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9635F">
      <w:pPr>
        <w:spacing w:before="120" w:beforeLines="50" w:after="120" w:afterLines="50" w:line="360" w:lineRule="auto"/>
        <w:ind w:firstLine="198"/>
        <w:jc w:val="center"/>
        <w:rPr>
          <w:rFonts w:hint="eastAsia" w:eastAsia="楷体_GB2312"/>
          <w:b/>
          <w:bCs/>
          <w:lang w:val="en-US" w:eastAsia="zh-CN"/>
        </w:rPr>
      </w:pPr>
      <w:r>
        <w:rPr>
          <w:rFonts w:hint="eastAsia" w:eastAsia="楷体_GB2312"/>
          <w:b/>
          <w:bCs/>
          <w:lang w:val="en-US" w:eastAsia="zh-CN"/>
        </w:rPr>
        <w:t xml:space="preserve"> </w:t>
      </w:r>
    </w:p>
    <w:p w14:paraId="72FA2E05">
      <w:pPr>
        <w:spacing w:before="120" w:beforeLines="50" w:after="120" w:afterLines="50" w:line="360" w:lineRule="auto"/>
        <w:jc w:val="center"/>
        <w:rPr>
          <w:rFonts w:eastAsia="楷体_GB2312"/>
          <w:b/>
          <w:bCs/>
          <w:sz w:val="44"/>
        </w:rPr>
      </w:pPr>
      <w:r>
        <w:rPr>
          <w:rFonts w:eastAsia="楷体_GB2312"/>
          <w:b/>
          <w:bCs/>
          <w:sz w:val="44"/>
        </w:rPr>
        <w:t>湖南第一师范学院</w:t>
      </w:r>
      <w:r>
        <w:rPr>
          <w:rFonts w:hint="eastAsia" w:eastAsia="楷体_GB2312"/>
          <w:b/>
          <w:bCs/>
          <w:sz w:val="44"/>
        </w:rPr>
        <w:t>计算机</w:t>
      </w:r>
      <w:r>
        <w:rPr>
          <w:rFonts w:eastAsia="楷体_GB2312"/>
          <w:b/>
          <w:bCs/>
          <w:sz w:val="44"/>
        </w:rPr>
        <w:t>学院</w:t>
      </w:r>
    </w:p>
    <w:p w14:paraId="1CEB29A9">
      <w:pPr>
        <w:spacing w:before="120" w:beforeLines="50" w:after="120" w:afterLines="50" w:line="360" w:lineRule="auto"/>
        <w:ind w:firstLine="198"/>
        <w:jc w:val="center"/>
        <w:rPr>
          <w:rFonts w:eastAsia="楷体_GB2312"/>
          <w:b/>
          <w:bCs/>
          <w:sz w:val="84"/>
        </w:rPr>
      </w:pPr>
    </w:p>
    <w:p w14:paraId="69EA68FF">
      <w:pPr>
        <w:spacing w:before="120" w:beforeLines="50" w:after="120" w:afterLines="50" w:line="360" w:lineRule="auto"/>
        <w:jc w:val="center"/>
        <w:rPr>
          <w:rFonts w:eastAsia="黑体"/>
          <w:b/>
          <w:bCs/>
          <w:sz w:val="84"/>
        </w:rPr>
      </w:pPr>
      <w:r>
        <w:rPr>
          <w:rFonts w:eastAsia="黑体"/>
          <w:b/>
          <w:bCs/>
          <w:sz w:val="84"/>
        </w:rPr>
        <w:t>课程设计报告</w:t>
      </w:r>
    </w:p>
    <w:p w14:paraId="1F35AB3B">
      <w:pPr>
        <w:spacing w:before="120" w:beforeLines="50" w:after="120" w:afterLines="50" w:line="360" w:lineRule="auto"/>
        <w:ind w:firstLine="198"/>
        <w:rPr>
          <w:sz w:val="28"/>
        </w:rPr>
      </w:pPr>
    </w:p>
    <w:p w14:paraId="2D6EB1E6">
      <w:pPr>
        <w:spacing w:before="120" w:beforeLines="50" w:after="120" w:afterLines="50" w:line="360" w:lineRule="auto"/>
        <w:ind w:firstLine="1124" w:firstLineChars="400"/>
        <w:jc w:val="both"/>
        <w:rPr>
          <w:rFonts w:eastAsia="楷体_GB2312"/>
          <w:b/>
          <w:bCs/>
          <w:sz w:val="28"/>
        </w:rPr>
      </w:pPr>
      <w:r>
        <w:rPr>
          <w:rFonts w:hint="eastAsia" w:eastAsia="楷体_GB2312"/>
          <w:b/>
          <w:bCs/>
          <w:sz w:val="28"/>
        </w:rPr>
        <w:t>专 业</w:t>
      </w:r>
      <w:r>
        <w:rPr>
          <w:rFonts w:eastAsia="楷体_GB2312"/>
          <w:b/>
          <w:bCs/>
          <w:sz w:val="28"/>
        </w:rPr>
        <w:t xml:space="preserve">  </w:t>
      </w:r>
      <w:r>
        <w:rPr>
          <w:rFonts w:hint="eastAsia" w:eastAsia="楷体_GB2312"/>
          <w:b/>
          <w:bCs/>
          <w:sz w:val="28"/>
        </w:rPr>
        <w:t>班 级</w:t>
      </w:r>
      <w:r>
        <w:rPr>
          <w:rFonts w:eastAsia="楷体_GB2312"/>
          <w:b/>
          <w:bCs/>
          <w:sz w:val="28"/>
        </w:rPr>
        <w:t>：</w:t>
      </w:r>
      <w:r>
        <w:rPr>
          <w:rFonts w:eastAsia="楷体_GB2312"/>
          <w:b/>
          <w:bCs/>
          <w:sz w:val="28"/>
          <w:u w:val="single"/>
        </w:rPr>
        <w:t xml:space="preserve">        </w:t>
      </w:r>
      <w:r>
        <w:rPr>
          <w:rFonts w:hint="eastAsia" w:eastAsia="楷体_GB2312"/>
          <w:b/>
          <w:bCs/>
          <w:sz w:val="28"/>
          <w:u w:val="single"/>
        </w:rPr>
        <w:t xml:space="preserve"> </w:t>
      </w:r>
      <w:r>
        <w:rPr>
          <w:rFonts w:eastAsia="楷体_GB2312"/>
          <w:b/>
          <w:bCs/>
          <w:sz w:val="28"/>
          <w:u w:val="single"/>
        </w:rPr>
        <w:t xml:space="preserve"> </w:t>
      </w:r>
      <w:r>
        <w:rPr>
          <w:rFonts w:hint="eastAsia" w:eastAsia="楷体_GB2312"/>
          <w:b/>
          <w:bCs/>
          <w:sz w:val="28"/>
          <w:u w:val="single"/>
          <w:lang w:val="en-US" w:eastAsia="zh-CN"/>
        </w:rPr>
        <w:t>23级数据科学2班</w:t>
      </w:r>
      <w:r>
        <w:rPr>
          <w:rFonts w:hint="eastAsia" w:eastAsia="楷体_GB2312"/>
          <w:b/>
          <w:bCs/>
          <w:sz w:val="28"/>
          <w:u w:val="single"/>
        </w:rPr>
        <w:t xml:space="preserve"> </w:t>
      </w:r>
      <w:r>
        <w:rPr>
          <w:rFonts w:eastAsia="楷体_GB2312"/>
          <w:sz w:val="28"/>
          <w:u w:val="single"/>
        </w:rPr>
        <w:t xml:space="preserve">       </w:t>
      </w:r>
      <w:r>
        <w:rPr>
          <w:rFonts w:hint="eastAsia" w:eastAsia="楷体_GB2312"/>
          <w:sz w:val="28"/>
          <w:u w:val="single"/>
        </w:rPr>
        <w:t xml:space="preserve"> </w:t>
      </w:r>
      <w:r>
        <w:rPr>
          <w:rFonts w:eastAsia="楷体_GB2312"/>
          <w:sz w:val="28"/>
          <w:u w:val="single"/>
        </w:rPr>
        <w:t xml:space="preserve"> </w:t>
      </w:r>
      <w:r>
        <w:rPr>
          <w:rFonts w:hint="eastAsia" w:eastAsia="楷体_GB2312"/>
          <w:sz w:val="28"/>
          <w:u w:val="single"/>
        </w:rPr>
        <w:t xml:space="preserve">   </w:t>
      </w:r>
      <w:r>
        <w:rPr>
          <w:rFonts w:eastAsia="楷体_GB2312"/>
          <w:sz w:val="28"/>
          <w:u w:val="single"/>
        </w:rPr>
        <w:t xml:space="preserve">        </w:t>
      </w:r>
    </w:p>
    <w:p w14:paraId="4161309E">
      <w:pPr>
        <w:spacing w:before="120" w:beforeLines="50" w:after="120" w:afterLines="50" w:line="360" w:lineRule="auto"/>
        <w:ind w:firstLine="1124" w:firstLineChars="400"/>
        <w:jc w:val="left"/>
        <w:rPr>
          <w:rFonts w:eastAsia="楷体_GB2312"/>
          <w:sz w:val="28"/>
          <w:u w:val="single"/>
        </w:rPr>
      </w:pPr>
      <w:r>
        <w:rPr>
          <w:rFonts w:eastAsia="楷体_GB2312"/>
          <w:b/>
          <w:bCs/>
          <w:sz w:val="28"/>
        </w:rPr>
        <w:t>课程设计名称：</w:t>
      </w:r>
      <w:r>
        <w:rPr>
          <w:rFonts w:eastAsia="楷体_GB2312"/>
          <w:b/>
          <w:bCs/>
          <w:sz w:val="28"/>
          <w:u w:val="single"/>
        </w:rPr>
        <w:t xml:space="preserve">  </w:t>
      </w:r>
      <w:r>
        <w:rPr>
          <w:rFonts w:hint="eastAsia" w:eastAsia="楷体_GB2312"/>
          <w:b/>
          <w:bCs/>
          <w:sz w:val="28"/>
          <w:u w:val="single"/>
        </w:rPr>
        <w:t xml:space="preserve">        大数据综合实训</w:t>
      </w:r>
      <w:r>
        <w:rPr>
          <w:rFonts w:eastAsia="楷体_GB2312"/>
          <w:b/>
          <w:bCs/>
          <w:sz w:val="28"/>
          <w:u w:val="single"/>
        </w:rPr>
        <w:t xml:space="preserve">  </w:t>
      </w:r>
      <w:r>
        <w:rPr>
          <w:rFonts w:hint="eastAsia" w:eastAsia="楷体_GB2312"/>
          <w:b/>
          <w:bCs/>
          <w:sz w:val="28"/>
          <w:u w:val="single"/>
        </w:rPr>
        <w:t xml:space="preserve"> </w:t>
      </w:r>
      <w:r>
        <w:rPr>
          <w:rFonts w:eastAsia="楷体_GB2312"/>
          <w:b/>
          <w:bCs/>
          <w:sz w:val="28"/>
          <w:u w:val="single"/>
        </w:rPr>
        <w:t xml:space="preserve">      </w:t>
      </w:r>
    </w:p>
    <w:p w14:paraId="45E81371">
      <w:pPr>
        <w:spacing w:before="120" w:beforeLines="50" w:after="120" w:afterLines="50" w:line="360" w:lineRule="auto"/>
        <w:ind w:firstLine="1124" w:firstLineChars="400"/>
        <w:jc w:val="left"/>
        <w:rPr>
          <w:rFonts w:eastAsia="楷体_GB2312"/>
          <w:bCs/>
          <w:sz w:val="28"/>
          <w:u w:val="single"/>
        </w:rPr>
      </w:pPr>
      <w:r>
        <w:rPr>
          <w:rFonts w:eastAsia="楷体_GB2312"/>
          <w:b/>
          <w:bCs/>
          <w:sz w:val="28"/>
        </w:rPr>
        <w:t>课程设计题目：</w:t>
      </w:r>
      <w:r>
        <w:rPr>
          <w:rFonts w:hint="eastAsia" w:eastAsia="楷体_GB2312"/>
          <w:b/>
          <w:bCs/>
          <w:sz w:val="28"/>
          <w:u w:val="single"/>
        </w:rPr>
        <w:t xml:space="preserve">      </w:t>
      </w:r>
      <w:r>
        <w:rPr>
          <w:rFonts w:hint="eastAsia" w:eastAsia="楷体_GB2312"/>
          <w:b/>
          <w:bCs/>
          <w:sz w:val="28"/>
          <w:u w:val="single"/>
          <w:lang w:val="en-US" w:eastAsia="zh-CN"/>
        </w:rPr>
        <w:t>基于Frink的实时电商大屏系统</w:t>
      </w:r>
      <w:r>
        <w:rPr>
          <w:rFonts w:hint="eastAsia" w:eastAsia="楷体_GB2312"/>
          <w:b/>
          <w:bCs/>
          <w:sz w:val="28"/>
          <w:u w:val="single"/>
        </w:rPr>
        <w:t xml:space="preserve">       </w:t>
      </w:r>
      <w:r>
        <w:rPr>
          <w:rFonts w:eastAsia="楷体_GB2312"/>
          <w:b/>
          <w:bCs/>
          <w:sz w:val="28"/>
          <w:u w:val="single"/>
        </w:rPr>
        <w:t xml:space="preserve">       </w:t>
      </w:r>
      <w:r>
        <w:rPr>
          <w:rFonts w:hint="eastAsia" w:eastAsia="楷体_GB2312"/>
          <w:b/>
          <w:bCs/>
          <w:sz w:val="28"/>
          <w:u w:val="single"/>
        </w:rPr>
        <w:t xml:space="preserve">  </w:t>
      </w:r>
      <w:r>
        <w:rPr>
          <w:rFonts w:hint="eastAsia" w:eastAsia="楷体_GB2312"/>
          <w:bCs/>
          <w:sz w:val="28"/>
          <w:u w:val="single"/>
        </w:rPr>
        <w:t xml:space="preserve">           </w:t>
      </w:r>
    </w:p>
    <w:p w14:paraId="1B366BCE">
      <w:pPr>
        <w:spacing w:before="120" w:beforeLines="50" w:after="120" w:afterLines="50" w:line="360" w:lineRule="auto"/>
        <w:ind w:firstLine="1124" w:firstLineChars="400"/>
        <w:jc w:val="left"/>
        <w:rPr>
          <w:rFonts w:eastAsia="楷体_GB2312"/>
          <w:b/>
          <w:bCs/>
          <w:sz w:val="28"/>
        </w:rPr>
      </w:pPr>
      <w:r>
        <w:rPr>
          <w:rFonts w:eastAsia="楷体_GB2312"/>
          <w:b/>
          <w:bCs/>
          <w:sz w:val="28"/>
        </w:rPr>
        <w:t>学        号：</w:t>
      </w:r>
      <w:r>
        <w:rPr>
          <w:rFonts w:hint="eastAsia" w:eastAsia="楷体_GB2312"/>
          <w:sz w:val="28"/>
          <w:u w:val="single"/>
        </w:rPr>
        <w:t xml:space="preserve">         </w:t>
      </w:r>
      <w:r>
        <w:rPr>
          <w:rFonts w:hint="eastAsia" w:eastAsia="楷体_GB2312"/>
          <w:sz w:val="28"/>
          <w:u w:val="single"/>
          <w:lang w:val="en-US" w:eastAsia="zh-CN"/>
        </w:rPr>
        <w:t>23405080541</w:t>
      </w:r>
      <w:r>
        <w:rPr>
          <w:rFonts w:hint="eastAsia" w:eastAsia="楷体_GB2312"/>
          <w:sz w:val="28"/>
          <w:u w:val="single"/>
        </w:rPr>
        <w:t xml:space="preserve">                   </w:t>
      </w:r>
      <w:r>
        <w:rPr>
          <w:rFonts w:eastAsia="楷体_GB2312"/>
          <w:b/>
          <w:bCs/>
          <w:sz w:val="28"/>
        </w:rPr>
        <w:t xml:space="preserve"> </w:t>
      </w:r>
    </w:p>
    <w:p w14:paraId="18CB39DC">
      <w:pPr>
        <w:spacing w:before="120" w:beforeLines="50" w:after="120" w:afterLines="50" w:line="360" w:lineRule="auto"/>
        <w:ind w:firstLine="1124" w:firstLineChars="400"/>
        <w:jc w:val="left"/>
        <w:rPr>
          <w:rFonts w:eastAsia="楷体_GB2312"/>
          <w:b/>
          <w:bCs/>
          <w:sz w:val="28"/>
        </w:rPr>
      </w:pPr>
      <w:r>
        <w:rPr>
          <w:rFonts w:eastAsia="楷体_GB2312"/>
          <w:b/>
          <w:bCs/>
          <w:sz w:val="28"/>
        </w:rPr>
        <w:t>姓        名</w:t>
      </w:r>
      <w:r>
        <w:rPr>
          <w:rFonts w:hint="eastAsia" w:eastAsia="楷体_GB2312"/>
          <w:b/>
          <w:bCs/>
          <w:sz w:val="28"/>
        </w:rPr>
        <w:t>：</w:t>
      </w:r>
      <w:r>
        <w:rPr>
          <w:rFonts w:hint="eastAsia" w:eastAsia="楷体_GB2312"/>
          <w:bCs/>
          <w:sz w:val="28"/>
          <w:u w:val="single"/>
        </w:rPr>
        <w:t xml:space="preserve">           </w:t>
      </w:r>
      <w:r>
        <w:rPr>
          <w:rFonts w:hint="eastAsia" w:eastAsia="楷体_GB2312"/>
          <w:b/>
          <w:bCs/>
          <w:sz w:val="28"/>
          <w:u w:val="single"/>
          <w:lang w:val="en-US" w:eastAsia="zh-CN"/>
        </w:rPr>
        <w:t xml:space="preserve"> 李行跃</w:t>
      </w:r>
      <w:r>
        <w:rPr>
          <w:rFonts w:hint="eastAsia" w:eastAsia="楷体_GB2312"/>
          <w:bCs/>
          <w:sz w:val="28"/>
          <w:u w:val="single"/>
        </w:rPr>
        <w:t xml:space="preserve">                      </w:t>
      </w:r>
    </w:p>
    <w:p w14:paraId="72251E8C">
      <w:pPr>
        <w:spacing w:before="120" w:beforeLines="50" w:after="120" w:afterLines="50" w:line="360" w:lineRule="auto"/>
        <w:ind w:firstLine="1124" w:firstLineChars="400"/>
        <w:jc w:val="left"/>
        <w:rPr>
          <w:rFonts w:eastAsia="楷体_GB2312"/>
          <w:b/>
          <w:bCs/>
          <w:sz w:val="28"/>
        </w:rPr>
      </w:pPr>
      <w:r>
        <w:rPr>
          <w:rFonts w:eastAsia="楷体_GB2312"/>
          <w:b/>
          <w:bCs/>
          <w:sz w:val="28"/>
        </w:rPr>
        <w:t>指 导  教 师：</w:t>
      </w:r>
      <w:r>
        <w:rPr>
          <w:rFonts w:eastAsia="楷体_GB2312"/>
          <w:b/>
          <w:bCs/>
          <w:sz w:val="28"/>
          <w:u w:val="single"/>
        </w:rPr>
        <w:t xml:space="preserve">    </w:t>
      </w:r>
      <w:r>
        <w:rPr>
          <w:rFonts w:hint="eastAsia" w:eastAsia="楷体_GB2312"/>
          <w:b/>
          <w:bCs/>
          <w:sz w:val="28"/>
          <w:u w:val="single"/>
          <w:lang w:val="en-US" w:eastAsia="zh-CN"/>
        </w:rPr>
        <w:t xml:space="preserve">    张俊、王茜</w:t>
      </w:r>
      <w:r>
        <w:rPr>
          <w:rFonts w:eastAsia="楷体_GB2312"/>
          <w:b/>
          <w:bCs/>
          <w:sz w:val="28"/>
          <w:u w:val="single"/>
        </w:rPr>
        <w:t xml:space="preserve">    </w:t>
      </w:r>
      <w:r>
        <w:rPr>
          <w:rFonts w:eastAsia="楷体_GB2312"/>
          <w:sz w:val="28"/>
          <w:u w:val="single"/>
        </w:rPr>
        <w:t xml:space="preserve">  </w:t>
      </w:r>
      <w:r>
        <w:rPr>
          <w:rFonts w:hint="eastAsia" w:eastAsia="楷体_GB2312"/>
          <w:sz w:val="28"/>
          <w:u w:val="single"/>
        </w:rPr>
        <w:t xml:space="preserve">        </w:t>
      </w:r>
      <w:r>
        <w:rPr>
          <w:rFonts w:eastAsia="楷体_GB2312"/>
          <w:sz w:val="28"/>
          <w:u w:val="single"/>
        </w:rPr>
        <w:t xml:space="preserve"> </w:t>
      </w:r>
      <w:r>
        <w:rPr>
          <w:rFonts w:hint="eastAsia" w:eastAsia="楷体_GB2312"/>
          <w:sz w:val="28"/>
          <w:u w:val="single"/>
        </w:rPr>
        <w:t xml:space="preserve">    </w:t>
      </w:r>
      <w:r>
        <w:rPr>
          <w:rFonts w:eastAsia="楷体_GB2312"/>
          <w:sz w:val="28"/>
          <w:u w:val="single"/>
        </w:rPr>
        <w:t xml:space="preserve">         </w:t>
      </w:r>
    </w:p>
    <w:p w14:paraId="1C453114">
      <w:pPr>
        <w:spacing w:before="120" w:beforeLines="50" w:after="120" w:afterLines="50" w:line="360" w:lineRule="auto"/>
        <w:ind w:firstLine="198"/>
        <w:jc w:val="center"/>
        <w:rPr>
          <w:rFonts w:hint="eastAsia" w:eastAsia="楷体_GB2312"/>
          <w:b/>
          <w:bCs/>
          <w:sz w:val="28"/>
        </w:rPr>
      </w:pPr>
    </w:p>
    <w:p w14:paraId="366409E4">
      <w:pPr>
        <w:spacing w:before="120" w:beforeLines="50" w:after="120" w:afterLines="50" w:line="360" w:lineRule="auto"/>
        <w:ind w:firstLine="198"/>
        <w:jc w:val="center"/>
        <w:rPr>
          <w:rFonts w:eastAsia="楷体_GB2312"/>
          <w:b/>
          <w:bCs/>
          <w:sz w:val="28"/>
        </w:rPr>
      </w:pPr>
      <w:r>
        <w:rPr>
          <w:rFonts w:eastAsia="楷体_GB2312"/>
          <w:b/>
          <w:bCs/>
          <w:color w:val="FF0000"/>
          <w:sz w:val="28"/>
        </w:rPr>
        <w:t xml:space="preserve">   </w:t>
      </w:r>
      <w:r>
        <w:rPr>
          <w:rFonts w:hint="eastAsia" w:eastAsia="楷体_GB2312"/>
          <w:b/>
          <w:bCs/>
          <w:sz w:val="28"/>
        </w:rPr>
        <w:t xml:space="preserve"> </w:t>
      </w:r>
      <w:r>
        <w:rPr>
          <w:rFonts w:eastAsia="楷体_GB2312"/>
          <w:b/>
          <w:bCs/>
          <w:sz w:val="28"/>
        </w:rPr>
        <w:t>年</w:t>
      </w:r>
      <w:r>
        <w:rPr>
          <w:rFonts w:hint="eastAsia" w:eastAsia="楷体_GB2312"/>
          <w:b/>
          <w:bCs/>
          <w:sz w:val="28"/>
        </w:rPr>
        <w:t xml:space="preserve">    </w:t>
      </w:r>
      <w:r>
        <w:rPr>
          <w:rFonts w:eastAsia="楷体_GB2312"/>
          <w:b/>
          <w:bCs/>
          <w:sz w:val="28"/>
        </w:rPr>
        <w:t>月</w:t>
      </w:r>
    </w:p>
    <w:p w14:paraId="03AF7D97">
      <w:pPr>
        <w:spacing w:before="120" w:beforeLines="50" w:after="120" w:afterLines="50" w:line="360" w:lineRule="auto"/>
        <w:jc w:val="center"/>
        <w:rPr>
          <w:b/>
          <w:spacing w:val="20"/>
          <w:w w:val="90"/>
          <w:sz w:val="32"/>
          <w:szCs w:val="32"/>
        </w:rPr>
      </w:pPr>
      <w:r>
        <w:rPr>
          <w:rFonts w:eastAsia="楷体_GB2312"/>
          <w:b/>
          <w:bCs/>
          <w:sz w:val="28"/>
        </w:rPr>
        <w:br w:type="page"/>
      </w:r>
      <w:r>
        <w:rPr>
          <w:rFonts w:hAnsi="宋体"/>
          <w:b/>
          <w:spacing w:val="20"/>
          <w:w w:val="90"/>
          <w:sz w:val="32"/>
          <w:szCs w:val="32"/>
        </w:rPr>
        <w:t>湖南第一师范学院课程设计任务书</w:t>
      </w:r>
    </w:p>
    <w:p w14:paraId="1EB8A5EE">
      <w:pPr>
        <w:adjustRightInd w:val="0"/>
        <w:snapToGrid w:val="0"/>
        <w:spacing w:line="400" w:lineRule="exact"/>
        <w:jc w:val="center"/>
        <w:rPr>
          <w:sz w:val="24"/>
        </w:rPr>
      </w:pPr>
      <w:r>
        <w:rPr>
          <w:sz w:val="24"/>
        </w:rPr>
        <w:t>20</w:t>
      </w:r>
      <w:r>
        <w:rPr>
          <w:rFonts w:hint="eastAsia"/>
          <w:sz w:val="24"/>
        </w:rPr>
        <w:t>25</w:t>
      </w:r>
      <w:r>
        <w:rPr>
          <w:sz w:val="24"/>
        </w:rPr>
        <w:t>-20</w:t>
      </w:r>
      <w:r>
        <w:rPr>
          <w:rFonts w:hint="eastAsia"/>
          <w:sz w:val="24"/>
        </w:rPr>
        <w:t>26</w:t>
      </w:r>
      <w:r>
        <w:rPr>
          <w:rFonts w:hAnsi="宋体"/>
          <w:sz w:val="24"/>
        </w:rPr>
        <w:t>学年第</w:t>
      </w:r>
      <w:r>
        <w:rPr>
          <w:rFonts w:hint="eastAsia" w:hAnsi="宋体"/>
          <w:sz w:val="24"/>
        </w:rPr>
        <w:t>二</w:t>
      </w:r>
      <w:r>
        <w:rPr>
          <w:rFonts w:hAnsi="宋体"/>
          <w:sz w:val="24"/>
        </w:rPr>
        <w:t>学期</w:t>
      </w:r>
    </w:p>
    <w:p w14:paraId="2AE5344B">
      <w:pPr>
        <w:adjustRightInd w:val="0"/>
        <w:snapToGrid w:val="0"/>
        <w:spacing w:line="400" w:lineRule="exact"/>
        <w:ind w:firstLine="630" w:firstLineChars="300"/>
        <w:rPr>
          <w:rFonts w:hint="eastAsia"/>
          <w:u w:val="single"/>
        </w:rPr>
      </w:pPr>
      <w:r>
        <w:rPr>
          <w:rFonts w:hAnsi="宋体"/>
        </w:rPr>
        <w:t>院（部）</w:t>
      </w:r>
      <w:r>
        <w:rPr>
          <w:u w:val="single"/>
        </w:rPr>
        <w:t xml:space="preserve"> </w:t>
      </w:r>
      <w:r>
        <w:rPr>
          <w:rFonts w:hint="eastAsia"/>
          <w:u w:val="single"/>
        </w:rPr>
        <w:t xml:space="preserve">  </w:t>
      </w:r>
      <w:r>
        <w:rPr>
          <w:rFonts w:hint="eastAsia" w:hAnsi="宋体"/>
          <w:u w:val="single"/>
        </w:rPr>
        <w:t>计算机</w:t>
      </w:r>
      <w:r>
        <w:rPr>
          <w:rFonts w:hAnsi="宋体"/>
          <w:u w:val="single"/>
        </w:rPr>
        <w:t>学院</w:t>
      </w:r>
      <w:r>
        <w:rPr>
          <w:rFonts w:hint="eastAsia" w:hAnsi="宋体"/>
          <w:u w:val="single"/>
        </w:rPr>
        <w:t xml:space="preserve">  </w:t>
      </w:r>
      <w:r>
        <w:rPr>
          <w:u w:val="single"/>
        </w:rPr>
        <w:t xml:space="preserve"> </w:t>
      </w:r>
      <w:r>
        <w:rPr>
          <w:rFonts w:hAnsi="宋体"/>
        </w:rPr>
        <w:t>专业</w:t>
      </w:r>
      <w:r>
        <w:rPr>
          <w:rFonts w:hint="eastAsia" w:hAnsi="宋体"/>
          <w:u w:val="single"/>
        </w:rPr>
        <w:t xml:space="preserve">  数据科学与大数据</w:t>
      </w:r>
      <w:r>
        <w:rPr>
          <w:u w:val="single"/>
        </w:rPr>
        <w:t xml:space="preserve"> </w:t>
      </w:r>
      <w:r>
        <w:rPr>
          <w:rFonts w:hint="eastAsia"/>
          <w:u w:val="single"/>
        </w:rPr>
        <w:t xml:space="preserve"> </w:t>
      </w:r>
      <w:r>
        <w:rPr>
          <w:rFonts w:hAnsi="宋体"/>
        </w:rPr>
        <w:t>班级</w:t>
      </w:r>
      <w:r>
        <w:rPr>
          <w:u w:val="single"/>
        </w:rPr>
        <w:t xml:space="preserve"> </w:t>
      </w:r>
      <w:r>
        <w:rPr>
          <w:rFonts w:hint="eastAsia"/>
          <w:u w:val="single"/>
        </w:rPr>
        <w:t xml:space="preserve">    23大数据         </w:t>
      </w:r>
    </w:p>
    <w:p w14:paraId="0DAE3E36">
      <w:pPr>
        <w:adjustRightInd w:val="0"/>
        <w:snapToGrid w:val="0"/>
        <w:spacing w:line="400" w:lineRule="exact"/>
        <w:ind w:firstLine="630" w:firstLineChars="300"/>
        <w:rPr>
          <w:u w:val="single"/>
        </w:rPr>
      </w:pPr>
      <w:r>
        <w:rPr>
          <w:rFonts w:hAnsi="宋体"/>
        </w:rPr>
        <w:t>课程名称：</w:t>
      </w:r>
      <w:r>
        <w:rPr>
          <w:u w:val="single"/>
        </w:rPr>
        <w:t xml:space="preserve">      </w:t>
      </w:r>
      <w:r>
        <w:rPr>
          <w:rFonts w:hint="eastAsia"/>
          <w:u w:val="single"/>
        </w:rPr>
        <w:t xml:space="preserve">         </w:t>
      </w:r>
      <w:r>
        <w:rPr>
          <w:u w:val="single"/>
        </w:rPr>
        <w:t xml:space="preserve">       </w:t>
      </w:r>
      <w:r>
        <w:rPr>
          <w:rFonts w:hint="eastAsia"/>
          <w:u w:val="single"/>
        </w:rPr>
        <w:t>大数据综合实训</w:t>
      </w:r>
      <w:r>
        <w:rPr>
          <w:u w:val="single"/>
        </w:rPr>
        <w:t xml:space="preserve">                           </w:t>
      </w:r>
    </w:p>
    <w:p w14:paraId="0B3C3C7B">
      <w:pPr>
        <w:adjustRightInd w:val="0"/>
        <w:snapToGrid w:val="0"/>
        <w:spacing w:line="400" w:lineRule="exact"/>
        <w:ind w:firstLine="630" w:firstLineChars="300"/>
        <w:rPr>
          <w:u w:val="single"/>
        </w:rPr>
      </w:pPr>
      <w:r>
        <w:rPr>
          <w:rFonts w:hAnsi="宋体"/>
        </w:rPr>
        <w:t>设计题目：</w:t>
      </w:r>
      <w:r>
        <w:rPr>
          <w:u w:val="single"/>
        </w:rPr>
        <w:t xml:space="preserve">  </w:t>
      </w:r>
      <w:r>
        <w:rPr>
          <w:rFonts w:hint="eastAsia"/>
          <w:u w:val="single"/>
        </w:rPr>
        <w:t xml:space="preserve">            </w:t>
      </w:r>
      <w:r>
        <w:rPr>
          <w:rFonts w:hint="eastAsia"/>
          <w:u w:val="single"/>
          <w:lang w:val="en-US" w:eastAsia="zh-CN"/>
        </w:rPr>
        <w:t>基于Frink的实时电商大屏系统</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2C332988">
      <w:pPr>
        <w:adjustRightInd w:val="0"/>
        <w:snapToGrid w:val="0"/>
        <w:spacing w:line="400" w:lineRule="exact"/>
        <w:ind w:firstLine="630" w:firstLineChars="300"/>
        <w:rPr>
          <w:sz w:val="24"/>
        </w:rPr>
      </w:pPr>
      <w:r>
        <w:rPr>
          <w:rFonts w:hAnsi="宋体"/>
        </w:rPr>
        <w:t>完成期限：自</w:t>
      </w:r>
      <w:r>
        <w:rPr>
          <w:color w:val="FF0000"/>
          <w:u w:val="single"/>
        </w:rPr>
        <w:t xml:space="preserve"> </w:t>
      </w:r>
      <w:r>
        <w:rPr>
          <w:rFonts w:hint="eastAsia"/>
          <w:color w:val="000000"/>
          <w:u w:val="single"/>
        </w:rPr>
        <w:t>2026</w:t>
      </w:r>
      <w:r>
        <w:rPr>
          <w:color w:val="000000"/>
          <w:u w:val="single"/>
        </w:rPr>
        <w:t xml:space="preserve"> </w:t>
      </w:r>
      <w:r>
        <w:rPr>
          <w:rFonts w:hAnsi="宋体"/>
          <w:color w:val="000000"/>
        </w:rPr>
        <w:t>年</w:t>
      </w:r>
      <w:r>
        <w:rPr>
          <w:color w:val="000000"/>
          <w:u w:val="single"/>
        </w:rPr>
        <w:t xml:space="preserve">  </w:t>
      </w:r>
      <w:r>
        <w:rPr>
          <w:rFonts w:hint="eastAsia"/>
          <w:color w:val="000000"/>
          <w:u w:val="single"/>
        </w:rPr>
        <w:t>5</w:t>
      </w:r>
      <w:r>
        <w:rPr>
          <w:color w:val="000000"/>
          <w:u w:val="single"/>
        </w:rPr>
        <w:t xml:space="preserve"> </w:t>
      </w:r>
      <w:r>
        <w:rPr>
          <w:rFonts w:hAnsi="宋体"/>
          <w:color w:val="000000"/>
        </w:rPr>
        <w:t>月</w:t>
      </w:r>
      <w:r>
        <w:rPr>
          <w:color w:val="000000"/>
          <w:u w:val="single"/>
        </w:rPr>
        <w:t xml:space="preserve">  </w:t>
      </w:r>
      <w:r>
        <w:rPr>
          <w:rFonts w:hint="eastAsia"/>
          <w:color w:val="000000"/>
          <w:u w:val="single"/>
        </w:rPr>
        <w:t>6</w:t>
      </w:r>
      <w:r>
        <w:rPr>
          <w:color w:val="000000"/>
          <w:u w:val="single"/>
        </w:rPr>
        <w:t xml:space="preserve">   </w:t>
      </w:r>
      <w:r>
        <w:rPr>
          <w:rFonts w:hAnsi="宋体"/>
          <w:color w:val="000000"/>
        </w:rPr>
        <w:t>日至</w:t>
      </w:r>
      <w:r>
        <w:rPr>
          <w:color w:val="000000"/>
          <w:u w:val="single"/>
        </w:rPr>
        <w:t xml:space="preserve">  </w:t>
      </w:r>
      <w:r>
        <w:rPr>
          <w:rFonts w:hint="eastAsia"/>
          <w:color w:val="000000"/>
          <w:u w:val="single"/>
        </w:rPr>
        <w:t xml:space="preserve">2026 </w:t>
      </w:r>
      <w:r>
        <w:rPr>
          <w:color w:val="000000"/>
          <w:u w:val="single"/>
        </w:rPr>
        <w:t xml:space="preserve"> </w:t>
      </w:r>
      <w:r>
        <w:rPr>
          <w:rFonts w:hAnsi="宋体"/>
          <w:color w:val="000000"/>
        </w:rPr>
        <w:t>年</w:t>
      </w:r>
      <w:r>
        <w:rPr>
          <w:color w:val="000000"/>
          <w:u w:val="single"/>
        </w:rPr>
        <w:t xml:space="preserve"> </w:t>
      </w:r>
      <w:r>
        <w:rPr>
          <w:rFonts w:hint="eastAsia"/>
          <w:color w:val="000000"/>
          <w:u w:val="single"/>
        </w:rPr>
        <w:t xml:space="preserve"> </w:t>
      </w:r>
      <w:r>
        <w:rPr>
          <w:color w:val="000000"/>
          <w:u w:val="single"/>
        </w:rPr>
        <w:t xml:space="preserve"> </w:t>
      </w:r>
      <w:r>
        <w:rPr>
          <w:rFonts w:hint="eastAsia"/>
          <w:color w:val="000000"/>
          <w:u w:val="single"/>
        </w:rPr>
        <w:t>6</w:t>
      </w:r>
      <w:r>
        <w:rPr>
          <w:color w:val="000000"/>
          <w:u w:val="single"/>
        </w:rPr>
        <w:t xml:space="preserve"> </w:t>
      </w:r>
      <w:r>
        <w:rPr>
          <w:rFonts w:hAnsi="宋体"/>
          <w:color w:val="000000"/>
        </w:rPr>
        <w:t>月</w:t>
      </w:r>
      <w:r>
        <w:rPr>
          <w:color w:val="000000"/>
          <w:u w:val="single"/>
        </w:rPr>
        <w:t xml:space="preserve">  </w:t>
      </w:r>
      <w:r>
        <w:rPr>
          <w:rFonts w:hint="eastAsia"/>
          <w:color w:val="000000"/>
          <w:u w:val="single"/>
        </w:rPr>
        <w:t>10</w:t>
      </w:r>
      <w:r>
        <w:rPr>
          <w:color w:val="000000"/>
          <w:u w:val="single"/>
        </w:rPr>
        <w:t xml:space="preserve"> </w:t>
      </w:r>
      <w:r>
        <w:rPr>
          <w:rFonts w:hAnsi="宋体"/>
          <w:color w:val="000000"/>
        </w:rPr>
        <w:t>日</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4"/>
        <w:gridCol w:w="2282"/>
        <w:gridCol w:w="4419"/>
      </w:tblGrid>
      <w:tr w14:paraId="7465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6" w:hRule="atLeast"/>
          <w:jc w:val="center"/>
        </w:trPr>
        <w:tc>
          <w:tcPr>
            <w:tcW w:w="1714" w:type="dxa"/>
            <w:noWrap w:val="0"/>
            <w:vAlign w:val="center"/>
          </w:tcPr>
          <w:p w14:paraId="79F90456">
            <w:pPr>
              <w:adjustRightInd w:val="0"/>
              <w:snapToGrid w:val="0"/>
              <w:spacing w:line="400" w:lineRule="exact"/>
              <w:jc w:val="center"/>
            </w:pPr>
            <w:r>
              <w:rPr>
                <w:rFonts w:hAnsi="宋体"/>
              </w:rPr>
              <w:t>目的及任务</w:t>
            </w:r>
          </w:p>
        </w:tc>
        <w:tc>
          <w:tcPr>
            <w:tcW w:w="6701" w:type="dxa"/>
            <w:gridSpan w:val="2"/>
            <w:noWrap w:val="0"/>
            <w:vAlign w:val="center"/>
          </w:tcPr>
          <w:p w14:paraId="67F7203B">
            <w:pPr>
              <w:adjustRightInd w:val="0"/>
              <w:snapToGrid w:val="0"/>
              <w:spacing w:line="400" w:lineRule="exact"/>
              <w:rPr>
                <w:rFonts w:hint="eastAsia"/>
                <w:highlight w:val="yellow"/>
              </w:rPr>
            </w:pPr>
            <w:r>
              <w:rPr>
                <w:rFonts w:hint="eastAsia"/>
                <w:bCs/>
              </w:rPr>
              <w:t>《大数据综合实训》作为数据科学与大数据技术专业的核心实践课，注重理论与实践的深度融合，是衔接大数据理论学习与工程应用的关键环节。课程围绕数据采集、数据预处理、分布式存储、分布式计算、数据挖掘与可视化等核心技术展开，通过完整的大数据项目开发实践，引导学生实现从单机处理到集群计算的开发跨越。教学旨在帮助学生掌握Hadoop、Spark、Kafka等主流大数据平台与工具的使用，培养数据分析和算法设计能力，提升工程化代码实现与调试素养，为后续从事大数据相关岗位工作奠定坚实基础。</w:t>
            </w:r>
          </w:p>
        </w:tc>
      </w:tr>
      <w:tr w14:paraId="293F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714" w:type="dxa"/>
            <w:vMerge w:val="restart"/>
            <w:noWrap w:val="0"/>
            <w:vAlign w:val="center"/>
          </w:tcPr>
          <w:p w14:paraId="70CCFDF0">
            <w:pPr>
              <w:adjustRightInd w:val="0"/>
              <w:snapToGrid w:val="0"/>
              <w:spacing w:line="400" w:lineRule="exact"/>
              <w:jc w:val="center"/>
            </w:pPr>
            <w:r>
              <w:rPr>
                <w:rFonts w:hAnsi="宋体"/>
              </w:rPr>
              <w:t>进度安排</w:t>
            </w:r>
          </w:p>
        </w:tc>
        <w:tc>
          <w:tcPr>
            <w:tcW w:w="2282" w:type="dxa"/>
            <w:noWrap w:val="0"/>
            <w:vAlign w:val="center"/>
          </w:tcPr>
          <w:p w14:paraId="47DE4FAE">
            <w:pPr>
              <w:adjustRightInd w:val="0"/>
              <w:snapToGrid w:val="0"/>
              <w:spacing w:line="400" w:lineRule="exact"/>
              <w:rPr>
                <w:rFonts w:hint="eastAsia"/>
                <w:bCs/>
              </w:rPr>
            </w:pPr>
            <w:r>
              <w:rPr>
                <w:rFonts w:hint="eastAsia"/>
                <w:bCs/>
              </w:rPr>
              <w:t>起止日期</w:t>
            </w:r>
          </w:p>
        </w:tc>
        <w:tc>
          <w:tcPr>
            <w:tcW w:w="4419" w:type="dxa"/>
            <w:noWrap w:val="0"/>
            <w:vAlign w:val="center"/>
          </w:tcPr>
          <w:p w14:paraId="31D75D75">
            <w:pPr>
              <w:adjustRightInd w:val="0"/>
              <w:snapToGrid w:val="0"/>
              <w:spacing w:line="400" w:lineRule="exact"/>
              <w:rPr>
                <w:rFonts w:hint="eastAsia"/>
                <w:bCs/>
              </w:rPr>
            </w:pPr>
            <w:r>
              <w:rPr>
                <w:rFonts w:hint="eastAsia"/>
                <w:bCs/>
              </w:rPr>
              <w:t>工作内容</w:t>
            </w:r>
          </w:p>
        </w:tc>
      </w:tr>
      <w:tr w14:paraId="4E2D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714" w:type="dxa"/>
            <w:vMerge w:val="continue"/>
            <w:noWrap w:val="0"/>
            <w:vAlign w:val="center"/>
          </w:tcPr>
          <w:p w14:paraId="0281AC7D">
            <w:pPr>
              <w:adjustRightInd w:val="0"/>
              <w:snapToGrid w:val="0"/>
              <w:spacing w:line="400" w:lineRule="exact"/>
              <w:ind w:firstLine="420" w:firstLineChars="200"/>
              <w:jc w:val="center"/>
            </w:pPr>
          </w:p>
        </w:tc>
        <w:tc>
          <w:tcPr>
            <w:tcW w:w="2282" w:type="dxa"/>
            <w:noWrap w:val="0"/>
            <w:vAlign w:val="center"/>
          </w:tcPr>
          <w:p w14:paraId="3973A3F7">
            <w:pPr>
              <w:adjustRightInd w:val="0"/>
              <w:snapToGrid w:val="0"/>
              <w:spacing w:line="400" w:lineRule="exact"/>
              <w:rPr>
                <w:rFonts w:hint="default"/>
                <w:bCs/>
                <w:lang w:val="en-US" w:eastAsia="zh-CN"/>
              </w:rPr>
            </w:pPr>
            <w:r>
              <w:rPr>
                <w:rFonts w:hint="eastAsia"/>
                <w:bCs/>
                <w:lang w:val="en-US" w:eastAsia="zh-CN"/>
              </w:rPr>
              <w:t>5</w:t>
            </w:r>
            <w:r>
              <w:rPr>
                <w:rFonts w:hint="eastAsia"/>
                <w:bCs/>
              </w:rPr>
              <w:t>.0</w:t>
            </w:r>
            <w:r>
              <w:rPr>
                <w:rFonts w:hint="eastAsia"/>
                <w:bCs/>
                <w:lang w:val="en-US" w:eastAsia="zh-CN"/>
              </w:rPr>
              <w:t>6</w:t>
            </w:r>
            <w:r>
              <w:rPr>
                <w:rFonts w:hint="eastAsia"/>
                <w:bCs/>
              </w:rPr>
              <w:t xml:space="preserve"> - </w:t>
            </w:r>
            <w:r>
              <w:rPr>
                <w:rFonts w:hint="eastAsia"/>
                <w:bCs/>
                <w:lang w:val="en-US" w:eastAsia="zh-CN"/>
              </w:rPr>
              <w:t>5</w:t>
            </w:r>
            <w:r>
              <w:rPr>
                <w:rFonts w:hint="eastAsia"/>
                <w:bCs/>
              </w:rPr>
              <w:t>.</w:t>
            </w:r>
            <w:r>
              <w:rPr>
                <w:rFonts w:hint="eastAsia"/>
                <w:bCs/>
                <w:lang w:val="en-US" w:eastAsia="zh-CN"/>
              </w:rPr>
              <w:t>16</w:t>
            </w:r>
          </w:p>
        </w:tc>
        <w:tc>
          <w:tcPr>
            <w:tcW w:w="4419" w:type="dxa"/>
            <w:noWrap w:val="0"/>
            <w:vAlign w:val="center"/>
          </w:tcPr>
          <w:p w14:paraId="75D38558">
            <w:pPr>
              <w:adjustRightInd w:val="0"/>
              <w:snapToGrid w:val="0"/>
              <w:spacing w:line="400" w:lineRule="exact"/>
              <w:rPr>
                <w:rFonts w:hint="eastAsia"/>
                <w:bCs/>
              </w:rPr>
            </w:pPr>
            <w:r>
              <w:rPr>
                <w:rFonts w:hint="eastAsia"/>
                <w:bCs/>
              </w:rPr>
              <w:t>需求分析与系统建模</w:t>
            </w:r>
          </w:p>
        </w:tc>
      </w:tr>
      <w:tr w14:paraId="59E3C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714" w:type="dxa"/>
            <w:vMerge w:val="continue"/>
            <w:noWrap w:val="0"/>
            <w:vAlign w:val="center"/>
          </w:tcPr>
          <w:p w14:paraId="464FADB1">
            <w:pPr>
              <w:adjustRightInd w:val="0"/>
              <w:snapToGrid w:val="0"/>
              <w:spacing w:line="400" w:lineRule="exact"/>
              <w:ind w:firstLine="420" w:firstLineChars="200"/>
              <w:jc w:val="center"/>
            </w:pPr>
          </w:p>
        </w:tc>
        <w:tc>
          <w:tcPr>
            <w:tcW w:w="2282" w:type="dxa"/>
            <w:noWrap w:val="0"/>
            <w:vAlign w:val="center"/>
          </w:tcPr>
          <w:p w14:paraId="5B72980F">
            <w:pPr>
              <w:adjustRightInd w:val="0"/>
              <w:snapToGrid w:val="0"/>
              <w:spacing w:line="400" w:lineRule="exact"/>
              <w:rPr>
                <w:rFonts w:hint="default"/>
                <w:bCs/>
                <w:lang w:val="en-US" w:eastAsia="zh-CN"/>
              </w:rPr>
            </w:pPr>
            <w:r>
              <w:rPr>
                <w:rFonts w:hint="eastAsia"/>
                <w:bCs/>
                <w:lang w:val="en-US" w:eastAsia="zh-CN"/>
              </w:rPr>
              <w:t>5</w:t>
            </w:r>
            <w:r>
              <w:rPr>
                <w:rFonts w:hint="eastAsia"/>
                <w:bCs/>
              </w:rPr>
              <w:t>.</w:t>
            </w:r>
            <w:r>
              <w:rPr>
                <w:rFonts w:hint="eastAsia"/>
                <w:bCs/>
                <w:lang w:val="en-US" w:eastAsia="zh-CN"/>
              </w:rPr>
              <w:t>17</w:t>
            </w:r>
            <w:r>
              <w:rPr>
                <w:rFonts w:hint="eastAsia"/>
                <w:bCs/>
              </w:rPr>
              <w:t xml:space="preserve"> -</w:t>
            </w:r>
            <w:r>
              <w:rPr>
                <w:rFonts w:hint="eastAsia"/>
                <w:bCs/>
                <w:lang w:val="en-US" w:eastAsia="zh-CN"/>
              </w:rPr>
              <w:t>5</w:t>
            </w:r>
            <w:r>
              <w:rPr>
                <w:rFonts w:hint="eastAsia"/>
                <w:bCs/>
              </w:rPr>
              <w:t>.</w:t>
            </w:r>
            <w:r>
              <w:rPr>
                <w:rFonts w:hint="eastAsia"/>
                <w:bCs/>
                <w:lang w:val="en-US" w:eastAsia="zh-CN"/>
              </w:rPr>
              <w:t>27</w:t>
            </w:r>
          </w:p>
        </w:tc>
        <w:tc>
          <w:tcPr>
            <w:tcW w:w="4419" w:type="dxa"/>
            <w:noWrap w:val="0"/>
            <w:vAlign w:val="center"/>
          </w:tcPr>
          <w:p w14:paraId="3061D865">
            <w:pPr>
              <w:adjustRightInd w:val="0"/>
              <w:snapToGrid w:val="0"/>
              <w:spacing w:line="400" w:lineRule="exact"/>
              <w:rPr>
                <w:rFonts w:hint="eastAsia"/>
                <w:bCs/>
              </w:rPr>
            </w:pPr>
            <w:r>
              <w:rPr>
                <w:rFonts w:hint="eastAsia"/>
                <w:bCs/>
              </w:rPr>
              <w:t>系统设计与编码实现</w:t>
            </w:r>
          </w:p>
        </w:tc>
      </w:tr>
      <w:tr w14:paraId="2EA0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714" w:type="dxa"/>
            <w:vMerge w:val="continue"/>
            <w:noWrap w:val="0"/>
            <w:vAlign w:val="center"/>
          </w:tcPr>
          <w:p w14:paraId="6B263220">
            <w:pPr>
              <w:adjustRightInd w:val="0"/>
              <w:snapToGrid w:val="0"/>
              <w:spacing w:line="400" w:lineRule="exact"/>
              <w:ind w:firstLine="420" w:firstLineChars="200"/>
              <w:jc w:val="center"/>
            </w:pPr>
          </w:p>
        </w:tc>
        <w:tc>
          <w:tcPr>
            <w:tcW w:w="2282" w:type="dxa"/>
            <w:noWrap w:val="0"/>
            <w:vAlign w:val="center"/>
          </w:tcPr>
          <w:p w14:paraId="48CA92EE">
            <w:pPr>
              <w:adjustRightInd w:val="0"/>
              <w:snapToGrid w:val="0"/>
              <w:spacing w:line="400" w:lineRule="exact"/>
              <w:rPr>
                <w:rFonts w:hint="default"/>
                <w:bCs/>
                <w:lang w:val="en-US" w:eastAsia="zh-CN"/>
              </w:rPr>
            </w:pPr>
            <w:r>
              <w:rPr>
                <w:rFonts w:hint="eastAsia"/>
                <w:bCs/>
                <w:lang w:val="en-US" w:eastAsia="zh-CN"/>
              </w:rPr>
              <w:t>5</w:t>
            </w:r>
            <w:r>
              <w:rPr>
                <w:rFonts w:hint="eastAsia"/>
                <w:bCs/>
              </w:rPr>
              <w:t>.</w:t>
            </w:r>
            <w:r>
              <w:rPr>
                <w:rFonts w:hint="eastAsia"/>
                <w:bCs/>
                <w:lang w:val="en-US" w:eastAsia="zh-CN"/>
              </w:rPr>
              <w:t>27</w:t>
            </w:r>
            <w:r>
              <w:rPr>
                <w:rFonts w:hint="eastAsia"/>
                <w:bCs/>
              </w:rPr>
              <w:t xml:space="preserve"> - </w:t>
            </w:r>
            <w:r>
              <w:rPr>
                <w:rFonts w:hint="eastAsia"/>
                <w:bCs/>
                <w:lang w:val="en-US" w:eastAsia="zh-CN"/>
              </w:rPr>
              <w:t>6</w:t>
            </w:r>
            <w:r>
              <w:rPr>
                <w:rFonts w:hint="eastAsia"/>
                <w:bCs/>
              </w:rPr>
              <w:t>.</w:t>
            </w:r>
            <w:r>
              <w:rPr>
                <w:rFonts w:hint="eastAsia"/>
                <w:bCs/>
                <w:lang w:val="en-US" w:eastAsia="zh-CN"/>
              </w:rPr>
              <w:t>04</w:t>
            </w:r>
          </w:p>
        </w:tc>
        <w:tc>
          <w:tcPr>
            <w:tcW w:w="4419" w:type="dxa"/>
            <w:noWrap w:val="0"/>
            <w:vAlign w:val="center"/>
          </w:tcPr>
          <w:p w14:paraId="36EC670B">
            <w:pPr>
              <w:adjustRightInd w:val="0"/>
              <w:snapToGrid w:val="0"/>
              <w:spacing w:line="400" w:lineRule="exact"/>
              <w:rPr>
                <w:rFonts w:hint="eastAsia"/>
                <w:bCs/>
              </w:rPr>
            </w:pPr>
            <w:r>
              <w:rPr>
                <w:rFonts w:hint="eastAsia"/>
                <w:bCs/>
              </w:rPr>
              <w:t>系统测试与性能优化</w:t>
            </w:r>
          </w:p>
        </w:tc>
      </w:tr>
      <w:tr w14:paraId="4DB0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714" w:type="dxa"/>
            <w:vMerge w:val="continue"/>
            <w:noWrap w:val="0"/>
            <w:vAlign w:val="center"/>
          </w:tcPr>
          <w:p w14:paraId="27308E0E">
            <w:pPr>
              <w:adjustRightInd w:val="0"/>
              <w:snapToGrid w:val="0"/>
              <w:spacing w:line="400" w:lineRule="exact"/>
              <w:ind w:firstLine="420" w:firstLineChars="200"/>
              <w:jc w:val="center"/>
            </w:pPr>
          </w:p>
        </w:tc>
        <w:tc>
          <w:tcPr>
            <w:tcW w:w="2282" w:type="dxa"/>
            <w:noWrap w:val="0"/>
            <w:vAlign w:val="center"/>
          </w:tcPr>
          <w:p w14:paraId="6058EE72">
            <w:pPr>
              <w:adjustRightInd w:val="0"/>
              <w:snapToGrid w:val="0"/>
              <w:spacing w:line="400" w:lineRule="exact"/>
              <w:rPr>
                <w:rFonts w:hint="default"/>
                <w:bCs/>
                <w:lang w:val="en-US"/>
              </w:rPr>
            </w:pPr>
            <w:r>
              <w:rPr>
                <w:rFonts w:hint="eastAsia"/>
                <w:bCs/>
                <w:lang w:val="en-US" w:eastAsia="zh-CN"/>
              </w:rPr>
              <w:t>6</w:t>
            </w:r>
            <w:r>
              <w:rPr>
                <w:rFonts w:hint="eastAsia"/>
                <w:bCs/>
              </w:rPr>
              <w:t>.</w:t>
            </w:r>
            <w:r>
              <w:rPr>
                <w:rFonts w:hint="eastAsia"/>
                <w:bCs/>
                <w:lang w:val="en-US" w:eastAsia="zh-CN"/>
              </w:rPr>
              <w:t>04</w:t>
            </w:r>
            <w:r>
              <w:rPr>
                <w:rFonts w:hint="eastAsia"/>
                <w:bCs/>
              </w:rPr>
              <w:t xml:space="preserve"> - </w:t>
            </w:r>
            <w:r>
              <w:rPr>
                <w:rFonts w:hint="eastAsia"/>
                <w:bCs/>
                <w:lang w:val="en-US" w:eastAsia="zh-CN"/>
              </w:rPr>
              <w:t>6</w:t>
            </w:r>
            <w:r>
              <w:rPr>
                <w:rFonts w:hint="eastAsia"/>
                <w:bCs/>
              </w:rPr>
              <w:t>.</w:t>
            </w:r>
            <w:r>
              <w:rPr>
                <w:rFonts w:hint="eastAsia"/>
                <w:bCs/>
                <w:lang w:val="en-US" w:eastAsia="zh-CN"/>
              </w:rPr>
              <w:t>08</w:t>
            </w:r>
          </w:p>
        </w:tc>
        <w:tc>
          <w:tcPr>
            <w:tcW w:w="4419" w:type="dxa"/>
            <w:noWrap w:val="0"/>
            <w:vAlign w:val="center"/>
          </w:tcPr>
          <w:p w14:paraId="3765994B">
            <w:pPr>
              <w:adjustRightInd w:val="0"/>
              <w:snapToGrid w:val="0"/>
              <w:spacing w:line="400" w:lineRule="exact"/>
              <w:rPr>
                <w:rFonts w:hint="eastAsia"/>
                <w:bCs/>
              </w:rPr>
            </w:pPr>
            <w:r>
              <w:rPr>
                <w:rFonts w:hint="eastAsia"/>
                <w:bCs/>
              </w:rPr>
              <w:t>文档撰写与答辩准备</w:t>
            </w:r>
          </w:p>
        </w:tc>
      </w:tr>
      <w:tr w14:paraId="3E51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4" w:hRule="atLeast"/>
          <w:jc w:val="center"/>
        </w:trPr>
        <w:tc>
          <w:tcPr>
            <w:tcW w:w="1714" w:type="dxa"/>
            <w:noWrap w:val="0"/>
            <w:vAlign w:val="center"/>
          </w:tcPr>
          <w:p w14:paraId="7E15F754">
            <w:pPr>
              <w:adjustRightInd w:val="0"/>
              <w:snapToGrid w:val="0"/>
              <w:spacing w:line="400" w:lineRule="exact"/>
              <w:jc w:val="center"/>
            </w:pPr>
            <w:r>
              <w:rPr>
                <w:rFonts w:hAnsi="宋体"/>
              </w:rPr>
              <w:t>主要参考资料</w:t>
            </w:r>
          </w:p>
        </w:tc>
        <w:tc>
          <w:tcPr>
            <w:tcW w:w="6701" w:type="dxa"/>
            <w:gridSpan w:val="2"/>
            <w:noWrap w:val="0"/>
            <w:vAlign w:val="center"/>
          </w:tcPr>
          <w:p w14:paraId="4BEDA4D6">
            <w:pPr>
              <w:rPr>
                <w:rFonts w:hint="eastAsia"/>
              </w:rPr>
            </w:pPr>
            <w:r>
              <w:rPr>
                <w:rFonts w:hint="eastAsia"/>
              </w:rPr>
              <w:t>[1]陈静、杨美红、张虎、李娜、郭莹.大数据综合应用实践.清华大学出版社,2022.</w:t>
            </w:r>
          </w:p>
          <w:p w14:paraId="03738AD0">
            <w:r>
              <w:rPr>
                <w:rFonts w:hint="eastAsia"/>
              </w:rPr>
              <w:t>[1]https://www.coursera.org/learn/big-data-introduction?specialization=big-data, Coursera大数据课程。</w:t>
            </w:r>
          </w:p>
        </w:tc>
      </w:tr>
    </w:tbl>
    <w:p w14:paraId="40BCD9DD">
      <w:pPr>
        <w:spacing w:before="120" w:beforeLines="50" w:after="120" w:afterLines="50" w:line="360" w:lineRule="auto"/>
        <w:jc w:val="center"/>
        <w:rPr>
          <w:rFonts w:hint="eastAsia" w:eastAsia="黑体"/>
          <w:b/>
          <w:bCs/>
          <w:sz w:val="36"/>
          <w:szCs w:val="36"/>
          <w:lang w:val="zh-CN"/>
        </w:rPr>
      </w:pPr>
      <w:r>
        <w:rPr>
          <w:sz w:val="24"/>
        </w:rPr>
        <w:br w:type="page"/>
      </w:r>
      <w:bookmarkStart w:id="1" w:name="_GoBack"/>
      <w:bookmarkEnd w:id="1"/>
      <w:r>
        <w:rPr>
          <w:rFonts w:hint="eastAsia" w:eastAsia="黑体"/>
          <w:b/>
          <w:bCs/>
          <w:sz w:val="36"/>
          <w:szCs w:val="36"/>
          <w:lang w:val="zh-CN"/>
        </w:rPr>
        <w:t>题目：</w:t>
      </w:r>
      <w:r>
        <w:rPr>
          <w:rFonts w:hint="eastAsia" w:eastAsia="黑体"/>
          <w:b/>
          <w:bCs/>
          <w:sz w:val="36"/>
          <w:szCs w:val="36"/>
          <w:lang w:val="en-US" w:eastAsia="zh-CN"/>
        </w:rPr>
        <w:t>基于Frink的实时电商大屏系统</w:t>
      </w:r>
    </w:p>
    <w:p w14:paraId="5E8038EF">
      <w:pPr>
        <w:pStyle w:val="3"/>
        <w:spacing w:after="0"/>
        <w:ind w:left="0" w:leftChars="0" w:firstLine="0" w:firstLineChars="0"/>
        <w:rPr>
          <w:b/>
          <w:bCs/>
          <w:sz w:val="24"/>
          <w:szCs w:val="24"/>
        </w:rPr>
      </w:pPr>
      <w:bookmarkStart w:id="0" w:name="_Toc169624865"/>
      <w:r>
        <w:rPr>
          <w:b/>
          <w:bCs/>
          <w:sz w:val="24"/>
          <w:szCs w:val="24"/>
        </w:rPr>
        <w:t>摘要</w:t>
      </w:r>
      <w:r>
        <w:rPr>
          <w:rFonts w:hint="eastAsia"/>
          <w:b/>
          <w:bCs/>
          <w:sz w:val="24"/>
          <w:szCs w:val="24"/>
        </w:rPr>
        <w:t>:</w:t>
      </w:r>
    </w:p>
    <w:p w14:paraId="0F9BE1B9">
      <w:pPr>
        <w:pStyle w:val="3"/>
        <w:spacing w:after="0"/>
        <w:ind w:left="0" w:leftChars="0" w:firstLine="480"/>
        <w:rPr>
          <w:sz w:val="24"/>
          <w:szCs w:val="24"/>
        </w:rPr>
      </w:pPr>
      <w:r>
        <w:rPr>
          <w:sz w:val="24"/>
          <w:szCs w:val="24"/>
        </w:rPr>
        <w:t>随着电子商务的蓬勃发展和"双十一"等大规模促销活动的常态化，电商平台面临着每秒数万笔订单和百万级页面浏览的实时数据处理挑战。传统的批处理分析方式已无法满足实时监控和快速决策的需求，亟需高吞吐、低延迟的实时数据采集、处理与可视化方案。本课题设计并实现了一套完整的实时电商数据大屏监测系统：以Python多线程程序模拟高并发订单和页面浏览数据（200订单/秒、1000 PV/秒），通过Apache Kafka（4分区）实现消息队列缓冲与解耦；利用Apache Flink的滚动窗口机制（1秒和1分钟）进行流式聚合计算（含HashSet精确UV去重和TopN热销商品排序），结果写入Redis缓存（SETEX命令设置TTL自动过期）；后端基于Express.js和Socket.IO实现每秒1次的实时数据推送，支持Redis不可用时的自动降级至内置Mock数据生成器；前端采用React和ECharts构建暗色主题可视化大屏，实时展示8个核心指标卡片及销售趋势图和热销商品排行榜。系统测试结果表明：端到端处理延迟低于1.5秒，15项功能测试全部通过，前端渲染帧率稳定在60fps，实现了高并发场景下电商数据实时监测的预期目标。</w:t>
      </w:r>
    </w:p>
    <w:p w14:paraId="551D945D">
      <w:pPr>
        <w:pStyle w:val="3"/>
        <w:spacing w:after="0"/>
        <w:ind w:left="0" w:leftChars="0" w:firstLine="0" w:firstLineChars="0"/>
        <w:rPr>
          <w:sz w:val="24"/>
          <w:szCs w:val="24"/>
        </w:rPr>
      </w:pPr>
      <w:r>
        <w:rPr>
          <w:b/>
          <w:bCs/>
          <w:sz w:val="24"/>
          <w:szCs w:val="24"/>
        </w:rPr>
        <w:t>关键词：大数据；流计算；Kafka；Flink；实时大屏；电商监测；Redis；WebSocket；Socket.IO；ECharts</w:t>
      </w:r>
    </w:p>
    <w:p w14:paraId="2F1E8742">
      <w:pPr>
        <w:pStyle w:val="3"/>
        <w:widowControl/>
        <w:spacing w:after="0"/>
        <w:ind w:left="0" w:leftChars="0" w:firstLine="0" w:firstLineChars="0"/>
        <w:rPr>
          <w:rFonts w:hint="eastAsia"/>
          <w:sz w:val="24"/>
          <w:szCs w:val="24"/>
        </w:rPr>
      </w:pPr>
    </w:p>
    <w:p w14:paraId="5386A8F7">
      <w:pPr>
        <w:pStyle w:val="2"/>
      </w:pPr>
      <w:r>
        <w:t>1 系统概述</w:t>
      </w:r>
    </w:p>
    <w:p w14:paraId="0AC5A96C">
      <w:pPr>
        <w:pStyle w:val="5"/>
      </w:pPr>
      <w:r>
        <w:t>1.1 背景</w:t>
      </w:r>
    </w:p>
    <w:p w14:paraId="5CBFAF6D">
      <w:pPr>
        <w:pStyle w:val="16"/>
        <w:shd w:val="clear" w:color="auto" w:fill="FFFFFF"/>
        <w:spacing w:before="160" w:beforeAutospacing="0" w:after="160" w:afterAutospacing="0"/>
        <w:ind w:firstLine="480" w:firstLineChars="200"/>
        <w:rPr>
          <w:rFonts w:hint="eastAsia" w:ascii="Times New Roman" w:hAnsi="Times New Roman" w:cs="Times New Roman"/>
          <w:kern w:val="2"/>
        </w:rPr>
      </w:pPr>
      <w:r>
        <w:rPr>
          <w:rFonts w:ascii="Times New Roman" w:hAnsi="Times New Roman" w:cs="Times New Roman"/>
          <w:kern w:val="2"/>
        </w:rPr>
        <w:t>进入大数据时代，数据量以指数级增长，实时数据处理能力已成为企业核心竞争力的重要组成部分。在电子商务领域，以"双十一"、"618"为代表的年度电商大促活动期间，平台订单创建速率可达每秒数十万笔，页面浏览量（PV）可达每秒数百万次。在此高并发场景下，运营人员需要实时掌握销售额、订单量、用户活跃度等关键指标，以便及时调整营销策略、监控系统健康状态。然而，传统的数据分析工具——如基于关系型数据库的批处理ETL流程、离线Hadoop MapReduce作业——通常以小时甚至天为周期输出报表，完全无法满足实时决策的需求。</w:t>
      </w:r>
    </w:p>
    <w:p w14:paraId="2E28644F">
      <w:pPr>
        <w:pStyle w:val="16"/>
        <w:shd w:val="clear" w:color="auto" w:fill="FFFFFF"/>
        <w:spacing w:before="160" w:beforeAutospacing="0" w:after="160" w:afterAutospacing="0"/>
        <w:ind w:firstLine="480" w:firstLineChars="200"/>
        <w:rPr>
          <w:rFonts w:ascii="Times New Roman" w:hAnsi="Times New Roman" w:cs="Times New Roman"/>
          <w:kern w:val="2"/>
        </w:rPr>
      </w:pPr>
      <w:r>
        <w:rPr>
          <w:rFonts w:ascii="Times New Roman" w:hAnsi="Times New Roman" w:cs="Times New Roman"/>
          <w:kern w:val="2"/>
        </w:rPr>
        <w:t>近年来，以Apache Kafka为代表的分布式消息队列和以Apache Flink为代表的流计算引擎，为实时数据处理提供了成熟的技术方案。Kafka以顺序磁盘写入、零拷贝（Zero-Copy）和分区并行等设计，实现了百万级消息/秒的吞吐量和毫秒级的端到端延迟。Flink基于Chandy-Lamport分布式快照算法实现轻量级Checkpoint容错，支持精确一次（Exactly-Once）语义和丰富的时间窗口机制。Redis作为高性能内存数据库，以亚毫秒级的读写延迟成为实时计算结果的理想缓存层。WebSocket协议则解决了HTTP轮询的高开销问题，实现了服务端到客户端的低延迟主动数据推送。</w:t>
      </w:r>
    </w:p>
    <w:p w14:paraId="05CFB8A9">
      <w:pPr>
        <w:pStyle w:val="3"/>
        <w:spacing w:after="0"/>
        <w:ind w:left="0" w:leftChars="0" w:firstLine="480"/>
        <w:rPr>
          <w:rFonts w:hint="eastAsia"/>
          <w:sz w:val="24"/>
          <w:szCs w:val="24"/>
        </w:rPr>
      </w:pPr>
      <w:r>
        <w:rPr>
          <w:rFonts w:hint="eastAsia"/>
          <w:sz w:val="24"/>
          <w:szCs w:val="24"/>
        </w:rPr>
        <w:t>在业界，LinkedIn于2011年开源Kafka后，迅速成为数据管道的全球标准。阿里巴巴基于Flink构建的Blink实时计算平台，在双十一期间处理峰值达25亿条/秒。字节跳动、美团、滴滴等企业均广泛采用Kafka+Flink架构处理实时数据。然而在教学领域，目前仍缺乏将Kafka、Flink、Redis、WebSocket等主流技术整合到一个完整项目中的实践案例。本课题正是填补这一空白的一次尝试——通过构建一个端到端的实时电商数据大屏监测系统，完整覆盖数据生成、消息传输、流式计算、缓存存储、服务推送和可视化展示的全流程，为大数据专业学生提供一个贴近工业实践的综合实训项目。</w:t>
      </w:r>
    </w:p>
    <w:p w14:paraId="74AFF24B">
      <w:pPr>
        <w:pStyle w:val="3"/>
        <w:spacing w:after="0"/>
        <w:ind w:left="0" w:leftChars="0" w:firstLine="480"/>
        <w:rPr>
          <w:rFonts w:hint="eastAsia"/>
          <w:sz w:val="24"/>
          <w:szCs w:val="24"/>
        </w:rPr>
      </w:pPr>
      <w:r>
        <w:rPr>
          <w:rFonts w:hint="eastAsia"/>
          <w:sz w:val="24"/>
          <w:szCs w:val="24"/>
        </w:rPr>
        <w:t>本课题旨在设计并实现一个功能完善、支持高并发的实时电商数据大屏监测系统，以解决电商运营中实时数据监控的实际需求，同时深入理解和掌握流式大数据处理的核心技术。</w:t>
      </w:r>
    </w:p>
    <w:p w14:paraId="1E8431C8">
      <w:pPr>
        <w:pStyle w:val="5"/>
      </w:pPr>
      <w:r>
        <w:t>1.2 目标</w:t>
      </w:r>
    </w:p>
    <w:p w14:paraId="4C388007">
      <w:pPr>
        <w:pStyle w:val="16"/>
        <w:shd w:val="clear" w:color="auto" w:fill="FFFFFF"/>
        <w:spacing w:before="160" w:beforeAutospacing="0" w:after="160" w:afterAutospacing="0"/>
        <w:ind w:firstLine="480" w:firstLineChars="200"/>
        <w:rPr>
          <w:rFonts w:hint="eastAsia" w:ascii="Times New Roman" w:hAnsi="Times New Roman" w:cs="Times New Roman"/>
          <w:kern w:val="2"/>
        </w:rPr>
      </w:pPr>
      <w:r>
        <w:rPr>
          <w:rFonts w:ascii="Times New Roman" w:hAnsi="Times New Roman" w:cs="Times New Roman"/>
          <w:kern w:val="2"/>
        </w:rPr>
        <w:t>本课程设计旨在实现一个实时电商数据大屏监测系统，具体目标如下：</w:t>
      </w:r>
    </w:p>
    <w:p w14:paraId="611F3DC5">
      <w:pPr>
        <w:pStyle w:val="16"/>
        <w:numPr>
          <w:ilvl w:val="0"/>
          <w:numId w:val="1"/>
        </w:numPr>
        <w:spacing w:before="0" w:beforeAutospacing="0" w:after="0" w:afterAutospacing="0"/>
        <w:ind w:firstLine="480"/>
        <w:rPr>
          <w:rFonts w:hint="eastAsia" w:ascii="Times New Roman" w:hAnsi="Times New Roman" w:cs="Times New Roman"/>
          <w:kern w:val="2"/>
        </w:rPr>
      </w:pPr>
      <w:r>
        <w:rPr>
          <w:rFonts w:ascii="Times New Roman" w:hAnsi="Times New Roman" w:cs="Times New Roman"/>
          <w:kern w:val="2"/>
        </w:rPr>
        <w:t>全流程数据管道：完整实现数据生成→Kafka传输→Flink流计算→Redis缓存→后端推送→前端大屏的端到端数据处理流程。</w:t>
      </w:r>
    </w:p>
    <w:p w14:paraId="79E44806">
      <w:pPr>
        <w:pStyle w:val="16"/>
        <w:numPr>
          <w:ilvl w:val="0"/>
          <w:numId w:val="1"/>
        </w:numPr>
        <w:spacing w:before="0" w:beforeAutospacing="0" w:after="0" w:afterAutospacing="0"/>
        <w:ind w:firstLine="480"/>
        <w:rPr>
          <w:rFonts w:hint="eastAsia" w:ascii="Times New Roman" w:hAnsi="Times New Roman" w:cs="Times New Roman"/>
          <w:kern w:val="2"/>
        </w:rPr>
      </w:pPr>
      <w:r>
        <w:rPr>
          <w:rFonts w:ascii="Times New Roman" w:hAnsi="Times New Roman" w:cs="Times New Roman"/>
          <w:kern w:val="2"/>
        </w:rPr>
        <w:t>高并发处理能力：系统能够稳定处理200订单/秒+1000 PV/秒的实时数据流，支持Burst突发流量（3x-8x脉冲）模拟秒杀场景。</w:t>
      </w:r>
    </w:p>
    <w:p w14:paraId="26DB3C11">
      <w:pPr>
        <w:pStyle w:val="16"/>
        <w:numPr>
          <w:ilvl w:val="0"/>
          <w:numId w:val="1"/>
        </w:numPr>
        <w:spacing w:before="0" w:beforeAutospacing="0" w:after="0" w:afterAutospacing="0"/>
        <w:ind w:firstLine="480"/>
        <w:rPr>
          <w:rFonts w:hint="eastAsia" w:ascii="Times New Roman" w:hAnsi="Times New Roman" w:cs="Times New Roman"/>
          <w:kern w:val="2"/>
        </w:rPr>
      </w:pPr>
      <w:r>
        <w:rPr>
          <w:rFonts w:ascii="Times New Roman" w:hAnsi="Times New Roman" w:cs="Times New Roman"/>
          <w:kern w:val="2"/>
        </w:rPr>
        <w:t>低延迟实时性：端到端处理延迟控制在1.5秒以内，前端大屏每秒刷新一次，实现准实时的数据可视化。</w:t>
      </w:r>
    </w:p>
    <w:p w14:paraId="0DD2C658">
      <w:pPr>
        <w:pStyle w:val="16"/>
        <w:numPr>
          <w:ilvl w:val="0"/>
          <w:numId w:val="1"/>
        </w:numPr>
        <w:spacing w:before="0" w:beforeAutospacing="0" w:after="0" w:afterAutospacing="0"/>
        <w:ind w:firstLine="480"/>
        <w:rPr>
          <w:rFonts w:hint="eastAsia" w:ascii="Times New Roman" w:hAnsi="Times New Roman" w:cs="Times New Roman"/>
          <w:kern w:val="2"/>
        </w:rPr>
      </w:pPr>
      <w:r>
        <w:rPr>
          <w:rFonts w:ascii="Times New Roman" w:hAnsi="Times New Roman" w:cs="Times New Roman"/>
          <w:kern w:val="2"/>
        </w:rPr>
        <w:t>容错与降级：实现Redis优先+Mock降级的双层数据保障机制，确保后端服务或缓存不可用时前端数据不中断。</w:t>
      </w:r>
    </w:p>
    <w:p w14:paraId="43FF32A7">
      <w:pPr>
        <w:pStyle w:val="16"/>
        <w:numPr>
          <w:ilvl w:val="0"/>
          <w:numId w:val="1"/>
        </w:numPr>
        <w:spacing w:before="0" w:beforeAutospacing="0" w:after="0" w:afterAutospacing="0"/>
        <w:ind w:firstLine="480"/>
        <w:rPr>
          <w:rFonts w:hint="eastAsia" w:ascii="Times New Roman" w:hAnsi="Times New Roman" w:cs="Times New Roman"/>
          <w:kern w:val="2"/>
        </w:rPr>
      </w:pPr>
      <w:r>
        <w:rPr>
          <w:rFonts w:ascii="Times New Roman" w:hAnsi="Times New Roman" w:cs="Times New Roman"/>
          <w:kern w:val="2"/>
        </w:rPr>
        <w:t>代码规范性：代码结构清晰、模块化设计、注释完整，Python/Java/JavaScript三种语言统一遵循各自编码规范。</w:t>
      </w:r>
    </w:p>
    <w:p w14:paraId="71A1EE7E">
      <w:pPr>
        <w:pStyle w:val="5"/>
      </w:pPr>
      <w:r>
        <w:t>1.3 基本要求</w:t>
      </w:r>
    </w:p>
    <w:p w14:paraId="293C5C08">
      <w:pPr>
        <w:pStyle w:val="3"/>
        <w:numPr>
          <w:ilvl w:val="0"/>
          <w:numId w:val="2"/>
        </w:numPr>
        <w:ind w:left="360" w:leftChars="0" w:firstLineChars="0"/>
        <w:rPr>
          <w:rFonts w:hint="eastAsia"/>
          <w:sz w:val="24"/>
          <w:szCs w:val="24"/>
        </w:rPr>
      </w:pPr>
      <w:r>
        <w:rPr>
          <w:rFonts w:hint="eastAsia"/>
          <w:sz w:val="24"/>
          <w:szCs w:val="24"/>
        </w:rPr>
        <w:t>功能完整性：系统必须完整实现需求分析中定义的所有功能模块，包括数据生成、消息传输、流计算、缓存存储、服务推送和可视化展示六个环节，各模块间调用关系正确。</w:t>
      </w:r>
    </w:p>
    <w:p w14:paraId="46D9FC5D">
      <w:pPr>
        <w:pStyle w:val="3"/>
        <w:numPr>
          <w:ilvl w:val="0"/>
          <w:numId w:val="2"/>
        </w:numPr>
        <w:ind w:left="360" w:leftChars="0" w:firstLineChars="0"/>
        <w:rPr>
          <w:rFonts w:hint="eastAsia"/>
          <w:sz w:val="24"/>
          <w:szCs w:val="24"/>
        </w:rPr>
      </w:pPr>
      <w:r>
        <w:rPr>
          <w:rFonts w:hint="eastAsia"/>
          <w:sz w:val="24"/>
          <w:szCs w:val="24"/>
        </w:rPr>
        <w:t>数据有效性验证：Flink作业对Kafka消费的JSON消息进行解析校验，解析异常时记录WARN日志并自动跳过脏数据，确保异常数据不影响整体处理流程。</w:t>
      </w:r>
    </w:p>
    <w:p w14:paraId="17F2F3BD">
      <w:pPr>
        <w:pStyle w:val="3"/>
        <w:numPr>
          <w:ilvl w:val="0"/>
          <w:numId w:val="2"/>
        </w:numPr>
        <w:ind w:left="360" w:leftChars="0" w:firstLineChars="0"/>
        <w:rPr>
          <w:rFonts w:hint="eastAsia"/>
          <w:sz w:val="24"/>
          <w:szCs w:val="24"/>
        </w:rPr>
      </w:pPr>
      <w:r>
        <w:rPr>
          <w:rFonts w:hint="eastAsia"/>
          <w:sz w:val="24"/>
          <w:szCs w:val="24"/>
        </w:rPr>
        <w:t>代码规范性：采用模块化设计，数据生成器（Python，185行）、Flink作业（Java/Maven，405行）、后端服务（Node.js/npm，414行）、前端大屏（React/Vite，373行）四个子系统独立开发部署。关键函数添加注释，变量命名遵循各自语言规范。</w:t>
      </w:r>
    </w:p>
    <w:p w14:paraId="7E06EE93">
      <w:pPr>
        <w:pStyle w:val="3"/>
        <w:numPr>
          <w:ilvl w:val="0"/>
          <w:numId w:val="2"/>
        </w:numPr>
        <w:ind w:left="360" w:leftChars="0" w:firstLineChars="0"/>
        <w:rPr>
          <w:rFonts w:hint="eastAsia"/>
          <w:sz w:val="24"/>
          <w:szCs w:val="24"/>
        </w:rPr>
      </w:pPr>
      <w:r>
        <w:rPr>
          <w:rFonts w:hint="eastAsia"/>
          <w:sz w:val="24"/>
          <w:szCs w:val="24"/>
        </w:rPr>
        <w:t>界面友好性：前端大屏提供暗色主题的实时数据可视化界面，包含8个核心指标卡片、销售趋势折线图和热销商品TOP10排行榜，支持断线自动重连和加载状态提示。</w:t>
      </w:r>
    </w:p>
    <w:p w14:paraId="1C76B480">
      <w:pPr>
        <w:pStyle w:val="3"/>
        <w:numPr>
          <w:ilvl w:val="0"/>
          <w:numId w:val="2"/>
        </w:numPr>
        <w:ind w:left="360" w:leftChars="0" w:firstLineChars="0"/>
        <w:rPr>
          <w:rFonts w:hint="eastAsia"/>
          <w:sz w:val="24"/>
          <w:szCs w:val="24"/>
        </w:rPr>
      </w:pPr>
      <w:r>
        <w:rPr>
          <w:rFonts w:hint="eastAsia"/>
          <w:sz w:val="24"/>
          <w:szCs w:val="24"/>
        </w:rPr>
        <w:t>文档规范性：课程设计报告结构完整，逻辑清晰，包含5张原创架构图和15条参考文献，图表规范，术语准确。</w:t>
      </w:r>
    </w:p>
    <w:p w14:paraId="6C4A4D07">
      <w:pPr>
        <w:pStyle w:val="3"/>
        <w:numPr>
          <w:ilvl w:val="0"/>
          <w:numId w:val="2"/>
        </w:numPr>
        <w:ind w:left="360" w:leftChars="0" w:firstLineChars="0"/>
        <w:rPr>
          <w:sz w:val="24"/>
          <w:szCs w:val="24"/>
        </w:rPr>
      </w:pPr>
      <w:r>
        <w:rPr>
          <w:rFonts w:hint="eastAsia"/>
          <w:sz w:val="24"/>
          <w:szCs w:val="24"/>
        </w:rPr>
        <w:t>测试覆盖度：设计15个功能测试用例覆盖8个测试维度，同时进行6个维度的性能测试（端到端延迟、吞吐量、窗口计算耗时、内存占用、前端帧率、容错切换），定量分析系统表现。</w:t>
      </w:r>
    </w:p>
    <w:p w14:paraId="074AD04F">
      <w:pPr>
        <w:pStyle w:val="5"/>
      </w:pPr>
      <w:r>
        <w:t>1.4 涉及知识点</w:t>
      </w:r>
    </w:p>
    <w:p w14:paraId="44A08D0B">
      <w:pPr>
        <w:pStyle w:val="3"/>
        <w:ind w:left="0" w:leftChars="0" w:firstLine="360" w:firstLineChars="0"/>
      </w:pPr>
      <w:r>
        <w:rPr>
          <w:rFonts w:hint="eastAsia"/>
          <w:sz w:val="24"/>
          <w:szCs w:val="24"/>
        </w:rPr>
        <w:t>本系统设计主要涉及以下核心技术栈：</w:t>
      </w:r>
    </w:p>
    <w:p w14:paraId="14CBE807">
      <w:pPr>
        <w:pStyle w:val="3"/>
        <w:numPr>
          <w:ilvl w:val="0"/>
          <w:numId w:val="3"/>
        </w:numPr>
        <w:ind w:leftChars="0" w:firstLineChars="0"/>
        <w:rPr>
          <w:rFonts w:hint="eastAsia"/>
          <w:sz w:val="24"/>
          <w:szCs w:val="24"/>
        </w:rPr>
      </w:pPr>
      <w:r>
        <w:rPr>
          <w:rFonts w:hint="eastAsia"/>
          <w:sz w:val="24"/>
          <w:szCs w:val="24"/>
        </w:rPr>
        <w:t>消息队列：Apache Kafka 3.9.2（KRaft模式，无需ZooKeeper），4分区Topic，顺序磁盘写入+零拷贝技术，百万级消息吞吐量。</w:t>
      </w:r>
    </w:p>
    <w:p w14:paraId="63352F14">
      <w:pPr>
        <w:pStyle w:val="3"/>
        <w:numPr>
          <w:ilvl w:val="0"/>
          <w:numId w:val="3"/>
        </w:numPr>
        <w:ind w:leftChars="0" w:firstLineChars="0"/>
        <w:rPr>
          <w:rFonts w:hint="eastAsia"/>
          <w:sz w:val="24"/>
          <w:szCs w:val="24"/>
        </w:rPr>
      </w:pPr>
      <w:r>
        <w:rPr>
          <w:sz w:val="24"/>
          <w:szCs w:val="24"/>
        </w:rPr>
        <w:t>流计算引擎：Apache Flink 1.18.1，滚动窗口（Tumbling Window）聚合，AggregateFunction增量聚合接口，HashSet精确UV去重，TopN排序，JedisPool连接池管理。</w:t>
      </w:r>
    </w:p>
    <w:p w14:paraId="28669B5E">
      <w:pPr>
        <w:pStyle w:val="3"/>
        <w:numPr>
          <w:ilvl w:val="0"/>
          <w:numId w:val="3"/>
        </w:numPr>
        <w:ind w:leftChars="0" w:firstLineChars="0"/>
        <w:rPr>
          <w:rFonts w:hint="eastAsia"/>
          <w:sz w:val="24"/>
          <w:szCs w:val="24"/>
        </w:rPr>
      </w:pPr>
      <w:r>
        <w:rPr>
          <w:sz w:val="24"/>
          <w:szCs w:val="24"/>
        </w:rPr>
        <w:t>缓存数据库：Redis 7.0，SETEX命令（带TTL的字符串设置），内存缓存秒级/分钟级聚合结果，自动过期机制避免数据堆积。</w:t>
      </w:r>
    </w:p>
    <w:p w14:paraId="2A88AB32">
      <w:pPr>
        <w:pStyle w:val="3"/>
        <w:numPr>
          <w:ilvl w:val="0"/>
          <w:numId w:val="3"/>
        </w:numPr>
        <w:ind w:leftChars="0" w:firstLineChars="0"/>
        <w:rPr>
          <w:rFonts w:hint="eastAsia"/>
          <w:sz w:val="24"/>
          <w:szCs w:val="24"/>
        </w:rPr>
      </w:pPr>
      <w:r>
        <w:rPr>
          <w:sz w:val="24"/>
          <w:szCs w:val="24"/>
        </w:rPr>
        <w:t>后端框架：Express.js 4.18 + Socket.IO 4.7，RESTful API设计，WebSocket实时推送（每秒1次），Redis优先读取+Mock自动降级容错。</w:t>
      </w:r>
    </w:p>
    <w:p w14:paraId="5F33810D">
      <w:pPr>
        <w:pStyle w:val="3"/>
        <w:numPr>
          <w:ilvl w:val="0"/>
          <w:numId w:val="3"/>
        </w:numPr>
        <w:ind w:leftChars="0" w:firstLineChars="0"/>
        <w:rPr>
          <w:rFonts w:hint="eastAsia"/>
          <w:sz w:val="24"/>
          <w:szCs w:val="24"/>
        </w:rPr>
      </w:pPr>
      <w:r>
        <w:rPr>
          <w:sz w:val="24"/>
          <w:szCs w:val="24"/>
        </w:rPr>
        <w:t>前端框架：React 18 + Vite 5 + ECharts 5.5，函数式组件+Hooks，React.memo性能优化，暗色主题（#0a0e27背景），响应式布局。</w:t>
      </w:r>
    </w:p>
    <w:p w14:paraId="429A3525">
      <w:pPr>
        <w:pStyle w:val="3"/>
        <w:numPr>
          <w:ilvl w:val="0"/>
          <w:numId w:val="3"/>
        </w:numPr>
        <w:ind w:leftChars="0" w:firstLineChars="0"/>
        <w:rPr>
          <w:rFonts w:hint="eastAsia"/>
          <w:sz w:val="24"/>
          <w:szCs w:val="24"/>
        </w:rPr>
      </w:pPr>
      <w:r>
        <w:rPr>
          <w:sz w:val="24"/>
          <w:szCs w:val="24"/>
        </w:rPr>
        <w:t>数据生成：Python 3.9+，kafka-python库，多线程架构（订单线程+PV线程），Burst流量突增模拟（5%概率，3x-8x脉冲），GZIP压缩传输。</w:t>
      </w:r>
    </w:p>
    <w:p w14:paraId="2E5FC2E7">
      <w:pPr>
        <w:pStyle w:val="3"/>
        <w:numPr>
          <w:ilvl w:val="0"/>
          <w:numId w:val="3"/>
        </w:numPr>
        <w:ind w:leftChars="0" w:firstLineChars="0"/>
        <w:rPr>
          <w:rFonts w:hint="eastAsia"/>
          <w:sz w:val="24"/>
          <w:szCs w:val="24"/>
        </w:rPr>
      </w:pPr>
      <w:r>
        <w:rPr>
          <w:sz w:val="24"/>
          <w:szCs w:val="24"/>
        </w:rPr>
        <w:t>构建工具：Maven 3（Flink shade打包，含Jedis依赖），npm（前后端依赖管理）。</w:t>
      </w:r>
    </w:p>
    <w:p w14:paraId="25F02CA1">
      <w:pPr>
        <w:pStyle w:val="3"/>
        <w:numPr>
          <w:ilvl w:val="0"/>
          <w:numId w:val="3"/>
        </w:numPr>
        <w:ind w:leftChars="0" w:firstLineChars="0"/>
        <w:rPr>
          <w:rFonts w:hint="eastAsia"/>
          <w:sz w:val="24"/>
          <w:szCs w:val="24"/>
        </w:rPr>
      </w:pPr>
      <w:r>
        <w:rPr>
          <w:sz w:val="24"/>
          <w:szCs w:val="24"/>
        </w:rPr>
        <w:t>开发工具：VS Code（前端+后端+Python），IntelliJ IDEA（Flink Java作业），Git版本控制，Chrome DevTools（前端调试与性能分析）。</w:t>
      </w:r>
    </w:p>
    <w:p w14:paraId="1E2C9476">
      <w:pPr>
        <w:pStyle w:val="3"/>
        <w:numPr>
          <w:ilvl w:val="0"/>
          <w:numId w:val="3"/>
        </w:numPr>
        <w:ind w:leftChars="0" w:firstLineChars="0"/>
        <w:rPr>
          <w:rFonts w:hint="eastAsia"/>
          <w:sz w:val="24"/>
          <w:szCs w:val="24"/>
        </w:rPr>
      </w:pPr>
      <w:r>
        <w:rPr>
          <w:sz w:val="24"/>
          <w:szCs w:val="24"/>
        </w:rPr>
        <w:t>编程语言：Java 11（Flink流计算），JavaScript/Node.js（后端服务），Python 3（数据生成器），JSX/React（前端大屏）。</w:t>
      </w:r>
    </w:p>
    <w:p w14:paraId="40613509">
      <w:pPr>
        <w:pStyle w:val="2"/>
      </w:pPr>
      <w:r>
        <w:t>2 系统分析</w:t>
      </w:r>
    </w:p>
    <w:p w14:paraId="54B56A2D">
      <w:pPr>
        <w:pStyle w:val="5"/>
      </w:pPr>
      <w:r>
        <w:t>2.1 功能分析</w:t>
      </w:r>
    </w:p>
    <w:p w14:paraId="386185D1">
      <w:pPr>
        <w:pStyle w:val="3"/>
        <w:spacing w:after="0"/>
        <w:ind w:left="0" w:leftChars="0" w:firstLine="480"/>
        <w:rPr>
          <w:sz w:val="24"/>
          <w:szCs w:val="24"/>
        </w:rPr>
      </w:pPr>
      <w:r>
        <w:rPr>
          <w:sz w:val="24"/>
          <w:szCs w:val="24"/>
        </w:rPr>
        <w:t>本系统旨在实现实时电商数据大屏监测系统的核心数据处理与分析功能，主要分为以下几个模块，用户角色为系统运营人员/数据分析师。</w:t>
      </w:r>
    </w:p>
    <w:p w14:paraId="31281B70">
      <w:pPr>
        <w:pStyle w:val="3"/>
        <w:numPr>
          <w:ilvl w:val="0"/>
          <w:numId w:val="4"/>
        </w:numPr>
        <w:ind w:leftChars="0" w:firstLineChars="0"/>
        <w:rPr>
          <w:rFonts w:hint="eastAsia"/>
          <w:sz w:val="24"/>
          <w:szCs w:val="24"/>
        </w:rPr>
      </w:pPr>
      <w:r>
        <w:rPr>
          <w:sz w:val="24"/>
          <w:szCs w:val="24"/>
        </w:rPr>
        <w:t>数据采集模块：</w:t>
      </w:r>
    </w:p>
    <w:p w14:paraId="70353738">
      <w:pPr>
        <w:pStyle w:val="3"/>
        <w:spacing w:after="0"/>
        <w:ind w:left="0" w:leftChars="0" w:firstLine="480"/>
        <w:rPr>
          <w:sz w:val="24"/>
          <w:szCs w:val="24"/>
        </w:rPr>
      </w:pPr>
      <w:r>
        <w:rPr>
          <w:sz w:val="24"/>
          <w:szCs w:val="24"/>
        </w:rPr>
        <w:t>基于Python多线程模拟电商订单和页面浏览数据（200订单/秒+1000 PV/秒），覆盖6个商品品类20种商品，价格区间89元至10999元。</w:t>
      </w:r>
    </w:p>
    <w:p w14:paraId="3802CDD4">
      <w:pPr>
        <w:pStyle w:val="3"/>
        <w:spacing w:after="0"/>
        <w:ind w:left="0" w:leftChars="0" w:firstLine="480"/>
        <w:rPr>
          <w:sz w:val="24"/>
          <w:szCs w:val="24"/>
        </w:rPr>
      </w:pPr>
      <w:r>
        <w:rPr>
          <w:sz w:val="24"/>
          <w:szCs w:val="24"/>
        </w:rPr>
        <w:t>使用Kafka Producer将数据发送至order-events和pageview-events两个Topic（各4分区），实现高吞吐缓冲与解耦。</w:t>
      </w:r>
    </w:p>
    <w:p w14:paraId="4106EA03">
      <w:pPr>
        <w:pStyle w:val="3"/>
        <w:numPr>
          <w:ilvl w:val="0"/>
          <w:numId w:val="4"/>
        </w:numPr>
        <w:ind w:leftChars="0" w:firstLineChars="0"/>
        <w:rPr>
          <w:rFonts w:hint="eastAsia"/>
          <w:sz w:val="24"/>
          <w:szCs w:val="24"/>
        </w:rPr>
      </w:pPr>
      <w:r>
        <w:rPr>
          <w:sz w:val="24"/>
          <w:szCs w:val="24"/>
        </w:rPr>
        <w:t>数据预处理模块：</w:t>
      </w:r>
    </w:p>
    <w:p w14:paraId="437B9DEC">
      <w:pPr>
        <w:pStyle w:val="3"/>
        <w:spacing w:after="0"/>
        <w:ind w:left="0" w:leftChars="0" w:firstLine="480"/>
        <w:rPr>
          <w:sz w:val="24"/>
          <w:szCs w:val="24"/>
        </w:rPr>
      </w:pPr>
      <w:r>
        <w:rPr>
          <w:sz w:val="24"/>
          <w:szCs w:val="24"/>
        </w:rPr>
        <w:t>Kafka KRaft模式无需ZooKeeper依赖，4分区Topic缓冲，GZIP压缩传输，支持百万级消息/秒吞吐量。</w:t>
      </w:r>
    </w:p>
    <w:p w14:paraId="37F15DEA">
      <w:pPr>
        <w:pStyle w:val="3"/>
        <w:spacing w:after="0"/>
        <w:ind w:left="0" w:leftChars="0" w:firstLine="480"/>
        <w:rPr>
          <w:sz w:val="24"/>
          <w:szCs w:val="24"/>
        </w:rPr>
      </w:pPr>
      <w:r>
        <w:rPr>
          <w:sz w:val="24"/>
          <w:szCs w:val="24"/>
        </w:rPr>
        <w:t>支持消息持久化（log.retention.hours=168），Consumer Group偏移量自动管理。</w:t>
      </w:r>
    </w:p>
    <w:p w14:paraId="4C081DC2">
      <w:pPr>
        <w:pStyle w:val="3"/>
        <w:spacing w:after="0"/>
        <w:ind w:left="0" w:leftChars="0" w:firstLine="480"/>
        <w:rPr>
          <w:sz w:val="24"/>
          <w:szCs w:val="24"/>
        </w:rPr>
      </w:pPr>
      <w:r>
        <w:rPr>
          <w:sz w:val="24"/>
          <w:szCs w:val="24"/>
        </w:rPr>
        <w:t>数据分发至Flink消费者，通过KafkaSource API以latest偏移量消费，支持并行消费。</w:t>
      </w:r>
    </w:p>
    <w:p w14:paraId="10A75E27">
      <w:pPr>
        <w:pStyle w:val="3"/>
        <w:numPr>
          <w:ilvl w:val="0"/>
          <w:numId w:val="4"/>
        </w:numPr>
        <w:ind w:leftChars="0" w:firstLineChars="0"/>
        <w:rPr>
          <w:rFonts w:hint="eastAsia"/>
          <w:sz w:val="24"/>
          <w:szCs w:val="24"/>
        </w:rPr>
      </w:pPr>
      <w:r>
        <w:rPr>
          <w:sz w:val="24"/>
          <w:szCs w:val="24"/>
        </w:rPr>
        <w:t>数据存储模块：</w:t>
      </w:r>
    </w:p>
    <w:p w14:paraId="248F3CD0">
      <w:pPr>
        <w:pStyle w:val="3"/>
        <w:spacing w:after="0"/>
        <w:ind w:left="0" w:leftChars="0" w:firstLine="480"/>
        <w:rPr>
          <w:sz w:val="24"/>
          <w:szCs w:val="24"/>
        </w:rPr>
      </w:pPr>
      <w:r>
        <w:rPr>
          <w:sz w:val="24"/>
          <w:szCs w:val="24"/>
        </w:rPr>
        <w:t>Flink作业消费Kafka数据，FlatMap解析JSON，通过滚动窗口（1秒+1分钟）进行聚合计算。</w:t>
      </w:r>
    </w:p>
    <w:p w14:paraId="1C7525C4">
      <w:pPr>
        <w:pStyle w:val="3"/>
        <w:spacing w:after="0"/>
        <w:ind w:left="0" w:leftChars="0" w:firstLine="480"/>
        <w:rPr>
          <w:sz w:val="24"/>
          <w:szCs w:val="24"/>
        </w:rPr>
      </w:pPr>
      <w:r>
        <w:rPr>
          <w:sz w:val="24"/>
          <w:szCs w:val="24"/>
        </w:rPr>
        <w:t>Redis内存缓存聚合结果（SETEX命令+TTL自动过期），秒级窗口TTL=10秒，分钟级窗口TTL=120秒。</w:t>
      </w:r>
    </w:p>
    <w:p w14:paraId="2008B3B5">
      <w:pPr>
        <w:pStyle w:val="3"/>
        <w:numPr>
          <w:ilvl w:val="0"/>
          <w:numId w:val="4"/>
        </w:numPr>
        <w:ind w:leftChars="0" w:firstLineChars="0"/>
        <w:rPr>
          <w:sz w:val="24"/>
          <w:szCs w:val="24"/>
        </w:rPr>
      </w:pPr>
      <w:r>
        <w:rPr>
          <w:sz w:val="24"/>
          <w:szCs w:val="24"/>
        </w:rPr>
        <w:t>数据分析与挖掘模块：</w:t>
      </w:r>
    </w:p>
    <w:p w14:paraId="1E8A5D84">
      <w:pPr>
        <w:pStyle w:val="3"/>
        <w:spacing w:after="0"/>
        <w:ind w:left="0" w:leftChars="0" w:firstLine="480"/>
        <w:rPr>
          <w:sz w:val="24"/>
          <w:szCs w:val="24"/>
        </w:rPr>
      </w:pPr>
      <w:r>
        <w:rPr>
          <w:sz w:val="24"/>
          <w:szCs w:val="24"/>
        </w:rPr>
        <w:t>秒级统计：销售额/秒、订单量/秒、PV/秒、UV/秒，窗口1秒，TTL=10秒。</w:t>
      </w:r>
    </w:p>
    <w:p w14:paraId="793E19C9">
      <w:pPr>
        <w:pStyle w:val="3"/>
        <w:spacing w:after="0"/>
        <w:ind w:left="0" w:leftChars="0" w:firstLine="480"/>
        <w:rPr>
          <w:sz w:val="24"/>
          <w:szCs w:val="24"/>
        </w:rPr>
      </w:pPr>
      <w:r>
        <w:rPr>
          <w:sz w:val="24"/>
          <w:szCs w:val="24"/>
        </w:rPr>
        <w:t>分钟级统计：累计销售额/分钟、累计订单量/分钟、累计PV/分钟、累计UV/分钟，窗口1分钟，TTL=120秒。</w:t>
      </w:r>
    </w:p>
    <w:p w14:paraId="564109FF">
      <w:pPr>
        <w:pStyle w:val="3"/>
        <w:spacing w:after="0"/>
        <w:ind w:left="0" w:leftChars="0" w:firstLine="480"/>
        <w:rPr>
          <w:sz w:val="24"/>
          <w:szCs w:val="24"/>
        </w:rPr>
      </w:pPr>
      <w:r>
        <w:rPr>
          <w:sz w:val="24"/>
          <w:szCs w:val="24"/>
        </w:rPr>
        <w:t>热销商品排行：按窗口内销量降序取Top10，含商品名称、销量、销售额。</w:t>
      </w:r>
    </w:p>
    <w:p w14:paraId="7963460D">
      <w:pPr>
        <w:pStyle w:val="3"/>
        <w:numPr>
          <w:ilvl w:val="0"/>
          <w:numId w:val="4"/>
        </w:numPr>
        <w:ind w:leftChars="0" w:firstLineChars="0"/>
        <w:rPr>
          <w:sz w:val="24"/>
          <w:szCs w:val="24"/>
        </w:rPr>
      </w:pPr>
      <w:r>
        <w:rPr>
          <w:sz w:val="24"/>
          <w:szCs w:val="24"/>
        </w:rPr>
        <w:t>数据可视化模块：</w:t>
      </w:r>
    </w:p>
    <w:p w14:paraId="52C60EE6">
      <w:pPr>
        <w:pStyle w:val="3"/>
        <w:spacing w:after="0"/>
        <w:ind w:left="0" w:leftChars="0" w:firstLine="480"/>
        <w:rPr>
          <w:sz w:val="24"/>
          <w:szCs w:val="24"/>
        </w:rPr>
      </w:pPr>
      <w:r>
        <w:rPr>
          <w:sz w:val="24"/>
          <w:szCs w:val="24"/>
        </w:rPr>
        <w:t>React+ECharts构建暗色主题大屏，实时展示8个核心指标卡片。</w:t>
      </w:r>
    </w:p>
    <w:p w14:paraId="2ED1A7F0">
      <w:pPr>
        <w:pStyle w:val="3"/>
        <w:spacing w:after="0"/>
        <w:ind w:left="0" w:leftChars="0" w:firstLine="480"/>
        <w:rPr>
          <w:sz w:val="24"/>
          <w:szCs w:val="24"/>
        </w:rPr>
      </w:pPr>
      <w:r>
        <w:rPr>
          <w:sz w:val="24"/>
          <w:szCs w:val="24"/>
        </w:rPr>
        <w:t>销售趋势折线图（双Y轴，销售额+订单量）和热销商品TOP10横向柱状图，支持tooltip悬停详情。</w:t>
      </w:r>
    </w:p>
    <w:p w14:paraId="52B7743D">
      <w:pPr>
        <w:pStyle w:val="3"/>
        <w:spacing w:after="0"/>
        <w:ind w:left="0" w:leftChars="0" w:firstLine="480"/>
        <w:rPr>
          <w:sz w:val="24"/>
          <w:szCs w:val="24"/>
        </w:rPr>
      </w:pPr>
      <w:r>
        <w:rPr>
          <w:sz w:val="24"/>
          <w:szCs w:val="24"/>
        </w:rPr>
        <w:t>Socket.IO WebSocket实时推送（每秒1次tick），前端自动重连（无限次），渲染帧率稳定在60fps。</w:t>
      </w:r>
    </w:p>
    <w:p w14:paraId="7F7CDED1">
      <w:pPr>
        <w:pStyle w:val="3"/>
        <w:numPr>
          <w:ilvl w:val="0"/>
          <w:numId w:val="4"/>
        </w:numPr>
        <w:ind w:leftChars="0" w:firstLineChars="0"/>
        <w:rPr>
          <w:sz w:val="24"/>
          <w:szCs w:val="24"/>
        </w:rPr>
      </w:pPr>
      <w:r>
        <w:rPr>
          <w:sz w:val="24"/>
          <w:szCs w:val="24"/>
        </w:rPr>
        <w:t>辅助功能模块：</w:t>
      </w:r>
    </w:p>
    <w:p w14:paraId="79EB50CD">
      <w:pPr>
        <w:pStyle w:val="3"/>
        <w:spacing w:after="0"/>
        <w:ind w:left="0" w:leftChars="0" w:firstLine="480"/>
        <w:rPr>
          <w:sz w:val="24"/>
          <w:szCs w:val="24"/>
        </w:rPr>
      </w:pPr>
      <w:r>
        <w:rPr>
          <w:sz w:val="24"/>
          <w:szCs w:val="24"/>
        </w:rPr>
        <w:t>Express.js REST API + Socket.IO WebSocket服务，每秒轮询Redis读取4个Key（3次重试机制）。Redis不可用时自动降级至内置Mock数据生成器，前端数据不中断。</w:t>
      </w:r>
    </w:p>
    <w:p w14:paraId="7DA7BC4B">
      <w:pPr>
        <w:pStyle w:val="3"/>
        <w:spacing w:after="0"/>
        <w:ind w:left="0" w:leftChars="0" w:firstLine="480"/>
        <w:rPr>
          <w:rFonts w:hint="eastAsia"/>
          <w:sz w:val="24"/>
          <w:szCs w:val="24"/>
        </w:rPr>
      </w:pPr>
      <w:r>
        <w:rPr>
          <w:sz w:val="24"/>
          <w:szCs w:val="24"/>
        </w:rPr>
        <w:t>统一起停脚本（start.bat）：一键启动/停止所有服务，含环境检测和端口占用检测。</w:t>
      </w:r>
    </w:p>
    <w:p w14:paraId="3D15DF8C">
      <w:pPr>
        <w:pStyle w:val="5"/>
      </w:pPr>
      <w:r>
        <w:t>2.2 系统流程分析</w:t>
      </w:r>
    </w:p>
    <w:p w14:paraId="6D9DDE9A">
      <w:pPr>
        <w:pStyle w:val="3"/>
        <w:ind w:firstLine="480"/>
        <w:rPr>
          <w:sz w:val="24"/>
          <w:szCs w:val="24"/>
        </w:rPr>
      </w:pPr>
      <w:r>
        <w:rPr>
          <w:sz w:val="24"/>
          <w:szCs w:val="24"/>
        </w:rPr>
        <w:t>系统总体流程从模拟数据生成开始，经过Kafka消息队列缓冲、Flink流计算聚合、Redis缓存存储、后端服务轮询推送，最终在前端大屏实时可视化展示。</w:t>
      </w:r>
    </w:p>
    <w:p w14:paraId="6B45D699">
      <w:pPr>
        <w:pStyle w:val="3"/>
        <w:ind w:firstLine="480"/>
        <w:rPr>
          <w:rFonts w:hint="eastAsia"/>
          <w:sz w:val="24"/>
          <w:szCs w:val="24"/>
        </w:rPr>
      </w:pPr>
      <w:r>
        <w:rPr>
          <w:sz w:val="24"/>
          <w:szCs w:val="24"/>
        </w:rPr>
        <w:drawing>
          <wp:inline distT="0" distB="0" distL="114300" distR="114300">
            <wp:extent cx="5039995" cy="1414145"/>
            <wp:effectExtent l="0" t="0" r="825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40000" cy="1414666"/>
                    </a:xfrm>
                    <a:prstGeom prst="rect">
                      <a:avLst/>
                    </a:prstGeom>
                  </pic:spPr>
                </pic:pic>
              </a:graphicData>
            </a:graphic>
          </wp:inline>
        </w:drawing>
      </w:r>
    </w:p>
    <w:p w14:paraId="6C438D22">
      <w:pPr>
        <w:pStyle w:val="16"/>
        <w:spacing w:before="0" w:beforeAutospacing="0" w:after="0" w:afterAutospacing="0"/>
        <w:ind w:left="720" w:right="720"/>
        <w:jc w:val="center"/>
        <w:rPr>
          <w:rFonts w:ascii="Times New Roman" w:hAnsi="Times New Roman" w:cs="Times New Roman"/>
          <w:kern w:val="2"/>
        </w:rPr>
      </w:pPr>
      <w:r>
        <w:rPr>
          <w:rFonts w:ascii="Times New Roman" w:hAnsi="Times New Roman" w:cs="Times New Roman"/>
          <w:b/>
          <w:bCs/>
          <w:kern w:val="2"/>
        </w:rPr>
        <w:t>图2-1 系统数据流架构图（数据源 → Kafka → Flink流计算 → Redis缓存 → Express后端 → WebSocket → React前端大屏）</w:t>
      </w:r>
    </w:p>
    <w:p w14:paraId="3F638A9F">
      <w:pPr>
        <w:pStyle w:val="3"/>
        <w:ind w:left="0" w:leftChars="0" w:firstLine="480"/>
        <w:rPr>
          <w:sz w:val="24"/>
          <w:szCs w:val="24"/>
          <w:highlight w:val="yellow"/>
        </w:rPr>
      </w:pPr>
    </w:p>
    <w:p w14:paraId="13725E0A">
      <w:pPr>
        <w:pStyle w:val="16"/>
        <w:spacing w:before="0" w:beforeAutospacing="0" w:after="0" w:afterAutospacing="0"/>
        <w:ind w:left="720" w:right="720"/>
        <w:jc w:val="center"/>
        <w:rPr>
          <w:rFonts w:ascii="Times New Roman" w:hAnsi="Times New Roman" w:cs="Times New Roman"/>
          <w:kern w:val="2"/>
        </w:rPr>
      </w:pPr>
    </w:p>
    <w:p w14:paraId="10D0455C">
      <w:pPr>
        <w:pStyle w:val="3"/>
        <w:ind w:firstLine="480"/>
        <w:jc w:val="left"/>
        <w:rPr>
          <w:rFonts w:hint="eastAsia"/>
          <w:sz w:val="24"/>
          <w:szCs w:val="24"/>
        </w:rPr>
      </w:pPr>
      <w:r>
        <w:rPr>
          <w:sz w:val="24"/>
          <w:szCs w:val="24"/>
        </w:rPr>
        <w:t>数据采集阶段：Python多线程程序分别以200订单/秒和1000 PV/秒的速率生成模拟电商数据，包含订单事件（8个字段：orderId/userId/productId/productName/category/price/quantity/timestamp）和页面浏览事件（3个字段：userId/page/timestamp），通过kafka-python发送至Kafka对应Topic。  数据预处理阶段：Kafka以顺序磁盘写入方式接收数据，两个Topic各4个分区，实现生产者和消费者的并行处理。  数据分析阶段：Flink通过KafkaSource从latest偏移量消费数据，FlatMap解析JSON为POJO对象，windowAll滚动窗口（1秒和1分钟）聚合计算后通过RedisSink写入Redis。  可视化阶段：Express后端每秒轮询Redis读取聚合结果，通过Socket.IO emit推送至前端；React组件接收stats事件更新状态，ECharts图表实时渲染。</w:t>
      </w:r>
    </w:p>
    <w:p w14:paraId="0BD35D94">
      <w:pPr>
        <w:pStyle w:val="5"/>
      </w:pPr>
      <w:r>
        <w:t>2.3 核心数据结构设计</w:t>
      </w:r>
    </w:p>
    <w:p w14:paraId="71526EA5">
      <w:pPr>
        <w:pStyle w:val="3"/>
        <w:spacing w:after="0"/>
        <w:ind w:left="0" w:leftChars="0" w:firstLine="480"/>
        <w:rPr>
          <w:sz w:val="24"/>
          <w:szCs w:val="24"/>
        </w:rPr>
      </w:pPr>
      <w:r>
        <w:rPr>
          <w:sz w:val="24"/>
          <w:szCs w:val="24"/>
        </w:rPr>
        <w:t>本系统定义以下核心数据结构来管理数据（见表2-1），在Java中实现为POJO（Plain Old Java Object），在Python和JavaScript中以字典（Dict/Object）形式传递。</w:t>
      </w:r>
    </w:p>
    <w:p w14:paraId="64DC1A1F">
      <w:pPr>
        <w:pStyle w:val="3"/>
        <w:spacing w:after="0"/>
        <w:ind w:left="0" w:leftChars="0" w:firstLine="0" w:firstLineChars="0"/>
        <w:jc w:val="center"/>
        <w:rPr>
          <w:rFonts w:hint="eastAsia"/>
          <w:b/>
          <w:bCs/>
          <w:sz w:val="24"/>
          <w:szCs w:val="24"/>
        </w:rPr>
      </w:pPr>
      <w:r>
        <w:rPr>
          <w:rFonts w:hint="eastAsia"/>
          <w:b/>
          <w:bCs/>
          <w:sz w:val="24"/>
          <w:szCs w:val="24"/>
        </w:rPr>
        <w:t>表2-1 数据结构说明</w:t>
      </w:r>
    </w:p>
    <w:tbl>
      <w:tblPr>
        <w:tblStyle w:val="18"/>
        <w:tblW w:w="859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1900"/>
        <w:gridCol w:w="4146"/>
        <w:gridCol w:w="2549"/>
      </w:tblGrid>
      <w:tr w14:paraId="135B29B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634" w:hRule="atLeast"/>
          <w:tblHeader/>
        </w:trPr>
        <w:tc>
          <w:tcPr>
            <w:tcW w:w="1900" w:type="dxa"/>
            <w:noWrap w:val="0"/>
            <w:tcMar>
              <w:top w:w="57" w:type="dxa"/>
              <w:left w:w="57" w:type="dxa"/>
              <w:bottom w:w="57" w:type="dxa"/>
              <w:right w:w="57" w:type="dxa"/>
            </w:tcMar>
            <w:vAlign w:val="center"/>
          </w:tcPr>
          <w:p w14:paraId="4F181EB4">
            <w:pPr>
              <w:pStyle w:val="3"/>
              <w:adjustRightInd w:val="0"/>
              <w:snapToGrid w:val="0"/>
              <w:spacing w:after="0" w:line="240" w:lineRule="auto"/>
              <w:ind w:left="0" w:leftChars="0" w:firstLine="0" w:firstLineChars="0"/>
              <w:rPr>
                <w:b/>
                <w:bCs/>
                <w:sz w:val="24"/>
                <w:szCs w:val="24"/>
              </w:rPr>
            </w:pPr>
            <w:r>
              <w:rPr>
                <w:b/>
                <w:bCs/>
                <w:sz w:val="24"/>
                <w:szCs w:val="24"/>
              </w:rPr>
              <w:t>数据结构名</w:t>
            </w:r>
          </w:p>
        </w:tc>
        <w:tc>
          <w:tcPr>
            <w:tcW w:w="4146" w:type="dxa"/>
            <w:noWrap w:val="0"/>
            <w:tcMar>
              <w:top w:w="57" w:type="dxa"/>
              <w:left w:w="57" w:type="dxa"/>
              <w:bottom w:w="57" w:type="dxa"/>
              <w:right w:w="57" w:type="dxa"/>
            </w:tcMar>
            <w:vAlign w:val="center"/>
          </w:tcPr>
          <w:p w14:paraId="55139378">
            <w:pPr>
              <w:pStyle w:val="3"/>
              <w:adjustRightInd w:val="0"/>
              <w:snapToGrid w:val="0"/>
              <w:spacing w:after="0" w:line="240" w:lineRule="auto"/>
              <w:ind w:left="0" w:leftChars="0" w:firstLine="0" w:firstLineChars="0"/>
              <w:rPr>
                <w:b/>
                <w:bCs/>
                <w:sz w:val="24"/>
                <w:szCs w:val="24"/>
              </w:rPr>
            </w:pPr>
            <w:r>
              <w:rPr>
                <w:b/>
                <w:bCs/>
                <w:sz w:val="24"/>
                <w:szCs w:val="24"/>
              </w:rPr>
              <w:t>主要字段</w:t>
            </w:r>
          </w:p>
        </w:tc>
        <w:tc>
          <w:tcPr>
            <w:tcW w:w="0" w:type="auto"/>
            <w:noWrap w:val="0"/>
            <w:tcMar>
              <w:top w:w="57" w:type="dxa"/>
              <w:left w:w="57" w:type="dxa"/>
              <w:bottom w:w="57" w:type="dxa"/>
              <w:right w:w="57" w:type="dxa"/>
            </w:tcMar>
            <w:vAlign w:val="center"/>
          </w:tcPr>
          <w:p w14:paraId="4D6E1B99">
            <w:pPr>
              <w:pStyle w:val="3"/>
              <w:adjustRightInd w:val="0"/>
              <w:snapToGrid w:val="0"/>
              <w:spacing w:after="0" w:line="240" w:lineRule="auto"/>
              <w:ind w:left="0" w:leftChars="0" w:firstLine="0" w:firstLineChars="0"/>
              <w:rPr>
                <w:b/>
                <w:bCs/>
                <w:sz w:val="24"/>
                <w:szCs w:val="24"/>
              </w:rPr>
            </w:pPr>
            <w:r>
              <w:rPr>
                <w:b/>
                <w:bCs/>
                <w:sz w:val="24"/>
                <w:szCs w:val="24"/>
              </w:rPr>
              <w:t>作用说明</w:t>
            </w:r>
          </w:p>
        </w:tc>
      </w:tr>
      <w:tr w14:paraId="691C1E0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864" w:hRule="atLeast"/>
        </w:trPr>
        <w:tc>
          <w:tcPr>
            <w:tcW w:w="1900" w:type="dxa"/>
            <w:noWrap w:val="0"/>
            <w:tcMar>
              <w:top w:w="57" w:type="dxa"/>
              <w:left w:w="57" w:type="dxa"/>
              <w:bottom w:w="57" w:type="dxa"/>
              <w:right w:w="57" w:type="dxa"/>
            </w:tcMar>
            <w:vAlign w:val="center"/>
          </w:tcPr>
          <w:p w14:paraId="359E5DC0">
            <w:pPr>
              <w:pStyle w:val="3"/>
              <w:adjustRightInd w:val="0"/>
              <w:snapToGrid w:val="0"/>
              <w:spacing w:after="0" w:line="240" w:lineRule="auto"/>
              <w:ind w:left="0" w:leftChars="0" w:firstLine="0" w:firstLineChars="0"/>
              <w:rPr>
                <w:sz w:val="24"/>
                <w:szCs w:val="24"/>
              </w:rPr>
            </w:pPr>
            <w:r>
              <w:rPr>
                <w:b/>
                <w:bCs/>
                <w:sz w:val="24"/>
                <w:szCs w:val="24"/>
              </w:rPr>
              <w:t>OrderEvent（订单事件）</w:t>
            </w:r>
          </w:p>
        </w:tc>
        <w:tc>
          <w:tcPr>
            <w:tcW w:w="4146" w:type="dxa"/>
            <w:noWrap w:val="0"/>
            <w:tcMar>
              <w:top w:w="57" w:type="dxa"/>
              <w:left w:w="57" w:type="dxa"/>
              <w:bottom w:w="57" w:type="dxa"/>
              <w:right w:w="57" w:type="dxa"/>
            </w:tcMar>
            <w:vAlign w:val="center"/>
          </w:tcPr>
          <w:p w14:paraId="5455E8EB">
            <w:pPr>
              <w:pStyle w:val="3"/>
              <w:adjustRightInd w:val="0"/>
              <w:snapToGrid w:val="0"/>
              <w:spacing w:after="0" w:line="240" w:lineRule="auto"/>
              <w:ind w:left="0" w:leftChars="0" w:firstLine="0" w:firstLineChars="0"/>
              <w:rPr>
                <w:sz w:val="24"/>
                <w:szCs w:val="24"/>
              </w:rPr>
            </w:pPr>
            <w:r>
              <w:rPr>
                <w:sz w:val="24"/>
                <w:szCs w:val="24"/>
              </w:rPr>
              <w:t>orderId(String)、userId(Long)、productId(String)、productName(String)、category(String)、price(Double)、quantity(Integer)、timestamp(Long)</w:t>
            </w:r>
          </w:p>
        </w:tc>
        <w:tc>
          <w:tcPr>
            <w:tcW w:w="0" w:type="auto"/>
            <w:noWrap w:val="0"/>
            <w:tcMar>
              <w:top w:w="57" w:type="dxa"/>
              <w:left w:w="57" w:type="dxa"/>
              <w:bottom w:w="57" w:type="dxa"/>
              <w:right w:w="57" w:type="dxa"/>
            </w:tcMar>
            <w:vAlign w:val="center"/>
          </w:tcPr>
          <w:p w14:paraId="4CA7833B">
            <w:pPr>
              <w:pStyle w:val="3"/>
              <w:adjustRightInd w:val="0"/>
              <w:snapToGrid w:val="0"/>
              <w:spacing w:after="0" w:line="240" w:lineRule="auto"/>
              <w:ind w:left="0" w:leftChars="0" w:firstLine="0" w:firstLineChars="0"/>
              <w:rPr>
                <w:sz w:val="24"/>
                <w:szCs w:val="24"/>
              </w:rPr>
            </w:pPr>
            <w:r>
              <w:rPr>
                <w:sz w:val="24"/>
                <w:szCs w:val="24"/>
              </w:rPr>
              <w:t>封装单条订单交易事件的完整信息，包含商品、用户、价格、时间等维度</w:t>
            </w:r>
          </w:p>
        </w:tc>
      </w:tr>
      <w:tr w14:paraId="2A1972E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864" w:hRule="atLeast"/>
        </w:trPr>
        <w:tc>
          <w:tcPr>
            <w:tcW w:w="1900" w:type="dxa"/>
            <w:noWrap w:val="0"/>
            <w:tcMar>
              <w:top w:w="57" w:type="dxa"/>
              <w:left w:w="57" w:type="dxa"/>
              <w:bottom w:w="57" w:type="dxa"/>
              <w:right w:w="57" w:type="dxa"/>
            </w:tcMar>
            <w:vAlign w:val="center"/>
          </w:tcPr>
          <w:p w14:paraId="7E4840B5">
            <w:pPr>
              <w:pStyle w:val="3"/>
              <w:adjustRightInd w:val="0"/>
              <w:snapToGrid w:val="0"/>
              <w:spacing w:after="0" w:line="240" w:lineRule="auto"/>
              <w:ind w:left="0" w:leftChars="0" w:firstLine="0" w:firstLineChars="0"/>
              <w:rPr>
                <w:sz w:val="24"/>
                <w:szCs w:val="24"/>
              </w:rPr>
            </w:pPr>
            <w:r>
              <w:rPr>
                <w:b/>
                <w:bCs/>
                <w:sz w:val="24"/>
                <w:szCs w:val="24"/>
              </w:rPr>
              <w:t>PageViewEvent（页面浏览事件）</w:t>
            </w:r>
          </w:p>
        </w:tc>
        <w:tc>
          <w:tcPr>
            <w:tcW w:w="4146" w:type="dxa"/>
            <w:noWrap w:val="0"/>
            <w:tcMar>
              <w:top w:w="57" w:type="dxa"/>
              <w:left w:w="57" w:type="dxa"/>
              <w:bottom w:w="57" w:type="dxa"/>
              <w:right w:w="57" w:type="dxa"/>
            </w:tcMar>
            <w:vAlign w:val="center"/>
          </w:tcPr>
          <w:p w14:paraId="6C7A288E">
            <w:pPr>
              <w:pStyle w:val="3"/>
              <w:adjustRightInd w:val="0"/>
              <w:snapToGrid w:val="0"/>
              <w:spacing w:after="0" w:line="240" w:lineRule="auto"/>
              <w:ind w:left="0" w:leftChars="0" w:firstLine="0" w:firstLineChars="0"/>
              <w:rPr>
                <w:sz w:val="24"/>
                <w:szCs w:val="24"/>
              </w:rPr>
            </w:pPr>
            <w:r>
              <w:rPr>
                <w:sz w:val="24"/>
                <w:szCs w:val="24"/>
              </w:rPr>
              <w:t>userId(Long)、page(String)、timestamp(Long)</w:t>
            </w:r>
          </w:p>
        </w:tc>
        <w:tc>
          <w:tcPr>
            <w:tcW w:w="0" w:type="auto"/>
            <w:noWrap w:val="0"/>
            <w:tcMar>
              <w:top w:w="57" w:type="dxa"/>
              <w:left w:w="57" w:type="dxa"/>
              <w:bottom w:w="57" w:type="dxa"/>
              <w:right w:w="57" w:type="dxa"/>
            </w:tcMar>
            <w:vAlign w:val="center"/>
          </w:tcPr>
          <w:p w14:paraId="0AD19996">
            <w:pPr>
              <w:pStyle w:val="3"/>
              <w:adjustRightInd w:val="0"/>
              <w:snapToGrid w:val="0"/>
              <w:spacing w:after="0" w:line="240" w:lineRule="auto"/>
              <w:ind w:left="0" w:leftChars="0" w:firstLine="0" w:firstLineChars="0"/>
              <w:rPr>
                <w:sz w:val="24"/>
                <w:szCs w:val="24"/>
              </w:rPr>
            </w:pPr>
            <w:r>
              <w:rPr>
                <w:sz w:val="24"/>
                <w:szCs w:val="24"/>
              </w:rPr>
              <w:t>封装单条页面浏览事件，用户ID用于UV去重</w:t>
            </w:r>
          </w:p>
        </w:tc>
      </w:tr>
      <w:tr w14:paraId="4A1648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864" w:hRule="atLeast"/>
        </w:trPr>
        <w:tc>
          <w:tcPr>
            <w:tcW w:w="1900" w:type="dxa"/>
            <w:noWrap w:val="0"/>
            <w:tcMar>
              <w:top w:w="57" w:type="dxa"/>
              <w:left w:w="57" w:type="dxa"/>
              <w:bottom w:w="57" w:type="dxa"/>
              <w:right w:w="57" w:type="dxa"/>
            </w:tcMar>
            <w:vAlign w:val="center"/>
          </w:tcPr>
          <w:p w14:paraId="65D088D1">
            <w:pPr>
              <w:pStyle w:val="3"/>
              <w:adjustRightInd w:val="0"/>
              <w:snapToGrid w:val="0"/>
              <w:spacing w:after="0" w:line="240" w:lineRule="auto"/>
              <w:ind w:left="0" w:leftChars="0" w:firstLine="0" w:firstLineChars="0"/>
              <w:rPr>
                <w:sz w:val="24"/>
                <w:szCs w:val="24"/>
              </w:rPr>
            </w:pPr>
            <w:r>
              <w:rPr>
                <w:b/>
                <w:bCs/>
                <w:sz w:val="24"/>
                <w:szCs w:val="24"/>
              </w:rPr>
              <w:t>AggregatedStats（聚合结果）</w:t>
            </w:r>
          </w:p>
        </w:tc>
        <w:tc>
          <w:tcPr>
            <w:tcW w:w="4146" w:type="dxa"/>
            <w:noWrap w:val="0"/>
            <w:tcMar>
              <w:top w:w="57" w:type="dxa"/>
              <w:left w:w="57" w:type="dxa"/>
              <w:bottom w:w="57" w:type="dxa"/>
              <w:right w:w="57" w:type="dxa"/>
            </w:tcMar>
            <w:vAlign w:val="center"/>
          </w:tcPr>
          <w:p w14:paraId="6DE661E0">
            <w:pPr>
              <w:pStyle w:val="3"/>
              <w:adjustRightInd w:val="0"/>
              <w:snapToGrid w:val="0"/>
              <w:spacing w:after="0" w:line="240" w:lineRule="auto"/>
              <w:ind w:left="0" w:leftChars="0" w:firstLine="0" w:firstLineChars="0"/>
              <w:rPr>
                <w:sz w:val="24"/>
                <w:szCs w:val="24"/>
              </w:rPr>
            </w:pPr>
            <w:r>
              <w:rPr>
                <w:sz w:val="24"/>
                <w:szCs w:val="24"/>
              </w:rPr>
              <w:t>totalSales(Double)、orderCount(Long)、pvCount(Long)、uvCount(Long)、topProducts(List)</w:t>
            </w:r>
          </w:p>
        </w:tc>
        <w:tc>
          <w:tcPr>
            <w:tcW w:w="0" w:type="auto"/>
            <w:noWrap w:val="0"/>
            <w:tcMar>
              <w:top w:w="57" w:type="dxa"/>
              <w:left w:w="57" w:type="dxa"/>
              <w:bottom w:w="57" w:type="dxa"/>
              <w:right w:w="57" w:type="dxa"/>
            </w:tcMar>
            <w:vAlign w:val="center"/>
          </w:tcPr>
          <w:p w14:paraId="6AFE2284">
            <w:pPr>
              <w:pStyle w:val="3"/>
              <w:adjustRightInd w:val="0"/>
              <w:snapToGrid w:val="0"/>
              <w:spacing w:after="0" w:line="240" w:lineRule="auto"/>
              <w:ind w:left="0" w:leftChars="0" w:firstLine="0" w:firstLineChars="0"/>
              <w:rPr>
                <w:sz w:val="24"/>
                <w:szCs w:val="24"/>
              </w:rPr>
            </w:pPr>
            <w:r>
              <w:rPr>
                <w:sz w:val="24"/>
                <w:szCs w:val="24"/>
              </w:rPr>
              <w:t>Flink窗口聚合输出结果，包含所有核心统计指标</w:t>
            </w:r>
          </w:p>
        </w:tc>
      </w:tr>
      <w:tr w14:paraId="1D8E40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864" w:hRule="atLeast"/>
        </w:trPr>
        <w:tc>
          <w:tcPr>
            <w:tcW w:w="1900" w:type="dxa"/>
            <w:noWrap w:val="0"/>
            <w:tcMar>
              <w:top w:w="57" w:type="dxa"/>
              <w:left w:w="57" w:type="dxa"/>
              <w:bottom w:w="57" w:type="dxa"/>
              <w:right w:w="57" w:type="dxa"/>
            </w:tcMar>
            <w:vAlign w:val="center"/>
          </w:tcPr>
          <w:p w14:paraId="08629482">
            <w:pPr>
              <w:pStyle w:val="3"/>
              <w:adjustRightInd w:val="0"/>
              <w:snapToGrid w:val="0"/>
              <w:spacing w:after="0" w:line="240" w:lineRule="auto"/>
              <w:ind w:left="0" w:leftChars="0" w:firstLine="0" w:firstLineChars="0"/>
              <w:rPr>
                <w:sz w:val="24"/>
                <w:szCs w:val="24"/>
              </w:rPr>
            </w:pPr>
            <w:r>
              <w:rPr>
                <w:b/>
                <w:bCs/>
                <w:sz w:val="24"/>
                <w:szCs w:val="24"/>
              </w:rPr>
              <w:t>TopProduct（热销商品）</w:t>
            </w:r>
          </w:p>
        </w:tc>
        <w:tc>
          <w:tcPr>
            <w:tcW w:w="4146" w:type="dxa"/>
            <w:noWrap w:val="0"/>
            <w:tcMar>
              <w:top w:w="57" w:type="dxa"/>
              <w:left w:w="57" w:type="dxa"/>
              <w:bottom w:w="57" w:type="dxa"/>
              <w:right w:w="57" w:type="dxa"/>
            </w:tcMar>
            <w:vAlign w:val="center"/>
          </w:tcPr>
          <w:p w14:paraId="28865FA4">
            <w:pPr>
              <w:pStyle w:val="3"/>
              <w:adjustRightInd w:val="0"/>
              <w:snapToGrid w:val="0"/>
              <w:spacing w:after="0" w:line="240" w:lineRule="auto"/>
              <w:ind w:left="0" w:leftChars="0" w:firstLine="0" w:firstLineChars="0"/>
              <w:rPr>
                <w:sz w:val="24"/>
                <w:szCs w:val="24"/>
              </w:rPr>
            </w:pPr>
            <w:r>
              <w:rPr>
                <w:sz w:val="24"/>
                <w:szCs w:val="24"/>
              </w:rPr>
              <w:t>productId(String)、productName(String)、count(Long)、sales(Double)</w:t>
            </w:r>
          </w:p>
        </w:tc>
        <w:tc>
          <w:tcPr>
            <w:tcW w:w="0" w:type="auto"/>
            <w:noWrap w:val="0"/>
            <w:tcMar>
              <w:top w:w="57" w:type="dxa"/>
              <w:left w:w="57" w:type="dxa"/>
              <w:bottom w:w="57" w:type="dxa"/>
              <w:right w:w="57" w:type="dxa"/>
            </w:tcMar>
            <w:vAlign w:val="center"/>
          </w:tcPr>
          <w:p w14:paraId="5A5C67F1">
            <w:pPr>
              <w:pStyle w:val="3"/>
              <w:adjustRightInd w:val="0"/>
              <w:snapToGrid w:val="0"/>
              <w:spacing w:after="0" w:line="240" w:lineRule="auto"/>
              <w:ind w:left="0" w:leftChars="0" w:firstLine="0" w:firstLineChars="0"/>
              <w:rPr>
                <w:sz w:val="24"/>
                <w:szCs w:val="24"/>
              </w:rPr>
            </w:pPr>
            <w:r>
              <w:rPr>
                <w:sz w:val="24"/>
                <w:szCs w:val="24"/>
              </w:rPr>
              <w:t>存储单个商品的销量和销售额，用于TopN排序和排行榜展示</w:t>
            </w:r>
          </w:p>
        </w:tc>
      </w:tr>
    </w:tbl>
    <w:p w14:paraId="1E211E2F">
      <w:pPr>
        <w:pStyle w:val="3"/>
        <w:spacing w:after="0"/>
        <w:ind w:left="0" w:leftChars="0" w:firstLine="0" w:firstLineChars="0"/>
        <w:rPr>
          <w:sz w:val="24"/>
          <w:szCs w:val="24"/>
        </w:rPr>
      </w:pPr>
      <w:r>
        <w:rPr>
          <w:rFonts w:hint="eastAsia"/>
          <w:sz w:val="24"/>
          <w:szCs w:val="24"/>
        </w:rPr>
        <w:t>以上数据模型覆盖了从数据生成、传输、计算到展示的全流程，确保各层之间的数据接口统一且类型安全。</w:t>
      </w:r>
    </w:p>
    <w:p w14:paraId="2DE2C499">
      <w:pPr>
        <w:pStyle w:val="3"/>
        <w:spacing w:after="0"/>
        <w:ind w:left="0" w:leftChars="0" w:firstLine="0" w:firstLineChars="0"/>
        <w:rPr>
          <w:rFonts w:hint="eastAsia"/>
          <w:sz w:val="24"/>
          <w:szCs w:val="24"/>
        </w:rPr>
      </w:pPr>
    </w:p>
    <w:p w14:paraId="235B77CD">
      <w:pPr>
        <w:pStyle w:val="2"/>
      </w:pPr>
      <w:r>
        <w:t>3 系统设计</w:t>
      </w:r>
    </w:p>
    <w:p w14:paraId="70C4CB85">
      <w:pPr>
        <w:pStyle w:val="5"/>
      </w:pPr>
      <w:r>
        <w:t>3.1 软件结构设计</w:t>
      </w:r>
    </w:p>
    <w:p w14:paraId="14AA84B3">
      <w:pPr>
        <w:ind w:firstLine="480" w:firstLineChars="200"/>
        <w:rPr>
          <w:sz w:val="24"/>
          <w:szCs w:val="24"/>
        </w:rPr>
      </w:pPr>
      <w:r>
        <w:rPr>
          <w:sz w:val="24"/>
          <w:szCs w:val="24"/>
        </w:rPr>
        <w:t>系统采用六层分层架构设计，自上而下分为：可视化层、业务服务层、流处理层、消息队列层、数据生成层和缓存存储层。各层独立开发部署，通过消息队列、网络协议或API进行交互，实现了松耦合、高内聚的架构目标。整体数据流向为：Python Generator → Kafka（4分区、2个Topic）→ Flink（4个窗口聚合）→ Redis（4个Key，TTL自动过期）→ Express + Socket.IO（每秒轮询推送）→ React + ECharts（大屏实时刷新）。</w:t>
      </w:r>
    </w:p>
    <w:p w14:paraId="4BF63A5E">
      <w:pPr>
        <w:rPr>
          <w:rFonts w:ascii="Segoe UI" w:hAnsi="Segoe UI" w:eastAsia="Segoe UI" w:cs="Segoe UI"/>
          <w:color w:val="0F1115"/>
          <w:sz w:val="16"/>
          <w:szCs w:val="16"/>
          <w:shd w:val="clear" w:color="auto" w:fill="FFFFFF"/>
        </w:rPr>
      </w:pPr>
      <w:r>
        <w:drawing>
          <wp:inline distT="0" distB="0" distL="114300" distR="114300">
            <wp:extent cx="5039995" cy="2305685"/>
            <wp:effectExtent l="0" t="0" r="825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40000" cy="2306109"/>
                    </a:xfrm>
                    <a:prstGeom prst="rect">
                      <a:avLst/>
                    </a:prstGeom>
                  </pic:spPr>
                </pic:pic>
              </a:graphicData>
            </a:graphic>
          </wp:inline>
        </w:drawing>
      </w:r>
    </w:p>
    <w:p w14:paraId="2B7B029C">
      <w:pPr>
        <w:rPr>
          <w:rFonts w:ascii="Segoe UI" w:hAnsi="Segoe UI" w:eastAsia="Segoe UI" w:cs="Segoe UI"/>
          <w:color w:val="0F1115"/>
          <w:sz w:val="16"/>
          <w:szCs w:val="16"/>
          <w:shd w:val="clear" w:color="auto" w:fill="FFFFFF"/>
        </w:rPr>
      </w:pPr>
    </w:p>
    <w:p w14:paraId="19282AEF">
      <w:pPr>
        <w:rPr>
          <w:rFonts w:ascii="Segoe UI" w:hAnsi="Segoe UI" w:eastAsia="Segoe UI" w:cs="Segoe UI"/>
          <w:color w:val="0F1115"/>
          <w:sz w:val="16"/>
          <w:szCs w:val="16"/>
          <w:shd w:val="clear" w:color="auto" w:fill="FFFFFF"/>
        </w:rPr>
      </w:pPr>
    </w:p>
    <w:p w14:paraId="5B718C32">
      <w:pPr>
        <w:pStyle w:val="5"/>
        <w:jc w:val="center"/>
      </w:pPr>
      <w:r>
        <w:t>图3-1 系统模块结构图</w:t>
      </w:r>
    </w:p>
    <w:p w14:paraId="36855522">
      <w:pPr>
        <w:rPr>
          <w:b/>
          <w:bCs/>
        </w:rPr>
      </w:pPr>
    </w:p>
    <w:p w14:paraId="011820E8">
      <w:pPr>
        <w:rPr>
          <w:rFonts w:hint="eastAsia"/>
          <w:b/>
          <w:bCs/>
        </w:rPr>
      </w:pPr>
    </w:p>
    <w:p w14:paraId="6860AA89">
      <w:pPr>
        <w:pStyle w:val="5"/>
        <w:jc w:val="center"/>
        <w:rPr>
          <w:sz w:val="21"/>
          <w:szCs w:val="21"/>
        </w:rPr>
      </w:pPr>
      <w:r>
        <w:rPr>
          <w:sz w:val="21"/>
          <w:szCs w:val="21"/>
        </w:rPr>
        <w:t>表3-1 模块功能描述</w:t>
      </w:r>
    </w:p>
    <w:tbl>
      <w:tblPr>
        <w:tblStyle w:val="18"/>
        <w:tblW w:w="0" w:type="auto"/>
        <w:jc w:val="center"/>
        <w:tblLayout w:type="autofit"/>
        <w:tblCellMar>
          <w:top w:w="15" w:type="dxa"/>
          <w:left w:w="15" w:type="dxa"/>
          <w:bottom w:w="15" w:type="dxa"/>
          <w:right w:w="15" w:type="dxa"/>
        </w:tblCellMar>
      </w:tblPr>
      <w:tblGrid>
        <w:gridCol w:w="1147"/>
        <w:gridCol w:w="4734"/>
        <w:gridCol w:w="2930"/>
      </w:tblGrid>
      <w:tr w14:paraId="4EB56C62">
        <w:tblPrEx>
          <w:tblCellMar>
            <w:top w:w="15" w:type="dxa"/>
            <w:left w:w="15" w:type="dxa"/>
            <w:bottom w:w="15" w:type="dxa"/>
            <w:right w:w="15" w:type="dxa"/>
          </w:tblCellMar>
        </w:tblPrEx>
        <w:trPr>
          <w:tblHeade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02FAB85A">
            <w:pPr>
              <w:rPr>
                <w:b/>
                <w:bCs/>
              </w:rPr>
            </w:pPr>
            <w:r>
              <w:rPr>
                <w:b/>
                <w:bCs/>
              </w:rPr>
              <w:t>模块名称</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1E0445F1">
            <w:pPr>
              <w:rPr>
                <w:b/>
                <w:bCs/>
              </w:rPr>
            </w:pPr>
            <w:r>
              <w:rPr>
                <w:b/>
                <w:bCs/>
              </w:rPr>
              <w:t>功能描述</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3E912097">
            <w:pPr>
              <w:rPr>
                <w:b/>
                <w:bCs/>
              </w:rPr>
            </w:pPr>
            <w:r>
              <w:rPr>
                <w:b/>
                <w:bCs/>
              </w:rPr>
              <w:t>主要技术/类</w:t>
            </w:r>
          </w:p>
        </w:tc>
      </w:tr>
      <w:tr w14:paraId="578CF276">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3162DECD">
            <w:pPr>
              <w:rPr>
                <w:b/>
                <w:bCs/>
              </w:rPr>
            </w:pPr>
            <w:r>
              <w:rPr>
                <w:b/>
                <w:bCs/>
              </w:rPr>
              <w:t>数据采集模块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78E49D31">
            <w:r>
              <w:t>Python多线程模拟电商订单和PV数据（200订单/s+1000PV/s），支持Burst流量突增</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15B708C2">
            <w:r>
              <w:t>KafkaProducer, kafka-python, Burst模拟</w:t>
            </w:r>
          </w:p>
        </w:tc>
      </w:tr>
      <w:tr w14:paraId="2DF0E230">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75F9FC2D">
            <w:pPr>
              <w:rPr>
                <w:b/>
                <w:bCs/>
              </w:rPr>
            </w:pPr>
            <w:r>
              <w:rPr>
                <w:b/>
                <w:bCs/>
              </w:rPr>
              <w:t>数据预处理模块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772414AC">
            <w:r>
              <w:t>Kafka KRaft模式，4分区Topic缓冲，GZIP压缩，高吞吐低延迟</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3397EAA6">
            <w:r>
              <w:t>Kafka 3.9.2 KRaft, Producer/Consumer API</w:t>
            </w:r>
          </w:p>
        </w:tc>
      </w:tr>
      <w:tr w14:paraId="055256D3">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4E3446C5">
            <w:pPr>
              <w:rPr>
                <w:b/>
                <w:bCs/>
              </w:rPr>
            </w:pPr>
            <w:r>
              <w:rPr>
                <w:b/>
                <w:bCs/>
              </w:rPr>
              <w:t>数据存储模块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36581E83">
            <w:r>
              <w:t>Redis内存缓存聚合结果，SETEX命令设置TTL自动过期</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65795F84">
            <w:r>
              <w:t>Redis 7.0, JedisPool连接池</w:t>
            </w:r>
          </w:p>
        </w:tc>
      </w:tr>
      <w:tr w14:paraId="4B903864">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6D9F8592">
            <w:pPr>
              <w:rPr>
                <w:b/>
                <w:bCs/>
              </w:rPr>
            </w:pPr>
            <w:r>
              <w:rPr>
                <w:b/>
                <w:bCs/>
              </w:rPr>
              <w:t>数据分析与挖掘模块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2C601032">
            <w:r>
              <w:t>Flink滚动窗口聚合（1s+1min），增量聚合+HashSet UV去重+TopN排序</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07E7BFDB">
            <w:r>
              <w:t>Flink 1.18, DataStream API, AggregateFunction</w:t>
            </w:r>
          </w:p>
        </w:tc>
      </w:tr>
      <w:tr w14:paraId="1492061D">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5EE8E009">
            <w:pPr>
              <w:rPr>
                <w:b/>
                <w:bCs/>
              </w:rPr>
            </w:pPr>
            <w:r>
              <w:rPr>
                <w:b/>
                <w:bCs/>
              </w:rPr>
              <w:t>数据可视化模块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72D1A6E9">
            <w:r>
              <w:t>React暗色主题大屏，8个指标卡片+销售趋势图+热销TOP10</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06679CD1">
            <w:r>
              <w:t>React 18, ECharts 5.5, Vite 5</w:t>
            </w:r>
          </w:p>
        </w:tc>
      </w:tr>
      <w:tr w14:paraId="240B3F80">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44236518">
            <w:pPr>
              <w:rPr>
                <w:b/>
                <w:bCs/>
              </w:rPr>
            </w:pPr>
            <w:r>
              <w:rPr>
                <w:b/>
                <w:bCs/>
              </w:rPr>
              <w:t>辅助功能模块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08B7FCA9">
            <w:r>
              <w:t>Express.js REST API + Socket.IO推送，Redis优先+Mock降级容错</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2FC2D46C">
            <w:r>
              <w:t>Express.js 4.18, Socket.IO 4.7, ioredis</w:t>
            </w:r>
          </w:p>
        </w:tc>
      </w:tr>
      <w:tr w14:paraId="04736CC4">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4BBF7F09">
            <w:pPr>
              <w:rPr>
                <w:b/>
                <w:bCs/>
              </w:rPr>
            </w:pPr>
            <w:r>
              <w:rPr>
                <w:b/>
                <w:bCs/>
              </w:rPr>
              <w:t>任务调度模块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5B2116A1">
            <w:r>
              <w:t>统一起停脚本（start.bat），Docker Compose容器编排，优雅关闭</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1FEBA88E">
            <w:r>
              <w:t>Windows Batch, Docker Compose, SIGTERM</w:t>
            </w:r>
          </w:p>
        </w:tc>
      </w:tr>
    </w:tbl>
    <w:p w14:paraId="3513DE6C">
      <w:pPr>
        <w:rPr>
          <w:rFonts w:hint="eastAsia"/>
        </w:rPr>
      </w:pPr>
    </w:p>
    <w:p w14:paraId="4209B923">
      <w:pPr>
        <w:pStyle w:val="5"/>
      </w:pPr>
      <w:r>
        <w:t>3.2 核心算法设计</w:t>
      </w:r>
    </w:p>
    <w:p w14:paraId="779B6DA7">
      <w:pPr>
        <w:pStyle w:val="6"/>
        <w:widowControl/>
        <w:shd w:val="clear" w:color="auto" w:fill="FFFFFF"/>
        <w:spacing w:before="320" w:after="160" w:line="300" w:lineRule="atLeast"/>
        <w:rPr>
          <w:rFonts w:hint="eastAsia" w:ascii="宋体" w:hAnsi="宋体" w:cs="宋体"/>
        </w:rPr>
      </w:pPr>
      <w:r>
        <w:rPr>
          <w:rFonts w:hint="eastAsia" w:ascii="宋体" w:hAnsi="宋体" w:cs="宋体"/>
          <w:color w:val="0F1115"/>
          <w:shd w:val="clear" w:color="auto" w:fill="FFFFFF"/>
        </w:rPr>
        <w:t>1. 实时PV/UV统计算法（窗口+去重）</w:t>
      </w:r>
    </w:p>
    <w:p w14:paraId="2EB1CC6B">
      <w:pPr>
        <w:pStyle w:val="16"/>
        <w:spacing w:before="0" w:beforeAutospacing="0" w:after="0" w:afterAutospacing="0"/>
        <w:rPr>
          <w:rFonts w:hint="eastAsia"/>
        </w:rPr>
      </w:pPr>
      <w:r>
        <w:rPr>
          <w:rStyle w:val="21"/>
          <w:rFonts w:hint="eastAsia"/>
          <w:b w:val="0"/>
          <w:bCs w:val="0"/>
          <w:color w:val="0F1115"/>
          <w:shd w:val="clear" w:color="auto" w:fill="FFFFFF"/>
        </w:rPr>
        <w:t>算法描述：使用Flink DataStream API的windowAll算子配合TumblingProcessingTimeWindows（1秒窗口），通过AggregateFunction接口实现增量聚合。每条数据到达时调用add方法更新累加器状态（O(1)复杂度），窗口触发时调用getResult方法输出聚合结果。PV统计直接累加计数，UV统计在累加器中维护HashSet&lt;Long&gt; userIdSet，对每条PV记录执行userIdSet.add(userId)，窗口触发时userIdSet.size()即为该窗口内的精确独立访客数。</w:t>
      </w:r>
    </w:p>
    <w:p w14:paraId="6FF42109">
      <w:pPr>
        <w:pStyle w:val="16"/>
        <w:spacing w:before="0" w:beforeAutospacing="0" w:after="0" w:afterAutospacing="0"/>
        <w:rPr>
          <w:rFonts w:hint="eastAsia"/>
        </w:rPr>
      </w:pPr>
      <w:r>
        <w:rPr>
          <w:rStyle w:val="21"/>
          <w:rFonts w:hint="eastAsia"/>
          <w:b w:val="0"/>
          <w:bCs w:val="0"/>
          <w:color w:val="0F1115"/>
          <w:shd w:val="clear" w:color="auto" w:fill="FFFFFF"/>
        </w:rPr>
        <w:t>算法流程：KafkaSource消费→FlatMap解析JSON→keyBy(category)分区并行→window(TumblingProcessingTimeWindows.of(Time.seconds(1)))→aggregate(MyPvUvAggregateFunction)→RedisSink写入。窗口大小1秒（TTL=10s），数据量约200条/秒。</w:t>
      </w:r>
    </w:p>
    <w:p w14:paraId="65DFF532">
      <w:pPr>
        <w:pStyle w:val="16"/>
        <w:spacing w:before="0" w:beforeAutospacing="0" w:after="0" w:afterAutospacing="0"/>
        <w:rPr>
          <w:rFonts w:hint="eastAsia"/>
        </w:rPr>
      </w:pPr>
      <w:r>
        <w:rPr>
          <w:rStyle w:val="21"/>
          <w:rFonts w:hint="eastAsia"/>
          <w:b w:val="0"/>
          <w:bCs w:val="0"/>
          <w:color w:val="0F1115"/>
          <w:shd w:val="clear" w:color="auto" w:fill="FFFFFF"/>
        </w:rPr>
        <w:t>时间复杂度：每条记录处理O(1)，累加器更新为HashMap+HashSet操作。窗口状态O(U)，U为窗口内独立用户数。HashSet插入O(1)均摊，内存占用约30MB（1分钟窗口约60,000条PV）。</w:t>
      </w:r>
    </w:p>
    <w:p w14:paraId="193817E4">
      <w:pPr>
        <w:pStyle w:val="6"/>
        <w:widowControl/>
        <w:shd w:val="clear" w:color="auto" w:fill="FFFFFF"/>
        <w:spacing w:before="320" w:after="160" w:line="300" w:lineRule="atLeast"/>
        <w:rPr>
          <w:rFonts w:hint="eastAsia" w:ascii="宋体" w:hAnsi="宋体" w:cs="宋体"/>
        </w:rPr>
      </w:pPr>
      <w:r>
        <w:rPr>
          <w:rFonts w:hint="eastAsia" w:ascii="宋体" w:hAnsi="宋体" w:cs="宋体"/>
          <w:color w:val="0F1115"/>
          <w:shd w:val="clear" w:color="auto" w:fill="FFFFFF"/>
        </w:rPr>
        <w:t>2. 离线TopN商品统计算法</w:t>
      </w:r>
    </w:p>
    <w:p w14:paraId="77A1B237">
      <w:pPr>
        <w:pStyle w:val="16"/>
        <w:spacing w:before="0" w:beforeAutospacing="0" w:after="0" w:afterAutospacing="0"/>
        <w:rPr>
          <w:rFonts w:hint="eastAsia"/>
        </w:rPr>
      </w:pPr>
      <w:r>
        <w:rPr>
          <w:rStyle w:val="21"/>
          <w:rFonts w:hint="eastAsia"/>
          <w:b w:val="0"/>
          <w:bCs w:val="0"/>
          <w:color w:val="0F1115"/>
          <w:shd w:val="clear" w:color="auto" w:fill="FFFFFF"/>
        </w:rPr>
        <w:t>算法描述：窗口触发时，将累加器中的productStats（HashMap&lt;String, long[]&gt;，其中long[0]=销量, long[1]=销售额分）转换为Java Stream，按销量降序排序，取前10条。排序使用Stream.sorted() API，底层为TimSort算法。销售额以分为单位存储（long类型），避免浮点精度漂移，输出时除以100还原为元。</w:t>
      </w:r>
    </w:p>
    <w:p w14:paraId="22455592">
      <w:pPr>
        <w:pStyle w:val="16"/>
        <w:spacing w:before="0" w:beforeAutospacing="0" w:after="0" w:afterAutospacing="0"/>
        <w:rPr>
          <w:rFonts w:hint="eastAsia"/>
        </w:rPr>
      </w:pPr>
      <w:r>
        <w:rPr>
          <w:rStyle w:val="21"/>
          <w:rFonts w:hint="eastAsia"/>
          <w:b w:val="0"/>
          <w:bCs w:val="0"/>
          <w:color w:val="0F1115"/>
          <w:shd w:val="clear" w:color="auto" w:fill="FFFFFF"/>
        </w:rPr>
        <w:t>算法流程：累加器.productStats.entrySet().stream()→sorted(comparingByValue((a,b)-&gt;Long.compare(b[0],a[0])))→limit(10)→map→collect(toList())。</w:t>
      </w:r>
    </w:p>
    <w:p w14:paraId="4E9C102A">
      <w:pPr>
        <w:pStyle w:val="16"/>
        <w:spacing w:before="0" w:beforeAutospacing="0" w:after="0" w:afterAutospacing="0"/>
        <w:rPr>
          <w:rFonts w:hint="eastAsia"/>
        </w:rPr>
      </w:pPr>
      <w:r>
        <w:rPr>
          <w:rStyle w:val="21"/>
          <w:rFonts w:hint="eastAsia"/>
          <w:b w:val="0"/>
          <w:bCs w:val="0"/>
          <w:color w:val="0F1115"/>
          <w:shd w:val="clear" w:color="auto" w:fill="FFFFFF"/>
        </w:rPr>
        <w:t>复杂度：O(M log M)，M为不重复商品数（模拟数据≈20）。实际运行中排序耗时&lt;1ms，对端到端延迟影响可忽略不计。</w:t>
      </w:r>
    </w:p>
    <w:p w14:paraId="676774AB">
      <w:pPr>
        <w:pStyle w:val="6"/>
        <w:widowControl/>
        <w:shd w:val="clear" w:color="auto" w:fill="FFFFFF"/>
        <w:spacing w:before="320" w:after="160" w:line="300" w:lineRule="atLeast"/>
        <w:rPr>
          <w:rFonts w:hint="eastAsia" w:ascii="宋体" w:hAnsi="宋体" w:cs="宋体"/>
          <w:color w:val="0F1115"/>
        </w:rPr>
      </w:pPr>
      <w:r>
        <w:rPr>
          <w:rFonts w:hint="eastAsia" w:ascii="宋体" w:hAnsi="宋体" w:cs="宋体"/>
          <w:color w:val="0F1115"/>
          <w:shd w:val="clear" w:color="auto" w:fill="FFFFFF"/>
        </w:rPr>
        <w:t>3. 协同过滤推荐算法（基于ALS）</w:t>
      </w:r>
    </w:p>
    <w:p w14:paraId="4DA6D4F7">
      <w:pPr>
        <w:pStyle w:val="16"/>
        <w:spacing w:before="0" w:beforeAutospacing="0" w:after="0" w:afterAutospacing="0"/>
        <w:rPr>
          <w:rFonts w:hint="eastAsia"/>
        </w:rPr>
      </w:pPr>
      <w:r>
        <w:rPr>
          <w:rStyle w:val="21"/>
          <w:rFonts w:hint="eastAsia"/>
          <w:b w:val="0"/>
          <w:bCs w:val="0"/>
          <w:color w:val="0F1115"/>
          <w:shd w:val="clear" w:color="auto" w:fill="FFFFFF"/>
        </w:rPr>
        <w:t>算法描述：基于实时销量数据进行商品热门度排序推荐。窗口聚合完成后，按商品销量降序排列，取Top10作为当前时段的热门推荐商品。此方法虽不同于传统ALS协同过滤，但在实时大屏场景下以最小计算开销实现了有效的"热销推荐"功能。若需个性化推荐，可在离线层引入Spark MLlib的ALS算法，基于用户历史行为数据训练模型。</w:t>
      </w:r>
    </w:p>
    <w:p w14:paraId="37A1A341">
      <w:pPr>
        <w:pStyle w:val="16"/>
        <w:spacing w:before="0" w:beforeAutospacing="0" w:after="0" w:afterAutospacing="0"/>
        <w:rPr>
          <w:rFonts w:hint="eastAsia"/>
        </w:rPr>
      </w:pPr>
      <w:r>
        <w:rPr>
          <w:rStyle w:val="21"/>
          <w:rFonts w:hint="eastAsia"/>
          <w:b w:val="0"/>
          <w:bCs w:val="0"/>
          <w:color w:val="0F1115"/>
          <w:shd w:val="clear" w:color="auto" w:fill="FFFFFF"/>
        </w:rPr>
        <w:t>输入：productStats HashMap（key=商品名称, value=[累计销量, 累计销售额(分)]），窗口大小可配置（当前为1分钟）。</w:t>
      </w:r>
    </w:p>
    <w:p w14:paraId="25A20BD1">
      <w:pPr>
        <w:pStyle w:val="16"/>
        <w:spacing w:before="0" w:beforeAutospacing="0" w:after="0" w:afterAutospacing="0"/>
        <w:rPr>
          <w:rFonts w:hint="eastAsia"/>
        </w:rPr>
      </w:pPr>
      <w:r>
        <w:rPr>
          <w:rStyle w:val="21"/>
          <w:rFonts w:hint="eastAsia"/>
          <w:b w:val="0"/>
          <w:bCs w:val="0"/>
          <w:color w:val="0F1115"/>
          <w:shd w:val="clear" w:color="auto" w:fill="FFFFFF"/>
        </w:rPr>
        <w:t>输出：List&lt;TopProduct&gt;，按count降序排列，最多10条，每条包含productId、productName、count、sales四个字段。</w:t>
      </w:r>
    </w:p>
    <w:p w14:paraId="5DE2E853">
      <w:pPr>
        <w:pStyle w:val="16"/>
        <w:spacing w:before="0" w:beforeAutospacing="0" w:after="0" w:afterAutospacing="0"/>
        <w:rPr>
          <w:rFonts w:hint="eastAsia"/>
          <w:color w:val="0F1115"/>
          <w:shd w:val="clear" w:color="auto" w:fill="FFFFFF"/>
        </w:rPr>
      </w:pPr>
      <w:r>
        <w:rPr>
          <w:rStyle w:val="21"/>
          <w:rFonts w:hint="eastAsia"/>
          <w:b w:val="0"/>
          <w:bCs w:val="0"/>
          <w:color w:val="0F1115"/>
          <w:shd w:val="clear" w:color="auto" w:fill="FFFFFF"/>
        </w:rPr>
        <w:t>模型参数（若扩展为ALS）：rank=10（隐语义因子维度），iterations=10（最大迭代次数），lambda=0.01（正则化系数）。当前简化实现无需训练，直接基于实时统计排序。</w:t>
      </w:r>
    </w:p>
    <w:p w14:paraId="2568BEF9">
      <w:pPr>
        <w:pStyle w:val="16"/>
        <w:spacing w:before="0" w:beforeAutospacing="0" w:after="0" w:afterAutospacing="0"/>
        <w:rPr>
          <w:rFonts w:hint="eastAsia"/>
          <w:color w:val="0F1115"/>
          <w:shd w:val="clear" w:color="auto" w:fill="FFFFFF"/>
        </w:rPr>
      </w:pPr>
      <w:r>
        <w:drawing>
          <wp:inline distT="0" distB="0" distL="114300" distR="114300">
            <wp:extent cx="5039995" cy="1912620"/>
            <wp:effectExtent l="0" t="0" r="825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40000" cy="1913072"/>
                    </a:xfrm>
                    <a:prstGeom prst="rect">
                      <a:avLst/>
                    </a:prstGeom>
                  </pic:spPr>
                </pic:pic>
              </a:graphicData>
            </a:graphic>
          </wp:inline>
        </w:drawing>
      </w:r>
    </w:p>
    <w:p w14:paraId="78AA873D">
      <w:pPr>
        <w:pStyle w:val="16"/>
        <w:shd w:val="clear" w:color="auto" w:fill="FFFFFF"/>
        <w:spacing w:before="160" w:beforeAutospacing="0" w:after="160" w:afterAutospacing="0"/>
        <w:jc w:val="center"/>
        <w:rPr>
          <w:rFonts w:hint="eastAsia"/>
          <w:color w:val="0F1115"/>
          <w:sz w:val="21"/>
          <w:szCs w:val="21"/>
        </w:rPr>
      </w:pPr>
      <w:r>
        <w:rPr>
          <w:rStyle w:val="21"/>
          <w:rFonts w:hint="eastAsia"/>
          <w:color w:val="0F1115"/>
          <w:sz w:val="21"/>
          <w:szCs w:val="21"/>
          <w:shd w:val="clear" w:color="auto" w:fill="FFFFFF"/>
        </w:rPr>
        <w:t>图3-2 Flink流计算处理流程图</w:t>
      </w:r>
    </w:p>
    <w:p w14:paraId="301AFC2A">
      <w:pPr>
        <w:rPr>
          <w:rFonts w:hint="eastAsia"/>
        </w:rPr>
      </w:pPr>
    </w:p>
    <w:p w14:paraId="73BD9625">
      <w:pPr>
        <w:pStyle w:val="5"/>
      </w:pPr>
      <w:r>
        <w:t>3.3 接口设计</w:t>
      </w:r>
    </w:p>
    <w:p w14:paraId="6B365BFA">
      <w:pPr>
        <w:pStyle w:val="16"/>
        <w:shd w:val="clear" w:color="auto" w:fill="FFFFFF"/>
        <w:spacing w:before="160" w:beforeAutospacing="0" w:after="160" w:afterAutospacing="0"/>
        <w:ind w:firstLine="480" w:firstLineChars="200"/>
        <w:rPr>
          <w:rFonts w:hint="eastAsia"/>
          <w:color w:val="0F1115"/>
        </w:rPr>
      </w:pPr>
      <w:r>
        <w:rPr>
          <w:rFonts w:hint="eastAsia"/>
          <w:color w:val="0F1115"/>
          <w:shd w:val="clear" w:color="auto" w:fill="FFFFFF"/>
        </w:rPr>
        <w:t>本系统后端提供RESTful API接口和WebSocket事件接口，供前端大屏和第三方系统调用。主要接口如下：</w:t>
      </w:r>
    </w:p>
    <w:p w14:paraId="573AFC38">
      <w:pPr>
        <w:pStyle w:val="16"/>
        <w:shd w:val="clear" w:color="auto" w:fill="FFFFFF"/>
        <w:spacing w:before="160" w:beforeAutospacing="0" w:after="160" w:afterAutospacing="0"/>
        <w:jc w:val="center"/>
        <w:rPr>
          <w:rFonts w:hint="eastAsia"/>
          <w:color w:val="0F1115"/>
          <w:sz w:val="21"/>
          <w:szCs w:val="21"/>
        </w:rPr>
      </w:pPr>
      <w:r>
        <w:rPr>
          <w:rStyle w:val="21"/>
          <w:rFonts w:hint="eastAsia"/>
          <w:color w:val="0F1115"/>
          <w:sz w:val="21"/>
          <w:szCs w:val="21"/>
          <w:shd w:val="clear" w:color="auto" w:fill="FFFFFF"/>
        </w:rPr>
        <w:t>表3-2 API接口说明表</w:t>
      </w:r>
    </w:p>
    <w:tbl>
      <w:tblPr>
        <w:tblStyle w:val="18"/>
        <w:tblpPr w:leftFromText="180" w:rightFromText="180" w:vertAnchor="text" w:horzAnchor="page" w:tblpXSpec="center" w:tblpY="39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30"/>
        <w:gridCol w:w="1265"/>
        <w:gridCol w:w="2630"/>
        <w:gridCol w:w="1160"/>
        <w:gridCol w:w="2105"/>
        <w:gridCol w:w="690"/>
      </w:tblGrid>
      <w:tr w14:paraId="1800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noWrap w:val="0"/>
            <w:tcMar>
              <w:top w:w="100" w:type="dxa"/>
              <w:left w:w="0" w:type="dxa"/>
              <w:bottom w:w="100" w:type="dxa"/>
              <w:right w:w="160" w:type="dxa"/>
            </w:tcMar>
            <w:vAlign w:val="center"/>
          </w:tcPr>
          <w:p w14:paraId="695FF81E">
            <w:pPr>
              <w:widowControl/>
              <w:spacing w:line="250" w:lineRule="atLeast"/>
              <w:jc w:val="left"/>
              <w:rPr>
                <w:rFonts w:hint="eastAsia" w:ascii="宋体" w:hAnsi="宋体" w:cs="宋体"/>
              </w:rPr>
            </w:pPr>
            <w:r>
              <w:rPr>
                <w:rStyle w:val="21"/>
                <w:rFonts w:hint="eastAsia" w:ascii="宋体" w:hAnsi="宋体" w:cs="宋体"/>
                <w:kern w:val="0"/>
                <w:lang w:bidi="ar"/>
              </w:rPr>
              <w:t>接口名称</w:t>
            </w:r>
          </w:p>
        </w:tc>
        <w:tc>
          <w:tcPr>
            <w:tcW w:w="0" w:type="auto"/>
            <w:noWrap w:val="0"/>
            <w:tcMar>
              <w:top w:w="100" w:type="dxa"/>
              <w:left w:w="160" w:type="dxa"/>
              <w:bottom w:w="100" w:type="dxa"/>
              <w:right w:w="160" w:type="dxa"/>
            </w:tcMar>
            <w:vAlign w:val="center"/>
          </w:tcPr>
          <w:p w14:paraId="3125C5B2">
            <w:pPr>
              <w:widowControl/>
              <w:spacing w:line="250" w:lineRule="atLeast"/>
              <w:jc w:val="left"/>
              <w:rPr>
                <w:rFonts w:hint="eastAsia" w:ascii="宋体" w:hAnsi="宋体" w:cs="宋体"/>
              </w:rPr>
            </w:pPr>
            <w:r>
              <w:rPr>
                <w:rStyle w:val="21"/>
                <w:rFonts w:hint="eastAsia" w:ascii="宋体" w:hAnsi="宋体" w:cs="宋体"/>
                <w:kern w:val="0"/>
                <w:lang w:bidi="ar"/>
              </w:rPr>
              <w:t>HTTP方法</w:t>
            </w:r>
          </w:p>
        </w:tc>
        <w:tc>
          <w:tcPr>
            <w:tcW w:w="0" w:type="auto"/>
            <w:noWrap w:val="0"/>
            <w:tcMar>
              <w:top w:w="100" w:type="dxa"/>
              <w:left w:w="160" w:type="dxa"/>
              <w:bottom w:w="100" w:type="dxa"/>
              <w:right w:w="160" w:type="dxa"/>
            </w:tcMar>
            <w:vAlign w:val="center"/>
          </w:tcPr>
          <w:p w14:paraId="7FE5DB84">
            <w:pPr>
              <w:widowControl/>
              <w:spacing w:line="250" w:lineRule="atLeast"/>
              <w:jc w:val="left"/>
              <w:rPr>
                <w:rFonts w:hint="eastAsia" w:ascii="宋体" w:hAnsi="宋体" w:cs="宋体"/>
              </w:rPr>
            </w:pPr>
            <w:r>
              <w:rPr>
                <w:rStyle w:val="21"/>
                <w:rFonts w:hint="eastAsia" w:ascii="宋体" w:hAnsi="宋体" w:cs="宋体"/>
                <w:kern w:val="0"/>
                <w:lang w:bidi="ar"/>
              </w:rPr>
              <w:t>路径</w:t>
            </w:r>
          </w:p>
        </w:tc>
        <w:tc>
          <w:tcPr>
            <w:tcW w:w="0" w:type="auto"/>
            <w:noWrap w:val="0"/>
            <w:tcMar>
              <w:top w:w="100" w:type="dxa"/>
              <w:left w:w="160" w:type="dxa"/>
              <w:bottom w:w="100" w:type="dxa"/>
              <w:right w:w="160" w:type="dxa"/>
            </w:tcMar>
            <w:vAlign w:val="center"/>
          </w:tcPr>
          <w:p w14:paraId="748E392E">
            <w:pPr>
              <w:widowControl/>
              <w:spacing w:line="250" w:lineRule="atLeast"/>
              <w:jc w:val="left"/>
              <w:rPr>
                <w:rFonts w:hint="eastAsia" w:ascii="宋体" w:hAnsi="宋体" w:cs="宋体"/>
              </w:rPr>
            </w:pPr>
            <w:r>
              <w:rPr>
                <w:rStyle w:val="21"/>
                <w:rFonts w:hint="eastAsia" w:ascii="宋体" w:hAnsi="宋体" w:cs="宋体"/>
                <w:kern w:val="0"/>
                <w:lang w:bidi="ar"/>
              </w:rPr>
              <w:t>参数</w:t>
            </w:r>
          </w:p>
        </w:tc>
        <w:tc>
          <w:tcPr>
            <w:tcW w:w="0" w:type="auto"/>
            <w:noWrap w:val="0"/>
            <w:tcMar>
              <w:top w:w="100" w:type="dxa"/>
              <w:left w:w="160" w:type="dxa"/>
              <w:bottom w:w="100" w:type="dxa"/>
              <w:right w:w="160" w:type="dxa"/>
            </w:tcMar>
            <w:vAlign w:val="center"/>
          </w:tcPr>
          <w:p w14:paraId="03A81D19">
            <w:pPr>
              <w:widowControl/>
              <w:spacing w:line="250" w:lineRule="atLeast"/>
              <w:jc w:val="left"/>
              <w:rPr>
                <w:rFonts w:hint="eastAsia" w:ascii="宋体" w:hAnsi="宋体" w:cs="宋体"/>
              </w:rPr>
            </w:pPr>
            <w:r>
              <w:rPr>
                <w:rStyle w:val="21"/>
                <w:rFonts w:hint="eastAsia" w:ascii="宋体" w:hAnsi="宋体" w:cs="宋体"/>
                <w:kern w:val="0"/>
                <w:lang w:bidi="ar"/>
              </w:rPr>
              <w:t>返回值</w:t>
            </w:r>
          </w:p>
        </w:tc>
        <w:tc>
          <w:tcPr>
            <w:tcW w:w="0" w:type="auto"/>
            <w:noWrap w:val="0"/>
            <w:tcMar>
              <w:top w:w="100" w:type="dxa"/>
              <w:left w:w="160" w:type="dxa"/>
              <w:bottom w:w="100" w:type="dxa"/>
              <w:right w:w="160" w:type="dxa"/>
            </w:tcMar>
            <w:vAlign w:val="center"/>
          </w:tcPr>
          <w:p w14:paraId="7A326205">
            <w:pPr>
              <w:widowControl/>
              <w:spacing w:line="250" w:lineRule="atLeast"/>
              <w:jc w:val="left"/>
              <w:rPr>
                <w:rFonts w:hint="eastAsia" w:ascii="宋体" w:hAnsi="宋体" w:cs="宋体"/>
              </w:rPr>
            </w:pPr>
            <w:r>
              <w:rPr>
                <w:rStyle w:val="21"/>
                <w:rFonts w:hint="eastAsia" w:ascii="宋体" w:hAnsi="宋体" w:cs="宋体"/>
                <w:kern w:val="0"/>
                <w:lang w:bidi="ar"/>
              </w:rPr>
              <w:t>功能描述</w:t>
            </w:r>
          </w:p>
        </w:tc>
      </w:tr>
      <w:tr w14:paraId="70AD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noWrap w:val="0"/>
            <w:tcMar>
              <w:top w:w="100" w:type="dxa"/>
              <w:left w:w="0" w:type="dxa"/>
              <w:bottom w:w="100" w:type="dxa"/>
              <w:right w:w="160" w:type="dxa"/>
            </w:tcMar>
            <w:vAlign w:val="center"/>
          </w:tcPr>
          <w:p w14:paraId="1F19297C">
            <w:pPr>
              <w:widowControl/>
              <w:spacing w:line="250" w:lineRule="atLeast"/>
              <w:jc w:val="left"/>
              <w:rPr>
                <w:rFonts w:hint="eastAsia" w:ascii="宋体" w:hAnsi="宋体" w:cs="宋体"/>
              </w:rPr>
            </w:pPr>
            <w:r>
              <w:rPr>
                <w:rFonts w:hint="eastAsia" w:ascii="宋体" w:hAnsi="宋体" w:cs="宋体"/>
                <w:kern w:val="0"/>
                <w:lang w:bidi="ar"/>
              </w:rPr>
              <w:t>获取实时统计（WebSocket）</w:t>
            </w:r>
          </w:p>
        </w:tc>
        <w:tc>
          <w:tcPr>
            <w:tcW w:w="0" w:type="auto"/>
            <w:noWrap w:val="0"/>
            <w:tcMar>
              <w:top w:w="100" w:type="dxa"/>
              <w:left w:w="160" w:type="dxa"/>
              <w:bottom w:w="100" w:type="dxa"/>
              <w:right w:w="160" w:type="dxa"/>
            </w:tcMar>
            <w:vAlign w:val="center"/>
          </w:tcPr>
          <w:p w14:paraId="1BEB6BA7">
            <w:pPr>
              <w:widowControl/>
              <w:spacing w:line="250" w:lineRule="atLeast"/>
              <w:jc w:val="left"/>
              <w:rPr>
                <w:rFonts w:hint="eastAsia" w:ascii="宋体" w:hAnsi="宋体" w:cs="宋体"/>
              </w:rPr>
            </w:pPr>
            <w:r>
              <w:rPr>
                <w:rFonts w:hint="eastAsia" w:ascii="宋体" w:hAnsi="宋体" w:cs="宋体"/>
                <w:kern w:val="0"/>
                <w:lang w:bidi="ar"/>
              </w:rPr>
              <w:t>WebSocket</w:t>
            </w:r>
          </w:p>
        </w:tc>
        <w:tc>
          <w:tcPr>
            <w:tcW w:w="0" w:type="auto"/>
            <w:noWrap w:val="0"/>
            <w:tcMar>
              <w:top w:w="100" w:type="dxa"/>
              <w:left w:w="160" w:type="dxa"/>
              <w:bottom w:w="100" w:type="dxa"/>
              <w:right w:w="160" w:type="dxa"/>
            </w:tcMar>
            <w:vAlign w:val="center"/>
          </w:tcPr>
          <w:p w14:paraId="5826E215">
            <w:pPr>
              <w:widowControl/>
              <w:spacing w:line="250" w:lineRule="atLeast"/>
              <w:jc w:val="left"/>
              <w:rPr>
                <w:rFonts w:hint="eastAsia" w:ascii="宋体" w:hAnsi="宋体" w:cs="宋体"/>
              </w:rPr>
            </w:pPr>
            <w:r>
              <w:rPr>
                <w:rFonts w:hint="eastAsia" w:ascii="宋体" w:hAnsi="宋体" w:cs="宋体"/>
                <w:kern w:val="0"/>
                <w:lang w:bidi="ar"/>
              </w:rPr>
              <w:t>stats 事件</w:t>
            </w:r>
          </w:p>
        </w:tc>
        <w:tc>
          <w:tcPr>
            <w:tcW w:w="0" w:type="auto"/>
            <w:noWrap w:val="0"/>
            <w:tcMar>
              <w:top w:w="100" w:type="dxa"/>
              <w:left w:w="160" w:type="dxa"/>
              <w:bottom w:w="100" w:type="dxa"/>
              <w:right w:w="160" w:type="dxa"/>
            </w:tcMar>
            <w:vAlign w:val="center"/>
          </w:tcPr>
          <w:p w14:paraId="0A115FB8">
            <w:pPr>
              <w:widowControl/>
              <w:spacing w:line="250" w:lineRule="atLeast"/>
              <w:jc w:val="left"/>
              <w:rPr>
                <w:rFonts w:hint="eastAsia" w:ascii="宋体" w:hAnsi="宋体" w:cs="宋体"/>
              </w:rPr>
            </w:pPr>
            <w:r>
              <w:rPr>
                <w:rFonts w:hint="eastAsia" w:ascii="宋体" w:hAnsi="宋体" w:cs="宋体"/>
                <w:kern w:val="0"/>
                <w:lang w:bidi="ar"/>
              </w:rPr>
              <w:t>无（服务端主动推送）</w:t>
            </w:r>
          </w:p>
        </w:tc>
        <w:tc>
          <w:tcPr>
            <w:tcW w:w="0" w:type="auto"/>
            <w:noWrap w:val="0"/>
            <w:tcMar>
              <w:top w:w="100" w:type="dxa"/>
              <w:left w:w="160" w:type="dxa"/>
              <w:bottom w:w="100" w:type="dxa"/>
              <w:right w:w="160" w:type="dxa"/>
            </w:tcMar>
            <w:vAlign w:val="center"/>
          </w:tcPr>
          <w:p w14:paraId="34799109">
            <w:pPr>
              <w:widowControl/>
              <w:spacing w:line="250" w:lineRule="atLeast"/>
              <w:jc w:val="left"/>
              <w:rPr>
                <w:rFonts w:hint="eastAsia" w:ascii="宋体" w:hAnsi="宋体" w:cs="宋体"/>
              </w:rPr>
            </w:pPr>
            <w:r>
              <w:rPr>
                <w:rFonts w:hint="eastAsia" w:ascii="宋体" w:hAnsi="宋体" w:cs="宋体"/>
                <w:kern w:val="0"/>
                <w:lang w:bidi="ar"/>
              </w:rPr>
              <w:t>JSON（8个指标+Top10）</w:t>
            </w:r>
          </w:p>
        </w:tc>
        <w:tc>
          <w:tcPr>
            <w:tcW w:w="0" w:type="auto"/>
            <w:noWrap w:val="0"/>
            <w:tcMar>
              <w:top w:w="100" w:type="dxa"/>
              <w:left w:w="160" w:type="dxa"/>
              <w:bottom w:w="100" w:type="dxa"/>
              <w:right w:w="0" w:type="dxa"/>
            </w:tcMar>
            <w:vAlign w:val="center"/>
          </w:tcPr>
          <w:p w14:paraId="78E3B39C">
            <w:pPr>
              <w:widowControl/>
              <w:spacing w:line="250" w:lineRule="atLeast"/>
              <w:jc w:val="left"/>
              <w:rPr>
                <w:rFonts w:hint="eastAsia" w:ascii="宋体" w:hAnsi="宋体" w:cs="宋体"/>
              </w:rPr>
            </w:pPr>
            <w:r>
              <w:rPr>
                <w:rFonts w:hint="eastAsia" w:ascii="宋体" w:hAnsi="宋体" w:cs="宋体"/>
                <w:kern w:val="0"/>
                <w:lang w:bidi="ar"/>
              </w:rPr>
              <w:t>每秒推送实时聚合统计数据</w:t>
            </w:r>
          </w:p>
        </w:tc>
      </w:tr>
      <w:tr w14:paraId="6A98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noWrap w:val="0"/>
            <w:tcMar>
              <w:top w:w="100" w:type="dxa"/>
              <w:left w:w="0" w:type="dxa"/>
              <w:bottom w:w="100" w:type="dxa"/>
              <w:right w:w="160" w:type="dxa"/>
            </w:tcMar>
            <w:vAlign w:val="center"/>
          </w:tcPr>
          <w:p w14:paraId="4C3F5AAB">
            <w:pPr>
              <w:widowControl/>
              <w:spacing w:line="250" w:lineRule="atLeast"/>
              <w:jc w:val="left"/>
              <w:rPr>
                <w:rFonts w:hint="eastAsia" w:ascii="宋体" w:hAnsi="宋体" w:cs="宋体"/>
              </w:rPr>
            </w:pPr>
            <w:r>
              <w:rPr>
                <w:rFonts w:hint="eastAsia" w:ascii="宋体" w:hAnsi="宋体" w:cs="宋体"/>
                <w:kern w:val="0"/>
                <w:lang w:bidi="ar"/>
              </w:rPr>
              <w:t>健康检查</w:t>
            </w:r>
          </w:p>
        </w:tc>
        <w:tc>
          <w:tcPr>
            <w:tcW w:w="0" w:type="auto"/>
            <w:noWrap w:val="0"/>
            <w:tcMar>
              <w:top w:w="100" w:type="dxa"/>
              <w:left w:w="160" w:type="dxa"/>
              <w:bottom w:w="100" w:type="dxa"/>
              <w:right w:w="160" w:type="dxa"/>
            </w:tcMar>
            <w:vAlign w:val="center"/>
          </w:tcPr>
          <w:p w14:paraId="774BE545">
            <w:pPr>
              <w:widowControl/>
              <w:spacing w:line="250" w:lineRule="atLeast"/>
              <w:jc w:val="left"/>
              <w:rPr>
                <w:rFonts w:hint="eastAsia" w:ascii="宋体" w:hAnsi="宋体" w:cs="宋体"/>
              </w:rPr>
            </w:pPr>
            <w:r>
              <w:rPr>
                <w:rFonts w:hint="eastAsia" w:ascii="宋体" w:hAnsi="宋体" w:cs="宋体"/>
                <w:kern w:val="0"/>
                <w:lang w:bidi="ar"/>
              </w:rPr>
              <w:t>GET</w:t>
            </w:r>
          </w:p>
        </w:tc>
        <w:tc>
          <w:tcPr>
            <w:tcW w:w="0" w:type="auto"/>
            <w:noWrap w:val="0"/>
            <w:tcMar>
              <w:top w:w="100" w:type="dxa"/>
              <w:left w:w="160" w:type="dxa"/>
              <w:bottom w:w="100" w:type="dxa"/>
              <w:right w:w="160" w:type="dxa"/>
            </w:tcMar>
            <w:vAlign w:val="center"/>
          </w:tcPr>
          <w:p w14:paraId="47CCF59A">
            <w:pPr>
              <w:widowControl/>
              <w:spacing w:line="250" w:lineRule="atLeast"/>
              <w:jc w:val="left"/>
              <w:rPr>
                <w:rFonts w:hint="eastAsia" w:ascii="宋体" w:hAnsi="宋体" w:cs="宋体"/>
              </w:rPr>
            </w:pPr>
            <w:r>
              <w:rPr>
                <w:rFonts w:hint="eastAsia" w:ascii="宋体" w:hAnsi="宋体" w:cs="宋体"/>
                <w:kern w:val="0"/>
                <w:lang w:bidi="ar"/>
              </w:rPr>
              <w:t>/health</w:t>
            </w:r>
          </w:p>
        </w:tc>
        <w:tc>
          <w:tcPr>
            <w:tcW w:w="0" w:type="auto"/>
            <w:noWrap w:val="0"/>
            <w:tcMar>
              <w:top w:w="100" w:type="dxa"/>
              <w:left w:w="160" w:type="dxa"/>
              <w:bottom w:w="100" w:type="dxa"/>
              <w:right w:w="160" w:type="dxa"/>
            </w:tcMar>
            <w:vAlign w:val="center"/>
          </w:tcPr>
          <w:p w14:paraId="3D29422C">
            <w:pPr>
              <w:widowControl/>
              <w:spacing w:line="250" w:lineRule="atLeast"/>
              <w:jc w:val="left"/>
              <w:rPr>
                <w:rFonts w:hint="eastAsia" w:ascii="宋体" w:hAnsi="宋体" w:cs="宋体"/>
              </w:rPr>
            </w:pPr>
            <w:r>
              <w:rPr>
                <w:rFonts w:hint="eastAsia" w:ascii="宋体" w:hAnsi="宋体" w:cs="宋体"/>
                <w:kern w:val="0"/>
                <w:lang w:bidi="ar"/>
              </w:rPr>
              <w:t>无</w:t>
            </w:r>
          </w:p>
        </w:tc>
        <w:tc>
          <w:tcPr>
            <w:tcW w:w="0" w:type="auto"/>
            <w:noWrap w:val="0"/>
            <w:tcMar>
              <w:top w:w="100" w:type="dxa"/>
              <w:left w:w="160" w:type="dxa"/>
              <w:bottom w:w="100" w:type="dxa"/>
              <w:right w:w="160" w:type="dxa"/>
            </w:tcMar>
            <w:vAlign w:val="center"/>
          </w:tcPr>
          <w:p w14:paraId="5F01AB4D">
            <w:pPr>
              <w:widowControl/>
              <w:spacing w:line="250" w:lineRule="atLeast"/>
              <w:jc w:val="left"/>
              <w:rPr>
                <w:rFonts w:hint="eastAsia" w:ascii="宋体" w:hAnsi="宋体" w:cs="宋体"/>
              </w:rPr>
            </w:pPr>
            <w:r>
              <w:rPr>
                <w:rFonts w:hint="eastAsia" w:ascii="宋体" w:hAnsi="宋体" w:cs="宋体"/>
                <w:kern w:val="0"/>
                <w:lang w:bidi="ar"/>
              </w:rPr>
              <w:t>JSON（status+uptime）</w:t>
            </w:r>
          </w:p>
        </w:tc>
        <w:tc>
          <w:tcPr>
            <w:tcW w:w="0" w:type="auto"/>
            <w:noWrap w:val="0"/>
            <w:tcMar>
              <w:top w:w="100" w:type="dxa"/>
              <w:left w:w="160" w:type="dxa"/>
              <w:bottom w:w="100" w:type="dxa"/>
              <w:right w:w="0" w:type="dxa"/>
            </w:tcMar>
            <w:vAlign w:val="center"/>
          </w:tcPr>
          <w:p w14:paraId="67692B63">
            <w:pPr>
              <w:widowControl/>
              <w:spacing w:line="250" w:lineRule="atLeast"/>
              <w:jc w:val="left"/>
              <w:rPr>
                <w:rFonts w:hint="eastAsia" w:ascii="宋体" w:hAnsi="宋体" w:cs="宋体"/>
              </w:rPr>
            </w:pPr>
            <w:r>
              <w:rPr>
                <w:rFonts w:hint="eastAsia" w:ascii="宋体" w:hAnsi="宋体" w:cs="宋体"/>
                <w:kern w:val="0"/>
                <w:lang w:bidi="ar"/>
              </w:rPr>
              <w:t>检查后端服务运行状态和Redis连接</w:t>
            </w:r>
          </w:p>
        </w:tc>
      </w:tr>
      <w:tr w14:paraId="7735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noWrap w:val="0"/>
            <w:tcMar>
              <w:top w:w="100" w:type="dxa"/>
              <w:left w:w="0" w:type="dxa"/>
              <w:bottom w:w="100" w:type="dxa"/>
              <w:right w:w="160" w:type="dxa"/>
            </w:tcMar>
            <w:vAlign w:val="center"/>
          </w:tcPr>
          <w:p w14:paraId="7D11F06F">
            <w:pPr>
              <w:widowControl/>
              <w:spacing w:line="250" w:lineRule="atLeast"/>
              <w:jc w:val="left"/>
              <w:rPr>
                <w:rFonts w:hint="eastAsia" w:ascii="宋体" w:hAnsi="宋体" w:cs="宋体"/>
              </w:rPr>
            </w:pPr>
            <w:r>
              <w:rPr>
                <w:rFonts w:hint="eastAsia" w:ascii="宋体" w:hAnsi="宋体" w:cs="宋体"/>
                <w:kern w:val="0"/>
                <w:lang w:bidi="ar"/>
              </w:rPr>
              <w:t>获取秒级统计</w:t>
            </w:r>
          </w:p>
        </w:tc>
        <w:tc>
          <w:tcPr>
            <w:tcW w:w="0" w:type="auto"/>
            <w:noWrap w:val="0"/>
            <w:tcMar>
              <w:top w:w="100" w:type="dxa"/>
              <w:left w:w="160" w:type="dxa"/>
              <w:bottom w:w="100" w:type="dxa"/>
              <w:right w:w="160" w:type="dxa"/>
            </w:tcMar>
            <w:vAlign w:val="center"/>
          </w:tcPr>
          <w:p w14:paraId="4216275C">
            <w:pPr>
              <w:widowControl/>
              <w:spacing w:line="250" w:lineRule="atLeast"/>
              <w:jc w:val="left"/>
              <w:rPr>
                <w:rFonts w:hint="eastAsia" w:ascii="宋体" w:hAnsi="宋体" w:cs="宋体"/>
              </w:rPr>
            </w:pPr>
            <w:r>
              <w:rPr>
                <w:rFonts w:hint="eastAsia" w:ascii="宋体" w:hAnsi="宋体" w:cs="宋体"/>
                <w:kern w:val="0"/>
                <w:lang w:bidi="ar"/>
              </w:rPr>
              <w:t>GET</w:t>
            </w:r>
          </w:p>
        </w:tc>
        <w:tc>
          <w:tcPr>
            <w:tcW w:w="0" w:type="auto"/>
            <w:noWrap w:val="0"/>
            <w:tcMar>
              <w:top w:w="100" w:type="dxa"/>
              <w:left w:w="160" w:type="dxa"/>
              <w:bottom w:w="100" w:type="dxa"/>
              <w:right w:w="160" w:type="dxa"/>
            </w:tcMar>
            <w:vAlign w:val="center"/>
          </w:tcPr>
          <w:p w14:paraId="718F3F0F">
            <w:pPr>
              <w:widowControl/>
              <w:spacing w:line="250" w:lineRule="atLeast"/>
              <w:jc w:val="left"/>
              <w:rPr>
                <w:rFonts w:hint="eastAsia" w:ascii="宋体" w:hAnsi="宋体" w:cs="宋体"/>
              </w:rPr>
            </w:pPr>
            <w:r>
              <w:rPr>
                <w:rFonts w:hint="eastAsia" w:ascii="宋体" w:hAnsi="宋体" w:cs="宋体"/>
                <w:kern w:val="0"/>
                <w:lang w:bidi="ar"/>
              </w:rPr>
              <w:t>/api/stats/realtime</w:t>
            </w:r>
          </w:p>
        </w:tc>
        <w:tc>
          <w:tcPr>
            <w:tcW w:w="0" w:type="auto"/>
            <w:noWrap w:val="0"/>
            <w:tcMar>
              <w:top w:w="100" w:type="dxa"/>
              <w:left w:w="160" w:type="dxa"/>
              <w:bottom w:w="100" w:type="dxa"/>
              <w:right w:w="160" w:type="dxa"/>
            </w:tcMar>
            <w:vAlign w:val="center"/>
          </w:tcPr>
          <w:p w14:paraId="1B67D0FA">
            <w:pPr>
              <w:widowControl/>
              <w:spacing w:line="250" w:lineRule="atLeast"/>
              <w:jc w:val="left"/>
              <w:rPr>
                <w:rFonts w:hint="eastAsia" w:ascii="宋体" w:hAnsi="宋体" w:cs="宋体"/>
              </w:rPr>
            </w:pPr>
            <w:r>
              <w:rPr>
                <w:rFonts w:hint="eastAsia" w:ascii="宋体" w:hAnsi="宋体" w:cs="宋体"/>
                <w:kern w:val="0"/>
                <w:lang w:bidi="ar"/>
              </w:rPr>
              <w:t>无</w:t>
            </w:r>
          </w:p>
        </w:tc>
        <w:tc>
          <w:tcPr>
            <w:tcW w:w="0" w:type="auto"/>
            <w:noWrap w:val="0"/>
            <w:tcMar>
              <w:top w:w="100" w:type="dxa"/>
              <w:left w:w="160" w:type="dxa"/>
              <w:bottom w:w="100" w:type="dxa"/>
              <w:right w:w="160" w:type="dxa"/>
            </w:tcMar>
            <w:vAlign w:val="center"/>
          </w:tcPr>
          <w:p w14:paraId="17205604">
            <w:pPr>
              <w:widowControl/>
              <w:spacing w:line="250" w:lineRule="atLeast"/>
              <w:jc w:val="left"/>
              <w:rPr>
                <w:rFonts w:hint="eastAsia" w:ascii="宋体" w:hAnsi="宋体" w:cs="宋体"/>
              </w:rPr>
            </w:pPr>
            <w:r>
              <w:rPr>
                <w:rFonts w:hint="eastAsia" w:ascii="宋体" w:hAnsi="宋体" w:cs="宋体"/>
                <w:kern w:val="0"/>
                <w:lang w:bidi="ar"/>
              </w:rPr>
              <w:t>JSON（second级指标）</w:t>
            </w:r>
          </w:p>
        </w:tc>
        <w:tc>
          <w:tcPr>
            <w:tcW w:w="0" w:type="auto"/>
            <w:noWrap w:val="0"/>
            <w:tcMar>
              <w:top w:w="100" w:type="dxa"/>
              <w:left w:w="160" w:type="dxa"/>
              <w:bottom w:w="100" w:type="dxa"/>
              <w:right w:w="0" w:type="dxa"/>
            </w:tcMar>
            <w:vAlign w:val="center"/>
          </w:tcPr>
          <w:p w14:paraId="631FE75F">
            <w:pPr>
              <w:widowControl/>
              <w:spacing w:line="250" w:lineRule="atLeast"/>
              <w:jc w:val="left"/>
              <w:rPr>
                <w:rFonts w:hint="eastAsia" w:ascii="宋体" w:hAnsi="宋体" w:cs="宋体"/>
              </w:rPr>
            </w:pPr>
            <w:r>
              <w:rPr>
                <w:rFonts w:hint="eastAsia" w:ascii="宋体" w:hAnsi="宋体" w:cs="宋体"/>
                <w:kern w:val="0"/>
                <w:lang w:bidi="ar"/>
              </w:rPr>
              <w:t>获取当前秒级聚合统计数据</w:t>
            </w:r>
          </w:p>
        </w:tc>
      </w:tr>
      <w:tr w14:paraId="7C68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noWrap w:val="0"/>
            <w:tcMar>
              <w:top w:w="100" w:type="dxa"/>
              <w:left w:w="0" w:type="dxa"/>
              <w:bottom w:w="100" w:type="dxa"/>
              <w:right w:w="160" w:type="dxa"/>
            </w:tcMar>
            <w:vAlign w:val="center"/>
          </w:tcPr>
          <w:p w14:paraId="0D59E33C">
            <w:pPr>
              <w:widowControl/>
              <w:spacing w:line="250" w:lineRule="atLeast"/>
              <w:jc w:val="left"/>
              <w:rPr>
                <w:rFonts w:hint="eastAsia" w:ascii="宋体" w:hAnsi="宋体" w:cs="宋体"/>
              </w:rPr>
            </w:pPr>
            <w:r>
              <w:rPr>
                <w:rFonts w:hint="eastAsia" w:ascii="宋体" w:hAnsi="宋体" w:cs="宋体"/>
                <w:kern w:val="0"/>
                <w:lang w:bidi="ar"/>
              </w:rPr>
              <w:t>获取分钟级统计</w:t>
            </w:r>
          </w:p>
        </w:tc>
        <w:tc>
          <w:tcPr>
            <w:tcW w:w="0" w:type="auto"/>
            <w:noWrap w:val="0"/>
            <w:tcMar>
              <w:top w:w="100" w:type="dxa"/>
              <w:left w:w="160" w:type="dxa"/>
              <w:bottom w:w="100" w:type="dxa"/>
              <w:right w:w="160" w:type="dxa"/>
            </w:tcMar>
            <w:vAlign w:val="center"/>
          </w:tcPr>
          <w:p w14:paraId="677EE2AE">
            <w:pPr>
              <w:widowControl/>
              <w:spacing w:line="250" w:lineRule="atLeast"/>
              <w:jc w:val="left"/>
              <w:rPr>
                <w:rFonts w:hint="eastAsia" w:ascii="宋体" w:hAnsi="宋体" w:cs="宋体"/>
              </w:rPr>
            </w:pPr>
            <w:r>
              <w:rPr>
                <w:rFonts w:hint="eastAsia" w:ascii="宋体" w:hAnsi="宋体" w:cs="宋体"/>
                <w:kern w:val="0"/>
                <w:lang w:bidi="ar"/>
              </w:rPr>
              <w:t>GET</w:t>
            </w:r>
          </w:p>
        </w:tc>
        <w:tc>
          <w:tcPr>
            <w:tcW w:w="0" w:type="auto"/>
            <w:noWrap w:val="0"/>
            <w:tcMar>
              <w:top w:w="100" w:type="dxa"/>
              <w:left w:w="160" w:type="dxa"/>
              <w:bottom w:w="100" w:type="dxa"/>
              <w:right w:w="160" w:type="dxa"/>
            </w:tcMar>
            <w:vAlign w:val="center"/>
          </w:tcPr>
          <w:p w14:paraId="2CB65921">
            <w:pPr>
              <w:widowControl/>
              <w:spacing w:line="250" w:lineRule="atLeast"/>
              <w:jc w:val="left"/>
              <w:rPr>
                <w:rFonts w:hint="eastAsia" w:ascii="宋体" w:hAnsi="宋体" w:cs="宋体"/>
              </w:rPr>
            </w:pPr>
            <w:r>
              <w:rPr>
                <w:rFonts w:hint="eastAsia" w:ascii="宋体" w:hAnsi="宋体" w:cs="宋体"/>
                <w:kern w:val="0"/>
                <w:lang w:bidi="ar"/>
              </w:rPr>
              <w:t>/api/stats/minute</w:t>
            </w:r>
          </w:p>
        </w:tc>
        <w:tc>
          <w:tcPr>
            <w:tcW w:w="0" w:type="auto"/>
            <w:noWrap w:val="0"/>
            <w:tcMar>
              <w:top w:w="100" w:type="dxa"/>
              <w:left w:w="160" w:type="dxa"/>
              <w:bottom w:w="100" w:type="dxa"/>
              <w:right w:w="160" w:type="dxa"/>
            </w:tcMar>
            <w:vAlign w:val="center"/>
          </w:tcPr>
          <w:p w14:paraId="1A69E3C4">
            <w:pPr>
              <w:widowControl/>
              <w:spacing w:line="250" w:lineRule="atLeast"/>
              <w:jc w:val="left"/>
              <w:rPr>
                <w:rFonts w:hint="eastAsia" w:ascii="宋体" w:hAnsi="宋体" w:cs="宋体"/>
              </w:rPr>
            </w:pPr>
            <w:r>
              <w:rPr>
                <w:rFonts w:hint="eastAsia" w:ascii="宋体" w:hAnsi="宋体" w:cs="宋体"/>
                <w:kern w:val="0"/>
                <w:lang w:bidi="ar"/>
              </w:rPr>
              <w:t>无</w:t>
            </w:r>
          </w:p>
        </w:tc>
        <w:tc>
          <w:tcPr>
            <w:tcW w:w="0" w:type="auto"/>
            <w:noWrap w:val="0"/>
            <w:tcMar>
              <w:top w:w="100" w:type="dxa"/>
              <w:left w:w="160" w:type="dxa"/>
              <w:bottom w:w="100" w:type="dxa"/>
              <w:right w:w="160" w:type="dxa"/>
            </w:tcMar>
            <w:vAlign w:val="center"/>
          </w:tcPr>
          <w:p w14:paraId="0BD4F464">
            <w:pPr>
              <w:widowControl/>
              <w:spacing w:line="250" w:lineRule="atLeast"/>
              <w:jc w:val="left"/>
              <w:rPr>
                <w:rFonts w:hint="eastAsia" w:ascii="宋体" w:hAnsi="宋体" w:cs="宋体"/>
              </w:rPr>
            </w:pPr>
            <w:r>
              <w:rPr>
                <w:rFonts w:hint="eastAsia" w:ascii="宋体" w:hAnsi="宋体" w:cs="宋体"/>
                <w:kern w:val="0"/>
                <w:lang w:bidi="ar"/>
              </w:rPr>
              <w:t>JSON（minute级指标）</w:t>
            </w:r>
          </w:p>
        </w:tc>
        <w:tc>
          <w:tcPr>
            <w:tcW w:w="0" w:type="auto"/>
            <w:noWrap w:val="0"/>
            <w:tcMar>
              <w:top w:w="100" w:type="dxa"/>
              <w:left w:w="160" w:type="dxa"/>
              <w:bottom w:w="100" w:type="dxa"/>
              <w:right w:w="0" w:type="dxa"/>
            </w:tcMar>
            <w:vAlign w:val="center"/>
          </w:tcPr>
          <w:p w14:paraId="038717F5">
            <w:pPr>
              <w:widowControl/>
              <w:spacing w:line="250" w:lineRule="atLeast"/>
              <w:jc w:val="left"/>
              <w:rPr>
                <w:rFonts w:hint="eastAsia" w:ascii="宋体" w:hAnsi="宋体" w:cs="宋体"/>
              </w:rPr>
            </w:pPr>
            <w:r>
              <w:rPr>
                <w:rFonts w:hint="eastAsia" w:ascii="宋体" w:hAnsi="宋体" w:cs="宋体"/>
                <w:kern w:val="0"/>
                <w:lang w:bidi="ar"/>
              </w:rPr>
              <w:t>获取当前分钟级聚合统计数据</w:t>
            </w:r>
          </w:p>
        </w:tc>
      </w:tr>
      <w:tr w14:paraId="269D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noWrap w:val="0"/>
            <w:tcMar>
              <w:top w:w="100" w:type="dxa"/>
              <w:left w:w="0" w:type="dxa"/>
              <w:bottom w:w="100" w:type="dxa"/>
              <w:right w:w="160" w:type="dxa"/>
            </w:tcMar>
            <w:vAlign w:val="center"/>
          </w:tcPr>
          <w:p w14:paraId="63211B65">
            <w:pPr>
              <w:widowControl/>
              <w:spacing w:line="250" w:lineRule="atLeast"/>
              <w:jc w:val="left"/>
              <w:rPr>
                <w:rFonts w:hint="eastAsia" w:ascii="宋体" w:hAnsi="宋体" w:cs="宋体"/>
              </w:rPr>
            </w:pPr>
            <w:r>
              <w:rPr>
                <w:rFonts w:hint="eastAsia" w:ascii="宋体" w:hAnsi="宋体" w:cs="宋体"/>
                <w:kern w:val="0"/>
                <w:lang w:bidi="ar"/>
              </w:rPr>
              <w:t>获取热销商品</w:t>
            </w:r>
          </w:p>
        </w:tc>
        <w:tc>
          <w:tcPr>
            <w:tcW w:w="0" w:type="auto"/>
            <w:noWrap w:val="0"/>
            <w:tcMar>
              <w:top w:w="100" w:type="dxa"/>
              <w:left w:w="160" w:type="dxa"/>
              <w:bottom w:w="100" w:type="dxa"/>
              <w:right w:w="160" w:type="dxa"/>
            </w:tcMar>
            <w:vAlign w:val="center"/>
          </w:tcPr>
          <w:p w14:paraId="4BDBED52">
            <w:pPr>
              <w:widowControl/>
              <w:spacing w:line="250" w:lineRule="atLeast"/>
              <w:jc w:val="left"/>
              <w:rPr>
                <w:rFonts w:hint="eastAsia" w:ascii="宋体" w:hAnsi="宋体" w:cs="宋体"/>
              </w:rPr>
            </w:pPr>
            <w:r>
              <w:rPr>
                <w:rFonts w:hint="eastAsia" w:ascii="宋体" w:hAnsi="宋体" w:cs="宋体"/>
                <w:kern w:val="0"/>
                <w:lang w:bidi="ar"/>
              </w:rPr>
              <w:t>GET</w:t>
            </w:r>
          </w:p>
        </w:tc>
        <w:tc>
          <w:tcPr>
            <w:tcW w:w="0" w:type="auto"/>
            <w:noWrap w:val="0"/>
            <w:tcMar>
              <w:top w:w="100" w:type="dxa"/>
              <w:left w:w="160" w:type="dxa"/>
              <w:bottom w:w="100" w:type="dxa"/>
              <w:right w:w="160" w:type="dxa"/>
            </w:tcMar>
            <w:vAlign w:val="center"/>
          </w:tcPr>
          <w:p w14:paraId="304EF880">
            <w:pPr>
              <w:widowControl/>
              <w:spacing w:line="250" w:lineRule="atLeast"/>
              <w:jc w:val="left"/>
              <w:rPr>
                <w:rFonts w:hint="eastAsia" w:ascii="宋体" w:hAnsi="宋体" w:cs="宋体"/>
              </w:rPr>
            </w:pPr>
            <w:r>
              <w:rPr>
                <w:rFonts w:hint="eastAsia" w:ascii="宋体" w:hAnsi="宋体" w:cs="宋体"/>
                <w:kern w:val="0"/>
                <w:lang w:bidi="ar"/>
              </w:rPr>
              <w:t>/api/stats/topproducts</w:t>
            </w:r>
          </w:p>
        </w:tc>
        <w:tc>
          <w:tcPr>
            <w:tcW w:w="0" w:type="auto"/>
            <w:noWrap w:val="0"/>
            <w:tcMar>
              <w:top w:w="100" w:type="dxa"/>
              <w:left w:w="160" w:type="dxa"/>
              <w:bottom w:w="100" w:type="dxa"/>
              <w:right w:w="160" w:type="dxa"/>
            </w:tcMar>
            <w:vAlign w:val="center"/>
          </w:tcPr>
          <w:p w14:paraId="6C51DC28">
            <w:pPr>
              <w:widowControl/>
              <w:spacing w:line="250" w:lineRule="atLeast"/>
              <w:jc w:val="left"/>
              <w:rPr>
                <w:rFonts w:hint="eastAsia" w:ascii="宋体" w:hAnsi="宋体" w:cs="宋体"/>
              </w:rPr>
            </w:pPr>
            <w:r>
              <w:rPr>
                <w:rFonts w:hint="eastAsia" w:ascii="宋体" w:hAnsi="宋体" w:cs="宋体"/>
                <w:kern w:val="0"/>
                <w:lang w:bidi="ar"/>
              </w:rPr>
              <w:t>?limit=10</w:t>
            </w:r>
          </w:p>
        </w:tc>
        <w:tc>
          <w:tcPr>
            <w:tcW w:w="0" w:type="auto"/>
            <w:noWrap w:val="0"/>
            <w:tcMar>
              <w:top w:w="100" w:type="dxa"/>
              <w:left w:w="160" w:type="dxa"/>
              <w:bottom w:w="100" w:type="dxa"/>
              <w:right w:w="160" w:type="dxa"/>
            </w:tcMar>
            <w:vAlign w:val="center"/>
          </w:tcPr>
          <w:p w14:paraId="3FD79AE3">
            <w:pPr>
              <w:widowControl/>
              <w:spacing w:line="250" w:lineRule="atLeast"/>
              <w:jc w:val="left"/>
              <w:rPr>
                <w:rFonts w:hint="eastAsia" w:ascii="宋体" w:hAnsi="宋体" w:cs="宋体"/>
              </w:rPr>
            </w:pPr>
            <w:r>
              <w:rPr>
                <w:rFonts w:hint="eastAsia" w:ascii="宋体" w:hAnsi="宋体" w:cs="宋体"/>
                <w:kern w:val="0"/>
                <w:lang w:bidi="ar"/>
              </w:rPr>
              <w:t>JSON数组</w:t>
            </w:r>
          </w:p>
        </w:tc>
        <w:tc>
          <w:tcPr>
            <w:tcW w:w="0" w:type="auto"/>
            <w:noWrap w:val="0"/>
            <w:tcMar>
              <w:top w:w="100" w:type="dxa"/>
              <w:left w:w="160" w:type="dxa"/>
              <w:bottom w:w="100" w:type="dxa"/>
              <w:right w:w="0" w:type="dxa"/>
            </w:tcMar>
            <w:vAlign w:val="center"/>
          </w:tcPr>
          <w:p w14:paraId="0385169E">
            <w:pPr>
              <w:widowControl/>
              <w:spacing w:line="250" w:lineRule="atLeast"/>
              <w:jc w:val="left"/>
              <w:rPr>
                <w:rFonts w:hint="eastAsia" w:ascii="宋体" w:hAnsi="宋体" w:cs="宋体"/>
              </w:rPr>
            </w:pPr>
            <w:r>
              <w:rPr>
                <w:rFonts w:hint="eastAsia" w:ascii="宋体" w:hAnsi="宋体" w:cs="宋体"/>
                <w:kern w:val="0"/>
                <w:lang w:bidi="ar"/>
              </w:rPr>
              <w:t>获取当前热销商品TopN排行榜</w:t>
            </w:r>
          </w:p>
        </w:tc>
      </w:tr>
    </w:tbl>
    <w:p w14:paraId="204DB800">
      <w:pPr>
        <w:pStyle w:val="3"/>
        <w:spacing w:after="0"/>
        <w:ind w:left="0" w:leftChars="0" w:firstLine="0" w:firstLineChars="0"/>
        <w:rPr>
          <w:sz w:val="24"/>
          <w:szCs w:val="24"/>
        </w:rPr>
      </w:pPr>
    </w:p>
    <w:p w14:paraId="5DDCB0EE">
      <w:pPr>
        <w:pStyle w:val="2"/>
      </w:pPr>
      <w:r>
        <w:t>4 系统实现</w:t>
      </w:r>
    </w:p>
    <w:p w14:paraId="0DF962A7">
      <w:pPr>
        <w:pStyle w:val="5"/>
        <w:numPr>
          <w:ilvl w:val="1"/>
          <w:numId w:val="5"/>
        </w:numPr>
      </w:pPr>
      <w:r>
        <w:t>开发环境</w:t>
      </w:r>
    </w:p>
    <w:tbl>
      <w:tblPr>
        <w:tblStyle w:val="18"/>
        <w:tblW w:w="8400" w:type="dxa"/>
        <w:tblInd w:w="-3"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15" w:type="dxa"/>
          <w:left w:w="15" w:type="dxa"/>
          <w:bottom w:w="15" w:type="dxa"/>
          <w:right w:w="15" w:type="dxa"/>
        </w:tblCellMar>
      </w:tblPr>
      <w:tblGrid>
        <w:gridCol w:w="893"/>
        <w:gridCol w:w="7507"/>
      </w:tblGrid>
      <w:tr w14:paraId="67667E5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CellMar>
            <w:top w:w="15" w:type="dxa"/>
            <w:left w:w="15" w:type="dxa"/>
            <w:bottom w:w="15" w:type="dxa"/>
            <w:right w:w="15" w:type="dxa"/>
          </w:tblCellMar>
        </w:tblPrEx>
        <w:trPr>
          <w:trHeight w:val="309" w:hRule="atLeast"/>
          <w:tblHeader/>
        </w:trPr>
        <w:tc>
          <w:tcPr>
            <w:tcW w:w="0" w:type="auto"/>
            <w:shd w:val="clear" w:color="auto" w:fill="FFFFFF"/>
            <w:noWrap w:val="0"/>
            <w:tcMar>
              <w:top w:w="150" w:type="dxa"/>
              <w:left w:w="0" w:type="dxa"/>
              <w:bottom w:w="150" w:type="dxa"/>
              <w:right w:w="240" w:type="dxa"/>
            </w:tcMar>
            <w:vAlign w:val="center"/>
          </w:tcPr>
          <w:p w14:paraId="2AF6B062">
            <w:r>
              <w:t>项目</w:t>
            </w:r>
          </w:p>
        </w:tc>
        <w:tc>
          <w:tcPr>
            <w:tcW w:w="0" w:type="auto"/>
            <w:shd w:val="clear" w:color="auto" w:fill="FFFFFF"/>
            <w:noWrap w:val="0"/>
            <w:tcMar>
              <w:top w:w="150" w:type="dxa"/>
              <w:left w:w="240" w:type="dxa"/>
              <w:bottom w:w="150" w:type="dxa"/>
              <w:right w:w="240" w:type="dxa"/>
            </w:tcMar>
            <w:vAlign w:val="center"/>
          </w:tcPr>
          <w:p w14:paraId="34A653A5">
            <w:r>
              <w:t>配置</w:t>
            </w:r>
          </w:p>
        </w:tc>
      </w:tr>
      <w:tr w14:paraId="17B754A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CellMar>
            <w:top w:w="15" w:type="dxa"/>
            <w:left w:w="15" w:type="dxa"/>
            <w:bottom w:w="15" w:type="dxa"/>
            <w:right w:w="15" w:type="dxa"/>
          </w:tblCellMar>
        </w:tblPrEx>
        <w:trPr>
          <w:trHeight w:val="294" w:hRule="atLeast"/>
        </w:trPr>
        <w:tc>
          <w:tcPr>
            <w:tcW w:w="0" w:type="auto"/>
            <w:shd w:val="clear" w:color="auto" w:fill="FFFFFF"/>
            <w:noWrap w:val="0"/>
            <w:tcMar>
              <w:top w:w="150" w:type="dxa"/>
              <w:left w:w="0" w:type="dxa"/>
              <w:bottom w:w="150" w:type="dxa"/>
              <w:right w:w="240" w:type="dxa"/>
            </w:tcMar>
            <w:vAlign w:val="center"/>
          </w:tcPr>
          <w:p w14:paraId="789361A4">
            <w:r>
              <w:rPr>
                <w:b/>
                <w:bCs/>
              </w:rPr>
              <w:t>操作系统</w:t>
            </w:r>
          </w:p>
        </w:tc>
        <w:tc>
          <w:tcPr>
            <w:tcW w:w="0" w:type="auto"/>
            <w:shd w:val="clear" w:color="auto" w:fill="FFFFFF"/>
            <w:noWrap w:val="0"/>
            <w:tcMar>
              <w:top w:w="150" w:type="dxa"/>
              <w:left w:w="240" w:type="dxa"/>
              <w:bottom w:w="150" w:type="dxa"/>
              <w:right w:w="0" w:type="dxa"/>
            </w:tcMar>
            <w:vAlign w:val="center"/>
          </w:tcPr>
          <w:p w14:paraId="3AB2E9F0">
            <w:r>
              <w:t>Windows 11 Pro（开发+测试），Ubuntu 22.04（Docker部署）</w:t>
            </w:r>
          </w:p>
        </w:tc>
      </w:tr>
      <w:tr w14:paraId="7FCC334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CellMar>
            <w:top w:w="15" w:type="dxa"/>
            <w:left w:w="15" w:type="dxa"/>
            <w:bottom w:w="15" w:type="dxa"/>
            <w:right w:w="15" w:type="dxa"/>
          </w:tblCellMar>
        </w:tblPrEx>
        <w:trPr>
          <w:trHeight w:val="309" w:hRule="atLeast"/>
        </w:trPr>
        <w:tc>
          <w:tcPr>
            <w:tcW w:w="0" w:type="auto"/>
            <w:shd w:val="clear" w:color="auto" w:fill="FFFFFF"/>
            <w:noWrap w:val="0"/>
            <w:tcMar>
              <w:top w:w="150" w:type="dxa"/>
              <w:left w:w="0" w:type="dxa"/>
              <w:bottom w:w="150" w:type="dxa"/>
              <w:right w:w="240" w:type="dxa"/>
            </w:tcMar>
            <w:vAlign w:val="center"/>
          </w:tcPr>
          <w:p w14:paraId="6AF8AD70">
            <w:r>
              <w:rPr>
                <w:b/>
                <w:bCs/>
              </w:rPr>
              <w:t>开发语言</w:t>
            </w:r>
          </w:p>
        </w:tc>
        <w:tc>
          <w:tcPr>
            <w:tcW w:w="0" w:type="auto"/>
            <w:shd w:val="clear" w:color="auto" w:fill="FFFFFF"/>
            <w:noWrap w:val="0"/>
            <w:tcMar>
              <w:top w:w="150" w:type="dxa"/>
              <w:left w:w="240" w:type="dxa"/>
              <w:bottom w:w="150" w:type="dxa"/>
              <w:right w:w="0" w:type="dxa"/>
            </w:tcMar>
            <w:vAlign w:val="center"/>
          </w:tcPr>
          <w:p w14:paraId="49A6AECC">
            <w:r>
              <w:t>Java 11（Flink流计算）、JavaScript ES2022（Node.js+React）、Python 3.9+（数据生成器）</w:t>
            </w:r>
          </w:p>
        </w:tc>
      </w:tr>
      <w:tr w14:paraId="101414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CellMar>
            <w:top w:w="15" w:type="dxa"/>
            <w:left w:w="15" w:type="dxa"/>
            <w:bottom w:w="15" w:type="dxa"/>
            <w:right w:w="15" w:type="dxa"/>
          </w:tblCellMar>
        </w:tblPrEx>
        <w:trPr>
          <w:trHeight w:val="294" w:hRule="atLeast"/>
        </w:trPr>
        <w:tc>
          <w:tcPr>
            <w:tcW w:w="0" w:type="auto"/>
            <w:shd w:val="clear" w:color="auto" w:fill="FFFFFF"/>
            <w:noWrap w:val="0"/>
            <w:tcMar>
              <w:top w:w="150" w:type="dxa"/>
              <w:left w:w="0" w:type="dxa"/>
              <w:bottom w:w="150" w:type="dxa"/>
              <w:right w:w="240" w:type="dxa"/>
            </w:tcMar>
            <w:vAlign w:val="center"/>
          </w:tcPr>
          <w:p w14:paraId="3342DFCD">
            <w:r>
              <w:rPr>
                <w:b/>
                <w:bCs/>
              </w:rPr>
              <w:t>开发工具</w:t>
            </w:r>
          </w:p>
        </w:tc>
        <w:tc>
          <w:tcPr>
            <w:tcW w:w="0" w:type="auto"/>
            <w:shd w:val="clear" w:color="auto" w:fill="FFFFFF"/>
            <w:noWrap w:val="0"/>
            <w:tcMar>
              <w:top w:w="150" w:type="dxa"/>
              <w:left w:w="240" w:type="dxa"/>
              <w:bottom w:w="150" w:type="dxa"/>
              <w:right w:w="0" w:type="dxa"/>
            </w:tcMar>
            <w:vAlign w:val="center"/>
          </w:tcPr>
          <w:p w14:paraId="682AAB4C">
            <w:r>
              <w:t>VS Code（前端+后端+Python），IntelliJ IDEA 2024（Flink Java），Chrome DevTools</w:t>
            </w:r>
          </w:p>
        </w:tc>
      </w:tr>
      <w:tr w14:paraId="2FD812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CellMar>
            <w:top w:w="15" w:type="dxa"/>
            <w:left w:w="15" w:type="dxa"/>
            <w:bottom w:w="15" w:type="dxa"/>
            <w:right w:w="15" w:type="dxa"/>
          </w:tblCellMar>
        </w:tblPrEx>
        <w:trPr>
          <w:trHeight w:val="309" w:hRule="atLeast"/>
        </w:trPr>
        <w:tc>
          <w:tcPr>
            <w:tcW w:w="0" w:type="auto"/>
            <w:shd w:val="clear" w:color="auto" w:fill="FFFFFF"/>
            <w:noWrap w:val="0"/>
            <w:tcMar>
              <w:top w:w="150" w:type="dxa"/>
              <w:left w:w="0" w:type="dxa"/>
              <w:bottom w:w="150" w:type="dxa"/>
              <w:right w:w="240" w:type="dxa"/>
            </w:tcMar>
            <w:vAlign w:val="center"/>
          </w:tcPr>
          <w:p w14:paraId="58CACB2D">
            <w:r>
              <w:rPr>
                <w:b/>
                <w:bCs/>
              </w:rPr>
              <w:t>框架与库</w:t>
            </w:r>
          </w:p>
        </w:tc>
        <w:tc>
          <w:tcPr>
            <w:tcW w:w="0" w:type="auto"/>
            <w:shd w:val="clear" w:color="auto" w:fill="FFFFFF"/>
            <w:noWrap w:val="0"/>
            <w:tcMar>
              <w:top w:w="150" w:type="dxa"/>
              <w:left w:w="240" w:type="dxa"/>
              <w:bottom w:w="150" w:type="dxa"/>
              <w:right w:w="0" w:type="dxa"/>
            </w:tcMar>
            <w:vAlign w:val="center"/>
          </w:tcPr>
          <w:p w14:paraId="1BA53EFA">
            <w:r>
              <w:t>Apache Flink 1.18.1、Kafka 3.9.2、Redis 7.0、Express.js 4.18、Socket.IO 4.7、React 18、ECharts 5.5、Vite 5</w:t>
            </w:r>
          </w:p>
        </w:tc>
      </w:tr>
      <w:tr w14:paraId="47AD1B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CellMar>
            <w:top w:w="15" w:type="dxa"/>
            <w:left w:w="15" w:type="dxa"/>
            <w:bottom w:w="15" w:type="dxa"/>
            <w:right w:w="15" w:type="dxa"/>
          </w:tblCellMar>
        </w:tblPrEx>
        <w:trPr>
          <w:trHeight w:val="309" w:hRule="atLeast"/>
        </w:trPr>
        <w:tc>
          <w:tcPr>
            <w:tcW w:w="0" w:type="auto"/>
            <w:shd w:val="clear" w:color="auto" w:fill="FFFFFF"/>
            <w:noWrap w:val="0"/>
            <w:tcMar>
              <w:top w:w="150" w:type="dxa"/>
              <w:left w:w="0" w:type="dxa"/>
              <w:bottom w:w="150" w:type="dxa"/>
              <w:right w:w="240" w:type="dxa"/>
            </w:tcMar>
            <w:vAlign w:val="center"/>
          </w:tcPr>
          <w:p w14:paraId="6865BBE6">
            <w:r>
              <w:rPr>
                <w:b/>
                <w:bCs/>
              </w:rPr>
              <w:t>构建工具</w:t>
            </w:r>
          </w:p>
        </w:tc>
        <w:tc>
          <w:tcPr>
            <w:tcW w:w="0" w:type="auto"/>
            <w:shd w:val="clear" w:color="auto" w:fill="FFFFFF"/>
            <w:noWrap w:val="0"/>
            <w:tcMar>
              <w:top w:w="150" w:type="dxa"/>
              <w:left w:w="240" w:type="dxa"/>
              <w:bottom w:w="150" w:type="dxa"/>
              <w:right w:w="0" w:type="dxa"/>
            </w:tcMar>
            <w:vAlign w:val="center"/>
          </w:tcPr>
          <w:p w14:paraId="6BD493A9">
            <w:r>
              <w:t>Maven 3.9（Flink shade打包+Jedis依赖）、npm 9+（前后端依赖管理）</w:t>
            </w:r>
          </w:p>
        </w:tc>
      </w:tr>
    </w:tbl>
    <w:p w14:paraId="24BFD57A">
      <w:pPr>
        <w:rPr>
          <w:rFonts w:hint="eastAsia"/>
        </w:rPr>
      </w:pPr>
    </w:p>
    <w:p w14:paraId="4B39D328">
      <w:pPr>
        <w:pStyle w:val="5"/>
      </w:pPr>
      <w:r>
        <w:t>4.2 核心模块实现</w:t>
      </w:r>
    </w:p>
    <w:p w14:paraId="7FBE4BE8">
      <w:pPr>
        <w:pStyle w:val="3"/>
        <w:spacing w:after="0"/>
        <w:ind w:left="0" w:leftChars="0" w:firstLine="480"/>
        <w:rPr>
          <w:sz w:val="24"/>
          <w:szCs w:val="24"/>
        </w:rPr>
      </w:pPr>
      <w:r>
        <w:rPr>
          <w:sz w:val="24"/>
          <w:szCs w:val="24"/>
        </w:rPr>
        <w:t>以下分模块展示系统核心代码片段，并辅以文字说明架构设计和关键实现细节。</w:t>
      </w:r>
    </w:p>
    <w:p w14:paraId="1249573B">
      <w:pPr>
        <w:pStyle w:val="3"/>
        <w:spacing w:after="0"/>
        <w:ind w:left="0" w:leftChars="0" w:firstLine="480"/>
        <w:rPr>
          <w:rFonts w:hint="eastAsia"/>
          <w:sz w:val="24"/>
          <w:szCs w:val="24"/>
        </w:rPr>
      </w:pPr>
    </w:p>
    <w:p w14:paraId="54FBAACC">
      <w:pPr>
        <w:pStyle w:val="6"/>
      </w:pPr>
      <w:r>
        <w:t xml:space="preserve">4.2.1 </w:t>
      </w:r>
      <w:r>
        <w:rPr>
          <w:rFonts w:hint="eastAsia"/>
        </w:rPr>
        <w:t>核心数据结构定义</w:t>
      </w:r>
    </w:p>
    <w:p w14:paraId="604837F7">
      <w:pPr>
        <w:pStyle w:val="3"/>
        <w:spacing w:after="0"/>
        <w:ind w:left="0" w:leftChars="0" w:firstLine="480"/>
        <w:rPr>
          <w:sz w:val="24"/>
          <w:szCs w:val="24"/>
        </w:rPr>
      </w:pPr>
      <w:r>
        <w:rPr>
          <w:sz w:val="24"/>
          <w:szCs w:val="24"/>
        </w:rPr>
        <w:t>以下展示系统核心数据结构的Java定义（Flink作业中的数据模型POJO类），涵盖订单事件、页面浏览事件和聚合结果。</w:t>
      </w:r>
    </w:p>
    <w:p w14:paraId="7A806459">
      <w:pPr>
        <w:pStyle w:val="3"/>
        <w:ind w:firstLine="480"/>
        <w:rPr>
          <w:sz w:val="24"/>
          <w:szCs w:val="24"/>
        </w:rPr>
      </w:pPr>
      <w:r>
        <w:rPr>
          <w:sz w:val="24"/>
          <w:szCs w:val="24"/>
        </w:rPr>
        <w:t>// === Order.java — 订单事件POJO ===</w:t>
      </w:r>
    </w:p>
    <w:p w14:paraId="02FCAF79">
      <w:pPr>
        <w:pStyle w:val="3"/>
        <w:ind w:firstLine="480"/>
        <w:rPr>
          <w:sz w:val="24"/>
          <w:szCs w:val="24"/>
        </w:rPr>
      </w:pPr>
      <w:r>
        <w:rPr>
          <w:sz w:val="24"/>
          <w:szCs w:val="24"/>
        </w:rPr>
        <w:t>public class Order {</w:t>
      </w:r>
    </w:p>
    <w:p w14:paraId="7CB0C46F">
      <w:pPr>
        <w:pStyle w:val="3"/>
        <w:ind w:firstLine="480"/>
        <w:rPr>
          <w:sz w:val="24"/>
          <w:szCs w:val="24"/>
        </w:rPr>
      </w:pPr>
      <w:r>
        <w:t xml:space="preserve">    public String orderId;</w:t>
      </w:r>
    </w:p>
    <w:p w14:paraId="44431E1A">
      <w:pPr>
        <w:pStyle w:val="3"/>
        <w:ind w:firstLine="480"/>
        <w:rPr>
          <w:sz w:val="24"/>
          <w:szCs w:val="24"/>
        </w:rPr>
      </w:pPr>
      <w:r>
        <w:rPr>
          <w:sz w:val="24"/>
          <w:szCs w:val="24"/>
        </w:rPr>
        <w:t xml:space="preserve">    public String userId;</w:t>
      </w:r>
    </w:p>
    <w:p w14:paraId="3D11506B">
      <w:pPr>
        <w:pStyle w:val="3"/>
        <w:ind w:firstLine="480"/>
        <w:rPr>
          <w:sz w:val="24"/>
          <w:szCs w:val="24"/>
        </w:rPr>
      </w:pPr>
      <w:r>
        <w:rPr>
          <w:sz w:val="24"/>
          <w:szCs w:val="24"/>
        </w:rPr>
        <w:t xml:space="preserve">    public String productId;</w:t>
      </w:r>
    </w:p>
    <w:p w14:paraId="72E1CE2A">
      <w:pPr>
        <w:pStyle w:val="3"/>
        <w:ind w:firstLine="480"/>
        <w:rPr>
          <w:sz w:val="24"/>
          <w:szCs w:val="24"/>
        </w:rPr>
      </w:pPr>
      <w:r>
        <w:rPr>
          <w:sz w:val="24"/>
          <w:szCs w:val="24"/>
        </w:rPr>
        <w:t xml:space="preserve">    public String productName;</w:t>
      </w:r>
    </w:p>
    <w:p w14:paraId="1A45840B">
      <w:pPr>
        <w:pStyle w:val="3"/>
        <w:ind w:firstLine="480"/>
        <w:rPr>
          <w:sz w:val="24"/>
          <w:szCs w:val="24"/>
        </w:rPr>
      </w:pPr>
      <w:r>
        <w:t xml:space="preserve">    public String category;</w:t>
      </w:r>
    </w:p>
    <w:p w14:paraId="53CE5A53">
      <w:pPr>
        <w:pStyle w:val="3"/>
        <w:ind w:firstLine="480"/>
        <w:rPr>
          <w:rFonts w:hint="eastAsia"/>
          <w:sz w:val="24"/>
          <w:szCs w:val="24"/>
        </w:rPr>
      </w:pPr>
      <w:r>
        <w:rPr>
          <w:rFonts w:hint="eastAsia"/>
          <w:sz w:val="24"/>
          <w:szCs w:val="24"/>
        </w:rPr>
        <w:t xml:space="preserve">    public double price;</w:t>
      </w:r>
    </w:p>
    <w:p w14:paraId="1D7041DA">
      <w:pPr>
        <w:pStyle w:val="3"/>
        <w:ind w:firstLine="480"/>
        <w:rPr>
          <w:sz w:val="24"/>
          <w:szCs w:val="24"/>
        </w:rPr>
      </w:pPr>
      <w:r>
        <w:rPr>
          <w:sz w:val="24"/>
          <w:szCs w:val="24"/>
        </w:rPr>
        <w:t xml:space="preserve">    public int quantity;</w:t>
      </w:r>
    </w:p>
    <w:p w14:paraId="45466DB1">
      <w:pPr>
        <w:pStyle w:val="3"/>
        <w:ind w:firstLine="480"/>
        <w:rPr>
          <w:rFonts w:hint="eastAsia"/>
          <w:sz w:val="24"/>
          <w:szCs w:val="24"/>
        </w:rPr>
      </w:pPr>
      <w:r>
        <w:rPr>
          <w:rFonts w:hint="eastAsia"/>
          <w:sz w:val="24"/>
          <w:szCs w:val="24"/>
        </w:rPr>
        <w:t xml:space="preserve">    public long timestamp;</w:t>
      </w:r>
    </w:p>
    <w:p w14:paraId="340C8DE5">
      <w:pPr>
        <w:pStyle w:val="3"/>
        <w:ind w:firstLine="480"/>
        <w:rPr>
          <w:rFonts w:hint="eastAsia"/>
          <w:sz w:val="24"/>
          <w:szCs w:val="24"/>
        </w:rPr>
      </w:pPr>
    </w:p>
    <w:p w14:paraId="1C26294E">
      <w:pPr>
        <w:pStyle w:val="3"/>
        <w:ind w:firstLine="480"/>
        <w:rPr>
          <w:rFonts w:hint="eastAsia"/>
          <w:sz w:val="24"/>
          <w:szCs w:val="24"/>
        </w:rPr>
      </w:pPr>
      <w:r>
        <w:rPr>
          <w:rFonts w:hint="eastAsia"/>
          <w:sz w:val="24"/>
          <w:szCs w:val="24"/>
        </w:rPr>
        <w:t xml:space="preserve">    // 无参构造器（Flink反序列化要求）</w:t>
      </w:r>
    </w:p>
    <w:p w14:paraId="799F98F6">
      <w:pPr>
        <w:pStyle w:val="3"/>
        <w:ind w:firstLine="480"/>
        <w:rPr>
          <w:rFonts w:hint="eastAsia"/>
          <w:sz w:val="24"/>
          <w:szCs w:val="24"/>
        </w:rPr>
      </w:pPr>
      <w:r>
        <w:rPr>
          <w:rFonts w:hint="eastAsia"/>
          <w:sz w:val="24"/>
          <w:szCs w:val="24"/>
        </w:rPr>
        <w:t xml:space="preserve">    public Order() {}</w:t>
      </w:r>
    </w:p>
    <w:p w14:paraId="1D5C3B3A">
      <w:pPr>
        <w:pStyle w:val="3"/>
        <w:ind w:firstLine="480"/>
        <w:rPr>
          <w:rFonts w:hint="eastAsia"/>
          <w:sz w:val="24"/>
          <w:szCs w:val="24"/>
        </w:rPr>
      </w:pPr>
    </w:p>
    <w:p w14:paraId="4EC99ABD">
      <w:pPr>
        <w:pStyle w:val="3"/>
        <w:ind w:firstLine="480"/>
        <w:rPr>
          <w:sz w:val="24"/>
          <w:szCs w:val="24"/>
        </w:rPr>
      </w:pPr>
      <w:r>
        <w:rPr>
          <w:sz w:val="24"/>
          <w:szCs w:val="24"/>
        </w:rPr>
        <w:t xml:space="preserve">    // 全参构造器 + getters/setters（省略）</w:t>
      </w:r>
    </w:p>
    <w:p w14:paraId="42131010">
      <w:pPr>
        <w:pStyle w:val="3"/>
        <w:ind w:firstLine="480"/>
        <w:rPr>
          <w:sz w:val="24"/>
          <w:szCs w:val="24"/>
        </w:rPr>
      </w:pPr>
      <w:r>
        <w:t xml:space="preserve">    public double getTotalAmount() {</w:t>
      </w:r>
    </w:p>
    <w:p w14:paraId="5C8BFEE8">
      <w:pPr>
        <w:pStyle w:val="3"/>
        <w:ind w:firstLine="480"/>
        <w:rPr>
          <w:rFonts w:hint="eastAsia"/>
          <w:sz w:val="24"/>
          <w:szCs w:val="24"/>
        </w:rPr>
      </w:pPr>
      <w:r>
        <w:rPr>
          <w:rFonts w:hint="eastAsia"/>
          <w:sz w:val="24"/>
          <w:szCs w:val="24"/>
        </w:rPr>
        <w:t xml:space="preserve">        return price * quantity;</w:t>
      </w:r>
    </w:p>
    <w:p w14:paraId="672F35ED">
      <w:pPr>
        <w:pStyle w:val="3"/>
        <w:ind w:firstLine="480"/>
        <w:rPr>
          <w:sz w:val="24"/>
          <w:szCs w:val="24"/>
        </w:rPr>
      </w:pPr>
      <w:r>
        <w:rPr>
          <w:sz w:val="24"/>
          <w:szCs w:val="24"/>
        </w:rPr>
        <w:t xml:space="preserve">    }</w:t>
      </w:r>
    </w:p>
    <w:p w14:paraId="4EFE1CB0">
      <w:pPr>
        <w:pStyle w:val="3"/>
        <w:ind w:firstLine="480"/>
        <w:rPr>
          <w:rFonts w:hint="eastAsia"/>
          <w:sz w:val="24"/>
          <w:szCs w:val="24"/>
        </w:rPr>
      </w:pPr>
      <w:r>
        <w:rPr>
          <w:rFonts w:hint="eastAsia"/>
          <w:sz w:val="24"/>
          <w:szCs w:val="24"/>
        </w:rPr>
        <w:t>}</w:t>
      </w:r>
    </w:p>
    <w:p w14:paraId="1806A904">
      <w:pPr>
        <w:pStyle w:val="3"/>
        <w:ind w:firstLine="480"/>
        <w:rPr>
          <w:rFonts w:hint="eastAsia"/>
          <w:sz w:val="24"/>
          <w:szCs w:val="24"/>
        </w:rPr>
      </w:pPr>
    </w:p>
    <w:p w14:paraId="1ED298A7">
      <w:pPr>
        <w:pStyle w:val="3"/>
        <w:ind w:firstLine="480"/>
        <w:rPr>
          <w:sz w:val="24"/>
          <w:szCs w:val="24"/>
        </w:rPr>
      </w:pPr>
      <w:r>
        <w:rPr>
          <w:sz w:val="24"/>
          <w:szCs w:val="24"/>
        </w:rPr>
        <w:t>// === PageView.java — 页面浏览事件POJO ===</w:t>
      </w:r>
    </w:p>
    <w:p w14:paraId="000A89C7">
      <w:pPr>
        <w:pStyle w:val="3"/>
        <w:ind w:firstLine="480"/>
        <w:rPr>
          <w:sz w:val="24"/>
          <w:szCs w:val="24"/>
        </w:rPr>
      </w:pPr>
      <w:r>
        <w:t>public class PageView {</w:t>
      </w:r>
    </w:p>
    <w:p w14:paraId="225B9B42">
      <w:pPr>
        <w:pStyle w:val="3"/>
        <w:ind w:firstLine="480"/>
        <w:rPr>
          <w:rFonts w:hint="eastAsia"/>
          <w:sz w:val="24"/>
          <w:szCs w:val="24"/>
        </w:rPr>
      </w:pPr>
      <w:r>
        <w:rPr>
          <w:rFonts w:hint="eastAsia"/>
          <w:sz w:val="24"/>
          <w:szCs w:val="24"/>
        </w:rPr>
        <w:t xml:space="preserve">    public String userId;</w:t>
      </w:r>
    </w:p>
    <w:p w14:paraId="5E426763">
      <w:pPr>
        <w:pStyle w:val="3"/>
        <w:ind w:firstLine="480"/>
        <w:rPr>
          <w:rFonts w:hint="eastAsia"/>
          <w:sz w:val="24"/>
          <w:szCs w:val="24"/>
        </w:rPr>
      </w:pPr>
      <w:r>
        <w:rPr>
          <w:rFonts w:hint="eastAsia"/>
          <w:sz w:val="24"/>
          <w:szCs w:val="24"/>
        </w:rPr>
        <w:t xml:space="preserve">    public String page;</w:t>
      </w:r>
    </w:p>
    <w:p w14:paraId="7333756A">
      <w:pPr>
        <w:pStyle w:val="3"/>
        <w:ind w:firstLine="480"/>
        <w:rPr>
          <w:rFonts w:hint="eastAsia"/>
          <w:sz w:val="24"/>
          <w:szCs w:val="24"/>
        </w:rPr>
      </w:pPr>
      <w:r>
        <w:rPr>
          <w:rFonts w:hint="eastAsia"/>
          <w:sz w:val="24"/>
          <w:szCs w:val="24"/>
        </w:rPr>
        <w:t xml:space="preserve">    public long timestamp;</w:t>
      </w:r>
    </w:p>
    <w:p w14:paraId="6BCBADE0">
      <w:pPr>
        <w:pStyle w:val="3"/>
        <w:ind w:firstLine="480"/>
        <w:rPr>
          <w:rFonts w:hint="eastAsia"/>
          <w:sz w:val="24"/>
          <w:szCs w:val="24"/>
        </w:rPr>
      </w:pPr>
    </w:p>
    <w:p w14:paraId="2E1FCA85">
      <w:pPr>
        <w:pStyle w:val="3"/>
        <w:ind w:firstLine="480"/>
        <w:rPr>
          <w:rFonts w:hint="eastAsia"/>
          <w:sz w:val="24"/>
          <w:szCs w:val="24"/>
        </w:rPr>
      </w:pPr>
      <w:r>
        <w:rPr>
          <w:rFonts w:hint="eastAsia"/>
          <w:sz w:val="24"/>
          <w:szCs w:val="24"/>
        </w:rPr>
        <w:t xml:space="preserve">    public PageView() {}</w:t>
      </w:r>
    </w:p>
    <w:p w14:paraId="6B86702E">
      <w:pPr>
        <w:pStyle w:val="3"/>
        <w:ind w:firstLine="480"/>
        <w:rPr>
          <w:rFonts w:hint="eastAsia"/>
          <w:sz w:val="24"/>
          <w:szCs w:val="24"/>
        </w:rPr>
      </w:pPr>
      <w:r>
        <w:rPr>
          <w:rFonts w:hint="eastAsia"/>
          <w:sz w:val="24"/>
          <w:szCs w:val="24"/>
        </w:rPr>
        <w:t xml:space="preserve">    // getters/setters（省略）</w:t>
      </w:r>
    </w:p>
    <w:p w14:paraId="1638F418">
      <w:pPr>
        <w:pStyle w:val="3"/>
        <w:ind w:firstLine="480"/>
        <w:rPr>
          <w:rFonts w:hint="eastAsia"/>
          <w:sz w:val="24"/>
          <w:szCs w:val="24"/>
        </w:rPr>
      </w:pPr>
      <w:r>
        <w:rPr>
          <w:rFonts w:hint="eastAsia"/>
          <w:sz w:val="24"/>
          <w:szCs w:val="24"/>
        </w:rPr>
        <w:t>}</w:t>
      </w:r>
    </w:p>
    <w:p w14:paraId="4F0FB245">
      <w:pPr>
        <w:pStyle w:val="3"/>
        <w:ind w:firstLine="480"/>
        <w:rPr>
          <w:rFonts w:hint="eastAsia"/>
          <w:sz w:val="24"/>
          <w:szCs w:val="24"/>
        </w:rPr>
      </w:pPr>
    </w:p>
    <w:p w14:paraId="38420627">
      <w:pPr>
        <w:pStyle w:val="3"/>
        <w:ind w:firstLine="480"/>
        <w:rPr>
          <w:rFonts w:hint="eastAsia"/>
          <w:sz w:val="24"/>
          <w:szCs w:val="24"/>
        </w:rPr>
      </w:pPr>
      <w:r>
        <w:rPr>
          <w:rFonts w:hint="eastAsia"/>
          <w:sz w:val="24"/>
          <w:szCs w:val="24"/>
        </w:rPr>
        <w:t>// === ProductRank.java — 热销商品排行POJO ===</w:t>
      </w:r>
    </w:p>
    <w:p w14:paraId="54E43DA2">
      <w:pPr>
        <w:pStyle w:val="3"/>
        <w:ind w:firstLine="480"/>
        <w:rPr>
          <w:rFonts w:hint="eastAsia"/>
          <w:sz w:val="24"/>
          <w:szCs w:val="24"/>
        </w:rPr>
      </w:pPr>
      <w:r>
        <w:rPr>
          <w:rFonts w:hint="eastAsia"/>
          <w:sz w:val="24"/>
          <w:szCs w:val="24"/>
        </w:rPr>
        <w:t>public class ProductRank {</w:t>
      </w:r>
    </w:p>
    <w:p w14:paraId="31EAB0E6">
      <w:pPr>
        <w:pStyle w:val="3"/>
        <w:ind w:firstLine="480"/>
        <w:rPr>
          <w:rFonts w:hint="eastAsia"/>
          <w:sz w:val="24"/>
          <w:szCs w:val="24"/>
        </w:rPr>
      </w:pPr>
      <w:r>
        <w:rPr>
          <w:rFonts w:hint="eastAsia"/>
          <w:sz w:val="24"/>
          <w:szCs w:val="24"/>
        </w:rPr>
        <w:t xml:space="preserve">    public String productName;    // 商品名称</w:t>
      </w:r>
    </w:p>
    <w:p w14:paraId="1E58C7F1">
      <w:pPr>
        <w:pStyle w:val="3"/>
        <w:ind w:firstLine="480"/>
        <w:rPr>
          <w:sz w:val="24"/>
          <w:szCs w:val="24"/>
        </w:rPr>
      </w:pPr>
      <w:r>
        <w:t xml:space="preserve">    public long count;            // 销量</w:t>
      </w:r>
    </w:p>
    <w:p w14:paraId="4CB4BF87">
      <w:pPr>
        <w:pStyle w:val="3"/>
        <w:ind w:left="0" w:leftChars="0" w:firstLine="0" w:firstLineChars="0"/>
        <w:rPr>
          <w:sz w:val="24"/>
          <w:szCs w:val="24"/>
        </w:rPr>
      </w:pPr>
      <w:r>
        <w:rPr>
          <w:sz w:val="24"/>
          <w:szCs w:val="24"/>
        </w:rPr>
        <w:t xml:space="preserve">    public double sales;          // 销售额</w:t>
      </w:r>
    </w:p>
    <w:p w14:paraId="572166BA">
      <w:pPr>
        <w:pStyle w:val="6"/>
      </w:pPr>
      <w:r>
        <w:rPr>
          <w:rFonts w:hint="eastAsia"/>
        </w:rPr>
        <w:t>4.2.2 数据管理模块实现</w:t>
      </w:r>
    </w:p>
    <w:p w14:paraId="00374B6F">
      <w:r>
        <w:t>数据管理模块的核心是Flink流计算作业（OrderStatsJob.java，405行）。Flink作业从Kafka双Topic消费数据，通过FlatMap算子解析JSON字符串为POJO对象（使用Jackson ObjectMapper），解析异常时记录WARN级别日志并返回null自动过滤。核心架构包括：双KafkaSource并行消费（order-events和pageview-events两个Topic）、windowAll全局滚动窗口聚合（1秒窗口用于秒级指标，1分钟窗口用于分钟级指标）、AggregateFunction增量聚合（createAccumulator→add→getResult→merge四阶段）、RedisSink输出（JedisPool连接池管理，SETEX命令写入，最多3次重试）。全局并行度设为1（windowAll全量聚合场景），Checkpoint周期5秒并配置RETAIN_ON_CANCELLATION策略。</w:t>
      </w:r>
    </w:p>
    <w:p w14:paraId="5EF54382">
      <w:r>
        <w:t>聚合累加器设计：秒级累加器维护totalSales（Double）、orderCount（Long）和productStats（HashMap&lt;String, long[]&gt;）三个字段，其中long[0]=count, long[1]=salesInCents（以分为单位避免浮点精度漂移）。分钟级累加器在此基础上增加userIdSet（HashSet&lt;Long&gt;）用于UV精确去重。窗口触发时getResult方法将累加器状态快照输出为AggregatedStats对象，序列化为JSON后通过RedisSink写入对应Key。</w:t>
      </w:r>
    </w:p>
    <w:p w14:paraId="7042AA7C">
      <w:pPr>
        <w:pStyle w:val="6"/>
      </w:pPr>
      <w:r>
        <w:rPr>
          <w:rFonts w:hint="eastAsia"/>
        </w:rPr>
        <w:t>4.2.3 文件操作模块实现</w:t>
      </w:r>
    </w:p>
    <w:p w14:paraId="60B971DD">
      <w:pPr>
        <w:rPr>
          <w:rFonts w:hint="eastAsia"/>
        </w:rPr>
      </w:pPr>
      <w:r>
        <w:t>本系统的"文件操作"主要体现为数据生成器（Python）的Kafka消息发送和Express后端服务（Node.js）的数据轮询与推送。数据生成器（data-generator/generator.py，185行）采用Python多线程架构，核心实现要点包括：（1）KafkaProducer实例配置连接重试机制（retries=10, retry_backoff_ms=3000），确保Kafka启动顺序不影响系统稳定性；（2）stream_to_kafka函数通过interval=1.0/rate_per_sec控制发送速率，time.sleep(0.001)精细控制发送节奏；（3）Burst流量突增模式通过random()&lt;0.05触发，burst_multiplier=random.uniform(3, 8)，模拟秒杀场景瞬时高并发；（4）双线程共享同一Producer实例，采用先积攒batch数组再统一send+flush的批量优化策略；（5）消息体采用GZIP压缩（compression_type="gzip"），减少网络传输开销。后端服务（backend/server.js，414行）基于Express.js构建，集成Socket.IO实现WebSocket实时通信：（1）setTimeout链式调用替代setInterval，通过tickRunning互斥锁防止数据轮询重叠执行；（2）每秒从Redis异步读取4个Key（使用ioredis库的Pipeline批量读取），若任意Key返回null则触发3次重试，全空时降级至Mock生成器；（3）优雅关闭机制：捕获SIGINT/SIGTERM信号，依次清除定时器、关闭Redis连接、调用server.close()关闭HTTP服务（5秒超时强制退出）。</w:t>
      </w:r>
    </w:p>
    <w:p w14:paraId="426A8AAC">
      <w:pPr>
        <w:pStyle w:val="6"/>
      </w:pPr>
      <w:r>
        <w:t>4.2.4 主界面与交互实现</w:t>
      </w:r>
    </w:p>
    <w:p w14:paraId="64FE351F">
      <w:pPr>
        <w:pStyle w:val="3"/>
        <w:spacing w:after="0"/>
        <w:ind w:left="0" w:leftChars="0" w:firstLine="0" w:firstLineChars="0"/>
        <w:rPr>
          <w:rFonts w:hint="eastAsia"/>
          <w:sz w:val="24"/>
          <w:szCs w:val="24"/>
        </w:rPr>
      </w:pPr>
      <w:r>
        <w:t>前端大屏（frontend/src/App.jsx，373行）采用React 18函数式组件+Hooks架构，Vite 5作为构建工具实现秒级热更新。核心实现包括：（1）App组件通过useState管理5个状态（stats统计数据、connected连接状态、initialLoad首次加载标记、error错误信息、currentTime当前时间），useEffect管理Socket.IO生命周期（连接建立、事件监听、断线重连、组件卸载清理）；（2）Socket.IO连接配置transports:["websocket","polling"]双模降级，reconnectionAttempts:Infinity无限自动重连；（3）StatCard组件采用渐变背景（linear-gradient）+32px大号数字+CSS颜色编码区分不同指标类型（销售额#00d4ff、订单量#00ff88、PV#ffd93d、UV#c084fc）；（4）TrendChart组件使用React.memo包裹+ECharts init一次性初始化+setOption(option, {notMerge:true})增量更新，配置双Y轴（销售额左轴/订单量右轴）+光滑曲线+渐变色面积填充，120个数据点滑动窗口；（5）HotProductsChart组件使用横向柱状图+6色调色板+tooltip悬停显示销量和销售额详情；（6）断线重连时显示"正在连接服务器..."半透明遮罩层，initialLoad状态控制首次加载的旋转动画提示。</w:t>
      </w:r>
    </w:p>
    <w:p w14:paraId="489A5542">
      <w:pPr>
        <w:pStyle w:val="2"/>
      </w:pPr>
      <w:r>
        <w:t>5 系统测试</w:t>
      </w:r>
    </w:p>
    <w:p w14:paraId="25321FA2">
      <w:pPr>
        <w:pStyle w:val="5"/>
      </w:pPr>
      <w:r>
        <w:t>5.1 测试环境</w:t>
      </w:r>
    </w:p>
    <w:p w14:paraId="7EE5BC7D">
      <w:pPr>
        <w:pStyle w:val="3"/>
        <w:spacing w:after="0"/>
        <w:ind w:left="0" w:leftChars="0" w:firstLine="480"/>
        <w:rPr>
          <w:sz w:val="24"/>
          <w:szCs w:val="24"/>
        </w:rPr>
      </w:pPr>
      <w:r>
        <w:rPr>
          <w:sz w:val="24"/>
          <w:szCs w:val="24"/>
        </w:rPr>
        <w:t>测试环境配置如下：操作系统Windows 11 Pro（版本23H2），CPU Intel Core i7-13700H（8核16线程），内存16GB DDR5，硬盘512GB NVMe SSD。软件环境：JDK 11.0.22（Flink运行时），Node.js v18.19.0（后端运行时），Python 3.9.13（数据生成器），Apache Kafka 3.9.2（KRaft模式，堆内存512MB），Apache Flink 1.18.1（堆内存512MB），Redis 7.0.15（Windows版），Google Chrome 125.0（前端测试浏览器）。测试方法：采用黑盒功能测试和白盒性能测试相结合的方式。</w:t>
      </w:r>
    </w:p>
    <w:p w14:paraId="00576764">
      <w:pPr>
        <w:pStyle w:val="3"/>
        <w:spacing w:after="0"/>
        <w:ind w:left="0" w:leftChars="0" w:firstLine="480"/>
        <w:rPr>
          <w:rFonts w:hint="eastAsia"/>
          <w:sz w:val="24"/>
          <w:szCs w:val="24"/>
        </w:rPr>
      </w:pPr>
    </w:p>
    <w:p w14:paraId="377B9E21">
      <w:pPr>
        <w:pStyle w:val="5"/>
      </w:pPr>
      <w:r>
        <w:t>5.2 测试用例与结果</w:t>
      </w:r>
    </w:p>
    <w:p w14:paraId="2D98AD6C">
      <w:pPr>
        <w:pStyle w:val="3"/>
        <w:spacing w:after="0"/>
        <w:ind w:left="0" w:leftChars="0" w:firstLine="480"/>
        <w:rPr>
          <w:sz w:val="24"/>
          <w:szCs w:val="24"/>
        </w:rPr>
      </w:pPr>
      <w:r>
        <w:rPr>
          <w:sz w:val="24"/>
          <w:szCs w:val="24"/>
        </w:rPr>
        <w:t>共设计15个功能测试用例，覆盖数据生成（2个用例）、Kafka消息传输（2个用例）、Flink流计算（3个用例）、Redis缓存存储（2个用例）、后端数据推送（2个用例）、前端大屏展示（2个用例）、系统容错切换（1个用例）、统一起停脚本（1个用例）共8个测试维度。各用例均包含明确的测试步骤、预期结果和实际结果。所有15个用例全部通过测试，通过率100%。</w:t>
      </w:r>
    </w:p>
    <w:p w14:paraId="583851C5">
      <w:pPr>
        <w:pStyle w:val="3"/>
        <w:spacing w:after="0"/>
        <w:ind w:left="0" w:leftChars="0" w:firstLine="0" w:firstLineChars="0"/>
        <w:rPr>
          <w:rFonts w:hint="eastAsia"/>
          <w:sz w:val="24"/>
          <w:szCs w:val="24"/>
        </w:rPr>
      </w:pPr>
      <w:r>
        <w:drawing>
          <wp:inline distT="0" distB="0" distL="114300" distR="114300">
            <wp:extent cx="5039995" cy="1710055"/>
            <wp:effectExtent l="0" t="0" r="825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40000" cy="1710426"/>
                    </a:xfrm>
                    <a:prstGeom prst="rect">
                      <a:avLst/>
                    </a:prstGeom>
                  </pic:spPr>
                </pic:pic>
              </a:graphicData>
            </a:graphic>
          </wp:inline>
        </w:drawing>
      </w:r>
    </w:p>
    <w:p w14:paraId="3655E4F2">
      <w:pPr>
        <w:pStyle w:val="3"/>
        <w:spacing w:after="0"/>
        <w:ind w:left="0" w:leftChars="0" w:firstLine="0" w:firstLineChars="0"/>
        <w:jc w:val="center"/>
        <w:rPr>
          <w:rFonts w:hint="eastAsia"/>
          <w:b/>
          <w:bCs/>
          <w:sz w:val="24"/>
          <w:szCs w:val="24"/>
        </w:rPr>
      </w:pPr>
      <w:r>
        <w:rPr>
          <w:b/>
          <w:bCs/>
          <w:sz w:val="24"/>
          <w:szCs w:val="24"/>
        </w:rPr>
        <w:t>表</w:t>
      </w:r>
      <w:r>
        <w:rPr>
          <w:rFonts w:hint="eastAsia"/>
          <w:b/>
          <w:bCs/>
          <w:sz w:val="24"/>
          <w:szCs w:val="24"/>
        </w:rPr>
        <w:t>5</w:t>
      </w:r>
      <w:r>
        <w:rPr>
          <w:b/>
          <w:bCs/>
          <w:sz w:val="24"/>
          <w:szCs w:val="24"/>
        </w:rPr>
        <w:t>-</w:t>
      </w:r>
      <w:r>
        <w:rPr>
          <w:rFonts w:hint="eastAsia"/>
          <w:b/>
          <w:bCs/>
          <w:sz w:val="24"/>
          <w:szCs w:val="24"/>
        </w:rPr>
        <w:t xml:space="preserve">1 </w:t>
      </w:r>
      <w:r>
        <w:rPr>
          <w:b/>
          <w:bCs/>
          <w:sz w:val="24"/>
          <w:szCs w:val="24"/>
        </w:rPr>
        <w:t>测试用例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90"/>
        <w:gridCol w:w="2995"/>
        <w:gridCol w:w="1821"/>
        <w:gridCol w:w="1564"/>
        <w:gridCol w:w="1190"/>
      </w:tblGrid>
      <w:tr w14:paraId="7450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191" w:type="dxa"/>
            <w:noWrap w:val="0"/>
            <w:tcMar>
              <w:top w:w="57" w:type="dxa"/>
              <w:left w:w="57" w:type="dxa"/>
              <w:bottom w:w="57" w:type="dxa"/>
              <w:right w:w="57" w:type="dxa"/>
            </w:tcMar>
            <w:vAlign w:val="center"/>
          </w:tcPr>
          <w:p w14:paraId="5E6041E4">
            <w:pPr>
              <w:pStyle w:val="3"/>
              <w:ind w:left="0" w:leftChars="0" w:firstLine="0" w:firstLineChars="0"/>
              <w:jc w:val="center"/>
              <w:rPr>
                <w:b/>
                <w:bCs/>
                <w:sz w:val="24"/>
                <w:szCs w:val="24"/>
              </w:rPr>
            </w:pPr>
            <w:r>
              <w:rPr>
                <w:b/>
                <w:bCs/>
                <w:sz w:val="24"/>
                <w:szCs w:val="24"/>
              </w:rPr>
              <w:t>测试模块</w:t>
            </w:r>
          </w:p>
        </w:tc>
        <w:tc>
          <w:tcPr>
            <w:tcW w:w="2998" w:type="dxa"/>
            <w:noWrap w:val="0"/>
            <w:tcMar>
              <w:top w:w="57" w:type="dxa"/>
              <w:left w:w="57" w:type="dxa"/>
              <w:bottom w:w="57" w:type="dxa"/>
              <w:right w:w="57" w:type="dxa"/>
            </w:tcMar>
            <w:vAlign w:val="center"/>
          </w:tcPr>
          <w:p w14:paraId="374E64EC">
            <w:pPr>
              <w:pStyle w:val="3"/>
              <w:ind w:left="0" w:leftChars="0" w:firstLine="0" w:firstLineChars="0"/>
              <w:jc w:val="center"/>
              <w:rPr>
                <w:b/>
                <w:bCs/>
                <w:sz w:val="24"/>
                <w:szCs w:val="24"/>
              </w:rPr>
            </w:pPr>
            <w:r>
              <w:rPr>
                <w:b/>
                <w:bCs/>
                <w:sz w:val="24"/>
                <w:szCs w:val="24"/>
              </w:rPr>
              <w:t>测试用例</w:t>
            </w:r>
          </w:p>
        </w:tc>
        <w:tc>
          <w:tcPr>
            <w:tcW w:w="1822" w:type="dxa"/>
            <w:noWrap w:val="0"/>
            <w:tcMar>
              <w:top w:w="57" w:type="dxa"/>
              <w:left w:w="57" w:type="dxa"/>
              <w:bottom w:w="57" w:type="dxa"/>
              <w:right w:w="57" w:type="dxa"/>
            </w:tcMar>
            <w:vAlign w:val="center"/>
          </w:tcPr>
          <w:p w14:paraId="5670BA55">
            <w:pPr>
              <w:pStyle w:val="3"/>
              <w:ind w:left="0" w:leftChars="0" w:firstLine="0" w:firstLineChars="0"/>
              <w:jc w:val="center"/>
              <w:rPr>
                <w:b/>
                <w:bCs/>
                <w:sz w:val="24"/>
                <w:szCs w:val="24"/>
              </w:rPr>
            </w:pPr>
            <w:r>
              <w:rPr>
                <w:b/>
                <w:bCs/>
                <w:sz w:val="24"/>
                <w:szCs w:val="24"/>
              </w:rPr>
              <w:t>预期结果</w:t>
            </w:r>
          </w:p>
        </w:tc>
        <w:tc>
          <w:tcPr>
            <w:tcW w:w="1559" w:type="dxa"/>
            <w:noWrap w:val="0"/>
            <w:tcMar>
              <w:top w:w="57" w:type="dxa"/>
              <w:left w:w="57" w:type="dxa"/>
              <w:bottom w:w="57" w:type="dxa"/>
              <w:right w:w="57" w:type="dxa"/>
            </w:tcMar>
            <w:vAlign w:val="center"/>
          </w:tcPr>
          <w:p w14:paraId="3709E900">
            <w:pPr>
              <w:pStyle w:val="3"/>
              <w:ind w:left="0" w:leftChars="0" w:firstLine="0" w:firstLineChars="0"/>
              <w:jc w:val="center"/>
              <w:rPr>
                <w:b/>
                <w:bCs/>
                <w:sz w:val="24"/>
                <w:szCs w:val="24"/>
              </w:rPr>
            </w:pPr>
            <w:r>
              <w:rPr>
                <w:b/>
                <w:bCs/>
                <w:sz w:val="24"/>
                <w:szCs w:val="24"/>
              </w:rPr>
              <w:t>实际结果</w:t>
            </w:r>
          </w:p>
        </w:tc>
        <w:tc>
          <w:tcPr>
            <w:tcW w:w="1190" w:type="dxa"/>
            <w:noWrap w:val="0"/>
            <w:tcMar>
              <w:top w:w="57" w:type="dxa"/>
              <w:left w:w="57" w:type="dxa"/>
              <w:bottom w:w="57" w:type="dxa"/>
              <w:right w:w="57" w:type="dxa"/>
            </w:tcMar>
            <w:vAlign w:val="center"/>
          </w:tcPr>
          <w:p w14:paraId="4C52C1AC">
            <w:pPr>
              <w:pStyle w:val="3"/>
              <w:ind w:left="0" w:leftChars="0" w:firstLine="0" w:firstLineChars="0"/>
              <w:jc w:val="center"/>
              <w:rPr>
                <w:b/>
                <w:bCs/>
                <w:sz w:val="24"/>
                <w:szCs w:val="24"/>
              </w:rPr>
            </w:pPr>
            <w:r>
              <w:rPr>
                <w:b/>
                <w:bCs/>
                <w:sz w:val="24"/>
                <w:szCs w:val="24"/>
              </w:rPr>
              <w:t>是否通过</w:t>
            </w:r>
          </w:p>
        </w:tc>
      </w:tr>
      <w:tr w14:paraId="5C62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91" w:type="dxa"/>
            <w:noWrap w:val="0"/>
            <w:tcMar>
              <w:top w:w="57" w:type="dxa"/>
              <w:left w:w="57" w:type="dxa"/>
              <w:bottom w:w="57" w:type="dxa"/>
              <w:right w:w="57" w:type="dxa"/>
            </w:tcMar>
            <w:vAlign w:val="center"/>
          </w:tcPr>
          <w:p w14:paraId="3B5228E2">
            <w:pPr>
              <w:pStyle w:val="3"/>
              <w:ind w:left="0" w:leftChars="0" w:firstLine="0" w:firstLineChars="0"/>
              <w:rPr>
                <w:sz w:val="24"/>
                <w:szCs w:val="24"/>
              </w:rPr>
            </w:pPr>
            <w:r>
              <w:rPr>
                <w:rFonts w:hint="eastAsia"/>
                <w:sz w:val="24"/>
                <w:szCs w:val="24"/>
              </w:rPr>
              <w:t>数据生成</w:t>
            </w:r>
          </w:p>
        </w:tc>
        <w:tc>
          <w:tcPr>
            <w:tcW w:w="2998" w:type="dxa"/>
            <w:noWrap w:val="0"/>
            <w:tcMar>
              <w:top w:w="57" w:type="dxa"/>
              <w:left w:w="57" w:type="dxa"/>
              <w:bottom w:w="57" w:type="dxa"/>
              <w:right w:w="57" w:type="dxa"/>
            </w:tcMar>
            <w:vAlign w:val="center"/>
          </w:tcPr>
          <w:p w14:paraId="2B505E46">
            <w:pPr>
              <w:pStyle w:val="3"/>
              <w:ind w:left="0" w:leftChars="0" w:firstLine="0" w:firstLineChars="0"/>
              <w:rPr>
                <w:sz w:val="24"/>
                <w:szCs w:val="24"/>
              </w:rPr>
            </w:pPr>
            <w:r>
              <w:rPr>
                <w:rFonts w:hint="eastAsia"/>
                <w:sz w:val="24"/>
                <w:szCs w:val="24"/>
              </w:rPr>
              <w:t>订单生成速率200/s</w:t>
            </w:r>
          </w:p>
        </w:tc>
        <w:tc>
          <w:tcPr>
            <w:tcW w:w="1822" w:type="dxa"/>
            <w:noWrap w:val="0"/>
            <w:tcMar>
              <w:top w:w="57" w:type="dxa"/>
              <w:left w:w="57" w:type="dxa"/>
              <w:bottom w:w="57" w:type="dxa"/>
              <w:right w:w="57" w:type="dxa"/>
            </w:tcMar>
            <w:vAlign w:val="center"/>
          </w:tcPr>
          <w:p w14:paraId="3183B977">
            <w:pPr>
              <w:pStyle w:val="3"/>
              <w:ind w:left="0" w:leftChars="0" w:firstLine="0" w:firstLineChars="0"/>
              <w:rPr>
                <w:sz w:val="24"/>
                <w:szCs w:val="24"/>
              </w:rPr>
            </w:pPr>
            <w:r>
              <w:rPr>
                <w:rFonts w:hint="eastAsia"/>
                <w:sz w:val="24"/>
                <w:szCs w:val="24"/>
              </w:rPr>
              <w:t>每秒生成190-210条订单消息</w:t>
            </w:r>
          </w:p>
        </w:tc>
        <w:tc>
          <w:tcPr>
            <w:tcW w:w="1559" w:type="dxa"/>
            <w:noWrap w:val="0"/>
            <w:tcMar>
              <w:top w:w="57" w:type="dxa"/>
              <w:left w:w="57" w:type="dxa"/>
              <w:bottom w:w="57" w:type="dxa"/>
              <w:right w:w="57" w:type="dxa"/>
            </w:tcMar>
            <w:vAlign w:val="center"/>
          </w:tcPr>
          <w:p w14:paraId="1CF1BB92">
            <w:pPr>
              <w:pStyle w:val="3"/>
              <w:ind w:left="0" w:leftChars="0" w:firstLine="0" w:firstLineChars="0"/>
              <w:rPr>
                <w:sz w:val="24"/>
                <w:szCs w:val="24"/>
              </w:rPr>
            </w:pPr>
            <w:r>
              <w:rPr>
                <w:rFonts w:hint="eastAsia"/>
                <w:sz w:val="24"/>
                <w:szCs w:val="24"/>
              </w:rPr>
              <w:t>与预期一致（标准差&lt;5%）</w:t>
            </w:r>
          </w:p>
        </w:tc>
        <w:tc>
          <w:tcPr>
            <w:tcW w:w="1190" w:type="dxa"/>
            <w:noWrap w:val="0"/>
            <w:tcMar>
              <w:top w:w="57" w:type="dxa"/>
              <w:left w:w="57" w:type="dxa"/>
              <w:bottom w:w="57" w:type="dxa"/>
              <w:right w:w="57" w:type="dxa"/>
            </w:tcMar>
            <w:vAlign w:val="center"/>
          </w:tcPr>
          <w:p w14:paraId="5D35882D">
            <w:pPr>
              <w:pStyle w:val="3"/>
              <w:ind w:left="0" w:leftChars="0" w:firstLine="0" w:firstLineChars="0"/>
              <w:rPr>
                <w:sz w:val="24"/>
                <w:szCs w:val="24"/>
              </w:rPr>
            </w:pPr>
            <w:r>
              <w:rPr>
                <w:rFonts w:hint="eastAsia"/>
                <w:sz w:val="24"/>
                <w:szCs w:val="24"/>
              </w:rPr>
              <w:t>通过</w:t>
            </w:r>
          </w:p>
        </w:tc>
      </w:tr>
      <w:tr w14:paraId="37EC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91" w:type="dxa"/>
            <w:noWrap w:val="0"/>
            <w:tcMar>
              <w:top w:w="57" w:type="dxa"/>
              <w:left w:w="57" w:type="dxa"/>
              <w:bottom w:w="57" w:type="dxa"/>
              <w:right w:w="57" w:type="dxa"/>
            </w:tcMar>
            <w:vAlign w:val="center"/>
          </w:tcPr>
          <w:p w14:paraId="4634C7C4">
            <w:pPr>
              <w:pStyle w:val="3"/>
              <w:ind w:left="0" w:leftChars="0" w:firstLine="0" w:firstLineChars="0"/>
              <w:rPr>
                <w:sz w:val="24"/>
                <w:szCs w:val="24"/>
              </w:rPr>
            </w:pPr>
            <w:r>
              <w:rPr>
                <w:rFonts w:hint="eastAsia"/>
                <w:sz w:val="24"/>
                <w:szCs w:val="24"/>
              </w:rPr>
              <w:t>数据生成</w:t>
            </w:r>
          </w:p>
        </w:tc>
        <w:tc>
          <w:tcPr>
            <w:tcW w:w="2998" w:type="dxa"/>
            <w:noWrap w:val="0"/>
            <w:tcMar>
              <w:top w:w="57" w:type="dxa"/>
              <w:left w:w="57" w:type="dxa"/>
              <w:bottom w:w="57" w:type="dxa"/>
              <w:right w:w="57" w:type="dxa"/>
            </w:tcMar>
            <w:vAlign w:val="center"/>
          </w:tcPr>
          <w:p w14:paraId="7031CBFC">
            <w:pPr>
              <w:pStyle w:val="3"/>
              <w:ind w:left="0" w:leftChars="0" w:firstLine="0" w:firstLineChars="0"/>
              <w:rPr>
                <w:sz w:val="24"/>
                <w:szCs w:val="24"/>
              </w:rPr>
            </w:pPr>
            <w:r>
              <w:rPr>
                <w:rFonts w:hint="eastAsia"/>
                <w:sz w:val="24"/>
                <w:szCs w:val="24"/>
              </w:rPr>
              <w:t>Burst突增模式触发</w:t>
            </w:r>
          </w:p>
        </w:tc>
        <w:tc>
          <w:tcPr>
            <w:tcW w:w="1822" w:type="dxa"/>
            <w:noWrap w:val="0"/>
            <w:tcMar>
              <w:top w:w="57" w:type="dxa"/>
              <w:left w:w="57" w:type="dxa"/>
              <w:bottom w:w="57" w:type="dxa"/>
              <w:right w:w="57" w:type="dxa"/>
            </w:tcMar>
            <w:vAlign w:val="center"/>
          </w:tcPr>
          <w:p w14:paraId="5104C633">
            <w:pPr>
              <w:pStyle w:val="3"/>
              <w:ind w:left="0" w:leftChars="0" w:firstLine="0" w:firstLineChars="0"/>
              <w:rPr>
                <w:sz w:val="24"/>
                <w:szCs w:val="24"/>
              </w:rPr>
            </w:pPr>
            <w:r>
              <w:rPr>
                <w:rFonts w:hint="eastAsia"/>
                <w:sz w:val="24"/>
                <w:szCs w:val="24"/>
              </w:rPr>
              <w:t>约5%概率触发3x-8x脉冲</w:t>
            </w:r>
          </w:p>
        </w:tc>
        <w:tc>
          <w:tcPr>
            <w:tcW w:w="1559" w:type="dxa"/>
            <w:noWrap w:val="0"/>
            <w:tcMar>
              <w:top w:w="57" w:type="dxa"/>
              <w:left w:w="57" w:type="dxa"/>
              <w:bottom w:w="57" w:type="dxa"/>
              <w:right w:w="57" w:type="dxa"/>
            </w:tcMar>
            <w:vAlign w:val="center"/>
          </w:tcPr>
          <w:p w14:paraId="582B3A53">
            <w:pPr>
              <w:pStyle w:val="3"/>
              <w:ind w:left="0" w:leftChars="0" w:firstLine="0" w:firstLineChars="0"/>
              <w:rPr>
                <w:sz w:val="24"/>
                <w:szCs w:val="24"/>
              </w:rPr>
            </w:pPr>
            <w:r>
              <w:rPr>
                <w:rFonts w:hint="eastAsia"/>
                <w:sz w:val="24"/>
                <w:szCs w:val="24"/>
              </w:rPr>
              <w:t>与预期一致（3.2x~7.8x）</w:t>
            </w:r>
          </w:p>
        </w:tc>
        <w:tc>
          <w:tcPr>
            <w:tcW w:w="1190" w:type="dxa"/>
            <w:noWrap w:val="0"/>
            <w:tcMar>
              <w:top w:w="57" w:type="dxa"/>
              <w:left w:w="57" w:type="dxa"/>
              <w:bottom w:w="57" w:type="dxa"/>
              <w:right w:w="57" w:type="dxa"/>
            </w:tcMar>
            <w:vAlign w:val="center"/>
          </w:tcPr>
          <w:p w14:paraId="0E819518">
            <w:pPr>
              <w:pStyle w:val="3"/>
              <w:ind w:left="0" w:leftChars="0" w:firstLine="0" w:firstLineChars="0"/>
              <w:rPr>
                <w:sz w:val="24"/>
                <w:szCs w:val="24"/>
              </w:rPr>
            </w:pPr>
            <w:r>
              <w:rPr>
                <w:rFonts w:hint="eastAsia"/>
                <w:sz w:val="24"/>
                <w:szCs w:val="24"/>
              </w:rPr>
              <w:t>通过</w:t>
            </w:r>
          </w:p>
        </w:tc>
      </w:tr>
      <w:tr w14:paraId="151D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91" w:type="dxa"/>
            <w:noWrap w:val="0"/>
            <w:tcMar>
              <w:top w:w="57" w:type="dxa"/>
              <w:left w:w="57" w:type="dxa"/>
              <w:bottom w:w="57" w:type="dxa"/>
              <w:right w:w="57" w:type="dxa"/>
            </w:tcMar>
            <w:vAlign w:val="center"/>
          </w:tcPr>
          <w:p w14:paraId="17CF449E">
            <w:pPr>
              <w:pStyle w:val="3"/>
              <w:ind w:left="0" w:leftChars="0" w:firstLine="0" w:firstLineChars="0"/>
              <w:rPr>
                <w:sz w:val="24"/>
                <w:szCs w:val="24"/>
              </w:rPr>
            </w:pPr>
            <w:r>
              <w:rPr>
                <w:rFonts w:hint="eastAsia"/>
                <w:sz w:val="24"/>
                <w:szCs w:val="24"/>
              </w:rPr>
              <w:t>Kafka传输</w:t>
            </w:r>
          </w:p>
        </w:tc>
        <w:tc>
          <w:tcPr>
            <w:tcW w:w="2998" w:type="dxa"/>
            <w:noWrap w:val="0"/>
            <w:tcMar>
              <w:top w:w="57" w:type="dxa"/>
              <w:left w:w="57" w:type="dxa"/>
              <w:bottom w:w="57" w:type="dxa"/>
              <w:right w:w="57" w:type="dxa"/>
            </w:tcMar>
            <w:vAlign w:val="center"/>
          </w:tcPr>
          <w:p w14:paraId="5B14A2DC">
            <w:pPr>
              <w:pStyle w:val="3"/>
              <w:ind w:left="0" w:leftChars="0" w:firstLine="0" w:firstLineChars="0"/>
              <w:rPr>
                <w:sz w:val="24"/>
                <w:szCs w:val="24"/>
              </w:rPr>
            </w:pPr>
            <w:r>
              <w:rPr>
                <w:rFonts w:hint="eastAsia"/>
                <w:sz w:val="24"/>
                <w:szCs w:val="24"/>
              </w:rPr>
              <w:t>消息不丢失验证</w:t>
            </w:r>
          </w:p>
        </w:tc>
        <w:tc>
          <w:tcPr>
            <w:tcW w:w="1822" w:type="dxa"/>
            <w:noWrap w:val="0"/>
            <w:tcMar>
              <w:top w:w="57" w:type="dxa"/>
              <w:left w:w="57" w:type="dxa"/>
              <w:bottom w:w="57" w:type="dxa"/>
              <w:right w:w="57" w:type="dxa"/>
            </w:tcMar>
            <w:vAlign w:val="center"/>
          </w:tcPr>
          <w:p w14:paraId="2E96F8FB">
            <w:pPr>
              <w:pStyle w:val="3"/>
              <w:ind w:left="0" w:leftChars="0" w:firstLine="0" w:firstLineChars="0"/>
              <w:rPr>
                <w:sz w:val="24"/>
                <w:szCs w:val="24"/>
              </w:rPr>
            </w:pPr>
            <w:r>
              <w:rPr>
                <w:rFonts w:hint="eastAsia"/>
                <w:sz w:val="24"/>
                <w:szCs w:val="24"/>
              </w:rPr>
              <w:t>生产=消费消息数（容差&lt;0.1%）</w:t>
            </w:r>
          </w:p>
        </w:tc>
        <w:tc>
          <w:tcPr>
            <w:tcW w:w="1559" w:type="dxa"/>
            <w:noWrap w:val="0"/>
            <w:tcMar>
              <w:top w:w="57" w:type="dxa"/>
              <w:left w:w="57" w:type="dxa"/>
              <w:bottom w:w="57" w:type="dxa"/>
              <w:right w:w="57" w:type="dxa"/>
            </w:tcMar>
            <w:vAlign w:val="center"/>
          </w:tcPr>
          <w:p w14:paraId="600D5B51">
            <w:pPr>
              <w:pStyle w:val="3"/>
              <w:ind w:left="0" w:leftChars="0" w:firstLine="0" w:firstLineChars="0"/>
              <w:rPr>
                <w:sz w:val="24"/>
                <w:szCs w:val="24"/>
              </w:rPr>
            </w:pPr>
            <w:r>
              <w:rPr>
                <w:rFonts w:hint="eastAsia"/>
                <w:sz w:val="24"/>
                <w:szCs w:val="24"/>
              </w:rPr>
              <w:t>与预期一致（Consumer Lag&lt;100）</w:t>
            </w:r>
          </w:p>
        </w:tc>
        <w:tc>
          <w:tcPr>
            <w:tcW w:w="1190" w:type="dxa"/>
            <w:noWrap w:val="0"/>
            <w:tcMar>
              <w:top w:w="57" w:type="dxa"/>
              <w:left w:w="57" w:type="dxa"/>
              <w:bottom w:w="57" w:type="dxa"/>
              <w:right w:w="57" w:type="dxa"/>
            </w:tcMar>
            <w:vAlign w:val="center"/>
          </w:tcPr>
          <w:p w14:paraId="46FDE323">
            <w:pPr>
              <w:pStyle w:val="3"/>
              <w:ind w:left="0" w:leftChars="0" w:firstLine="0" w:firstLineChars="0"/>
              <w:rPr>
                <w:sz w:val="24"/>
                <w:szCs w:val="24"/>
              </w:rPr>
            </w:pPr>
            <w:r>
              <w:rPr>
                <w:rFonts w:hint="eastAsia"/>
                <w:sz w:val="24"/>
                <w:szCs w:val="24"/>
              </w:rPr>
              <w:t>通过</w:t>
            </w:r>
          </w:p>
        </w:tc>
      </w:tr>
    </w:tbl>
    <w:p w14:paraId="396AA9C9">
      <w:pPr>
        <w:pStyle w:val="5"/>
      </w:pPr>
      <w:r>
        <w:t>5.3 性能分析</w:t>
      </w:r>
    </w:p>
    <w:p w14:paraId="4D4535E0">
      <w:pPr>
        <w:pStyle w:val="3"/>
        <w:spacing w:after="0"/>
        <w:ind w:left="0" w:leftChars="0" w:firstLine="0" w:firstLineChars="0"/>
        <w:rPr>
          <w:sz w:val="24"/>
          <w:szCs w:val="24"/>
        </w:rPr>
      </w:pPr>
      <w:r>
        <w:rPr>
          <w:rFonts w:hint="eastAsia"/>
          <w:sz w:val="24"/>
          <w:szCs w:val="24"/>
        </w:rPr>
        <w:t>（1）端到端处理延迟约1-1.5秒。其中Kafka传输8ms、Flink JSON解析15ms、窗口聚合计算&lt;1ms、Redis写入5ms、后端推送2ms均在毫秒级，主要延迟来自Flink 1秒滚动窗口的等待时间。（2）数据生成吞吐量稳定在190-210订单/秒和950-1050 PV/秒（标准差&lt;±5%），Burst峰值可达1600订单/秒+8000 PV/秒，Kafka Consumer Lag始终&lt;100条。（3）Flink窗口计算耗时&lt;1ms（累加器快照输出为O(M)内存拷贝），HashSet UV去重1分钟窗口约60,000条PV，内存占用约30MB。（4）前端渲染帧率稳定在55-60fps（Chrome Performance面板测量），React.memo+setOption notMerge优化有效，120个数据点+10条排行榜无卡顿。（5）系统内存合计约980MB：Kafka 450MB、Flink 280MB、Redis 12MB、Node.js 55MB、Python 30MB、浏览器150MB，16GB环境运行充裕。（6）容错切换测试：手动停止Redis约3秒后后端自动降级至Mock模式，Redis重启约1秒后自动切回实时数据，前端数据全程不中断。</w:t>
      </w:r>
    </w:p>
    <w:p w14:paraId="05A146A5">
      <w:pPr>
        <w:pStyle w:val="3"/>
        <w:spacing w:after="0"/>
        <w:ind w:firstLine="480"/>
        <w:rPr>
          <w:sz w:val="24"/>
          <w:szCs w:val="24"/>
        </w:rPr>
      </w:pPr>
    </w:p>
    <w:p w14:paraId="0B6977C1">
      <w:pPr>
        <w:pStyle w:val="2"/>
      </w:pPr>
      <w:r>
        <w:t>6 总结</w:t>
      </w:r>
    </w:p>
    <w:p w14:paraId="59CF788E">
      <w:pPr>
        <w:pStyle w:val="5"/>
      </w:pPr>
      <w:r>
        <w:t>6.1 主要工作</w:t>
      </w:r>
    </w:p>
    <w:p w14:paraId="4B27ED35">
      <w:pPr>
        <w:pStyle w:val="3"/>
        <w:spacing w:after="0"/>
        <w:ind w:left="0" w:leftChars="0" w:firstLine="480"/>
        <w:rPr>
          <w:sz w:val="24"/>
          <w:szCs w:val="24"/>
        </w:rPr>
      </w:pPr>
      <w:r>
        <w:rPr>
          <w:sz w:val="24"/>
          <w:szCs w:val="24"/>
        </w:rPr>
        <w:t>本次课程设计完成了一个完整的实时电商数据大屏监测系统，主要工作包括：</w:t>
      </w:r>
    </w:p>
    <w:p w14:paraId="3507A5D5">
      <w:pPr>
        <w:pStyle w:val="3"/>
        <w:numPr>
          <w:ilvl w:val="0"/>
          <w:numId w:val="6"/>
        </w:numPr>
        <w:spacing w:after="0"/>
        <w:ind w:leftChars="0" w:firstLineChars="0"/>
        <w:rPr>
          <w:sz w:val="24"/>
          <w:szCs w:val="24"/>
        </w:rPr>
      </w:pPr>
      <w:r>
        <w:rPr>
          <w:sz w:val="24"/>
          <w:szCs w:val="24"/>
        </w:rPr>
        <w:t>需求分析与系统设计：深入研究电商实时数据处理场景的技术需求，完成六层分层架构设计（数据生成层→消息队列层→流处理层→缓存层→服务层→可视化层），明确了各层的职责边界和交互接口。</w:t>
      </w:r>
    </w:p>
    <w:p w14:paraId="3AD11CBF">
      <w:pPr>
        <w:pStyle w:val="3"/>
        <w:numPr>
          <w:ilvl w:val="0"/>
          <w:numId w:val="6"/>
        </w:numPr>
        <w:spacing w:after="0"/>
        <w:ind w:leftChars="0" w:firstLineChars="0"/>
        <w:rPr>
          <w:sz w:val="24"/>
          <w:szCs w:val="24"/>
        </w:rPr>
      </w:pPr>
      <w:r>
        <w:rPr>
          <w:sz w:val="24"/>
          <w:szCs w:val="24"/>
        </w:rPr>
        <w:t>核心算法实现：设计并实现了增量滚动窗口聚合算法（AggregateFunction）、HashSet精确UV去重算法、TopN热销商品排序算法和"Redis优先+Mock降级"双层容错算法，累计约1500行核心代码（Python 185行+Java 405行+Node.js 414行+React 373行）。</w:t>
      </w:r>
    </w:p>
    <w:p w14:paraId="5D641B3F">
      <w:pPr>
        <w:pStyle w:val="3"/>
        <w:numPr>
          <w:ilvl w:val="0"/>
          <w:numId w:val="6"/>
        </w:numPr>
        <w:spacing w:after="0"/>
        <w:ind w:leftChars="0" w:firstLineChars="0"/>
        <w:rPr>
          <w:sz w:val="24"/>
          <w:szCs w:val="24"/>
        </w:rPr>
      </w:pPr>
      <w:r>
        <w:rPr>
          <w:sz w:val="24"/>
          <w:szCs w:val="24"/>
        </w:rPr>
        <w:t>全栈系统集成与测试：成功打通Python→Kafka→Flink→Redis→Express+Socket.IO→React+ECharts端到端数据管道，完成15项功能测试（100%通过）和6维度性能测试（端到端延迟&lt;1.5秒、前端帧率55-60fps等），取得详细定量数据。</w:t>
      </w:r>
    </w:p>
    <w:p w14:paraId="3335740F">
      <w:pPr>
        <w:pStyle w:val="3"/>
        <w:numPr>
          <w:ilvl w:val="0"/>
          <w:numId w:val="6"/>
        </w:numPr>
        <w:spacing w:after="0"/>
        <w:ind w:leftChars="0" w:firstLineChars="0"/>
        <w:rPr>
          <w:sz w:val="24"/>
          <w:szCs w:val="24"/>
        </w:rPr>
      </w:pPr>
      <w:r>
        <w:rPr>
          <w:sz w:val="24"/>
          <w:szCs w:val="24"/>
        </w:rPr>
        <w:t>文档撰写：完成课程设计报告撰写，包含5张原创架构图（数据流图、模块结构图、Flink处理流程图、性能分析图、前端界面示意图）和15条参考文献。</w:t>
      </w:r>
    </w:p>
    <w:p w14:paraId="31158DCA">
      <w:pPr>
        <w:pStyle w:val="5"/>
      </w:pPr>
      <w:r>
        <w:t>6.2 存在的问题与改进方向</w:t>
      </w:r>
    </w:p>
    <w:p w14:paraId="6266BC8E">
      <w:pPr>
        <w:pStyle w:val="3"/>
        <w:spacing w:after="0"/>
        <w:ind w:left="0" w:leftChars="0" w:firstLine="480"/>
        <w:rPr>
          <w:sz w:val="24"/>
          <w:szCs w:val="24"/>
        </w:rPr>
      </w:pPr>
      <w:r>
        <w:rPr>
          <w:sz w:val="24"/>
          <w:szCs w:val="24"/>
        </w:rPr>
        <w:t>（1）Flink窗口并行度受限：因使用windowAll全局窗口聚合，并行度固定为1，无法水平扩展。改进方向：可按category字段keyBy实现分区并行窗口聚合，每个品类独立计算后再汇总，吞吐量可提升至当前4-6倍。（2）UV去重算法内存瓶颈：HashSet精确去重在百万级UV场景下内存占用过大。改进方向：换用HyperLogLog++概率算法（误差&lt;2%，内存固定1.5KB），或使用Redis HyperLogLog数据结构在缓存层去重。（3）缺少历史数据持久化：当前Redis TTL过期后历史聚合数据即丢失。改进方向：增加MySQL/TimescaleDB存储分钟级聚合结果，支持历史数据回溯查询。（4）缺少系统运行监控：各服务运行状态缺乏统一监控。改进方向：集成Prometheus埋点+Grafana仪表盘，实现JVM堆内存、Kafka Consumer Lag、Redis命中率等关键指标的实时监控与告警。（5）部署运维复杂度高：当前需手动依次启动6个进程。改进方向：完善Docker Compose编排文件，实现docker compose up一键全栈部署。（6）数据模拟较理想化：恒定速率200订单/秒+5% Burst与真实电商的幂律分布、长尾效应、季节性波动等仍有差距。改进方向：引入真实电商数据集特征（如淘宝UserBehavior数据集），使模拟更贴近生产环境。</w:t>
      </w:r>
    </w:p>
    <w:p w14:paraId="7F195C40">
      <w:pPr>
        <w:pStyle w:val="5"/>
      </w:pPr>
      <w:r>
        <w:t>6.3 收获与体会</w:t>
      </w:r>
    </w:p>
    <w:p w14:paraId="67AA3E84">
      <w:pPr>
        <w:pStyle w:val="3"/>
        <w:spacing w:after="0"/>
        <w:ind w:left="0" w:leftChars="0" w:firstLine="480"/>
        <w:rPr>
          <w:sz w:val="24"/>
          <w:szCs w:val="24"/>
        </w:rPr>
      </w:pPr>
      <w:r>
        <w:rPr>
          <w:sz w:val="24"/>
          <w:szCs w:val="24"/>
        </w:rPr>
        <w:t>（1）系统性理解了流式大数据处理范式：从Kafka的消息存储与分区消费模型、Flink的窗口计算与Checkpoint容错机制、到Redis的数据结构与过期策略，通过本项目对每个环节进行了深入实践，理论与实践的深度结合使认知更加扎实。（2）锻炼了全栈开发与系统集成能力：项目涵盖Python/Java/JavaScript三种编程语言和Maven/npm/pip三种构建工具，在跨语言接口对接、序列化格式选择、异常处理协调等方面积累了宝贵的工程经验。（3）增强了容错设计的工程意识：从"代码能跑"到"系统可靠"的思维转变，引入了多层降级（Redis→Mock）、自动重连（Socket.IO无限次重连、Kafka重试）、优雅关闭（SIGTERM信号捕获+资源顺序释放）等生产级设计模式。（4）提升了技术文档撰写能力：学习了学术图表的设计规范（数据流图、架构图、流程图）、参考文献的标准格式（GB/T 7714），为后续毕业设计论文撰写奠定了良好基础。</w:t>
      </w:r>
    </w:p>
    <w:p w14:paraId="038A380D">
      <w:pPr>
        <w:pStyle w:val="3"/>
        <w:spacing w:after="0"/>
        <w:ind w:firstLine="480"/>
        <w:rPr>
          <w:sz w:val="24"/>
          <w:szCs w:val="24"/>
        </w:rPr>
      </w:pPr>
    </w:p>
    <w:p w14:paraId="5629DC6A">
      <w:pPr>
        <w:pStyle w:val="2"/>
      </w:pPr>
      <w:r>
        <w:t>参考文献</w:t>
      </w:r>
    </w:p>
    <w:p w14:paraId="14379158">
      <w:pPr>
        <w:pStyle w:val="3"/>
        <w:spacing w:after="0"/>
        <w:ind w:left="0" w:leftChars="0" w:firstLine="0" w:firstLineChars="0"/>
        <w:rPr>
          <w:rFonts w:hint="eastAsia"/>
          <w:sz w:val="24"/>
          <w:szCs w:val="24"/>
        </w:rPr>
      </w:pPr>
      <w:r>
        <w:rPr>
          <w:rFonts w:hint="eastAsia"/>
          <w:sz w:val="24"/>
          <w:szCs w:val="24"/>
        </w:rPr>
        <w:t>[1] 陈静, 杨美红, 张虎, 李娜, 郭莹. 大数据综合应用实践[M]. 北京: 清华大学出版社, 2022.</w:t>
      </w:r>
    </w:p>
    <w:p w14:paraId="420837AB">
      <w:pPr>
        <w:pStyle w:val="3"/>
        <w:spacing w:after="0"/>
        <w:ind w:left="0" w:leftChars="0" w:firstLine="0" w:firstLineChars="0"/>
        <w:rPr>
          <w:sz w:val="24"/>
          <w:szCs w:val="24"/>
        </w:rPr>
      </w:pPr>
      <w:r>
        <w:rPr>
          <w:rFonts w:hint="eastAsia"/>
          <w:sz w:val="24"/>
          <w:szCs w:val="24"/>
        </w:rPr>
        <w:t>[2] Neha Narkhede, Gwen Shapira, Todd Palino. Kafka: The Definitive Guide (2nd Edition)[M]. O'Reilly Media, 2021.</w:t>
      </w:r>
    </w:p>
    <w:p w14:paraId="04E3C722">
      <w:pPr>
        <w:pStyle w:val="3"/>
        <w:spacing w:after="0"/>
        <w:ind w:left="0" w:leftChars="0" w:firstLine="0" w:firstLineChars="0"/>
        <w:rPr>
          <w:rFonts w:hint="eastAsia"/>
          <w:sz w:val="24"/>
          <w:szCs w:val="24"/>
        </w:rPr>
      </w:pPr>
      <w:r>
        <w:rPr>
          <w:rFonts w:hint="eastAsia"/>
          <w:sz w:val="24"/>
          <w:szCs w:val="24"/>
        </w:rPr>
        <w:t>[3] Fabian Hueske, Vasiliki Kalavri. Stream Processing with Apache Flink[M]. O'Reilly Media, 2019.</w:t>
      </w:r>
    </w:p>
    <w:p w14:paraId="3F7D1162">
      <w:pPr>
        <w:pStyle w:val="3"/>
        <w:spacing w:after="0"/>
        <w:ind w:left="0" w:leftChars="0" w:firstLine="0" w:firstLineChars="0"/>
        <w:rPr>
          <w:sz w:val="24"/>
          <w:szCs w:val="24"/>
        </w:rPr>
      </w:pPr>
      <w:r>
        <w:rPr>
          <w:rFonts w:hint="eastAsia"/>
          <w:sz w:val="24"/>
          <w:szCs w:val="24"/>
        </w:rPr>
        <w:t>[4] 张利兵. Flink原理、实战与性能优化[M]. 北京: 机械工业出版社, 2019.</w:t>
      </w:r>
    </w:p>
    <w:p w14:paraId="7A5BD634">
      <w:pPr>
        <w:pStyle w:val="3"/>
        <w:spacing w:after="0"/>
        <w:ind w:left="0" w:leftChars="0" w:firstLine="0" w:firstLineChars="0"/>
        <w:rPr>
          <w:sz w:val="24"/>
          <w:szCs w:val="24"/>
        </w:rPr>
      </w:pPr>
      <w:r>
        <w:rPr>
          <w:sz w:val="24"/>
          <w:szCs w:val="24"/>
        </w:rPr>
        <w:t>[5] 朱洁, 罗华霖. 大数据架构详解：从数据获取到深度学习[M]. 北京: 电子工业出版社, 2016.</w:t>
      </w:r>
    </w:p>
    <w:p w14:paraId="0A896C46">
      <w:pPr>
        <w:pStyle w:val="3"/>
        <w:spacing w:after="0"/>
        <w:ind w:left="0" w:leftChars="0" w:firstLine="0" w:firstLineChars="0"/>
        <w:jc w:val="both"/>
        <w:rPr>
          <w:sz w:val="24"/>
          <w:szCs w:val="24"/>
        </w:rPr>
      </w:pPr>
      <w:r>
        <w:t>[6] 胡夕. Apache Kafka实战[M]. 北京: 电子工业出版社, 2018.</w:t>
      </w:r>
    </w:p>
    <w:p w14:paraId="5EA6AB1D">
      <w:pPr>
        <w:pStyle w:val="3"/>
        <w:ind w:left="0" w:leftChars="0" w:firstLine="0" w:firstLineChars="0"/>
      </w:pPr>
      <w:r>
        <w:rPr>
          <w:sz w:val="24"/>
        </w:rPr>
        <w:t>[7] 林子雨. 大数据技术原理与应用(第3版)[M]. 北京: 人民邮电出版社, 2021.</w:t>
      </w:r>
    </w:p>
    <w:p w14:paraId="062A56CB">
      <w:pPr>
        <w:pStyle w:val="3"/>
        <w:ind w:left="0" w:leftChars="0" w:firstLine="0" w:firstLineChars="0"/>
      </w:pPr>
      <w:r>
        <w:rPr>
          <w:sz w:val="24"/>
        </w:rPr>
        <w:t>[8] Holden Karau, et al. Learning Spark (2nd Edition)[M]. O'Reilly Media, 2020.</w:t>
      </w:r>
    </w:p>
    <w:p w14:paraId="4899274E">
      <w:pPr>
        <w:pStyle w:val="3"/>
        <w:ind w:left="0" w:leftChars="0" w:firstLine="0" w:firstLineChars="0"/>
      </w:pPr>
      <w:r>
        <w:rPr>
          <w:sz w:val="24"/>
        </w:rPr>
        <w:t>[9] Josiah L. Carlson. Redis in Action[M]. Manning Publications, 2013.</w:t>
      </w:r>
    </w:p>
    <w:p w14:paraId="6B05A447">
      <w:pPr>
        <w:pStyle w:val="3"/>
        <w:ind w:left="0" w:leftChars="0" w:firstLine="0" w:firstLineChars="0"/>
      </w:pPr>
      <w:r>
        <w:rPr>
          <w:sz w:val="24"/>
        </w:rPr>
        <w:t>[10] 黄峰达. 前端架构：从入门到微前端[M]. 北京: 电子工业出版社, 2019.</w:t>
      </w:r>
    </w:p>
    <w:p w14:paraId="65D73F49">
      <w:pPr>
        <w:pStyle w:val="3"/>
        <w:ind w:left="0" w:leftChars="0" w:firstLine="0" w:firstLineChars="0"/>
      </w:pPr>
      <w:r>
        <w:rPr>
          <w:sz w:val="24"/>
        </w:rPr>
        <w:t>[11] Tyler Akidau, et al. The Dataflow Model[J]. Proceedings of the VLDB Endowment, 2015, 8(12): 1792-1803.</w:t>
      </w:r>
    </w:p>
    <w:p w14:paraId="3A6235FA">
      <w:pPr>
        <w:pStyle w:val="3"/>
        <w:ind w:left="0" w:leftChars="0" w:firstLine="0" w:firstLineChars="0"/>
      </w:pPr>
      <w:r>
        <w:rPr>
          <w:sz w:val="24"/>
        </w:rPr>
        <w:t>[12] Apache Flink Community. Flink v1.18 Documentation[EB/OL]. https://flink.apache.org/, 2024.</w:t>
      </w:r>
    </w:p>
    <w:p w14:paraId="1A55DB8A">
      <w:pPr>
        <w:pStyle w:val="3"/>
        <w:ind w:left="0" w:leftChars="0" w:firstLine="0" w:firstLineChars="0"/>
      </w:pPr>
      <w:r>
        <w:rPr>
          <w:sz w:val="24"/>
        </w:rPr>
        <w:t>[13] Apache Kafka Community. Kafka 3.9 Documentation[EB/OL]. https://kafka.apache.org/, 2024.</w:t>
      </w:r>
    </w:p>
    <w:p w14:paraId="6C84EA65">
      <w:pPr>
        <w:pStyle w:val="3"/>
        <w:ind w:left="0" w:leftChars="0" w:firstLine="0" w:firstLineChars="0"/>
      </w:pPr>
      <w:r>
        <w:rPr>
          <w:sz w:val="24"/>
        </w:rPr>
        <w:t>[14] Apache ECharts Team. ECharts 5 Documentation[EB/OL]. https://echarts.apache.org/, 2024.</w:t>
      </w:r>
    </w:p>
    <w:p w14:paraId="3AE36F43">
      <w:pPr>
        <w:pStyle w:val="3"/>
        <w:ind w:left="0" w:leftChars="0" w:firstLine="0" w:firstLineChars="0"/>
      </w:pPr>
      <w:r>
        <w:rPr>
          <w:sz w:val="24"/>
        </w:rPr>
        <w:t>[15] Socket.IO Team. Socket.IO v4 Documentation[EB/OL]. https://socket.io/docs/v4/, 2024.</w:t>
      </w:r>
    </w:p>
    <w:p w14:paraId="6D4F2BDB">
      <w:pPr>
        <w:pStyle w:val="2"/>
      </w:pPr>
      <w:r>
        <w:t>附录</w:t>
      </w:r>
    </w:p>
    <w:p w14:paraId="1A8E3EDD">
      <w:pPr>
        <w:pStyle w:val="3"/>
        <w:spacing w:after="0"/>
        <w:ind w:left="0" w:leftChars="0" w:firstLine="480"/>
        <w:rPr>
          <w:sz w:val="24"/>
          <w:szCs w:val="24"/>
        </w:rPr>
      </w:pPr>
      <w:r>
        <w:rPr>
          <w:sz w:val="24"/>
          <w:szCs w:val="24"/>
        </w:rPr>
        <w:t>附录A 项目目录结构：项目根目录包含start.bat统一起停脚本、docker-compose.yml容器编排文件、backend/（Express+Socket.IO后端，含server.js主路由+Socket.IO事件处理）、frontend/（React+Vite+ECharts前端大屏，含App.jsx主组件+StatCard/TrendChart/HotProductsChart子组件）、data-generator/（Python数据生成器，含generator.py主程序+kafka_producer.py生产者封装）、flink-job/（Flink流计算Maven项目，含OrderStatsJob主类+AggregateFunction窗口函数+RedisSink输出）、kafka_2.13-3.9.2/（Kafka KRaft模式，已配置server.properties含自动创建Topic）、redis/（Redis Windows版，已配置redis.conf含最大内存256MB+LRU淘汰策略）、runtime/（便携运行环境目录，可选放置Node.js/Python/Java便携版实现免安装运行）。附录B 系统启动说明：双击start.bat一键启动所有服务（自动检测环境+端口占用检测+超时等待），访问http://localhost:5173查看实时大屏，执行start.bat --stop停止所有服务。附录C 前端大屏截图：见下</w:t>
      </w:r>
    </w:p>
    <w:p w14:paraId="3596A193">
      <w:pPr>
        <w:pStyle w:val="3"/>
        <w:widowControl/>
        <w:spacing w:after="0"/>
        <w:ind w:left="0" w:leftChars="0" w:firstLine="0" w:firstLineChars="0"/>
        <w:rPr>
          <w:sz w:val="24"/>
          <w:szCs w:val="24"/>
        </w:rPr>
      </w:pPr>
      <w:r>
        <w:pict>
          <v:shape id="_x0000_i1026" o:spt="75" type="#_x0000_t75" style="height:177.75pt;width:431.25pt;" filled="f" stroked="f" coordsize="21600,21600">
            <v:path/>
            <v:fill on="f" focussize="0,0"/>
            <v:stroke on="f"/>
            <v:imagedata r:id="rId12" o:title=""/>
            <o:lock v:ext="edit" aspectratio="t"/>
            <w10:wrap type="none"/>
            <w10:anchorlock/>
          </v:shape>
        </w:pict>
      </w:r>
    </w:p>
    <w:p w14:paraId="4C9D2D1B">
      <w:pPr>
        <w:pStyle w:val="3"/>
        <w:widowControl/>
        <w:spacing w:after="0"/>
        <w:ind w:left="0" w:leftChars="0" w:firstLine="0" w:firstLineChars="0"/>
        <w:jc w:val="center"/>
        <w:rPr>
          <w:sz w:val="24"/>
          <w:szCs w:val="24"/>
        </w:rPr>
      </w:pPr>
      <w:r>
        <w:t>附图C 前端大屏界面示意图</w:t>
      </w:r>
    </w:p>
    <w:bookmarkEnd w:id="0"/>
    <w:p w14:paraId="128BF9CD">
      <w:pPr>
        <w:pStyle w:val="3"/>
        <w:widowControl/>
        <w:spacing w:after="0"/>
        <w:ind w:left="0" w:leftChars="0" w:firstLine="0" w:firstLineChars="0"/>
        <w:rPr>
          <w:sz w:val="24"/>
          <w:szCs w:val="24"/>
        </w:rPr>
      </w:pPr>
    </w:p>
    <w:sectPr>
      <w:headerReference r:id="rId5" w:type="default"/>
      <w:footerReference r:id="rId6" w:type="default"/>
      <w:pgSz w:w="12240" w:h="15840"/>
      <w:pgMar w:top="1440" w:right="1797" w:bottom="1440" w:left="1797"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34224">
    <w:pPr>
      <w:pStyle w:val="12"/>
      <w:jc w:val="center"/>
    </w:pPr>
    <w:r>
      <w:fldChar w:fldCharType="begin"/>
    </w:r>
    <w:r>
      <w:rPr>
        <w:rStyle w:val="22"/>
      </w:rPr>
      <w:instrText xml:space="preserve"> PAGE </w:instrText>
    </w:r>
    <w:r>
      <w:fldChar w:fldCharType="separate"/>
    </w:r>
    <w:r>
      <w:rPr>
        <w:rStyle w:val="22"/>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7D81F">
    <w:pPr>
      <w:pStyle w:val="1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6E48ED"/>
    <w:multiLevelType w:val="singleLevel"/>
    <w:tmpl w:val="D56E48ED"/>
    <w:lvl w:ilvl="0" w:tentative="0">
      <w:start w:val="1"/>
      <w:numFmt w:val="decimal"/>
      <w:lvlText w:val="%1."/>
      <w:lvlJc w:val="left"/>
      <w:pPr>
        <w:ind w:left="425" w:hanging="425"/>
      </w:pPr>
      <w:rPr>
        <w:rFonts w:hint="default"/>
      </w:rPr>
    </w:lvl>
  </w:abstractNum>
  <w:abstractNum w:abstractNumId="1">
    <w:nsid w:val="153249A5"/>
    <w:multiLevelType w:val="multilevel"/>
    <w:tmpl w:val="153249A5"/>
    <w:lvl w:ilvl="0" w:tentative="0">
      <w:start w:val="1"/>
      <w:numFmt w:val="decimal"/>
      <w:lvlText w:val="%1."/>
      <w:lvlJc w:val="left"/>
      <w:pPr>
        <w:tabs>
          <w:tab w:val="left" w:pos="840"/>
        </w:tabs>
        <w:ind w:left="840" w:hanging="360"/>
      </w:pPr>
    </w:lvl>
    <w:lvl w:ilvl="1" w:tentative="0">
      <w:start w:val="1"/>
      <w:numFmt w:val="decimal"/>
      <w:lvlText w:val="%2."/>
      <w:lvlJc w:val="left"/>
      <w:pPr>
        <w:tabs>
          <w:tab w:val="left" w:pos="1560"/>
        </w:tabs>
        <w:ind w:left="1560" w:hanging="360"/>
      </w:pPr>
    </w:lvl>
    <w:lvl w:ilvl="2" w:tentative="0">
      <w:start w:val="1"/>
      <w:numFmt w:val="decimal"/>
      <w:lvlText w:val="%3."/>
      <w:lvlJc w:val="left"/>
      <w:pPr>
        <w:tabs>
          <w:tab w:val="left" w:pos="2280"/>
        </w:tabs>
        <w:ind w:left="2280" w:hanging="360"/>
      </w:pPr>
    </w:lvl>
    <w:lvl w:ilvl="3" w:tentative="0">
      <w:start w:val="1"/>
      <w:numFmt w:val="decimal"/>
      <w:lvlText w:val="%4."/>
      <w:lvlJc w:val="left"/>
      <w:pPr>
        <w:tabs>
          <w:tab w:val="left" w:pos="3000"/>
        </w:tabs>
        <w:ind w:left="3000" w:hanging="360"/>
      </w:pPr>
    </w:lvl>
    <w:lvl w:ilvl="4" w:tentative="0">
      <w:start w:val="1"/>
      <w:numFmt w:val="decimal"/>
      <w:lvlText w:val="%5."/>
      <w:lvlJc w:val="left"/>
      <w:pPr>
        <w:tabs>
          <w:tab w:val="left" w:pos="3720"/>
        </w:tabs>
        <w:ind w:left="3720" w:hanging="360"/>
      </w:pPr>
    </w:lvl>
    <w:lvl w:ilvl="5" w:tentative="0">
      <w:start w:val="1"/>
      <w:numFmt w:val="decimal"/>
      <w:lvlText w:val="%6."/>
      <w:lvlJc w:val="left"/>
      <w:pPr>
        <w:tabs>
          <w:tab w:val="left" w:pos="4440"/>
        </w:tabs>
        <w:ind w:left="4440" w:hanging="360"/>
      </w:pPr>
    </w:lvl>
    <w:lvl w:ilvl="6" w:tentative="0">
      <w:start w:val="1"/>
      <w:numFmt w:val="decimal"/>
      <w:lvlText w:val="%7."/>
      <w:lvlJc w:val="left"/>
      <w:pPr>
        <w:tabs>
          <w:tab w:val="left" w:pos="5160"/>
        </w:tabs>
        <w:ind w:left="5160" w:hanging="360"/>
      </w:pPr>
    </w:lvl>
    <w:lvl w:ilvl="7" w:tentative="0">
      <w:start w:val="1"/>
      <w:numFmt w:val="decimal"/>
      <w:lvlText w:val="%8."/>
      <w:lvlJc w:val="left"/>
      <w:pPr>
        <w:tabs>
          <w:tab w:val="left" w:pos="5880"/>
        </w:tabs>
        <w:ind w:left="5880" w:hanging="360"/>
      </w:pPr>
    </w:lvl>
    <w:lvl w:ilvl="8" w:tentative="0">
      <w:start w:val="1"/>
      <w:numFmt w:val="decimal"/>
      <w:lvlText w:val="%9."/>
      <w:lvlJc w:val="left"/>
      <w:pPr>
        <w:tabs>
          <w:tab w:val="left" w:pos="6600"/>
        </w:tabs>
        <w:ind w:left="6600" w:hanging="360"/>
      </w:pPr>
    </w:lvl>
  </w:abstractNum>
  <w:abstractNum w:abstractNumId="2">
    <w:nsid w:val="2CFB5760"/>
    <w:multiLevelType w:val="multilevel"/>
    <w:tmpl w:val="2CFB5760"/>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53C0BE1C"/>
    <w:multiLevelType w:val="singleLevel"/>
    <w:tmpl w:val="53C0BE1C"/>
    <w:lvl w:ilvl="0" w:tentative="0">
      <w:start w:val="1"/>
      <w:numFmt w:val="decimal"/>
      <w:lvlText w:val="%1."/>
      <w:lvlJc w:val="left"/>
      <w:pPr>
        <w:ind w:left="-480" w:hanging="425"/>
      </w:pPr>
      <w:rPr>
        <w:rFonts w:hint="default"/>
      </w:rPr>
    </w:lvl>
  </w:abstractNum>
  <w:abstractNum w:abstractNumId="4">
    <w:nsid w:val="5D9A2A47"/>
    <w:multiLevelType w:val="multilevel"/>
    <w:tmpl w:val="5D9A2A47"/>
    <w:lvl w:ilvl="0" w:tentative="0">
      <w:start w:val="1"/>
      <w:numFmt w:val="decimal"/>
      <w:lvlText w:val="%1."/>
      <w:lvlJc w:val="left"/>
      <w:pPr>
        <w:ind w:left="785" w:hanging="360"/>
      </w:pPr>
      <w:rPr>
        <w:rFonts w:hint="default"/>
      </w:rPr>
    </w:lvl>
    <w:lvl w:ilvl="1" w:tentative="0">
      <w:start w:val="1"/>
      <w:numFmt w:val="lowerLetter"/>
      <w:lvlText w:val="%2)"/>
      <w:lvlJc w:val="left"/>
      <w:pPr>
        <w:ind w:left="1365" w:hanging="440"/>
      </w:pPr>
    </w:lvl>
    <w:lvl w:ilvl="2" w:tentative="0">
      <w:start w:val="1"/>
      <w:numFmt w:val="lowerRoman"/>
      <w:lvlText w:val="%3."/>
      <w:lvlJc w:val="right"/>
      <w:pPr>
        <w:ind w:left="1805" w:hanging="440"/>
      </w:pPr>
    </w:lvl>
    <w:lvl w:ilvl="3" w:tentative="0">
      <w:start w:val="1"/>
      <w:numFmt w:val="decimal"/>
      <w:lvlText w:val="%4."/>
      <w:lvlJc w:val="left"/>
      <w:pPr>
        <w:ind w:left="2245" w:hanging="440"/>
      </w:pPr>
    </w:lvl>
    <w:lvl w:ilvl="4" w:tentative="0">
      <w:start w:val="1"/>
      <w:numFmt w:val="lowerLetter"/>
      <w:lvlText w:val="%5)"/>
      <w:lvlJc w:val="left"/>
      <w:pPr>
        <w:ind w:left="2685" w:hanging="440"/>
      </w:pPr>
    </w:lvl>
    <w:lvl w:ilvl="5" w:tentative="0">
      <w:start w:val="1"/>
      <w:numFmt w:val="lowerRoman"/>
      <w:lvlText w:val="%6."/>
      <w:lvlJc w:val="right"/>
      <w:pPr>
        <w:ind w:left="3125" w:hanging="440"/>
      </w:pPr>
    </w:lvl>
    <w:lvl w:ilvl="6" w:tentative="0">
      <w:start w:val="1"/>
      <w:numFmt w:val="decimal"/>
      <w:lvlText w:val="%7."/>
      <w:lvlJc w:val="left"/>
      <w:pPr>
        <w:ind w:left="3565" w:hanging="440"/>
      </w:pPr>
    </w:lvl>
    <w:lvl w:ilvl="7" w:tentative="0">
      <w:start w:val="1"/>
      <w:numFmt w:val="lowerLetter"/>
      <w:lvlText w:val="%8)"/>
      <w:lvlJc w:val="left"/>
      <w:pPr>
        <w:ind w:left="4005" w:hanging="440"/>
      </w:pPr>
    </w:lvl>
    <w:lvl w:ilvl="8" w:tentative="0">
      <w:start w:val="1"/>
      <w:numFmt w:val="lowerRoman"/>
      <w:lvlText w:val="%9."/>
      <w:lvlJc w:val="right"/>
      <w:pPr>
        <w:ind w:left="4445" w:hanging="440"/>
      </w:pPr>
    </w:lvl>
  </w:abstractNum>
  <w:abstractNum w:abstractNumId="5">
    <w:nsid w:val="6F2AACB8"/>
    <w:multiLevelType w:val="multilevel"/>
    <w:tmpl w:val="6F2AACB8"/>
    <w:lvl w:ilvl="0" w:tentative="0">
      <w:start w:val="1"/>
      <w:numFmt w:val="decimal"/>
      <w:lvlText w:val="%1."/>
      <w:lvlJc w:val="left"/>
      <w:pPr>
        <w:ind w:left="360" w:hanging="360"/>
      </w:pPr>
      <w:rPr>
        <w:rFonts w:hint="default"/>
      </w:rPr>
    </w:lvl>
    <w:lvl w:ilvl="1" w:tentative="0">
      <w:start w:val="1"/>
      <w:numFmt w:val="lowerLetter"/>
      <w:lvlText w:val="%2)"/>
      <w:lvlJc w:val="left"/>
      <w:pPr>
        <w:ind w:left="940" w:hanging="440"/>
      </w:pPr>
    </w:lvl>
    <w:lvl w:ilvl="2" w:tentative="0">
      <w:start w:val="1"/>
      <w:numFmt w:val="lowerRoman"/>
      <w:lvlText w:val="%3."/>
      <w:lvlJc w:val="right"/>
      <w:pPr>
        <w:ind w:left="1380" w:hanging="440"/>
      </w:pPr>
    </w:lvl>
    <w:lvl w:ilvl="3" w:tentative="0">
      <w:start w:val="1"/>
      <w:numFmt w:val="decimal"/>
      <w:lvlText w:val="%4."/>
      <w:lvlJc w:val="left"/>
      <w:pPr>
        <w:ind w:left="1820" w:hanging="440"/>
      </w:pPr>
    </w:lvl>
    <w:lvl w:ilvl="4" w:tentative="0">
      <w:start w:val="1"/>
      <w:numFmt w:val="lowerLetter"/>
      <w:lvlText w:val="%5)"/>
      <w:lvlJc w:val="left"/>
      <w:pPr>
        <w:ind w:left="2260" w:hanging="440"/>
      </w:pPr>
    </w:lvl>
    <w:lvl w:ilvl="5" w:tentative="0">
      <w:start w:val="1"/>
      <w:numFmt w:val="lowerRoman"/>
      <w:lvlText w:val="%6."/>
      <w:lvlJc w:val="right"/>
      <w:pPr>
        <w:ind w:left="2700" w:hanging="440"/>
      </w:pPr>
    </w:lvl>
    <w:lvl w:ilvl="6" w:tentative="0">
      <w:start w:val="1"/>
      <w:numFmt w:val="decimal"/>
      <w:lvlText w:val="%7."/>
      <w:lvlJc w:val="left"/>
      <w:pPr>
        <w:ind w:left="3140" w:hanging="440"/>
      </w:pPr>
    </w:lvl>
    <w:lvl w:ilvl="7" w:tentative="0">
      <w:start w:val="1"/>
      <w:numFmt w:val="lowerLetter"/>
      <w:lvlText w:val="%8)"/>
      <w:lvlJc w:val="left"/>
      <w:pPr>
        <w:ind w:left="3580" w:hanging="440"/>
      </w:pPr>
    </w:lvl>
    <w:lvl w:ilvl="8" w:tentative="0">
      <w:start w:val="1"/>
      <w:numFmt w:val="lowerRoman"/>
      <w:lvlText w:val="%9."/>
      <w:lvlJc w:val="right"/>
      <w:pPr>
        <w:ind w:left="4020" w:hanging="440"/>
      </w:pPr>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20"/>
  <w:displayHorizontalDrawingGridEvery w:val="1"/>
  <w:displayVerticalDrawingGridEvery w:val="1"/>
  <w:doNotUseMarginsForDrawingGridOrigin w:val="1"/>
  <w:drawingGridHorizontalOrigin w:val="1701"/>
  <w:drawingGridVerticalOrigin w:val="1984"/>
  <w:doNotShadeFormData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YxtDS2NDU2sjAzMLKwMDZV0lEKTi0uzszPAykwqQUAhL81YCwAAAA="/>
  </w:docVars>
  <w:rsids>
    <w:rsidRoot w:val="00172A27"/>
    <w:rsid w:val="00025951"/>
    <w:rsid w:val="00044966"/>
    <w:rsid w:val="000451C9"/>
    <w:rsid w:val="000552D0"/>
    <w:rsid w:val="0006767C"/>
    <w:rsid w:val="00080206"/>
    <w:rsid w:val="00086521"/>
    <w:rsid w:val="0009542E"/>
    <w:rsid w:val="0009677F"/>
    <w:rsid w:val="000B0FEB"/>
    <w:rsid w:val="000B1814"/>
    <w:rsid w:val="000D1115"/>
    <w:rsid w:val="000F1590"/>
    <w:rsid w:val="001246B1"/>
    <w:rsid w:val="00131F4E"/>
    <w:rsid w:val="0014515A"/>
    <w:rsid w:val="00175436"/>
    <w:rsid w:val="001836E3"/>
    <w:rsid w:val="001A6364"/>
    <w:rsid w:val="001B1613"/>
    <w:rsid w:val="001D2A2F"/>
    <w:rsid w:val="001D450A"/>
    <w:rsid w:val="00211CE8"/>
    <w:rsid w:val="002143FA"/>
    <w:rsid w:val="00215545"/>
    <w:rsid w:val="002178B7"/>
    <w:rsid w:val="002178CC"/>
    <w:rsid w:val="002201A1"/>
    <w:rsid w:val="00220C29"/>
    <w:rsid w:val="002262B7"/>
    <w:rsid w:val="00234CDD"/>
    <w:rsid w:val="002505E7"/>
    <w:rsid w:val="00253101"/>
    <w:rsid w:val="00286AF7"/>
    <w:rsid w:val="00297AC1"/>
    <w:rsid w:val="002A5CB4"/>
    <w:rsid w:val="002A7465"/>
    <w:rsid w:val="002C3833"/>
    <w:rsid w:val="002D4CD3"/>
    <w:rsid w:val="002E32E3"/>
    <w:rsid w:val="0030190B"/>
    <w:rsid w:val="00331C25"/>
    <w:rsid w:val="00332824"/>
    <w:rsid w:val="00341953"/>
    <w:rsid w:val="00386696"/>
    <w:rsid w:val="003963F9"/>
    <w:rsid w:val="003A253B"/>
    <w:rsid w:val="003C1BFD"/>
    <w:rsid w:val="003C500B"/>
    <w:rsid w:val="003D06A4"/>
    <w:rsid w:val="003D7EDF"/>
    <w:rsid w:val="003E04AD"/>
    <w:rsid w:val="003E3BAD"/>
    <w:rsid w:val="003E6CE6"/>
    <w:rsid w:val="0040519F"/>
    <w:rsid w:val="00410BC1"/>
    <w:rsid w:val="004142EB"/>
    <w:rsid w:val="00442278"/>
    <w:rsid w:val="00443F09"/>
    <w:rsid w:val="0044603F"/>
    <w:rsid w:val="00453ECA"/>
    <w:rsid w:val="004562C3"/>
    <w:rsid w:val="00456F28"/>
    <w:rsid w:val="00474A20"/>
    <w:rsid w:val="004773E8"/>
    <w:rsid w:val="004866C0"/>
    <w:rsid w:val="00487B7F"/>
    <w:rsid w:val="0049641D"/>
    <w:rsid w:val="004A627C"/>
    <w:rsid w:val="004C0C36"/>
    <w:rsid w:val="004C23F5"/>
    <w:rsid w:val="004E1417"/>
    <w:rsid w:val="004E1F0F"/>
    <w:rsid w:val="004E5FA8"/>
    <w:rsid w:val="004F0470"/>
    <w:rsid w:val="005052F9"/>
    <w:rsid w:val="00515162"/>
    <w:rsid w:val="00517C03"/>
    <w:rsid w:val="0052602D"/>
    <w:rsid w:val="00526104"/>
    <w:rsid w:val="005376B6"/>
    <w:rsid w:val="0054129C"/>
    <w:rsid w:val="00544D85"/>
    <w:rsid w:val="005651B9"/>
    <w:rsid w:val="00572472"/>
    <w:rsid w:val="005771FE"/>
    <w:rsid w:val="00581A6C"/>
    <w:rsid w:val="005827F7"/>
    <w:rsid w:val="00593123"/>
    <w:rsid w:val="005B20CA"/>
    <w:rsid w:val="005B457F"/>
    <w:rsid w:val="005C0CF7"/>
    <w:rsid w:val="005C76C2"/>
    <w:rsid w:val="005D3854"/>
    <w:rsid w:val="005D45B7"/>
    <w:rsid w:val="005D63AD"/>
    <w:rsid w:val="005D7F7C"/>
    <w:rsid w:val="005E7CE5"/>
    <w:rsid w:val="006025F9"/>
    <w:rsid w:val="00604F51"/>
    <w:rsid w:val="00610575"/>
    <w:rsid w:val="00611628"/>
    <w:rsid w:val="0062038F"/>
    <w:rsid w:val="00622FEA"/>
    <w:rsid w:val="006430DE"/>
    <w:rsid w:val="006436EB"/>
    <w:rsid w:val="00662DD0"/>
    <w:rsid w:val="00665824"/>
    <w:rsid w:val="00683143"/>
    <w:rsid w:val="006A207D"/>
    <w:rsid w:val="006B287C"/>
    <w:rsid w:val="006D3944"/>
    <w:rsid w:val="006D4EE1"/>
    <w:rsid w:val="006E523A"/>
    <w:rsid w:val="0070410A"/>
    <w:rsid w:val="007212A1"/>
    <w:rsid w:val="007240C9"/>
    <w:rsid w:val="007334CC"/>
    <w:rsid w:val="00735B10"/>
    <w:rsid w:val="00741455"/>
    <w:rsid w:val="00751532"/>
    <w:rsid w:val="00760CDD"/>
    <w:rsid w:val="007629A9"/>
    <w:rsid w:val="007B1587"/>
    <w:rsid w:val="007C2DE3"/>
    <w:rsid w:val="007C4933"/>
    <w:rsid w:val="007F0979"/>
    <w:rsid w:val="007F1BA6"/>
    <w:rsid w:val="007F562A"/>
    <w:rsid w:val="008104B7"/>
    <w:rsid w:val="00814268"/>
    <w:rsid w:val="00820D62"/>
    <w:rsid w:val="008219F3"/>
    <w:rsid w:val="00825324"/>
    <w:rsid w:val="0082541C"/>
    <w:rsid w:val="008275C8"/>
    <w:rsid w:val="0084418B"/>
    <w:rsid w:val="008932CE"/>
    <w:rsid w:val="008B463B"/>
    <w:rsid w:val="008D218D"/>
    <w:rsid w:val="008F46CA"/>
    <w:rsid w:val="00917828"/>
    <w:rsid w:val="00920C35"/>
    <w:rsid w:val="009230EA"/>
    <w:rsid w:val="00930EA9"/>
    <w:rsid w:val="00940CFB"/>
    <w:rsid w:val="00954984"/>
    <w:rsid w:val="00961C46"/>
    <w:rsid w:val="009A2910"/>
    <w:rsid w:val="009D4370"/>
    <w:rsid w:val="00A02F88"/>
    <w:rsid w:val="00A114C1"/>
    <w:rsid w:val="00A114DD"/>
    <w:rsid w:val="00A34B37"/>
    <w:rsid w:val="00A42054"/>
    <w:rsid w:val="00A726C2"/>
    <w:rsid w:val="00A92543"/>
    <w:rsid w:val="00A92A60"/>
    <w:rsid w:val="00AC52A8"/>
    <w:rsid w:val="00B135AC"/>
    <w:rsid w:val="00B221A8"/>
    <w:rsid w:val="00B56E84"/>
    <w:rsid w:val="00B60C0B"/>
    <w:rsid w:val="00B86E82"/>
    <w:rsid w:val="00B9133E"/>
    <w:rsid w:val="00BA3A3D"/>
    <w:rsid w:val="00BA5817"/>
    <w:rsid w:val="00BB1699"/>
    <w:rsid w:val="00BB1804"/>
    <w:rsid w:val="00BB282F"/>
    <w:rsid w:val="00BF4199"/>
    <w:rsid w:val="00BF4E6C"/>
    <w:rsid w:val="00C26287"/>
    <w:rsid w:val="00C558C8"/>
    <w:rsid w:val="00C678BD"/>
    <w:rsid w:val="00C774DB"/>
    <w:rsid w:val="00C80FD8"/>
    <w:rsid w:val="00C82577"/>
    <w:rsid w:val="00C920E5"/>
    <w:rsid w:val="00C92C92"/>
    <w:rsid w:val="00C944CC"/>
    <w:rsid w:val="00CB724C"/>
    <w:rsid w:val="00CC722D"/>
    <w:rsid w:val="00CF2BDF"/>
    <w:rsid w:val="00CF45A8"/>
    <w:rsid w:val="00D069C2"/>
    <w:rsid w:val="00D2169A"/>
    <w:rsid w:val="00D37434"/>
    <w:rsid w:val="00D57FD4"/>
    <w:rsid w:val="00D60BB1"/>
    <w:rsid w:val="00D7653D"/>
    <w:rsid w:val="00D80849"/>
    <w:rsid w:val="00D91037"/>
    <w:rsid w:val="00D9458D"/>
    <w:rsid w:val="00DB317D"/>
    <w:rsid w:val="00DE0F7C"/>
    <w:rsid w:val="00DF1A68"/>
    <w:rsid w:val="00E0490B"/>
    <w:rsid w:val="00E108CA"/>
    <w:rsid w:val="00E12805"/>
    <w:rsid w:val="00E155F5"/>
    <w:rsid w:val="00E17116"/>
    <w:rsid w:val="00E3000D"/>
    <w:rsid w:val="00E50EF1"/>
    <w:rsid w:val="00E64906"/>
    <w:rsid w:val="00E92427"/>
    <w:rsid w:val="00E92ED7"/>
    <w:rsid w:val="00E957BE"/>
    <w:rsid w:val="00E95E9B"/>
    <w:rsid w:val="00EA39D2"/>
    <w:rsid w:val="00EB27DE"/>
    <w:rsid w:val="00EC660A"/>
    <w:rsid w:val="00ED1E36"/>
    <w:rsid w:val="00EE7FFA"/>
    <w:rsid w:val="00EF070B"/>
    <w:rsid w:val="00EF2479"/>
    <w:rsid w:val="00F00C31"/>
    <w:rsid w:val="00F45E88"/>
    <w:rsid w:val="00F464F8"/>
    <w:rsid w:val="00F6413C"/>
    <w:rsid w:val="00F646B6"/>
    <w:rsid w:val="00F7755B"/>
    <w:rsid w:val="00F91837"/>
    <w:rsid w:val="00F94A52"/>
    <w:rsid w:val="00FA24A2"/>
    <w:rsid w:val="00FA451F"/>
    <w:rsid w:val="00FC5620"/>
    <w:rsid w:val="018D1D97"/>
    <w:rsid w:val="02906142"/>
    <w:rsid w:val="03094B07"/>
    <w:rsid w:val="043232F0"/>
    <w:rsid w:val="059D0343"/>
    <w:rsid w:val="05E15956"/>
    <w:rsid w:val="0955265E"/>
    <w:rsid w:val="15792421"/>
    <w:rsid w:val="17FC2567"/>
    <w:rsid w:val="1BFB4FF6"/>
    <w:rsid w:val="1D697E58"/>
    <w:rsid w:val="1E5673D3"/>
    <w:rsid w:val="2A970D6C"/>
    <w:rsid w:val="2B377602"/>
    <w:rsid w:val="2F832A89"/>
    <w:rsid w:val="316F42A9"/>
    <w:rsid w:val="32323FE6"/>
    <w:rsid w:val="331F61ED"/>
    <w:rsid w:val="39AD29A8"/>
    <w:rsid w:val="3B396CA8"/>
    <w:rsid w:val="40505291"/>
    <w:rsid w:val="433A3A5A"/>
    <w:rsid w:val="467A3B2C"/>
    <w:rsid w:val="4D99745C"/>
    <w:rsid w:val="4F375C04"/>
    <w:rsid w:val="504F44D2"/>
    <w:rsid w:val="53211D72"/>
    <w:rsid w:val="5AE932FD"/>
    <w:rsid w:val="5FA57677"/>
    <w:rsid w:val="61281D72"/>
    <w:rsid w:val="62EE3C5C"/>
    <w:rsid w:val="66B508DB"/>
    <w:rsid w:val="688C2DFE"/>
    <w:rsid w:val="6A1A6296"/>
    <w:rsid w:val="6C6C04BD"/>
    <w:rsid w:val="6DA86A73"/>
    <w:rsid w:val="6E644C28"/>
    <w:rsid w:val="706C7393"/>
    <w:rsid w:val="72D02269"/>
    <w:rsid w:val="74936A51"/>
    <w:rsid w:val="75B46B29"/>
    <w:rsid w:val="75FE2420"/>
    <w:rsid w:val="780472F2"/>
    <w:rsid w:val="788723D4"/>
    <w:rsid w:val="7F712D2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1"/>
      <w:szCs w:val="21"/>
      <w:lang w:val="en-US" w:eastAsia="zh-CN" w:bidi="ar-SA"/>
    </w:rPr>
  </w:style>
  <w:style w:type="paragraph" w:styleId="2">
    <w:name w:val="heading 1"/>
    <w:basedOn w:val="3"/>
    <w:next w:val="1"/>
    <w:qFormat/>
    <w:uiPriority w:val="0"/>
    <w:pPr>
      <w:spacing w:after="0"/>
      <w:ind w:left="0" w:leftChars="0" w:firstLine="0" w:firstLineChars="0"/>
      <w:outlineLvl w:val="0"/>
    </w:pPr>
    <w:rPr>
      <w:rFonts w:ascii="黑体" w:hAnsi="黑体" w:eastAsia="黑体"/>
      <w:b/>
      <w:bCs/>
      <w:sz w:val="24"/>
      <w:szCs w:val="24"/>
    </w:rPr>
  </w:style>
  <w:style w:type="paragraph" w:styleId="5">
    <w:name w:val="heading 2"/>
    <w:basedOn w:val="3"/>
    <w:next w:val="1"/>
    <w:link w:val="25"/>
    <w:qFormat/>
    <w:uiPriority w:val="0"/>
    <w:pPr>
      <w:spacing w:after="0"/>
      <w:ind w:left="0" w:leftChars="0" w:firstLine="0" w:firstLineChars="0"/>
      <w:outlineLvl w:val="1"/>
    </w:pPr>
    <w:rPr>
      <w:b/>
      <w:bCs/>
      <w:sz w:val="24"/>
      <w:szCs w:val="24"/>
    </w:rPr>
  </w:style>
  <w:style w:type="paragraph" w:styleId="6">
    <w:name w:val="heading 3"/>
    <w:basedOn w:val="3"/>
    <w:next w:val="1"/>
    <w:qFormat/>
    <w:uiPriority w:val="0"/>
    <w:pPr>
      <w:spacing w:after="0"/>
      <w:ind w:left="0" w:leftChars="0" w:firstLine="0" w:firstLineChars="0"/>
      <w:outlineLvl w:val="2"/>
    </w:pPr>
    <w:rPr>
      <w:sz w:val="24"/>
      <w:szCs w:val="24"/>
    </w:rPr>
  </w:style>
  <w:style w:type="paragraph" w:styleId="7">
    <w:name w:val="heading 4"/>
    <w:basedOn w:val="1"/>
    <w:next w:val="1"/>
    <w:link w:val="26"/>
    <w:qFormat/>
    <w:uiPriority w:val="0"/>
    <w:pPr>
      <w:keepNext/>
      <w:keepLines/>
      <w:spacing w:before="280" w:after="290" w:line="376" w:lineRule="auto"/>
      <w:outlineLvl w:val="3"/>
    </w:pPr>
    <w:rPr>
      <w:rFonts w:ascii="等线 Light" w:hAnsi="等线 Light" w:eastAsia="等线 Light" w:cs="Times New Roman"/>
      <w:b/>
      <w:bCs/>
      <w:sz w:val="28"/>
      <w:szCs w:val="28"/>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3">
    <w:name w:val="Body Text First Indent 2"/>
    <w:basedOn w:val="4"/>
    <w:qFormat/>
    <w:uiPriority w:val="0"/>
    <w:pPr>
      <w:ind w:firstLine="420" w:firstLineChars="200"/>
    </w:pPr>
  </w:style>
  <w:style w:type="paragraph" w:styleId="4">
    <w:name w:val="Body Text Indent"/>
    <w:basedOn w:val="1"/>
    <w:uiPriority w:val="0"/>
    <w:pPr>
      <w:spacing w:after="120"/>
      <w:ind w:left="420" w:leftChars="200"/>
    </w:pPr>
  </w:style>
  <w:style w:type="paragraph" w:styleId="8">
    <w:name w:val="Body Text"/>
    <w:basedOn w:val="1"/>
    <w:uiPriority w:val="0"/>
    <w:rPr>
      <w:rFonts w:eastAsia="黑体"/>
      <w:b/>
      <w:bCs/>
      <w:sz w:val="28"/>
      <w:szCs w:val="28"/>
    </w:rPr>
  </w:style>
  <w:style w:type="paragraph" w:styleId="9">
    <w:name w:val="toc 3"/>
    <w:basedOn w:val="1"/>
    <w:next w:val="1"/>
    <w:semiHidden/>
    <w:qFormat/>
    <w:uiPriority w:val="0"/>
    <w:pPr>
      <w:ind w:left="840" w:leftChars="400"/>
    </w:pPr>
  </w:style>
  <w:style w:type="paragraph" w:styleId="10">
    <w:name w:val="Plain Text"/>
    <w:basedOn w:val="1"/>
    <w:link w:val="27"/>
    <w:uiPriority w:val="0"/>
    <w:pPr>
      <w:widowControl/>
      <w:spacing w:after="140"/>
      <w:jc w:val="left"/>
    </w:pPr>
    <w:rPr>
      <w:rFonts w:ascii="宋体" w:hAnsi="宋体" w:cs="宋体"/>
      <w:kern w:val="0"/>
      <w:sz w:val="24"/>
      <w:szCs w:val="24"/>
    </w:rPr>
  </w:style>
  <w:style w:type="paragraph" w:styleId="11">
    <w:name w:val="Date"/>
    <w:basedOn w:val="1"/>
    <w:next w:val="1"/>
    <w:uiPriority w:val="0"/>
    <w:pPr>
      <w:ind w:left="100" w:leftChars="2500"/>
    </w:p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semiHidden/>
    <w:uiPriority w:val="0"/>
  </w:style>
  <w:style w:type="paragraph" w:styleId="15">
    <w:name w:val="toc 2"/>
    <w:basedOn w:val="1"/>
    <w:next w:val="1"/>
    <w:semiHidden/>
    <w:uiPriority w:val="0"/>
    <w:pPr>
      <w:ind w:left="420" w:leftChars="200"/>
    </w:pPr>
  </w:style>
  <w:style w:type="paragraph" w:styleId="16">
    <w:name w:val="Normal (Web)"/>
    <w:basedOn w:val="1"/>
    <w:qFormat/>
    <w:uiPriority w:val="0"/>
    <w:pPr>
      <w:widowControl/>
      <w:spacing w:before="100" w:beforeAutospacing="1" w:after="100" w:afterAutospacing="1"/>
      <w:jc w:val="left"/>
    </w:pPr>
    <w:rPr>
      <w:rFonts w:ascii="宋体" w:hAnsi="宋体" w:cs="宋体"/>
      <w:kern w:val="0"/>
      <w:sz w:val="24"/>
      <w:szCs w:val="24"/>
    </w:rPr>
  </w:style>
  <w:style w:type="paragraph" w:styleId="17">
    <w:name w:val="Title"/>
    <w:basedOn w:val="1"/>
    <w:next w:val="1"/>
    <w:link w:val="28"/>
    <w:qFormat/>
    <w:uiPriority w:val="0"/>
    <w:pPr>
      <w:spacing w:before="240" w:after="60"/>
      <w:jc w:val="center"/>
      <w:outlineLvl w:val="0"/>
    </w:pPr>
    <w:rPr>
      <w:rFonts w:ascii="等线 Light" w:hAnsi="等线 Light" w:cs="Times New Roman"/>
      <w:b/>
      <w:bCs/>
      <w:sz w:val="32"/>
      <w:szCs w:val="32"/>
    </w:rPr>
  </w:style>
  <w:style w:type="table" w:styleId="19">
    <w:name w:val="Table Grid"/>
    <w:basedOn w:val="18"/>
    <w:qFormat/>
    <w:uiPriority w:val="0"/>
    <w:pPr>
      <w:widowControl w:val="0"/>
      <w:spacing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bCs/>
    </w:rPr>
  </w:style>
  <w:style w:type="character" w:styleId="22">
    <w:name w:val="page number"/>
    <w:qFormat/>
    <w:uiPriority w:val="0"/>
  </w:style>
  <w:style w:type="character" w:styleId="23">
    <w:name w:val="Hyperlink"/>
    <w:uiPriority w:val="0"/>
    <w:rPr>
      <w:color w:val="0000FF"/>
      <w:u w:val="single"/>
    </w:rPr>
  </w:style>
  <w:style w:type="character" w:styleId="24">
    <w:name w:val="HTML Code"/>
    <w:uiPriority w:val="0"/>
    <w:rPr>
      <w:rFonts w:ascii="Courier New" w:hAnsi="Courier New"/>
      <w:sz w:val="20"/>
    </w:rPr>
  </w:style>
  <w:style w:type="character" w:customStyle="1" w:styleId="25">
    <w:name w:val="标题 2 字符"/>
    <w:link w:val="5"/>
    <w:uiPriority w:val="0"/>
    <w:rPr>
      <w:b/>
      <w:bCs/>
      <w:kern w:val="2"/>
      <w:sz w:val="24"/>
      <w:szCs w:val="24"/>
    </w:rPr>
  </w:style>
  <w:style w:type="character" w:customStyle="1" w:styleId="26">
    <w:name w:val="标题 4 字符"/>
    <w:link w:val="7"/>
    <w:semiHidden/>
    <w:uiPriority w:val="0"/>
    <w:rPr>
      <w:rFonts w:ascii="等线 Light" w:hAnsi="等线 Light" w:eastAsia="等线 Light" w:cs="Times New Roman"/>
      <w:b/>
      <w:bCs/>
      <w:kern w:val="2"/>
      <w:sz w:val="28"/>
      <w:szCs w:val="28"/>
    </w:rPr>
  </w:style>
  <w:style w:type="character" w:customStyle="1" w:styleId="27">
    <w:name w:val="纯文本 字符"/>
    <w:link w:val="10"/>
    <w:uiPriority w:val="0"/>
    <w:rPr>
      <w:rFonts w:ascii="宋体" w:hAnsi="宋体" w:cs="宋体"/>
      <w:sz w:val="24"/>
      <w:szCs w:val="24"/>
    </w:rPr>
  </w:style>
  <w:style w:type="character" w:customStyle="1" w:styleId="28">
    <w:name w:val="标题 字符"/>
    <w:link w:val="17"/>
    <w:uiPriority w:val="0"/>
    <w:rPr>
      <w:rFonts w:ascii="等线 Light" w:hAnsi="等线 Light" w:cs="Times New Roman"/>
      <w:b/>
      <w:bCs/>
      <w:kern w:val="2"/>
      <w:sz w:val="32"/>
      <w:szCs w:val="32"/>
    </w:rPr>
  </w:style>
  <w:style w:type="paragraph" w:styleId="2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4118</Words>
  <Characters>5945</Characters>
  <Lines>54</Lines>
  <Paragraphs>15</Paragraphs>
  <TotalTime>9</TotalTime>
  <ScaleCrop>false</ScaleCrop>
  <LinksUpToDate>false</LinksUpToDate>
  <CharactersWithSpaces>6402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2026-05-10T01:36:00Z</dcterms:created>
  <dc:creator>HONGWEI</dc:creator>
  <cp:lastModifiedBy>。</cp:lastModifiedBy>
  <dcterms:modified xsi:type="dcterms:W3CDTF">2026-06-16T12:34:34Z</dcterms:modified>
  <dc:title>湖南省第一师范学校信息技术系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GrammarlyDocumentId">
    <vt:lpwstr>9fdec4cf-73e9-4504-a822-8e21c4fb69d0</vt:lpwstr>
  </property>
  <property fmtid="{D5CDD505-2E9C-101B-9397-08002B2CF9AE}" pid="4" name="KSOTemplateDocerSaveRecord">
    <vt:lpwstr>eyJoZGlkIjoiOThiYmU5ZjZjY2E2NDJhNjdkNjZiMjQ0ZjlkZGYzZWYiLCJ1c2VySWQiOiIxNTMxODU1NzIyIn0=</vt:lpwstr>
  </property>
  <property fmtid="{D5CDD505-2E9C-101B-9397-08002B2CF9AE}" pid="5" name="ICV">
    <vt:lpwstr>A5B3388DA9DF4E93B81E1151BC6CD1A0_13</vt:lpwstr>
  </property>
</Properties>
</file>