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tiff" ContentType="image/tif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E06A2">
      <w:pPr>
        <w:pStyle w:val="3"/>
        <w:bidi w:val="0"/>
      </w:pPr>
      <w:r>
        <w:t>基于</w:t>
      </w:r>
      <w:r>
        <w:rPr>
          <w:rFonts w:hint="eastAsia"/>
          <w:lang w:val="en-US" w:eastAsia="zh-CN"/>
        </w:rPr>
        <w:t>多模态的</w:t>
      </w:r>
      <w:r>
        <w:t>封口质量检测系统</w:t>
      </w:r>
    </w:p>
    <w:p w14:paraId="74CF6B6B">
      <w:pPr>
        <w:pStyle w:val="4"/>
        <w:bidi w:val="0"/>
      </w:pPr>
      <w:r>
        <w:t>项目背景</w:t>
      </w:r>
    </w:p>
    <w:p w14:paraId="0955643C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在塑料包装行业，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封口质量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是产品密封性、保质期和外观的关键决定因素。传统的封口质检依赖人工目检，存在以下问题：</w:t>
      </w:r>
    </w:p>
    <w:p w14:paraId="3EB6B21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主观性强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：不同检验员标准不一</w:t>
      </w:r>
    </w:p>
    <w:p w14:paraId="74427DF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疲劳导致漏检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：人眼持续工作易疲劳</w:t>
      </w:r>
    </w:p>
    <w:p w14:paraId="3DCBCE0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无法量化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：难以记录和分析质量数据</w:t>
      </w:r>
    </w:p>
    <w:p w14:paraId="288DD34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温度无法检测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：人眼看不见温度分布</w:t>
      </w:r>
    </w:p>
    <w:p w14:paraId="3C24DC25"/>
    <w:p w14:paraId="5DC22D25">
      <w:r>
        <w:t>本项目面向工业生产线封口质量检测问题，利用</w:t>
      </w:r>
      <w:r>
        <w:rPr>
          <w:rFonts w:hint="eastAsia" w:eastAsia="宋体"/>
          <w:lang w:val="en-US" w:eastAsia="zh-CN"/>
        </w:rPr>
        <w:t>2D线阵相机和</w:t>
      </w:r>
      <w:r>
        <w:t>红外热</w:t>
      </w:r>
      <w:r>
        <w:rPr>
          <w:rFonts w:hint="eastAsia" w:eastAsia="宋体"/>
          <w:lang w:val="en-US" w:eastAsia="zh-CN"/>
        </w:rPr>
        <w:t xml:space="preserve">相机 </w:t>
      </w:r>
      <w:r>
        <w:t>实现非接触式在线检测，提高检测效率与准确性。</w:t>
      </w:r>
    </w:p>
    <w:p w14:paraId="68E49E3B">
      <w:pPr>
        <w:pStyle w:val="4"/>
        <w:bidi w:val="0"/>
      </w:pPr>
      <w:r>
        <w:rPr>
          <w:rFonts w:hint="default"/>
        </w:rPr>
        <w:t>当前产线现状</w:t>
      </w:r>
    </w:p>
    <w:p w14:paraId="16DA256D">
      <w:pPr>
        <w:rPr>
          <w:rFonts w:hint="eastAsia"/>
        </w:rPr>
      </w:pPr>
      <w:r>
        <w:rPr>
          <w:rFonts w:hint="eastAsia"/>
        </w:rPr>
        <w:t>现状描述：</w:t>
      </w:r>
    </w:p>
    <w:p w14:paraId="339B0167">
      <w:pPr>
        <w:rPr>
          <w:rFonts w:hint="eastAsia"/>
        </w:rPr>
      </w:pPr>
      <w:r>
        <w:rPr>
          <w:rFonts w:hint="eastAsia"/>
        </w:rPr>
        <w:t>- 产品：塑料袋子（外袋颜色不定，内袋为银色）</w:t>
      </w:r>
    </w:p>
    <w:p w14:paraId="43A29B27">
      <w:pPr>
        <w:rPr>
          <w:rFonts w:hint="eastAsia"/>
        </w:rPr>
      </w:pPr>
      <w:r>
        <w:rPr>
          <w:rFonts w:hint="eastAsia"/>
        </w:rPr>
        <w:t>- 工艺：高温热封</w:t>
      </w:r>
    </w:p>
    <w:p w14:paraId="45B2AAAF">
      <w:pPr>
        <w:rPr>
          <w:rFonts w:hint="eastAsia"/>
        </w:rPr>
      </w:pPr>
      <w:r>
        <w:rPr>
          <w:rFonts w:hint="eastAsia"/>
        </w:rPr>
        <w:t>- 问题：封口不合格导致漏气、外观不良</w:t>
      </w:r>
    </w:p>
    <w:p w14:paraId="5D8096A7">
      <w:pPr>
        <w:rPr>
          <w:rFonts w:hint="eastAsia"/>
        </w:rPr>
      </w:pPr>
      <w:r>
        <w:rPr>
          <w:rFonts w:hint="eastAsia"/>
        </w:rPr>
        <w:t>- 需求：自动化检测，实时剔除不良品</w:t>
      </w:r>
    </w:p>
    <w:p w14:paraId="1D705845">
      <w:pPr>
        <w:pStyle w:val="4"/>
        <w:bidi w:val="0"/>
        <w:rPr>
          <w:rFonts w:hint="default"/>
        </w:rPr>
      </w:pPr>
      <w:r>
        <w:rPr>
          <w:rFonts w:hint="default"/>
        </w:rPr>
        <w:t>项目痛点</w:t>
      </w:r>
    </w:p>
    <w:tbl>
      <w:tblPr>
        <w:tblStyle w:val="33"/>
        <w:tblW w:w="6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2313"/>
        <w:gridCol w:w="3150"/>
      </w:tblGrid>
      <w:tr w14:paraId="64D96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B8F6A1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痛点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097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F0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影响</w:t>
            </w:r>
          </w:p>
        </w:tc>
      </w:tr>
      <w:tr w14:paraId="0EE34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" w:hRule="atLeast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1F9F40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3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温度无法检测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81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封口温度是否达标？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4F7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温度低→封不牢，温度高→烫穿</w:t>
            </w:r>
          </w:p>
        </w:tc>
      </w:tr>
      <w:tr w14:paraId="0D000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4" w:hRule="atLeast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A4A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3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银边漏检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9D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内袋从封口露出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EAC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外观不良，客户投诉</w:t>
            </w:r>
          </w:p>
        </w:tc>
      </w:tr>
      <w:tr w14:paraId="5665C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" w:hRule="atLeast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9E0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3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尺寸偏差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40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封口宽度/高度超差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1C2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密封性受影响</w:t>
            </w:r>
          </w:p>
        </w:tc>
      </w:tr>
      <w:tr w14:paraId="4F63A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4" w:hRule="atLeast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40E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3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封口倾斜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E4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封口歪斜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490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受力不均，易破损</w:t>
            </w:r>
          </w:p>
        </w:tc>
      </w:tr>
      <w:tr w14:paraId="4DCEC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4" w:hRule="atLeast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F2D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13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人工效率低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11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目检速度慢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46B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跟不上产线节拍</w:t>
            </w:r>
          </w:p>
        </w:tc>
      </w:tr>
    </w:tbl>
    <w:p w14:paraId="46D0E2D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质检项</w:t>
      </w:r>
    </w:p>
    <w:p w14:paraId="1CEDF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封口质检项包括：</w:t>
      </w:r>
    </w:p>
    <w:p w14:paraId="44FAEAF8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封口尺寸：要求封口尺寸是否在规定范围内，按W*H的矩形结构设置，规定W的 上限和下限；规定H的上限和下限；</w:t>
      </w:r>
    </w:p>
    <w:p w14:paraId="664DEE43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封口边界光滑度：要求封口区域边界光滑，设定光滑度阈值；</w:t>
      </w:r>
    </w:p>
    <w:p w14:paraId="635D15BF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封口内是否有异物：要求封口内异物不能大于设定的面积阈值；</w:t>
      </w:r>
    </w:p>
    <w:p w14:paraId="0630E9F3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封口倾斜：要求封口基本是水平，不能大于设定的倾斜角阈值；</w:t>
      </w:r>
    </w:p>
    <w:p w14:paraId="4DC2C51F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封口内温度：要求封口内温度在设置范围内，设置温度的上限和下限；</w:t>
      </w:r>
    </w:p>
    <w:p w14:paraId="53791B1B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封口银边漏出：包装袋有内袋和外袋组成，外袋颜色多样，但内袋是铝箔纸，不变，要求内袋不能漏出。</w:t>
      </w:r>
    </w:p>
    <w:p w14:paraId="7FE63B6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NG示例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2841"/>
        <w:gridCol w:w="2841"/>
      </w:tblGrid>
      <w:tr w14:paraId="26F5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B1C9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6" name="图片 6" descr="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-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27375C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7" name="图片 7" descr="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-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409D30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8" name="图片 8" descr="1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-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0C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6C52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9" name="图片 9" descr="1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19B29E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10" name="图片 10" descr="1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-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27084F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11" name="图片 11" descr="1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-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3FC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5CBD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12" name="图片 12" descr="1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-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757162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13" name="图片 13" descr="1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-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3E06E6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14" name="图片 14" descr="1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-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C8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27C4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15" name="图片 15" descr="1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-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1DD768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219200" cy="914400"/>
                  <wp:effectExtent l="0" t="0" r="0" b="0"/>
                  <wp:docPr id="4" name="图片 4" descr="1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-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4519AF2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C17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10B2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59890" cy="1388745"/>
                  <wp:effectExtent l="0" t="0" r="1270" b="13335"/>
                  <wp:docPr id="1" name="图片 1" descr="NG_20260201101235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NG_2026020110123518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90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0992AE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57985" cy="1326515"/>
                  <wp:effectExtent l="0" t="0" r="3175" b="14605"/>
                  <wp:docPr id="17" name="图片 17" descr="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2-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32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508A2D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54175" cy="1323340"/>
                  <wp:effectExtent l="0" t="0" r="6985" b="2540"/>
                  <wp:docPr id="18" name="图片 18" descr="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-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A46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1796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59890" cy="1388745"/>
                  <wp:effectExtent l="0" t="0" r="1270" b="13335"/>
                  <wp:docPr id="2" name="图片 2" descr="NG_20260126030826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NG_2026012603082615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90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2BB508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57985" cy="1326515"/>
                  <wp:effectExtent l="0" t="0" r="3175" b="14605"/>
                  <wp:docPr id="20" name="图片 20" descr="2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2-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32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66AADB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57985" cy="1326515"/>
                  <wp:effectExtent l="0" t="0" r="3175" b="14605"/>
                  <wp:docPr id="21" name="图片 21" descr="2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2-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32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44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476F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73860" cy="1339215"/>
                  <wp:effectExtent l="0" t="0" r="2540" b="1905"/>
                  <wp:docPr id="22" name="图片 22" descr="2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2-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6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2986A2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57985" cy="1326515"/>
                  <wp:effectExtent l="0" t="0" r="3175" b="14605"/>
                  <wp:docPr id="23" name="图片 23" descr="2-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2-1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32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73BA622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1659890" cy="1388745"/>
                  <wp:effectExtent l="0" t="0" r="1270" b="13335"/>
                  <wp:docPr id="3" name="图片 3" descr="NG_20260202035350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NG_202602020353508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90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DB279">
      <w:pPr>
        <w:rPr>
          <w:b/>
        </w:rPr>
      </w:pPr>
    </w:p>
    <w:p w14:paraId="314133C3">
      <w:pPr>
        <w:numPr>
          <w:ilvl w:val="0"/>
          <w:numId w:val="8"/>
        </w:numPr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项目要求</w:t>
      </w:r>
    </w:p>
    <w:p w14:paraId="1392D0A5">
      <w:pPr>
        <w:numPr>
          <w:ilvl w:val="0"/>
          <w:numId w:val="9"/>
        </w:numPr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提出面向产线的封口质检解决方案；</w:t>
      </w:r>
    </w:p>
    <w:p w14:paraId="62C7C88E">
      <w:pPr>
        <w:numPr>
          <w:ilvl w:val="0"/>
          <w:numId w:val="9"/>
        </w:numPr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开发封口质检核心算法（传统、AI不限）；</w:t>
      </w:r>
    </w:p>
    <w:p w14:paraId="75D86BA6">
      <w:pPr>
        <w:numPr>
          <w:ilvl w:val="0"/>
          <w:numId w:val="9"/>
        </w:numPr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开发一套工业视觉软件，部署到工控机、边缘盒子上，软件提供功能：</w:t>
      </w:r>
    </w:p>
    <w:p w14:paraId="5EC4920C">
      <w:pPr>
        <w:numPr>
          <w:ilvl w:val="0"/>
          <w:numId w:val="10"/>
        </w:numPr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参数配置</w:t>
      </w:r>
    </w:p>
    <w:p w14:paraId="5AA2DCA2">
      <w:pPr>
        <w:numPr>
          <w:ilvl w:val="0"/>
          <w:numId w:val="10"/>
        </w:numPr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实时运行结构监控UI</w:t>
      </w:r>
    </w:p>
    <w:p w14:paraId="7A4E02E9">
      <w:pPr>
        <w:numPr>
          <w:ilvl w:val="0"/>
          <w:numId w:val="10"/>
        </w:numPr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NG图像浏览与分析</w:t>
      </w:r>
    </w:p>
    <w:p w14:paraId="3A66AF2B">
      <w:pPr>
        <w:numPr>
          <w:ilvl w:val="0"/>
          <w:numId w:val="10"/>
        </w:numPr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日志浏览和导出</w:t>
      </w:r>
    </w:p>
    <w:p w14:paraId="2AF24EED">
      <w:pPr>
        <w:numPr>
          <w:numId w:val="0"/>
        </w:numPr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5）IO控制（PLC、报警灯等）</w:t>
      </w:r>
    </w:p>
    <w:p w14:paraId="522D1469">
      <w:pPr>
        <w:numPr>
          <w:numId w:val="0"/>
        </w:numPr>
        <w:rPr>
          <w:rFonts w:hint="default" w:eastAsia="宋体"/>
          <w:b/>
          <w:lang w:val="en-US" w:eastAsia="zh-CN"/>
        </w:rPr>
      </w:pPr>
    </w:p>
    <w:p w14:paraId="71342CF0">
      <w:pPr>
        <w:numPr>
          <w:ilvl w:val="0"/>
          <w:numId w:val="8"/>
        </w:numPr>
        <w:ind w:left="0" w:leftChars="0" w:firstLine="0" w:firstLineChars="0"/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提供资源本项目提供资源：</w:t>
      </w:r>
    </w:p>
    <w:p w14:paraId="13D81146">
      <w:pPr>
        <w:numPr>
          <w:ilvl w:val="0"/>
          <w:numId w:val="11"/>
        </w:numPr>
        <w:ind w:leftChars="0"/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NG图像数据</w:t>
      </w:r>
    </w:p>
    <w:p w14:paraId="2C1161B4">
      <w:pPr>
        <w:numPr>
          <w:ilvl w:val="0"/>
          <w:numId w:val="11"/>
        </w:numPr>
        <w:ind w:leftChars="0"/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红外相机的原始数据文件</w:t>
      </w:r>
    </w:p>
    <w:p w14:paraId="7A2999D0">
      <w:pPr>
        <w:numPr>
          <w:ilvl w:val="0"/>
          <w:numId w:val="11"/>
        </w:numPr>
        <w:ind w:leftChars="0"/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红外相机接口文件</w:t>
      </w:r>
    </w:p>
    <w:p w14:paraId="22510611">
      <w:pPr>
        <w:numPr>
          <w:ilvl w:val="0"/>
          <w:numId w:val="8"/>
        </w:numPr>
        <w:ind w:left="0" w:leftChars="0" w:firstLine="0" w:firstLineChars="0"/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项目提交</w:t>
      </w:r>
    </w:p>
    <w:p w14:paraId="09ADB896">
      <w:pPr>
        <w:numPr>
          <w:ilvl w:val="0"/>
          <w:numId w:val="12"/>
        </w:numPr>
        <w:ind w:leftChars="0"/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解决方案一套</w:t>
      </w:r>
    </w:p>
    <w:p w14:paraId="20E86836">
      <w:pPr>
        <w:numPr>
          <w:ilvl w:val="0"/>
          <w:numId w:val="12"/>
        </w:numPr>
        <w:ind w:leftChars="0"/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可运行的代码</w:t>
      </w:r>
    </w:p>
    <w:p w14:paraId="1C2C5ADE">
      <w:pPr>
        <w:numPr>
          <w:ilvl w:val="0"/>
          <w:numId w:val="12"/>
        </w:numPr>
        <w:ind w:leftChars="0"/>
        <w:rPr>
          <w:rFonts w:hint="default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10分钟视频介绍项目情况，演示软件</w:t>
      </w:r>
    </w:p>
    <w:p w14:paraId="4BA3D875">
      <w:pPr>
        <w:numPr>
          <w:numId w:val="0"/>
        </w:numPr>
        <w:rPr>
          <w:rFonts w:hint="default" w:eastAsia="宋体"/>
          <w:b/>
          <w:lang w:val="en-US" w:eastAsia="zh-CN"/>
        </w:rPr>
      </w:pPr>
      <w:bookmarkStart w:id="0" w:name="_GoBack"/>
      <w:bookmarkEnd w:id="0"/>
    </w:p>
    <w:p w14:paraId="4BC2F88E">
      <w:pPr>
        <w:numPr>
          <w:numId w:val="0"/>
        </w:numPr>
        <w:ind w:leftChars="0"/>
        <w:rPr>
          <w:rFonts w:hint="default" w:eastAsia="宋体"/>
          <w:b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2CA38"/>
    <w:multiLevelType w:val="singleLevel"/>
    <w:tmpl w:val="92F2CA3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7DBCD9D"/>
    <w:multiLevelType w:val="singleLevel"/>
    <w:tmpl w:val="D7DBCD9D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F39B89B2"/>
    <w:multiLevelType w:val="singleLevel"/>
    <w:tmpl w:val="F39B89B2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3E3C75CD"/>
    <w:multiLevelType w:val="singleLevel"/>
    <w:tmpl w:val="3E3C75CD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670C6EBB"/>
    <w:multiLevelType w:val="singleLevel"/>
    <w:tmpl w:val="670C6EBB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7550C63F"/>
    <w:multiLevelType w:val="singleLevel"/>
    <w:tmpl w:val="7550C63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0"/>
  </w:num>
  <w:num w:numId="9">
    <w:abstractNumId w:val="11"/>
  </w:num>
  <w:num w:numId="10">
    <w:abstractNumId w:val="1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1704BD"/>
    <w:rsid w:val="3EF761D1"/>
    <w:rsid w:val="4B94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tiff"/><Relationship Id="rId8" Type="http://schemas.openxmlformats.org/officeDocument/2006/relationships/image" Target="media/image3.tiff"/><Relationship Id="rId7" Type="http://schemas.openxmlformats.org/officeDocument/2006/relationships/image" Target="media/image2.tiff"/><Relationship Id="rId6" Type="http://schemas.openxmlformats.org/officeDocument/2006/relationships/image" Target="media/image1.tif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tiff"/><Relationship Id="rId23" Type="http://schemas.openxmlformats.org/officeDocument/2006/relationships/image" Target="media/image18.tiff"/><Relationship Id="rId22" Type="http://schemas.openxmlformats.org/officeDocument/2006/relationships/image" Target="media/image17.tiff"/><Relationship Id="rId21" Type="http://schemas.openxmlformats.org/officeDocument/2006/relationships/image" Target="media/image16.tiff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tiff"/><Relationship Id="rId18" Type="http://schemas.openxmlformats.org/officeDocument/2006/relationships/image" Target="media/image13.tiff"/><Relationship Id="rId17" Type="http://schemas.openxmlformats.org/officeDocument/2006/relationships/image" Target="media/image12.jpeg"/><Relationship Id="rId16" Type="http://schemas.openxmlformats.org/officeDocument/2006/relationships/image" Target="media/image11.tiff"/><Relationship Id="rId15" Type="http://schemas.openxmlformats.org/officeDocument/2006/relationships/image" Target="media/image10.tiff"/><Relationship Id="rId14" Type="http://schemas.openxmlformats.org/officeDocument/2006/relationships/image" Target="media/image9.tiff"/><Relationship Id="rId13" Type="http://schemas.openxmlformats.org/officeDocument/2006/relationships/image" Target="media/image8.tiff"/><Relationship Id="rId12" Type="http://schemas.openxmlformats.org/officeDocument/2006/relationships/image" Target="media/image7.tiff"/><Relationship Id="rId11" Type="http://schemas.openxmlformats.org/officeDocument/2006/relationships/image" Target="media/image6.tiff"/><Relationship Id="rId10" Type="http://schemas.openxmlformats.org/officeDocument/2006/relationships/image" Target="media/image5.tif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314</Words>
  <Characters>331</Characters>
  <Lines>0</Lines>
  <Paragraphs>0</Paragraphs>
  <TotalTime>10</TotalTime>
  <ScaleCrop>false</ScaleCrop>
  <LinksUpToDate>false</LinksUpToDate>
  <CharactersWithSpaces>350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林红利</cp:lastModifiedBy>
  <dcterms:modified xsi:type="dcterms:W3CDTF">2026-03-25T08:37:51Z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64935B9BC0714EA4A9A45CD2AA1DE311_13</vt:lpwstr>
  </property>
  <property fmtid="{D5CDD505-2E9C-101B-9397-08002B2CF9AE}" pid="4" name="KSOTemplateDocerSaveRecord">
    <vt:lpwstr>eyJoZGlkIjoiMWE3MjMzNWMxM2E2NjIyMTY4ZDViOTA4NGY3ZjdjNzUiLCJ1c2VySWQiOiI0NTQyODUxNjUifQ==</vt:lpwstr>
  </property>
</Properties>
</file>