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042C" w:rsidRDefault="00FB042C" w:rsidP="00FB042C">
      <w:pPr>
        <w:rPr>
          <w:rFonts w:ascii="Times New Roman" w:eastAsia="方正仿宋_GBK" w:hAnsi="Times New Roman"/>
          <w:sz w:val="32"/>
          <w:szCs w:val="32"/>
        </w:rPr>
      </w:pPr>
    </w:p>
    <w:p w:rsidR="00FB042C" w:rsidRDefault="00FB042C" w:rsidP="00FB042C">
      <w:pPr>
        <w:rPr>
          <w:rFonts w:ascii="Times New Roman" w:eastAsia="方正仿宋_GBK" w:hAnsi="Times New Roman"/>
          <w:sz w:val="32"/>
          <w:szCs w:val="32"/>
        </w:rPr>
      </w:pPr>
    </w:p>
    <w:p w:rsidR="00FB042C" w:rsidRPr="00FB042C" w:rsidRDefault="00FB042C" w:rsidP="00FB042C">
      <w:pPr>
        <w:jc w:val="center"/>
        <w:rPr>
          <w:rFonts w:ascii="方正小标宋简体" w:eastAsia="方正小标宋简体" w:hAnsi="Times New Roman"/>
          <w:sz w:val="36"/>
          <w:szCs w:val="36"/>
        </w:rPr>
      </w:pPr>
      <w:r w:rsidRPr="00FB042C">
        <w:rPr>
          <w:rFonts w:ascii="方正小标宋简体" w:eastAsia="方正小标宋简体" w:hAnsi="Times New Roman" w:hint="eastAsia"/>
          <w:sz w:val="36"/>
          <w:szCs w:val="36"/>
        </w:rPr>
        <w:t>国家发改委5月份定时定主题新闻发布会实录</w:t>
      </w:r>
    </w:p>
    <w:p w:rsidR="00FB042C" w:rsidRDefault="00FB042C" w:rsidP="00FB042C">
      <w:pPr>
        <w:ind w:firstLineChars="202" w:firstLine="646"/>
        <w:rPr>
          <w:rFonts w:ascii="Times New Roman" w:eastAsia="方正仿宋_GBK" w:hAnsi="Times New Roman"/>
          <w:sz w:val="32"/>
          <w:szCs w:val="32"/>
        </w:rPr>
      </w:pP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【孟玮】各位媒体朋友：大家上午好！欢迎参加国家发改委</w:t>
      </w:r>
      <w:r w:rsidRPr="00FB042C">
        <w:rPr>
          <w:rFonts w:ascii="Times New Roman" w:eastAsia="方正仿宋_GBK" w:hAnsi="Times New Roman" w:hint="eastAsia"/>
          <w:sz w:val="32"/>
          <w:szCs w:val="32"/>
        </w:rPr>
        <w:t>5</w:t>
      </w:r>
      <w:r w:rsidRPr="00FB042C">
        <w:rPr>
          <w:rFonts w:ascii="Times New Roman" w:eastAsia="方正仿宋_GBK" w:hAnsi="Times New Roman" w:hint="eastAsia"/>
          <w:sz w:val="32"/>
          <w:szCs w:val="32"/>
        </w:rPr>
        <w:t>月份定时定主题新闻发布会。首先，向大家介绍五个方面情况，之后回答大家关心的问题。</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第一方面，关于经济运行情况</w:t>
      </w:r>
    </w:p>
    <w:p w:rsidR="00FB042C" w:rsidRPr="00FB042C" w:rsidRDefault="00930D3B" w:rsidP="00FB042C">
      <w:pPr>
        <w:ind w:firstLineChars="202" w:firstLine="646"/>
        <w:rPr>
          <w:rFonts w:ascii="Times New Roman" w:eastAsia="方正仿宋_GBK" w:hAnsi="Times New Roman"/>
          <w:sz w:val="32"/>
          <w:szCs w:val="32"/>
        </w:rPr>
      </w:pPr>
      <w:r>
        <w:rPr>
          <w:rFonts w:ascii="Times New Roman" w:eastAsia="方正仿宋_GBK" w:hAnsi="Times New Roman" w:hint="eastAsia"/>
          <w:sz w:val="32"/>
          <w:szCs w:val="32"/>
        </w:rPr>
        <w:t>5</w:t>
      </w:r>
      <w:r>
        <w:rPr>
          <w:rFonts w:ascii="Times New Roman" w:eastAsia="方正仿宋_GBK" w:hAnsi="Times New Roman" w:hint="eastAsia"/>
          <w:sz w:val="32"/>
          <w:szCs w:val="32"/>
        </w:rPr>
        <w:t>月</w:t>
      </w:r>
      <w:r>
        <w:rPr>
          <w:rFonts w:ascii="Times New Roman" w:eastAsia="方正仿宋_GBK" w:hAnsi="Times New Roman" w:hint="eastAsia"/>
          <w:sz w:val="32"/>
          <w:szCs w:val="32"/>
        </w:rPr>
        <w:t>15</w:t>
      </w:r>
      <w:r>
        <w:rPr>
          <w:rFonts w:ascii="Times New Roman" w:eastAsia="方正仿宋_GBK" w:hAnsi="Times New Roman" w:hint="eastAsia"/>
          <w:sz w:val="32"/>
          <w:szCs w:val="32"/>
        </w:rPr>
        <w:t>日</w:t>
      </w:r>
      <w:r w:rsidR="00FB042C" w:rsidRPr="00FB042C">
        <w:rPr>
          <w:rFonts w:ascii="Times New Roman" w:eastAsia="方正仿宋_GBK" w:hAnsi="Times New Roman" w:hint="eastAsia"/>
          <w:sz w:val="32"/>
          <w:szCs w:val="32"/>
        </w:rPr>
        <w:t>，国家统计局发布了</w:t>
      </w:r>
      <w:r w:rsidR="00FB042C" w:rsidRPr="00FB042C">
        <w:rPr>
          <w:rFonts w:ascii="Times New Roman" w:eastAsia="方正仿宋_GBK" w:hAnsi="Times New Roman" w:hint="eastAsia"/>
          <w:sz w:val="32"/>
          <w:szCs w:val="32"/>
        </w:rPr>
        <w:t>4</w:t>
      </w:r>
      <w:r w:rsidR="00FB042C" w:rsidRPr="00FB042C">
        <w:rPr>
          <w:rFonts w:ascii="Times New Roman" w:eastAsia="方正仿宋_GBK" w:hAnsi="Times New Roman" w:hint="eastAsia"/>
          <w:sz w:val="32"/>
          <w:szCs w:val="32"/>
        </w:rPr>
        <w:t>月份经济数据。这里，我重点通报三方面数据情况。</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关于实物量指标运行情况。一是全国发电量增速进一步提高。据调度快报数据，</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月份全国月累计发电量</w:t>
      </w:r>
      <w:r w:rsidRPr="00FB042C">
        <w:rPr>
          <w:rFonts w:ascii="Times New Roman" w:eastAsia="方正仿宋_GBK" w:hAnsi="Times New Roman" w:hint="eastAsia"/>
          <w:sz w:val="32"/>
          <w:szCs w:val="32"/>
        </w:rPr>
        <w:t>5401</w:t>
      </w:r>
      <w:r w:rsidRPr="00FB042C">
        <w:rPr>
          <w:rFonts w:ascii="Times New Roman" w:eastAsia="方正仿宋_GBK" w:hAnsi="Times New Roman" w:hint="eastAsia"/>
          <w:sz w:val="32"/>
          <w:szCs w:val="32"/>
        </w:rPr>
        <w:t>亿千瓦时，日均发电量</w:t>
      </w:r>
      <w:r w:rsidRPr="00FB042C">
        <w:rPr>
          <w:rFonts w:ascii="Times New Roman" w:eastAsia="方正仿宋_GBK" w:hAnsi="Times New Roman" w:hint="eastAsia"/>
          <w:sz w:val="32"/>
          <w:szCs w:val="32"/>
        </w:rPr>
        <w:t>180</w:t>
      </w:r>
      <w:r w:rsidRPr="00FB042C">
        <w:rPr>
          <w:rFonts w:ascii="Times New Roman" w:eastAsia="方正仿宋_GBK" w:hAnsi="Times New Roman" w:hint="eastAsia"/>
          <w:sz w:val="32"/>
          <w:szCs w:val="32"/>
        </w:rPr>
        <w:t>亿千瓦时，同比增长</w:t>
      </w:r>
      <w:r w:rsidRPr="00FB042C">
        <w:rPr>
          <w:rFonts w:ascii="Times New Roman" w:eastAsia="方正仿宋_GBK" w:hAnsi="Times New Roman" w:hint="eastAsia"/>
          <w:sz w:val="32"/>
          <w:szCs w:val="32"/>
        </w:rPr>
        <w:t>6.5%</w:t>
      </w:r>
      <w:r w:rsidRPr="00FB042C">
        <w:rPr>
          <w:rFonts w:ascii="Times New Roman" w:eastAsia="方正仿宋_GBK" w:hAnsi="Times New Roman" w:hint="eastAsia"/>
          <w:sz w:val="32"/>
          <w:szCs w:val="32"/>
        </w:rPr>
        <w:t>，增速比一季度提高</w:t>
      </w:r>
      <w:r w:rsidRPr="00FB042C">
        <w:rPr>
          <w:rFonts w:ascii="Times New Roman" w:eastAsia="方正仿宋_GBK" w:hAnsi="Times New Roman" w:hint="eastAsia"/>
          <w:sz w:val="32"/>
          <w:szCs w:val="32"/>
        </w:rPr>
        <w:t>1</w:t>
      </w:r>
      <w:r w:rsidRPr="00FB042C">
        <w:rPr>
          <w:rFonts w:ascii="Times New Roman" w:eastAsia="方正仿宋_GBK" w:hAnsi="Times New Roman" w:hint="eastAsia"/>
          <w:sz w:val="32"/>
          <w:szCs w:val="32"/>
        </w:rPr>
        <w:t>个百分点。分地区看，西南、南方、东北等地区发受电电量增速高于全国平均水平。二是交通物流继续保持向好态势。铁路货运量保持平稳，同比增速较一季度明显加快。</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月份中国物流业景气指数为</w:t>
      </w:r>
      <w:r w:rsidRPr="00FB042C">
        <w:rPr>
          <w:rFonts w:ascii="Times New Roman" w:eastAsia="方正仿宋_GBK" w:hAnsi="Times New Roman" w:hint="eastAsia"/>
          <w:sz w:val="32"/>
          <w:szCs w:val="32"/>
        </w:rPr>
        <w:t>53.5%</w:t>
      </w:r>
      <w:r w:rsidRPr="00FB042C">
        <w:rPr>
          <w:rFonts w:ascii="Times New Roman" w:eastAsia="方正仿宋_GBK" w:hAnsi="Times New Roman" w:hint="eastAsia"/>
          <w:sz w:val="32"/>
          <w:szCs w:val="32"/>
        </w:rPr>
        <w:t>，较上月回升</w:t>
      </w:r>
      <w:r w:rsidRPr="00FB042C">
        <w:rPr>
          <w:rFonts w:ascii="Times New Roman" w:eastAsia="方正仿宋_GBK" w:hAnsi="Times New Roman" w:hint="eastAsia"/>
          <w:sz w:val="32"/>
          <w:szCs w:val="32"/>
        </w:rPr>
        <w:t>0.9</w:t>
      </w:r>
      <w:r w:rsidRPr="00FB042C">
        <w:rPr>
          <w:rFonts w:ascii="Times New Roman" w:eastAsia="方正仿宋_GBK" w:hAnsi="Times New Roman" w:hint="eastAsia"/>
          <w:sz w:val="32"/>
          <w:szCs w:val="32"/>
        </w:rPr>
        <w:t>个百分点，物流活动更加活跃。三是天然气消费持续旺盛。</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月份，在全国停止集中供暖的情况下，工商业用气需求较快增长，</w:t>
      </w:r>
      <w:r w:rsidRPr="00FB042C">
        <w:rPr>
          <w:rFonts w:ascii="Times New Roman" w:eastAsia="方正仿宋_GBK" w:hAnsi="Times New Roman" w:hint="eastAsia"/>
          <w:sz w:val="32"/>
          <w:szCs w:val="32"/>
        </w:rPr>
        <w:t>1-4</w:t>
      </w:r>
      <w:r w:rsidRPr="00FB042C">
        <w:rPr>
          <w:rFonts w:ascii="Times New Roman" w:eastAsia="方正仿宋_GBK" w:hAnsi="Times New Roman" w:hint="eastAsia"/>
          <w:sz w:val="32"/>
          <w:szCs w:val="32"/>
        </w:rPr>
        <w:t>月天然气表观消费量超过</w:t>
      </w:r>
      <w:r w:rsidRPr="00FB042C">
        <w:rPr>
          <w:rFonts w:ascii="Times New Roman" w:eastAsia="方正仿宋_GBK" w:hAnsi="Times New Roman" w:hint="eastAsia"/>
          <w:sz w:val="32"/>
          <w:szCs w:val="32"/>
        </w:rPr>
        <w:t>970</w:t>
      </w:r>
      <w:r w:rsidRPr="00FB042C">
        <w:rPr>
          <w:rFonts w:ascii="Times New Roman" w:eastAsia="方正仿宋_GBK" w:hAnsi="Times New Roman" w:hint="eastAsia"/>
          <w:sz w:val="32"/>
          <w:szCs w:val="32"/>
        </w:rPr>
        <w:t>亿立方米，同比增速超过</w:t>
      </w:r>
      <w:r w:rsidRPr="00FB042C">
        <w:rPr>
          <w:rFonts w:ascii="Times New Roman" w:eastAsia="方正仿宋_GBK" w:hAnsi="Times New Roman" w:hint="eastAsia"/>
          <w:sz w:val="32"/>
          <w:szCs w:val="32"/>
        </w:rPr>
        <w:t>10%</w:t>
      </w:r>
      <w:r w:rsidRPr="00FB042C">
        <w:rPr>
          <w:rFonts w:ascii="Times New Roman" w:eastAsia="方正仿宋_GBK" w:hAnsi="Times New Roman" w:hint="eastAsia"/>
          <w:sz w:val="32"/>
          <w:szCs w:val="32"/>
        </w:rPr>
        <w:t>。四是煤炭供需总体平衡。截至</w:t>
      </w:r>
      <w:r w:rsidRPr="00FB042C">
        <w:rPr>
          <w:rFonts w:ascii="Times New Roman" w:eastAsia="方正仿宋_GBK" w:hAnsi="Times New Roman" w:hint="eastAsia"/>
          <w:sz w:val="32"/>
          <w:szCs w:val="32"/>
        </w:rPr>
        <w:t>5</w:t>
      </w:r>
      <w:r w:rsidRPr="00FB042C">
        <w:rPr>
          <w:rFonts w:ascii="Times New Roman" w:eastAsia="方正仿宋_GBK" w:hAnsi="Times New Roman" w:hint="eastAsia"/>
          <w:sz w:val="32"/>
          <w:szCs w:val="32"/>
        </w:rPr>
        <w:t>月</w:t>
      </w:r>
      <w:r w:rsidRPr="00FB042C">
        <w:rPr>
          <w:rFonts w:ascii="Times New Roman" w:eastAsia="方正仿宋_GBK" w:hAnsi="Times New Roman" w:hint="eastAsia"/>
          <w:sz w:val="32"/>
          <w:szCs w:val="32"/>
        </w:rPr>
        <w:t>8</w:t>
      </w:r>
      <w:r w:rsidRPr="00FB042C">
        <w:rPr>
          <w:rFonts w:ascii="Times New Roman" w:eastAsia="方正仿宋_GBK" w:hAnsi="Times New Roman" w:hint="eastAsia"/>
          <w:sz w:val="32"/>
          <w:szCs w:val="32"/>
        </w:rPr>
        <w:t>日，全国重点电厂存煤</w:t>
      </w:r>
      <w:r w:rsidRPr="00FB042C">
        <w:rPr>
          <w:rFonts w:ascii="Times New Roman" w:eastAsia="方正仿宋_GBK" w:hAnsi="Times New Roman" w:hint="eastAsia"/>
          <w:sz w:val="32"/>
          <w:szCs w:val="32"/>
        </w:rPr>
        <w:t>7756</w:t>
      </w:r>
      <w:r w:rsidRPr="00FB042C">
        <w:rPr>
          <w:rFonts w:ascii="Times New Roman" w:eastAsia="方正仿宋_GBK" w:hAnsi="Times New Roman" w:hint="eastAsia"/>
          <w:sz w:val="32"/>
          <w:szCs w:val="32"/>
        </w:rPr>
        <w:t>万吨，同比增长</w:t>
      </w:r>
      <w:r w:rsidRPr="00FB042C">
        <w:rPr>
          <w:rFonts w:ascii="Times New Roman" w:eastAsia="方正仿宋_GBK" w:hAnsi="Times New Roman" w:hint="eastAsia"/>
          <w:sz w:val="32"/>
          <w:szCs w:val="32"/>
        </w:rPr>
        <w:t>21.6%</w:t>
      </w:r>
      <w:r w:rsidRPr="00FB042C">
        <w:rPr>
          <w:rFonts w:ascii="Times New Roman" w:eastAsia="方正仿宋_GBK" w:hAnsi="Times New Roman" w:hint="eastAsia"/>
          <w:sz w:val="32"/>
          <w:szCs w:val="32"/>
        </w:rPr>
        <w:t>，可用</w:t>
      </w:r>
      <w:r w:rsidRPr="00FB042C">
        <w:rPr>
          <w:rFonts w:ascii="Times New Roman" w:eastAsia="方正仿宋_GBK" w:hAnsi="Times New Roman" w:hint="eastAsia"/>
          <w:sz w:val="32"/>
          <w:szCs w:val="32"/>
        </w:rPr>
        <w:t>23</w:t>
      </w:r>
      <w:r w:rsidRPr="00FB042C">
        <w:rPr>
          <w:rFonts w:ascii="Times New Roman" w:eastAsia="方正仿宋_GBK" w:hAnsi="Times New Roman" w:hint="eastAsia"/>
          <w:sz w:val="32"/>
          <w:szCs w:val="32"/>
        </w:rPr>
        <w:t>天；</w:t>
      </w:r>
      <w:r w:rsidRPr="00FB042C">
        <w:rPr>
          <w:rFonts w:ascii="Times New Roman" w:eastAsia="方正仿宋_GBK" w:hAnsi="Times New Roman" w:hint="eastAsia"/>
          <w:sz w:val="32"/>
          <w:szCs w:val="32"/>
        </w:rPr>
        <w:lastRenderedPageBreak/>
        <w:t>秦皇岛港口存煤</w:t>
      </w:r>
      <w:r w:rsidRPr="00FB042C">
        <w:rPr>
          <w:rFonts w:ascii="Times New Roman" w:eastAsia="方正仿宋_GBK" w:hAnsi="Times New Roman" w:hint="eastAsia"/>
          <w:sz w:val="32"/>
          <w:szCs w:val="32"/>
        </w:rPr>
        <w:t>649</w:t>
      </w:r>
      <w:r w:rsidRPr="00FB042C">
        <w:rPr>
          <w:rFonts w:ascii="Times New Roman" w:eastAsia="方正仿宋_GBK" w:hAnsi="Times New Roman" w:hint="eastAsia"/>
          <w:sz w:val="32"/>
          <w:szCs w:val="32"/>
        </w:rPr>
        <w:t>万吨，同比增长</w:t>
      </w:r>
      <w:r w:rsidRPr="00FB042C">
        <w:rPr>
          <w:rFonts w:ascii="Times New Roman" w:eastAsia="方正仿宋_GBK" w:hAnsi="Times New Roman" w:hint="eastAsia"/>
          <w:sz w:val="32"/>
          <w:szCs w:val="32"/>
        </w:rPr>
        <w:t>28%</w:t>
      </w:r>
      <w:r w:rsidRPr="00FB042C">
        <w:rPr>
          <w:rFonts w:ascii="Times New Roman" w:eastAsia="方正仿宋_GBK" w:hAnsi="Times New Roman" w:hint="eastAsia"/>
          <w:sz w:val="32"/>
          <w:szCs w:val="32"/>
        </w:rPr>
        <w:t>，有力保障了经济社会平稳健康发展。</w:t>
      </w:r>
      <w:r w:rsidRPr="00FB042C">
        <w:rPr>
          <w:rFonts w:ascii="Times New Roman" w:eastAsia="方正仿宋_GBK" w:hAnsi="Times New Roman" w:hint="eastAsia"/>
          <w:sz w:val="32"/>
          <w:szCs w:val="32"/>
        </w:rPr>
        <w:t>2019-05-17 10:01:22</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【孟玮】关于投资项目审批核准情况。</w:t>
      </w:r>
      <w:r w:rsidRPr="00FB042C">
        <w:rPr>
          <w:rFonts w:ascii="Times New Roman" w:eastAsia="方正仿宋_GBK" w:hAnsi="Times New Roman" w:hint="eastAsia"/>
          <w:sz w:val="32"/>
          <w:szCs w:val="32"/>
        </w:rPr>
        <w:t>2019</w:t>
      </w:r>
      <w:r w:rsidRPr="00FB042C">
        <w:rPr>
          <w:rFonts w:ascii="Times New Roman" w:eastAsia="方正仿宋_GBK" w:hAnsi="Times New Roman" w:hint="eastAsia"/>
          <w:sz w:val="32"/>
          <w:szCs w:val="32"/>
        </w:rPr>
        <w:t>年</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月，我委共审批固定资产投资项目</w:t>
      </w:r>
      <w:r w:rsidRPr="00FB042C">
        <w:rPr>
          <w:rFonts w:ascii="Times New Roman" w:eastAsia="方正仿宋_GBK" w:hAnsi="Times New Roman" w:hint="eastAsia"/>
          <w:sz w:val="32"/>
          <w:szCs w:val="32"/>
        </w:rPr>
        <w:t>9</w:t>
      </w:r>
      <w:r w:rsidRPr="00FB042C">
        <w:rPr>
          <w:rFonts w:ascii="Times New Roman" w:eastAsia="方正仿宋_GBK" w:hAnsi="Times New Roman" w:hint="eastAsia"/>
          <w:sz w:val="32"/>
          <w:szCs w:val="32"/>
        </w:rPr>
        <w:t>个，总投资</w:t>
      </w:r>
      <w:r w:rsidRPr="00FB042C">
        <w:rPr>
          <w:rFonts w:ascii="Times New Roman" w:eastAsia="方正仿宋_GBK" w:hAnsi="Times New Roman" w:hint="eastAsia"/>
          <w:sz w:val="32"/>
          <w:szCs w:val="32"/>
        </w:rPr>
        <w:t>168</w:t>
      </w:r>
      <w:r w:rsidRPr="00FB042C">
        <w:rPr>
          <w:rFonts w:ascii="Times New Roman" w:eastAsia="方正仿宋_GBK" w:hAnsi="Times New Roman" w:hint="eastAsia"/>
          <w:sz w:val="32"/>
          <w:szCs w:val="32"/>
        </w:rPr>
        <w:t>亿元，主要集中在水利和信息化等领域。</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关于价格运行情况。</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月份，我国价格总水平延续基本稳定态势。</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CPI</w:t>
      </w:r>
      <w:r w:rsidRPr="00FB042C">
        <w:rPr>
          <w:rFonts w:ascii="Times New Roman" w:eastAsia="方正仿宋_GBK" w:hAnsi="Times New Roman" w:hint="eastAsia"/>
          <w:sz w:val="32"/>
          <w:szCs w:val="32"/>
        </w:rPr>
        <w:t>方面，</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月份环比涨幅</w:t>
      </w:r>
      <w:r w:rsidRPr="00FB042C">
        <w:rPr>
          <w:rFonts w:ascii="Times New Roman" w:eastAsia="方正仿宋_GBK" w:hAnsi="Times New Roman" w:hint="eastAsia"/>
          <w:sz w:val="32"/>
          <w:szCs w:val="32"/>
        </w:rPr>
        <w:t>0.1%</w:t>
      </w:r>
      <w:r w:rsidRPr="00FB042C">
        <w:rPr>
          <w:rFonts w:ascii="Times New Roman" w:eastAsia="方正仿宋_GBK" w:hAnsi="Times New Roman" w:hint="eastAsia"/>
          <w:sz w:val="32"/>
          <w:szCs w:val="32"/>
        </w:rPr>
        <w:t>，比上月扩大</w:t>
      </w:r>
      <w:r w:rsidRPr="00FB042C">
        <w:rPr>
          <w:rFonts w:ascii="Times New Roman" w:eastAsia="方正仿宋_GBK" w:hAnsi="Times New Roman" w:hint="eastAsia"/>
          <w:sz w:val="32"/>
          <w:szCs w:val="32"/>
        </w:rPr>
        <w:t>0.5</w:t>
      </w:r>
      <w:r w:rsidRPr="00FB042C">
        <w:rPr>
          <w:rFonts w:ascii="Times New Roman" w:eastAsia="方正仿宋_GBK" w:hAnsi="Times New Roman" w:hint="eastAsia"/>
          <w:sz w:val="32"/>
          <w:szCs w:val="32"/>
        </w:rPr>
        <w:t>个百分点；同比涨幅</w:t>
      </w:r>
      <w:r w:rsidRPr="00FB042C">
        <w:rPr>
          <w:rFonts w:ascii="Times New Roman" w:eastAsia="方正仿宋_GBK" w:hAnsi="Times New Roman" w:hint="eastAsia"/>
          <w:sz w:val="32"/>
          <w:szCs w:val="32"/>
        </w:rPr>
        <w:t>2.5%</w:t>
      </w:r>
      <w:r w:rsidRPr="00FB042C">
        <w:rPr>
          <w:rFonts w:ascii="Times New Roman" w:eastAsia="方正仿宋_GBK" w:hAnsi="Times New Roman" w:hint="eastAsia"/>
          <w:sz w:val="32"/>
          <w:szCs w:val="32"/>
        </w:rPr>
        <w:t>，与上月扩大</w:t>
      </w:r>
      <w:r w:rsidRPr="00FB042C">
        <w:rPr>
          <w:rFonts w:ascii="Times New Roman" w:eastAsia="方正仿宋_GBK" w:hAnsi="Times New Roman" w:hint="eastAsia"/>
          <w:sz w:val="32"/>
          <w:szCs w:val="32"/>
        </w:rPr>
        <w:t>0.2</w:t>
      </w:r>
      <w:r w:rsidRPr="00FB042C">
        <w:rPr>
          <w:rFonts w:ascii="Times New Roman" w:eastAsia="方正仿宋_GBK" w:hAnsi="Times New Roman" w:hint="eastAsia"/>
          <w:sz w:val="32"/>
          <w:szCs w:val="32"/>
        </w:rPr>
        <w:t>个百分点；</w:t>
      </w:r>
      <w:r w:rsidRPr="00FB042C">
        <w:rPr>
          <w:rFonts w:ascii="Times New Roman" w:eastAsia="方正仿宋_GBK" w:hAnsi="Times New Roman" w:hint="eastAsia"/>
          <w:sz w:val="32"/>
          <w:szCs w:val="32"/>
        </w:rPr>
        <w:t>1</w:t>
      </w:r>
      <w:r w:rsidRPr="00FB042C">
        <w:rPr>
          <w:rFonts w:ascii="Times New Roman" w:eastAsia="方正仿宋_GBK" w:hAnsi="Times New Roman" w:hint="eastAsia"/>
          <w:sz w:val="32"/>
          <w:szCs w:val="32"/>
        </w:rPr>
        <w:t>—</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月累计上涨</w:t>
      </w:r>
      <w:r w:rsidRPr="00FB042C">
        <w:rPr>
          <w:rFonts w:ascii="Times New Roman" w:eastAsia="方正仿宋_GBK" w:hAnsi="Times New Roman" w:hint="eastAsia"/>
          <w:sz w:val="32"/>
          <w:szCs w:val="32"/>
        </w:rPr>
        <w:t>2.0%</w:t>
      </w:r>
      <w:r w:rsidRPr="00FB042C">
        <w:rPr>
          <w:rFonts w:ascii="Times New Roman" w:eastAsia="方正仿宋_GBK" w:hAnsi="Times New Roman" w:hint="eastAsia"/>
          <w:sz w:val="32"/>
          <w:szCs w:val="32"/>
        </w:rPr>
        <w:t>。本月</w:t>
      </w:r>
      <w:r w:rsidRPr="00FB042C">
        <w:rPr>
          <w:rFonts w:ascii="Times New Roman" w:eastAsia="方正仿宋_GBK" w:hAnsi="Times New Roman" w:hint="eastAsia"/>
          <w:sz w:val="32"/>
          <w:szCs w:val="32"/>
        </w:rPr>
        <w:t>CPI</w:t>
      </w:r>
      <w:r w:rsidRPr="00FB042C">
        <w:rPr>
          <w:rFonts w:ascii="Times New Roman" w:eastAsia="方正仿宋_GBK" w:hAnsi="Times New Roman" w:hint="eastAsia"/>
          <w:sz w:val="32"/>
          <w:szCs w:val="32"/>
        </w:rPr>
        <w:t>环比小幅上涨，主要受蛋类、鲜瓜果、猪肉和旅游价格上涨所致，但鲜菜价格下跌</w:t>
      </w:r>
      <w:r w:rsidRPr="00FB042C">
        <w:rPr>
          <w:rFonts w:ascii="Times New Roman" w:eastAsia="方正仿宋_GBK" w:hAnsi="Times New Roman" w:hint="eastAsia"/>
          <w:sz w:val="32"/>
          <w:szCs w:val="32"/>
        </w:rPr>
        <w:t>4.5%</w:t>
      </w:r>
      <w:r w:rsidRPr="00FB042C">
        <w:rPr>
          <w:rFonts w:ascii="Times New Roman" w:eastAsia="方正仿宋_GBK" w:hAnsi="Times New Roman" w:hint="eastAsia"/>
          <w:sz w:val="32"/>
          <w:szCs w:val="32"/>
        </w:rPr>
        <w:t>，羊肉、牛肉和奶类价格也小幅下跌，基本对冲了前述商品和服务价格上涨的影响。此外，工业消费品价格环比持平。</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PPI</w:t>
      </w:r>
      <w:r w:rsidRPr="00FB042C">
        <w:rPr>
          <w:rFonts w:ascii="Times New Roman" w:eastAsia="方正仿宋_GBK" w:hAnsi="Times New Roman" w:hint="eastAsia"/>
          <w:sz w:val="32"/>
          <w:szCs w:val="32"/>
        </w:rPr>
        <w:t>方面，</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月份环比涨幅</w:t>
      </w:r>
      <w:r w:rsidRPr="00FB042C">
        <w:rPr>
          <w:rFonts w:ascii="Times New Roman" w:eastAsia="方正仿宋_GBK" w:hAnsi="Times New Roman" w:hint="eastAsia"/>
          <w:sz w:val="32"/>
          <w:szCs w:val="32"/>
        </w:rPr>
        <w:t>0.3%</w:t>
      </w:r>
      <w:r w:rsidRPr="00FB042C">
        <w:rPr>
          <w:rFonts w:ascii="Times New Roman" w:eastAsia="方正仿宋_GBK" w:hAnsi="Times New Roman" w:hint="eastAsia"/>
          <w:sz w:val="32"/>
          <w:szCs w:val="32"/>
        </w:rPr>
        <w:t>，比上月扩大</w:t>
      </w:r>
      <w:r w:rsidRPr="00FB042C">
        <w:rPr>
          <w:rFonts w:ascii="Times New Roman" w:eastAsia="方正仿宋_GBK" w:hAnsi="Times New Roman" w:hint="eastAsia"/>
          <w:sz w:val="32"/>
          <w:szCs w:val="32"/>
        </w:rPr>
        <w:t>0.2</w:t>
      </w:r>
      <w:r w:rsidRPr="00FB042C">
        <w:rPr>
          <w:rFonts w:ascii="Times New Roman" w:eastAsia="方正仿宋_GBK" w:hAnsi="Times New Roman" w:hint="eastAsia"/>
          <w:sz w:val="32"/>
          <w:szCs w:val="32"/>
        </w:rPr>
        <w:t>个百分点；同比涨幅</w:t>
      </w:r>
      <w:r w:rsidRPr="00FB042C">
        <w:rPr>
          <w:rFonts w:ascii="Times New Roman" w:eastAsia="方正仿宋_GBK" w:hAnsi="Times New Roman" w:hint="eastAsia"/>
          <w:sz w:val="32"/>
          <w:szCs w:val="32"/>
        </w:rPr>
        <w:t>0.9%</w:t>
      </w:r>
      <w:r w:rsidRPr="00FB042C">
        <w:rPr>
          <w:rFonts w:ascii="Times New Roman" w:eastAsia="方正仿宋_GBK" w:hAnsi="Times New Roman" w:hint="eastAsia"/>
          <w:sz w:val="32"/>
          <w:szCs w:val="32"/>
        </w:rPr>
        <w:t>，比上月扩大</w:t>
      </w:r>
      <w:r w:rsidRPr="00FB042C">
        <w:rPr>
          <w:rFonts w:ascii="Times New Roman" w:eastAsia="方正仿宋_GBK" w:hAnsi="Times New Roman" w:hint="eastAsia"/>
          <w:sz w:val="32"/>
          <w:szCs w:val="32"/>
        </w:rPr>
        <w:t>0.5</w:t>
      </w:r>
      <w:r w:rsidRPr="00FB042C">
        <w:rPr>
          <w:rFonts w:ascii="Times New Roman" w:eastAsia="方正仿宋_GBK" w:hAnsi="Times New Roman" w:hint="eastAsia"/>
          <w:sz w:val="32"/>
          <w:szCs w:val="32"/>
        </w:rPr>
        <w:t>个百分点；</w:t>
      </w:r>
      <w:r w:rsidRPr="00FB042C">
        <w:rPr>
          <w:rFonts w:ascii="Times New Roman" w:eastAsia="方正仿宋_GBK" w:hAnsi="Times New Roman" w:hint="eastAsia"/>
          <w:sz w:val="32"/>
          <w:szCs w:val="32"/>
        </w:rPr>
        <w:t>1</w:t>
      </w:r>
      <w:r w:rsidRPr="00FB042C">
        <w:rPr>
          <w:rFonts w:ascii="Times New Roman" w:eastAsia="方正仿宋_GBK" w:hAnsi="Times New Roman" w:hint="eastAsia"/>
          <w:sz w:val="32"/>
          <w:szCs w:val="32"/>
        </w:rPr>
        <w:t>—</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月累计上涨</w:t>
      </w:r>
      <w:r w:rsidRPr="00FB042C">
        <w:rPr>
          <w:rFonts w:ascii="Times New Roman" w:eastAsia="方正仿宋_GBK" w:hAnsi="Times New Roman" w:hint="eastAsia"/>
          <w:sz w:val="32"/>
          <w:szCs w:val="32"/>
        </w:rPr>
        <w:t>0.3%</w:t>
      </w:r>
      <w:r w:rsidRPr="00FB042C">
        <w:rPr>
          <w:rFonts w:ascii="Times New Roman" w:eastAsia="方正仿宋_GBK" w:hAnsi="Times New Roman" w:hint="eastAsia"/>
          <w:sz w:val="32"/>
          <w:szCs w:val="32"/>
        </w:rPr>
        <w:t>。本月</w:t>
      </w:r>
      <w:r w:rsidRPr="00FB042C">
        <w:rPr>
          <w:rFonts w:ascii="Times New Roman" w:eastAsia="方正仿宋_GBK" w:hAnsi="Times New Roman" w:hint="eastAsia"/>
          <w:sz w:val="32"/>
          <w:szCs w:val="32"/>
        </w:rPr>
        <w:t>PPI</w:t>
      </w:r>
      <w:r w:rsidRPr="00FB042C">
        <w:rPr>
          <w:rFonts w:ascii="Times New Roman" w:eastAsia="方正仿宋_GBK" w:hAnsi="Times New Roman" w:hint="eastAsia"/>
          <w:sz w:val="32"/>
          <w:szCs w:val="32"/>
        </w:rPr>
        <w:t>环比上涨，主要是由于一段时间来国际油价上涨，带动我国石油开采及下游的石化行业价格不同程度上涨。此外，黑色、有色金属加工业等行业出厂价格也出现不同程度上涨。</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总的看，</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月份</w:t>
      </w:r>
      <w:r w:rsidRPr="00FB042C">
        <w:rPr>
          <w:rFonts w:ascii="Times New Roman" w:eastAsia="方正仿宋_GBK" w:hAnsi="Times New Roman" w:hint="eastAsia"/>
          <w:sz w:val="32"/>
          <w:szCs w:val="32"/>
        </w:rPr>
        <w:t xml:space="preserve"> CPI</w:t>
      </w:r>
      <w:r w:rsidRPr="00FB042C">
        <w:rPr>
          <w:rFonts w:ascii="Times New Roman" w:eastAsia="方正仿宋_GBK" w:hAnsi="Times New Roman" w:hint="eastAsia"/>
          <w:sz w:val="32"/>
          <w:szCs w:val="32"/>
        </w:rPr>
        <w:t>和</w:t>
      </w:r>
      <w:r w:rsidRPr="00FB042C">
        <w:rPr>
          <w:rFonts w:ascii="Times New Roman" w:eastAsia="方正仿宋_GBK" w:hAnsi="Times New Roman" w:hint="eastAsia"/>
          <w:sz w:val="32"/>
          <w:szCs w:val="32"/>
        </w:rPr>
        <w:t>PPI</w:t>
      </w:r>
      <w:r w:rsidRPr="00FB042C">
        <w:rPr>
          <w:rFonts w:ascii="Times New Roman" w:eastAsia="方正仿宋_GBK" w:hAnsi="Times New Roman" w:hint="eastAsia"/>
          <w:sz w:val="32"/>
          <w:szCs w:val="32"/>
        </w:rPr>
        <w:t>同比涨幅处于温和区间，预计今后一段时期我国物价还将继续保持总体平稳运行态势。</w:t>
      </w:r>
      <w:r w:rsidRPr="00FB042C">
        <w:rPr>
          <w:rFonts w:ascii="Times New Roman" w:eastAsia="方正仿宋_GBK" w:hAnsi="Times New Roman" w:hint="eastAsia"/>
          <w:sz w:val="32"/>
          <w:szCs w:val="32"/>
        </w:rPr>
        <w:t>2019-05-17 10:03:00</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lastRenderedPageBreak/>
        <w:t>【孟玮】第二方面，关于全面实施市场准入负面清单制度工作进展情况</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w:t>
      </w:r>
      <w:r w:rsidRPr="00FB042C">
        <w:rPr>
          <w:rFonts w:ascii="Times New Roman" w:eastAsia="方正仿宋_GBK" w:hAnsi="Times New Roman" w:hint="eastAsia"/>
          <w:sz w:val="32"/>
          <w:szCs w:val="32"/>
        </w:rPr>
        <w:t>16</w:t>
      </w:r>
      <w:r w:rsidRPr="00FB042C">
        <w:rPr>
          <w:rFonts w:ascii="Times New Roman" w:eastAsia="方正仿宋_GBK" w:hAnsi="Times New Roman" w:hint="eastAsia"/>
          <w:sz w:val="32"/>
          <w:szCs w:val="32"/>
        </w:rPr>
        <w:t>日，国家发展改革委、商务部联合召开全面实施市场准入负面清单制度工作部署视频会议，对下一步工作作出全面安排部署。下阶段，全面实施市场准入负面清单制度的重点是实现“三个一”。</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一是实现“一单尽列，单外无单”。扎实推进“全国一张清单”管理模式，确保合法有效的管理措施应列尽列、全部纳入，坚决清理取消违规设立的准入许可、隐性准入门槛和地方自行制定的准入类负面清单。</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二是实现“一年一修，动态调整”。建立并不断完善实时调整与定期调整相结合的清单动态调整机制，使清单与“放管服”改革最新进展紧密结合，积极回应市场主体呼声、推动准入门槛不断放宽。年内国家发改委、商务部将修订形成《市场准入负面清单（</w:t>
      </w:r>
      <w:r w:rsidRPr="00FB042C">
        <w:rPr>
          <w:rFonts w:ascii="Times New Roman" w:eastAsia="方正仿宋_GBK" w:hAnsi="Times New Roman" w:hint="eastAsia"/>
          <w:sz w:val="32"/>
          <w:szCs w:val="32"/>
        </w:rPr>
        <w:t>2019</w:t>
      </w:r>
      <w:r w:rsidRPr="00FB042C">
        <w:rPr>
          <w:rFonts w:ascii="Times New Roman" w:eastAsia="方正仿宋_GBK" w:hAnsi="Times New Roman" w:hint="eastAsia"/>
          <w:sz w:val="32"/>
          <w:szCs w:val="32"/>
        </w:rPr>
        <w:t>年版）》，按程序报批后实施。</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三是实现“一目了然，一网通办”。依托全国一体化在线政务服务平台建设，进一步提升市场准入负面清单信息公开力度，丰富公开内容，建立统一的清单代码体系，使清单事项与行政审批体系紧密衔接、完全匹配。</w:t>
      </w:r>
      <w:r w:rsidRPr="00FB042C">
        <w:rPr>
          <w:rFonts w:ascii="Times New Roman" w:eastAsia="方正仿宋_GBK" w:hAnsi="Times New Roman" w:hint="eastAsia"/>
          <w:sz w:val="32"/>
          <w:szCs w:val="32"/>
        </w:rPr>
        <w:t>2019-05-17 10:04:23</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【孟玮】第三方面，关于乡村振兴战略实施情况</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《乡村振兴战略规划（</w:t>
      </w:r>
      <w:r w:rsidRPr="00FB042C">
        <w:rPr>
          <w:rFonts w:ascii="Times New Roman" w:eastAsia="方正仿宋_GBK" w:hAnsi="Times New Roman" w:hint="eastAsia"/>
          <w:sz w:val="32"/>
          <w:szCs w:val="32"/>
        </w:rPr>
        <w:t>2018</w:t>
      </w:r>
      <w:r w:rsidRPr="00FB042C">
        <w:rPr>
          <w:rFonts w:ascii="Times New Roman" w:eastAsia="方正仿宋_GBK" w:hAnsi="Times New Roman" w:hint="eastAsia"/>
          <w:sz w:val="32"/>
          <w:szCs w:val="32"/>
        </w:rPr>
        <w:t>—</w:t>
      </w:r>
      <w:r w:rsidRPr="00FB042C">
        <w:rPr>
          <w:rFonts w:ascii="Times New Roman" w:eastAsia="方正仿宋_GBK" w:hAnsi="Times New Roman" w:hint="eastAsia"/>
          <w:sz w:val="32"/>
          <w:szCs w:val="32"/>
        </w:rPr>
        <w:t>2022</w:t>
      </w:r>
      <w:r w:rsidRPr="00FB042C">
        <w:rPr>
          <w:rFonts w:ascii="Times New Roman" w:eastAsia="方正仿宋_GBK" w:hAnsi="Times New Roman" w:hint="eastAsia"/>
          <w:sz w:val="32"/>
          <w:szCs w:val="32"/>
        </w:rPr>
        <w:t>年）》印发实施以来，</w:t>
      </w:r>
      <w:r w:rsidRPr="00FB042C">
        <w:rPr>
          <w:rFonts w:ascii="Times New Roman" w:eastAsia="方正仿宋_GBK" w:hAnsi="Times New Roman" w:hint="eastAsia"/>
          <w:sz w:val="32"/>
          <w:szCs w:val="32"/>
        </w:rPr>
        <w:lastRenderedPageBreak/>
        <w:t>各地区各部门强化规划引领约束作用，积极探索乡村振兴路径和模式，扎实推动乡村振兴战略落实落地。</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一是基本编制完成并印发实施省级规划。截至目前，已有</w:t>
      </w:r>
      <w:r w:rsidRPr="00FB042C">
        <w:rPr>
          <w:rFonts w:ascii="Times New Roman" w:eastAsia="方正仿宋_GBK" w:hAnsi="Times New Roman" w:hint="eastAsia"/>
          <w:sz w:val="32"/>
          <w:szCs w:val="32"/>
        </w:rPr>
        <w:t>29</w:t>
      </w:r>
      <w:r w:rsidRPr="00FB042C">
        <w:rPr>
          <w:rFonts w:ascii="Times New Roman" w:eastAsia="方正仿宋_GBK" w:hAnsi="Times New Roman" w:hint="eastAsia"/>
          <w:sz w:val="32"/>
          <w:szCs w:val="32"/>
        </w:rPr>
        <w:t>个省级乡村振兴战略规划印发实施，其他</w:t>
      </w:r>
      <w:r w:rsidRPr="00FB042C">
        <w:rPr>
          <w:rFonts w:ascii="Times New Roman" w:eastAsia="方正仿宋_GBK" w:hAnsi="Times New Roman" w:hint="eastAsia"/>
          <w:sz w:val="32"/>
          <w:szCs w:val="32"/>
        </w:rPr>
        <w:t>2</w:t>
      </w:r>
      <w:r w:rsidRPr="00FB042C">
        <w:rPr>
          <w:rFonts w:ascii="Times New Roman" w:eastAsia="方正仿宋_GBK" w:hAnsi="Times New Roman" w:hint="eastAsia"/>
          <w:sz w:val="32"/>
          <w:szCs w:val="32"/>
        </w:rPr>
        <w:t>个省（区）和新疆生产建设兵团的规划近期也将印发实施。</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二是配套出台工作方案和专项规划。在编制省级规划的同时，一些省份配套出台了相应工作方案和专项规划，市县层面也已着手编制乡村振兴战略规划或方案。山东省在印发全国第一个省级规划的同时，配套出台了推动乡村产业振兴、人才振兴、文化振兴、生态振兴、组织振兴的</w:t>
      </w:r>
      <w:r w:rsidRPr="00FB042C">
        <w:rPr>
          <w:rFonts w:ascii="Times New Roman" w:eastAsia="方正仿宋_GBK" w:hAnsi="Times New Roman" w:hint="eastAsia"/>
          <w:sz w:val="32"/>
          <w:szCs w:val="32"/>
        </w:rPr>
        <w:t>5</w:t>
      </w:r>
      <w:r w:rsidRPr="00FB042C">
        <w:rPr>
          <w:rFonts w:ascii="Times New Roman" w:eastAsia="方正仿宋_GBK" w:hAnsi="Times New Roman" w:hint="eastAsia"/>
          <w:sz w:val="32"/>
          <w:szCs w:val="32"/>
        </w:rPr>
        <w:t>个工作方案。上海市建立了“</w:t>
      </w:r>
      <w:r w:rsidRPr="00FB042C">
        <w:rPr>
          <w:rFonts w:ascii="Times New Roman" w:eastAsia="方正仿宋_GBK" w:hAnsi="Times New Roman" w:hint="eastAsia"/>
          <w:sz w:val="32"/>
          <w:szCs w:val="32"/>
        </w:rPr>
        <w:t>1</w:t>
      </w:r>
      <w:r w:rsidRPr="00FB042C">
        <w:rPr>
          <w:rFonts w:ascii="Times New Roman" w:eastAsia="方正仿宋_GBK" w:hAnsi="Times New Roman" w:hint="eastAsia"/>
          <w:sz w:val="32"/>
          <w:szCs w:val="32"/>
        </w:rPr>
        <w:t>个实施意见</w:t>
      </w:r>
      <w:r w:rsidRPr="00FB042C">
        <w:rPr>
          <w:rFonts w:ascii="Times New Roman" w:eastAsia="方正仿宋_GBK" w:hAnsi="Times New Roman" w:hint="eastAsia"/>
          <w:sz w:val="32"/>
          <w:szCs w:val="32"/>
        </w:rPr>
        <w:t>+1</w:t>
      </w:r>
      <w:r w:rsidRPr="00FB042C">
        <w:rPr>
          <w:rFonts w:ascii="Times New Roman" w:eastAsia="方正仿宋_GBK" w:hAnsi="Times New Roman" w:hint="eastAsia"/>
          <w:sz w:val="32"/>
          <w:szCs w:val="32"/>
        </w:rPr>
        <w:t>个战略规划</w:t>
      </w:r>
      <w:r w:rsidRPr="00FB042C">
        <w:rPr>
          <w:rFonts w:ascii="Times New Roman" w:eastAsia="方正仿宋_GBK" w:hAnsi="Times New Roman" w:hint="eastAsia"/>
          <w:sz w:val="32"/>
          <w:szCs w:val="32"/>
        </w:rPr>
        <w:t>+1</w:t>
      </w:r>
      <w:r w:rsidRPr="00FB042C">
        <w:rPr>
          <w:rFonts w:ascii="Times New Roman" w:eastAsia="方正仿宋_GBK" w:hAnsi="Times New Roman" w:hint="eastAsia"/>
          <w:sz w:val="32"/>
          <w:szCs w:val="32"/>
        </w:rPr>
        <w:t>个实施方案</w:t>
      </w:r>
      <w:r w:rsidRPr="00FB042C">
        <w:rPr>
          <w:rFonts w:ascii="Times New Roman" w:eastAsia="方正仿宋_GBK" w:hAnsi="Times New Roman" w:hint="eastAsia"/>
          <w:sz w:val="32"/>
          <w:szCs w:val="32"/>
        </w:rPr>
        <w:t>+19</w:t>
      </w:r>
      <w:r w:rsidRPr="00FB042C">
        <w:rPr>
          <w:rFonts w:ascii="Times New Roman" w:eastAsia="方正仿宋_GBK" w:hAnsi="Times New Roman" w:hint="eastAsia"/>
          <w:sz w:val="32"/>
          <w:szCs w:val="32"/>
        </w:rPr>
        <w:t>个配套政策”的乡村振兴战略政策体系。</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三是建立《规划》实施协调推进机制。根据中办、国办印发的《乡村振兴战略规划（</w:t>
      </w:r>
      <w:r w:rsidRPr="00FB042C">
        <w:rPr>
          <w:rFonts w:ascii="Times New Roman" w:eastAsia="方正仿宋_GBK" w:hAnsi="Times New Roman" w:hint="eastAsia"/>
          <w:sz w:val="32"/>
          <w:szCs w:val="32"/>
        </w:rPr>
        <w:t>2018</w:t>
      </w:r>
      <w:r w:rsidRPr="00FB042C">
        <w:rPr>
          <w:rFonts w:ascii="Times New Roman" w:eastAsia="方正仿宋_GBK" w:hAnsi="Times New Roman" w:hint="eastAsia"/>
          <w:sz w:val="32"/>
          <w:szCs w:val="32"/>
        </w:rPr>
        <w:t>—</w:t>
      </w:r>
      <w:r w:rsidRPr="00FB042C">
        <w:rPr>
          <w:rFonts w:ascii="Times New Roman" w:eastAsia="方正仿宋_GBK" w:hAnsi="Times New Roman" w:hint="eastAsia"/>
          <w:sz w:val="32"/>
          <w:szCs w:val="32"/>
        </w:rPr>
        <w:t>2022</w:t>
      </w:r>
      <w:r w:rsidRPr="00FB042C">
        <w:rPr>
          <w:rFonts w:ascii="Times New Roman" w:eastAsia="方正仿宋_GBK" w:hAnsi="Times New Roman" w:hint="eastAsia"/>
          <w:sz w:val="32"/>
          <w:szCs w:val="32"/>
        </w:rPr>
        <w:t>年）主要任务分工方案》，我委会同农业农村部筹备建立了《规划》实施协调推进机制，制定了《机制工作方案》和《机制</w:t>
      </w:r>
      <w:r w:rsidRPr="00FB042C">
        <w:rPr>
          <w:rFonts w:ascii="Times New Roman" w:eastAsia="方正仿宋_GBK" w:hAnsi="Times New Roman" w:hint="eastAsia"/>
          <w:sz w:val="32"/>
          <w:szCs w:val="32"/>
        </w:rPr>
        <w:t>2019</w:t>
      </w:r>
      <w:r w:rsidRPr="00FB042C">
        <w:rPr>
          <w:rFonts w:ascii="Times New Roman" w:eastAsia="方正仿宋_GBK" w:hAnsi="Times New Roman" w:hint="eastAsia"/>
          <w:sz w:val="32"/>
          <w:szCs w:val="32"/>
        </w:rPr>
        <w:t>年工作要点》，建立了《规划》主要任务工作台账，推动落实《规划》各项任务。</w:t>
      </w:r>
      <w:r w:rsidRPr="00FB042C">
        <w:rPr>
          <w:rFonts w:ascii="Times New Roman" w:eastAsia="方正仿宋_GBK" w:hAnsi="Times New Roman" w:hint="eastAsia"/>
          <w:sz w:val="32"/>
          <w:szCs w:val="32"/>
        </w:rPr>
        <w:t>2019-05-17 10:08:39</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【孟玮】第四方面，关于新型城镇化建设情况</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城镇化是现代化的必由之路，也是乡村振兴和区域协调发展的有力支撑。近年来，新型城镇化建设有力有序有效推进，</w:t>
      </w:r>
      <w:r w:rsidRPr="00FB042C">
        <w:rPr>
          <w:rFonts w:ascii="Times New Roman" w:eastAsia="方正仿宋_GBK" w:hAnsi="Times New Roman" w:hint="eastAsia"/>
          <w:sz w:val="32"/>
          <w:szCs w:val="32"/>
        </w:rPr>
        <w:t>1</w:t>
      </w:r>
      <w:r w:rsidRPr="00FB042C">
        <w:rPr>
          <w:rFonts w:ascii="Times New Roman" w:eastAsia="方正仿宋_GBK" w:hAnsi="Times New Roman" w:hint="eastAsia"/>
          <w:sz w:val="32"/>
          <w:szCs w:val="32"/>
        </w:rPr>
        <w:t>亿多非户籍人口在城市落户的行动稳步实施，城镇化</w:t>
      </w:r>
      <w:r w:rsidRPr="00FB042C">
        <w:rPr>
          <w:rFonts w:ascii="Times New Roman" w:eastAsia="方正仿宋_GBK" w:hAnsi="Times New Roman" w:hint="eastAsia"/>
          <w:sz w:val="32"/>
          <w:szCs w:val="32"/>
        </w:rPr>
        <w:lastRenderedPageBreak/>
        <w:t>领域的改革红利和政策效应加快显现，发展质量持续提升。</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一是农业转移人口市民化通道进一步拓宽。非户籍人口在城市落户和基本公共服务常住人口全覆盖这两个市民化主要任务，都取得较大进展。农业转移人口在城乡区域间有序流动的障碍进一步破除，城区常住人口</w:t>
      </w:r>
      <w:r w:rsidRPr="00FB042C">
        <w:rPr>
          <w:rFonts w:ascii="Times New Roman" w:eastAsia="方正仿宋_GBK" w:hAnsi="Times New Roman" w:hint="eastAsia"/>
          <w:sz w:val="32"/>
          <w:szCs w:val="32"/>
        </w:rPr>
        <w:t>1000</w:t>
      </w:r>
      <w:r w:rsidRPr="00FB042C">
        <w:rPr>
          <w:rFonts w:ascii="Times New Roman" w:eastAsia="方正仿宋_GBK" w:hAnsi="Times New Roman" w:hint="eastAsia"/>
          <w:sz w:val="32"/>
          <w:szCs w:val="32"/>
        </w:rPr>
        <w:t>万以下的各类城市基本放开了人才落户门槛，中西部地区除省会城市外基本实现了普通劳动者零门槛落户，</w:t>
      </w:r>
      <w:r w:rsidRPr="00FB042C">
        <w:rPr>
          <w:rFonts w:ascii="Times New Roman" w:eastAsia="方正仿宋_GBK" w:hAnsi="Times New Roman" w:hint="eastAsia"/>
          <w:sz w:val="32"/>
          <w:szCs w:val="32"/>
        </w:rPr>
        <w:t>2018</w:t>
      </w:r>
      <w:r w:rsidRPr="00FB042C">
        <w:rPr>
          <w:rFonts w:ascii="Times New Roman" w:eastAsia="方正仿宋_GBK" w:hAnsi="Times New Roman" w:hint="eastAsia"/>
          <w:sz w:val="32"/>
          <w:szCs w:val="32"/>
        </w:rPr>
        <w:t>年又进城落户近</w:t>
      </w:r>
      <w:r w:rsidRPr="00FB042C">
        <w:rPr>
          <w:rFonts w:ascii="Times New Roman" w:eastAsia="方正仿宋_GBK" w:hAnsi="Times New Roman" w:hint="eastAsia"/>
          <w:sz w:val="32"/>
          <w:szCs w:val="32"/>
        </w:rPr>
        <w:t>1400</w:t>
      </w:r>
      <w:r w:rsidRPr="00FB042C">
        <w:rPr>
          <w:rFonts w:ascii="Times New Roman" w:eastAsia="方正仿宋_GBK" w:hAnsi="Times New Roman" w:hint="eastAsia"/>
          <w:sz w:val="32"/>
          <w:szCs w:val="32"/>
        </w:rPr>
        <w:t>万人。居住证制度全面落地生效，以居住证为载体、与居住年限等条件相挂钩的基本公共服务提供机制进一步健全，大部分城市居住证含金量持续提高，对未落户常住人口的基本公共服务保障持续改善。“人钱挂钩、钱随人走”“人地挂钩、以人定地”等配套政策框架不断完善。</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二是城镇化空间格局进一步优化。城市群规划建设稳步推进，跨省区城市群规划全部出台，省域内城市群规划全部编制完成。部分城市群在基础设施联通、公共服务共享等方面开展了积极而有成效的探索。城镇规模结构持续优化，城市市辖区调整、新生中小城市设立、乡镇行政区调整等有序推进，经济发达镇在破除行政管理体制障碍、扩权赋能等方面进行了积极探索。特色小镇建设正逐步回归理性，坚持产业建镇、特色兴镇，统筹推进规范纠偏和典型引路，涌现出一批产业特色鲜明、要素集聚、环境优美、宜居宜业的特色小镇，淘汰整改了</w:t>
      </w:r>
      <w:r w:rsidRPr="00FB042C">
        <w:rPr>
          <w:rFonts w:ascii="Times New Roman" w:eastAsia="方正仿宋_GBK" w:hAnsi="Times New Roman" w:hint="eastAsia"/>
          <w:sz w:val="32"/>
          <w:szCs w:val="32"/>
        </w:rPr>
        <w:t>427</w:t>
      </w:r>
      <w:r w:rsidRPr="00FB042C">
        <w:rPr>
          <w:rFonts w:ascii="Times New Roman" w:eastAsia="方正仿宋_GBK" w:hAnsi="Times New Roman" w:hint="eastAsia"/>
          <w:sz w:val="32"/>
          <w:szCs w:val="32"/>
        </w:rPr>
        <w:t>个“问题小镇”。</w:t>
      </w:r>
      <w:r w:rsidRPr="00FB042C">
        <w:rPr>
          <w:rFonts w:ascii="Times New Roman" w:eastAsia="方正仿宋_GBK" w:hAnsi="Times New Roman" w:hint="eastAsia"/>
          <w:sz w:val="32"/>
          <w:szCs w:val="32"/>
        </w:rPr>
        <w:t>2019-05-17 10:10:42</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lastRenderedPageBreak/>
        <w:t>【孟玮】三是城市功能和可持续发展能力稳步提高。城市增长动能不断优化，大城市尤其是东部沿海发达城市产业转型升级步伐加快，新产业新业态新模式不断催生，经济质量和吸纳就业能力不断增强，</w:t>
      </w:r>
      <w:r w:rsidRPr="00FB042C">
        <w:rPr>
          <w:rFonts w:ascii="Times New Roman" w:eastAsia="方正仿宋_GBK" w:hAnsi="Times New Roman" w:hint="eastAsia"/>
          <w:sz w:val="32"/>
          <w:szCs w:val="32"/>
        </w:rPr>
        <w:t>2018</w:t>
      </w:r>
      <w:r w:rsidRPr="00FB042C">
        <w:rPr>
          <w:rFonts w:ascii="Times New Roman" w:eastAsia="方正仿宋_GBK" w:hAnsi="Times New Roman" w:hint="eastAsia"/>
          <w:sz w:val="32"/>
          <w:szCs w:val="32"/>
        </w:rPr>
        <w:t>年新动能对城镇新增就业的贡献率超过</w:t>
      </w:r>
      <w:r w:rsidRPr="00FB042C">
        <w:rPr>
          <w:rFonts w:ascii="Times New Roman" w:eastAsia="方正仿宋_GBK" w:hAnsi="Times New Roman" w:hint="eastAsia"/>
          <w:sz w:val="32"/>
          <w:szCs w:val="32"/>
        </w:rPr>
        <w:t>2/3</w:t>
      </w:r>
      <w:r w:rsidRPr="00FB042C">
        <w:rPr>
          <w:rFonts w:ascii="Times New Roman" w:eastAsia="方正仿宋_GBK" w:hAnsi="Times New Roman" w:hint="eastAsia"/>
          <w:sz w:val="32"/>
          <w:szCs w:val="32"/>
        </w:rPr>
        <w:t>。城市综合承载能力持续提升，截至</w:t>
      </w:r>
      <w:r w:rsidRPr="00FB042C">
        <w:rPr>
          <w:rFonts w:ascii="Times New Roman" w:eastAsia="方正仿宋_GBK" w:hAnsi="Times New Roman" w:hint="eastAsia"/>
          <w:sz w:val="32"/>
          <w:szCs w:val="32"/>
        </w:rPr>
        <w:t>2018</w:t>
      </w:r>
      <w:r w:rsidRPr="00FB042C">
        <w:rPr>
          <w:rFonts w:ascii="Times New Roman" w:eastAsia="方正仿宋_GBK" w:hAnsi="Times New Roman" w:hint="eastAsia"/>
          <w:sz w:val="32"/>
          <w:szCs w:val="32"/>
        </w:rPr>
        <w:t>年底，城市轨道交通运营总里程增至</w:t>
      </w:r>
      <w:r w:rsidRPr="00FB042C">
        <w:rPr>
          <w:rFonts w:ascii="Times New Roman" w:eastAsia="方正仿宋_GBK" w:hAnsi="Times New Roman" w:hint="eastAsia"/>
          <w:sz w:val="32"/>
          <w:szCs w:val="32"/>
        </w:rPr>
        <w:t>4900</w:t>
      </w:r>
      <w:r w:rsidRPr="00FB042C">
        <w:rPr>
          <w:rFonts w:ascii="Times New Roman" w:eastAsia="方正仿宋_GBK" w:hAnsi="Times New Roman" w:hint="eastAsia"/>
          <w:sz w:val="32"/>
          <w:szCs w:val="32"/>
        </w:rPr>
        <w:t>公里左右，地下综合管廊建设、棚户区改造、黑臭水体整治、老旧小区改造等补短板工作也取得较大进展。城市品质建设迈出新步伐，绿色、智慧、人文城市建设稳步推进，各具特色的城市魅力得以彰显。</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四是城镇化关键体制机制改革有所突破。“地”“钱”“权”等改革都取得一定进展。城乡土地制度改革持续深化，农村土地制度改革三项试点取得的有益经验纳入《土地管理法修正案（草案）》，拟以法律形式确定下来；城乡建设用地增减挂钩节余指标跨省域调剂机制初步建立，明确“三区三州”及其他深度贫困县增减挂钩节余指标由国家统筹跨省域调剂使用。农村产权制度改革步伐加快，农村承包地确权颁证工作基本完成，集体产权制度改革试点覆盖全国</w:t>
      </w:r>
      <w:r w:rsidRPr="00FB042C">
        <w:rPr>
          <w:rFonts w:ascii="Times New Roman" w:eastAsia="方正仿宋_GBK" w:hAnsi="Times New Roman" w:hint="eastAsia"/>
          <w:sz w:val="32"/>
          <w:szCs w:val="32"/>
        </w:rPr>
        <w:t>1/3</w:t>
      </w:r>
      <w:r w:rsidRPr="00FB042C">
        <w:rPr>
          <w:rFonts w:ascii="Times New Roman" w:eastAsia="方正仿宋_GBK" w:hAnsi="Times New Roman" w:hint="eastAsia"/>
          <w:sz w:val="32"/>
          <w:szCs w:val="32"/>
        </w:rPr>
        <w:t>左右的县级行政区。城镇化投融资机制逐步改进，开发性政策性商业性金融和保险资金对新型城镇化建设的投入机制不断完善、规模持续扩大，农村金融体系有所改善。</w:t>
      </w:r>
      <w:r w:rsidRPr="00FB042C">
        <w:rPr>
          <w:rFonts w:ascii="Times New Roman" w:eastAsia="方正仿宋_GBK" w:hAnsi="Times New Roman" w:hint="eastAsia"/>
          <w:sz w:val="32"/>
          <w:szCs w:val="32"/>
        </w:rPr>
        <w:t>2019-05-17 10:11:35</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lastRenderedPageBreak/>
        <w:t>【孟玮】第五方面，关于社会信用体系建设情况</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一是信用信息归集共享水平继续提升。截至</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月底，全国信用信息共享平台归集总量持续增长，累计归集各类信用信息</w:t>
      </w:r>
      <w:r w:rsidRPr="00FB042C">
        <w:rPr>
          <w:rFonts w:ascii="Times New Roman" w:eastAsia="方正仿宋_GBK" w:hAnsi="Times New Roman" w:hint="eastAsia"/>
          <w:sz w:val="32"/>
          <w:szCs w:val="32"/>
        </w:rPr>
        <w:t>339.38</w:t>
      </w:r>
      <w:r w:rsidRPr="00FB042C">
        <w:rPr>
          <w:rFonts w:ascii="Times New Roman" w:eastAsia="方正仿宋_GBK" w:hAnsi="Times New Roman" w:hint="eastAsia"/>
          <w:sz w:val="32"/>
          <w:szCs w:val="32"/>
        </w:rPr>
        <w:t>亿条。“信用中国”网站公示行政许可和行政处罚等信用信息</w:t>
      </w:r>
      <w:r w:rsidRPr="00FB042C">
        <w:rPr>
          <w:rFonts w:ascii="Times New Roman" w:eastAsia="方正仿宋_GBK" w:hAnsi="Times New Roman" w:hint="eastAsia"/>
          <w:sz w:val="32"/>
          <w:szCs w:val="32"/>
        </w:rPr>
        <w:t>1.52</w:t>
      </w:r>
      <w:r w:rsidRPr="00FB042C">
        <w:rPr>
          <w:rFonts w:ascii="Times New Roman" w:eastAsia="方正仿宋_GBK" w:hAnsi="Times New Roman" w:hint="eastAsia"/>
          <w:sz w:val="32"/>
          <w:szCs w:val="32"/>
        </w:rPr>
        <w:t>亿条，其中行政许可信息</w:t>
      </w:r>
      <w:r w:rsidRPr="00FB042C">
        <w:rPr>
          <w:rFonts w:ascii="Times New Roman" w:eastAsia="方正仿宋_GBK" w:hAnsi="Times New Roman" w:hint="eastAsia"/>
          <w:sz w:val="32"/>
          <w:szCs w:val="32"/>
        </w:rPr>
        <w:t>1.13</w:t>
      </w:r>
      <w:r w:rsidRPr="00FB042C">
        <w:rPr>
          <w:rFonts w:ascii="Times New Roman" w:eastAsia="方正仿宋_GBK" w:hAnsi="Times New Roman" w:hint="eastAsia"/>
          <w:sz w:val="32"/>
          <w:szCs w:val="32"/>
        </w:rPr>
        <w:t>亿条，行政处罚信息</w:t>
      </w:r>
      <w:r w:rsidRPr="00FB042C">
        <w:rPr>
          <w:rFonts w:ascii="Times New Roman" w:eastAsia="方正仿宋_GBK" w:hAnsi="Times New Roman" w:hint="eastAsia"/>
          <w:sz w:val="32"/>
          <w:szCs w:val="32"/>
        </w:rPr>
        <w:t>3860</w:t>
      </w:r>
      <w:r w:rsidRPr="00FB042C">
        <w:rPr>
          <w:rFonts w:ascii="Times New Roman" w:eastAsia="方正仿宋_GBK" w:hAnsi="Times New Roman" w:hint="eastAsia"/>
          <w:sz w:val="32"/>
          <w:szCs w:val="32"/>
        </w:rPr>
        <w:t>万条。</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二是联合惩戒机制持续发挥作用。</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月份，新增失信黑名单主体信息</w:t>
      </w:r>
      <w:r w:rsidRPr="00FB042C">
        <w:rPr>
          <w:rFonts w:ascii="Times New Roman" w:eastAsia="方正仿宋_GBK" w:hAnsi="Times New Roman" w:hint="eastAsia"/>
          <w:sz w:val="32"/>
          <w:szCs w:val="32"/>
        </w:rPr>
        <w:t>34.22</w:t>
      </w:r>
      <w:r w:rsidRPr="00FB042C">
        <w:rPr>
          <w:rFonts w:ascii="Times New Roman" w:eastAsia="方正仿宋_GBK" w:hAnsi="Times New Roman" w:hint="eastAsia"/>
          <w:sz w:val="32"/>
          <w:szCs w:val="32"/>
        </w:rPr>
        <w:t>万条，涉及失信主体</w:t>
      </w:r>
      <w:r w:rsidRPr="00FB042C">
        <w:rPr>
          <w:rFonts w:ascii="Times New Roman" w:eastAsia="方正仿宋_GBK" w:hAnsi="Times New Roman" w:hint="eastAsia"/>
          <w:sz w:val="32"/>
          <w:szCs w:val="32"/>
        </w:rPr>
        <w:t>29.99</w:t>
      </w:r>
      <w:r w:rsidRPr="00FB042C">
        <w:rPr>
          <w:rFonts w:ascii="Times New Roman" w:eastAsia="方正仿宋_GBK" w:hAnsi="Times New Roman" w:hint="eastAsia"/>
          <w:sz w:val="32"/>
          <w:szCs w:val="32"/>
        </w:rPr>
        <w:t>万个，退出失信黑名单主体</w:t>
      </w:r>
      <w:r w:rsidRPr="00FB042C">
        <w:rPr>
          <w:rFonts w:ascii="Times New Roman" w:eastAsia="方正仿宋_GBK" w:hAnsi="Times New Roman" w:hint="eastAsia"/>
          <w:sz w:val="32"/>
          <w:szCs w:val="32"/>
        </w:rPr>
        <w:t>11.22</w:t>
      </w:r>
      <w:r w:rsidRPr="00FB042C">
        <w:rPr>
          <w:rFonts w:ascii="Times New Roman" w:eastAsia="方正仿宋_GBK" w:hAnsi="Times New Roman" w:hint="eastAsia"/>
          <w:sz w:val="32"/>
          <w:szCs w:val="32"/>
        </w:rPr>
        <w:t>万个。有关情况已通过“信用中国”网站向社会公示。截至</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月底，全国法院累计发布失信被执行人名单</w:t>
      </w:r>
      <w:r w:rsidRPr="00FB042C">
        <w:rPr>
          <w:rFonts w:ascii="Times New Roman" w:eastAsia="方正仿宋_GBK" w:hAnsi="Times New Roman" w:hint="eastAsia"/>
          <w:sz w:val="32"/>
          <w:szCs w:val="32"/>
        </w:rPr>
        <w:t>1379</w:t>
      </w:r>
      <w:r w:rsidRPr="00FB042C">
        <w:rPr>
          <w:rFonts w:ascii="Times New Roman" w:eastAsia="方正仿宋_GBK" w:hAnsi="Times New Roman" w:hint="eastAsia"/>
          <w:sz w:val="32"/>
          <w:szCs w:val="32"/>
        </w:rPr>
        <w:t>万人次，累计限制购买飞机票</w:t>
      </w:r>
      <w:r w:rsidRPr="00FB042C">
        <w:rPr>
          <w:rFonts w:ascii="Times New Roman" w:eastAsia="方正仿宋_GBK" w:hAnsi="Times New Roman" w:hint="eastAsia"/>
          <w:sz w:val="32"/>
          <w:szCs w:val="32"/>
        </w:rPr>
        <w:t>2376</w:t>
      </w:r>
      <w:r w:rsidRPr="00FB042C">
        <w:rPr>
          <w:rFonts w:ascii="Times New Roman" w:eastAsia="方正仿宋_GBK" w:hAnsi="Times New Roman" w:hint="eastAsia"/>
          <w:sz w:val="32"/>
          <w:szCs w:val="32"/>
        </w:rPr>
        <w:t>万人次，限制购买动车高铁票</w:t>
      </w:r>
      <w:r w:rsidRPr="00FB042C">
        <w:rPr>
          <w:rFonts w:ascii="Times New Roman" w:eastAsia="方正仿宋_GBK" w:hAnsi="Times New Roman" w:hint="eastAsia"/>
          <w:sz w:val="32"/>
          <w:szCs w:val="32"/>
        </w:rPr>
        <w:t>580</w:t>
      </w:r>
      <w:r w:rsidRPr="00FB042C">
        <w:rPr>
          <w:rFonts w:ascii="Times New Roman" w:eastAsia="方正仿宋_GBK" w:hAnsi="Times New Roman" w:hint="eastAsia"/>
          <w:sz w:val="32"/>
          <w:szCs w:val="32"/>
        </w:rPr>
        <w:t>万人次，</w:t>
      </w:r>
      <w:r w:rsidRPr="00FB042C">
        <w:rPr>
          <w:rFonts w:ascii="Times New Roman" w:eastAsia="方正仿宋_GBK" w:hAnsi="Times New Roman" w:hint="eastAsia"/>
          <w:sz w:val="32"/>
          <w:szCs w:val="32"/>
        </w:rPr>
        <w:t>411</w:t>
      </w:r>
      <w:r w:rsidRPr="00FB042C">
        <w:rPr>
          <w:rFonts w:ascii="Times New Roman" w:eastAsia="方正仿宋_GBK" w:hAnsi="Times New Roman" w:hint="eastAsia"/>
          <w:sz w:val="32"/>
          <w:szCs w:val="32"/>
        </w:rPr>
        <w:t>万失信被执行人主动履行法律义务。</w:t>
      </w:r>
      <w:r w:rsidRPr="00FB042C">
        <w:rPr>
          <w:rFonts w:ascii="Times New Roman" w:eastAsia="方正仿宋_GBK" w:hAnsi="Times New Roman" w:hint="eastAsia"/>
          <w:sz w:val="32"/>
          <w:szCs w:val="32"/>
        </w:rPr>
        <w:t>2019-05-17 10:11:53</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【孟玮】三是重点领域专项治理成效显著。拖欠工资问题专项治理领域，发布</w:t>
      </w:r>
      <w:r w:rsidRPr="00FB042C">
        <w:rPr>
          <w:rFonts w:ascii="Times New Roman" w:eastAsia="方正仿宋_GBK" w:hAnsi="Times New Roman" w:hint="eastAsia"/>
          <w:sz w:val="32"/>
          <w:szCs w:val="32"/>
        </w:rPr>
        <w:t>2019</w:t>
      </w:r>
      <w:r w:rsidRPr="00FB042C">
        <w:rPr>
          <w:rFonts w:ascii="Times New Roman" w:eastAsia="方正仿宋_GBK" w:hAnsi="Times New Roman" w:hint="eastAsia"/>
          <w:sz w:val="32"/>
          <w:szCs w:val="32"/>
        </w:rPr>
        <w:t>年第二批拖欠农民工工资“黑名单”，新增拖欠农民工工资“黑名单”信息</w:t>
      </w:r>
      <w:r w:rsidRPr="00FB042C">
        <w:rPr>
          <w:rFonts w:ascii="Times New Roman" w:eastAsia="方正仿宋_GBK" w:hAnsi="Times New Roman" w:hint="eastAsia"/>
          <w:sz w:val="32"/>
          <w:szCs w:val="32"/>
        </w:rPr>
        <w:t>50</w:t>
      </w:r>
      <w:r w:rsidRPr="00FB042C">
        <w:rPr>
          <w:rFonts w:ascii="Times New Roman" w:eastAsia="方正仿宋_GBK" w:hAnsi="Times New Roman" w:hint="eastAsia"/>
          <w:sz w:val="32"/>
          <w:szCs w:val="32"/>
        </w:rPr>
        <w:t>条，涉及工程建设领域、制造业、餐饮业、旅游服务等行业企业，持续加大对拖欠工资等违法犯罪行为的惩戒力度。论文造假专项治理领域，曝光</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起违反教师职业行为十项准则典型案例，全面加强师德师风建设。逃税骗税和“假发票”问题专项治理领域，</w:t>
      </w:r>
      <w:r w:rsidRPr="00FB042C">
        <w:rPr>
          <w:rFonts w:ascii="Times New Roman" w:eastAsia="方正仿宋_GBK" w:hAnsi="Times New Roman" w:hint="eastAsia"/>
          <w:sz w:val="32"/>
          <w:szCs w:val="32"/>
        </w:rPr>
        <w:t>2019</w:t>
      </w:r>
      <w:r w:rsidRPr="00FB042C">
        <w:rPr>
          <w:rFonts w:ascii="Times New Roman" w:eastAsia="方正仿宋_GBK" w:hAnsi="Times New Roman" w:hint="eastAsia"/>
          <w:sz w:val="32"/>
          <w:szCs w:val="32"/>
        </w:rPr>
        <w:t>年一季度全国税务机关共计公布“黑名单”案件</w:t>
      </w:r>
      <w:r w:rsidRPr="00FB042C">
        <w:rPr>
          <w:rFonts w:ascii="Times New Roman" w:eastAsia="方正仿宋_GBK" w:hAnsi="Times New Roman" w:hint="eastAsia"/>
          <w:sz w:val="32"/>
          <w:szCs w:val="32"/>
        </w:rPr>
        <w:t>3467</w:t>
      </w:r>
      <w:r w:rsidRPr="00FB042C">
        <w:rPr>
          <w:rFonts w:ascii="Times New Roman" w:eastAsia="方正仿宋_GBK" w:hAnsi="Times New Roman" w:hint="eastAsia"/>
          <w:sz w:val="32"/>
          <w:szCs w:val="32"/>
        </w:rPr>
        <w:t>件，近期还公布</w:t>
      </w:r>
      <w:r w:rsidRPr="00FB042C">
        <w:rPr>
          <w:rFonts w:ascii="Times New Roman" w:eastAsia="方正仿宋_GBK" w:hAnsi="Times New Roman" w:hint="eastAsia"/>
          <w:sz w:val="32"/>
          <w:szCs w:val="32"/>
        </w:rPr>
        <w:t>2</w:t>
      </w:r>
      <w:r w:rsidRPr="00FB042C">
        <w:rPr>
          <w:rFonts w:ascii="Times New Roman" w:eastAsia="方正仿宋_GBK" w:hAnsi="Times New Roman" w:hint="eastAsia"/>
          <w:sz w:val="32"/>
          <w:szCs w:val="32"/>
        </w:rPr>
        <w:t>起“黑名单”联合惩戒典型案例</w:t>
      </w:r>
      <w:r w:rsidRPr="00FB042C">
        <w:rPr>
          <w:rFonts w:ascii="Times New Roman" w:eastAsia="方正仿宋_GBK" w:hAnsi="Times New Roman" w:hint="eastAsia"/>
          <w:sz w:val="32"/>
          <w:szCs w:val="32"/>
        </w:rPr>
        <w:lastRenderedPageBreak/>
        <w:t>和</w:t>
      </w:r>
      <w:r w:rsidRPr="00FB042C">
        <w:rPr>
          <w:rFonts w:ascii="Times New Roman" w:eastAsia="方正仿宋_GBK" w:hAnsi="Times New Roman" w:hint="eastAsia"/>
          <w:sz w:val="32"/>
          <w:szCs w:val="32"/>
        </w:rPr>
        <w:t>3</w:t>
      </w:r>
      <w:r w:rsidRPr="00FB042C">
        <w:rPr>
          <w:rFonts w:ascii="Times New Roman" w:eastAsia="方正仿宋_GBK" w:hAnsi="Times New Roman" w:hint="eastAsia"/>
          <w:sz w:val="32"/>
          <w:szCs w:val="32"/>
        </w:rPr>
        <w:t>起打击骗取出口退税和虚开增值税专用发票专项行动典型案例。骗取保险问题专项治理领域，发布《关于印发</w:t>
      </w:r>
      <w:r w:rsidRPr="00FB042C">
        <w:rPr>
          <w:rFonts w:ascii="Times New Roman" w:eastAsia="方正仿宋_GBK" w:hAnsi="Times New Roman" w:hint="eastAsia"/>
          <w:sz w:val="32"/>
          <w:szCs w:val="32"/>
        </w:rPr>
        <w:t>2019</w:t>
      </w:r>
      <w:r w:rsidRPr="00FB042C">
        <w:rPr>
          <w:rFonts w:ascii="Times New Roman" w:eastAsia="方正仿宋_GBK" w:hAnsi="Times New Roman" w:hint="eastAsia"/>
          <w:sz w:val="32"/>
          <w:szCs w:val="32"/>
        </w:rPr>
        <w:t>年保险中介市场乱象整治工作方案的通知》，进一步遏制保险中介市场违法违规行为。涉金融失信问题专项治理领域，发布第十四批涉金融领域黑名单共计</w:t>
      </w:r>
      <w:r w:rsidRPr="00FB042C">
        <w:rPr>
          <w:rFonts w:ascii="Times New Roman" w:eastAsia="方正仿宋_GBK" w:hAnsi="Times New Roman" w:hint="eastAsia"/>
          <w:sz w:val="32"/>
          <w:szCs w:val="32"/>
        </w:rPr>
        <w:t>400</w:t>
      </w:r>
      <w:r w:rsidRPr="00FB042C">
        <w:rPr>
          <w:rFonts w:ascii="Times New Roman" w:eastAsia="方正仿宋_GBK" w:hAnsi="Times New Roman" w:hint="eastAsia"/>
          <w:sz w:val="32"/>
          <w:szCs w:val="32"/>
        </w:rPr>
        <w:t>个，包括严重失信债务人、非法集资个人、非法集资企业和其他严重违法名单。</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四是公共信用综合评价深入开展。我委组织国家公共信用信息中心、第三方机构启动对各类市场主体进行公共信用综合评价工作。同时，持续开展涉天然气、涉煤炭、道路客运、家政、信用服务机构等重点领域行业评价，探索拓展行业评价结果应用场景，扩大向社会公开领域。</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我先介绍这些，下面欢迎大家提问，提问前请通报一下所在的新闻机构。</w:t>
      </w:r>
      <w:r w:rsidRPr="00FB042C">
        <w:rPr>
          <w:rFonts w:ascii="Times New Roman" w:eastAsia="方正仿宋_GBK" w:hAnsi="Times New Roman" w:hint="eastAsia"/>
          <w:sz w:val="32"/>
          <w:szCs w:val="32"/>
        </w:rPr>
        <w:t>2019-05-17 10:15:01</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【新华社记者】我的问题是，我们知道</w:t>
      </w:r>
      <w:r w:rsidRPr="00FB042C">
        <w:rPr>
          <w:rFonts w:ascii="Times New Roman" w:eastAsia="方正仿宋_GBK" w:hAnsi="Times New Roman" w:hint="eastAsia"/>
          <w:sz w:val="32"/>
          <w:szCs w:val="32"/>
        </w:rPr>
        <w:t>5</w:t>
      </w:r>
      <w:r w:rsidRPr="00FB042C">
        <w:rPr>
          <w:rFonts w:ascii="Times New Roman" w:eastAsia="方正仿宋_GBK" w:hAnsi="Times New Roman" w:hint="eastAsia"/>
          <w:sz w:val="32"/>
          <w:szCs w:val="32"/>
        </w:rPr>
        <w:t>月</w:t>
      </w:r>
      <w:r w:rsidRPr="00FB042C">
        <w:rPr>
          <w:rFonts w:ascii="Times New Roman" w:eastAsia="方正仿宋_GBK" w:hAnsi="Times New Roman" w:hint="eastAsia"/>
          <w:sz w:val="32"/>
          <w:szCs w:val="32"/>
        </w:rPr>
        <w:t>10</w:t>
      </w:r>
      <w:r w:rsidRPr="00FB042C">
        <w:rPr>
          <w:rFonts w:ascii="Times New Roman" w:eastAsia="方正仿宋_GBK" w:hAnsi="Times New Roman" w:hint="eastAsia"/>
          <w:sz w:val="32"/>
          <w:szCs w:val="32"/>
        </w:rPr>
        <w:t>日美国对中国出口商品实施加征关税的措施，我想请问面对外部不确定性的加大，中国经济能不能稳得住，将采取哪些措施来应对？谢谢。</w:t>
      </w:r>
      <w:r w:rsidRPr="00FB042C">
        <w:rPr>
          <w:rFonts w:ascii="Times New Roman" w:eastAsia="方正仿宋_GBK" w:hAnsi="Times New Roman" w:hint="eastAsia"/>
          <w:sz w:val="32"/>
          <w:szCs w:val="32"/>
        </w:rPr>
        <w:t>2019-05-17 10:15:56</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【孟玮】谢谢你的提问。从去年</w:t>
      </w:r>
      <w:r w:rsidRPr="00FB042C">
        <w:rPr>
          <w:rFonts w:ascii="Times New Roman" w:eastAsia="方正仿宋_GBK" w:hAnsi="Times New Roman" w:hint="eastAsia"/>
          <w:sz w:val="32"/>
          <w:szCs w:val="32"/>
        </w:rPr>
        <w:t>3</w:t>
      </w:r>
      <w:r w:rsidRPr="00FB042C">
        <w:rPr>
          <w:rFonts w:ascii="Times New Roman" w:eastAsia="方正仿宋_GBK" w:hAnsi="Times New Roman" w:hint="eastAsia"/>
          <w:sz w:val="32"/>
          <w:szCs w:val="32"/>
        </w:rPr>
        <w:t>月开始，中美经贸摩擦已经持续了一年多。我们看到，尽管贸易摩擦对中国经济发展产生了一定影响，但影响总体可控。企业的信心日趋稳定，市场预期逐渐理性，中央部署的政策措施有力有效，各方面应对外部冲击的能力不断增强。可以说，中国经济表现</w:t>
      </w:r>
      <w:r w:rsidRPr="00FB042C">
        <w:rPr>
          <w:rFonts w:ascii="Times New Roman" w:eastAsia="方正仿宋_GBK" w:hAnsi="Times New Roman" w:hint="eastAsia"/>
          <w:sz w:val="32"/>
          <w:szCs w:val="32"/>
        </w:rPr>
        <w:lastRenderedPageBreak/>
        <w:t>出了足够的韧性、巨大的潜力和蓬勃的活力。</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对于此轮美国加征关税，是我们不愿意看到的，对中美双方不利，对世界也不利。讲到应对措施，我们认为，关键还是要办好自己的事。也就是，要按照党中央和国务院既定部署，坚持底线思维，保持战略定力，全面贯彻落实中央经济工作会议精神和《政府工作报告》部署的有关任务，进一步做好“六稳”工作。同时，充分研判美国实施加征关税可能造成的影响，根据需要及时出台应对措施，确保经济运行在合理区间。</w:t>
      </w:r>
      <w:r w:rsidRPr="00FB042C">
        <w:rPr>
          <w:rFonts w:ascii="Times New Roman" w:eastAsia="方正仿宋_GBK" w:hAnsi="Times New Roman" w:hint="eastAsia"/>
          <w:sz w:val="32"/>
          <w:szCs w:val="32"/>
        </w:rPr>
        <w:t>2019-05-17 10:18:06</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比如，针对经济运行面临的下行压力，我们将会同有关部门，立足于推动高质量发展，建设现代化经济体系，保持宏观政策连续性稳定性，强化逆周期调节，落实好减税降费政策，保持流动性合理充裕，更加注重通过深化改革扩大开放激发市场活力。我们将加快促进形成强大国内市场，在扩消费上，完善促进消费的体制机制，多渠道增加优质产品和服务供给，补足城镇消费供给短板，促进农村消费提质升级，从而推动消费平稳增长；在稳投资上，加快中央预算内投资安排使用，加快补齐基础设施、公共服务等领域短板弱项，实施制造业技术改造和设备更新，适当降低基础设施等项目的资本金比例。同时，我们将继续改善营商环境，坚决落实有效保护产权和知识产权的改革措施，以“简审批、优服务”便利投资兴业，促进民间投资持续健康发展。</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lastRenderedPageBreak/>
        <w:t>再比如，针对就业可能出现的波动，我们将围绕落实完善就业优先政策，加强就业形势监测预警，一方面，加大援企稳岗力度，切实落实失业保险支持企业稳定就业岗位的有关政策。另一方面，加大对高校毕业生、就业困难人员等重点群体的就业帮扶，着力解决结构性失业问题。加强职业技能培训，落实高职院校扩招</w:t>
      </w:r>
      <w:r w:rsidRPr="00FB042C">
        <w:rPr>
          <w:rFonts w:ascii="Times New Roman" w:eastAsia="方正仿宋_GBK" w:hAnsi="Times New Roman" w:hint="eastAsia"/>
          <w:sz w:val="32"/>
          <w:szCs w:val="32"/>
        </w:rPr>
        <w:t>100</w:t>
      </w:r>
      <w:r w:rsidRPr="00FB042C">
        <w:rPr>
          <w:rFonts w:ascii="Times New Roman" w:eastAsia="方正仿宋_GBK" w:hAnsi="Times New Roman" w:hint="eastAsia"/>
          <w:sz w:val="32"/>
          <w:szCs w:val="32"/>
        </w:rPr>
        <w:t>万人计划。同时，进一步把创新创业创造引向深入，发挥“双创”示范基地带动作用，支持发展创业投资。</w:t>
      </w:r>
      <w:r w:rsidRPr="00FB042C">
        <w:rPr>
          <w:rFonts w:ascii="Times New Roman" w:eastAsia="方正仿宋_GBK" w:hAnsi="Times New Roman" w:hint="eastAsia"/>
          <w:sz w:val="32"/>
          <w:szCs w:val="32"/>
        </w:rPr>
        <w:t>2019-05-17 10:20:01</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还比如，针对市场预期可能出现的波动，我们将在稳定优化宏观政策环境的同时，针对民营企业和中小企业发展中可能遇到的困难给予精准帮扶；切实稳定重要产品市场供应及价格，抓好能源保供、安全生产等工作。</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当然，在其他方面，我们也都有相应的工作预案。</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我们坚信，在以习近平同志为核心的党中央坚强领导下，只要全面用好重要战略机遇期，把握宏观大势，增强战略自信，众志成城、真抓实干，就一定能够有效应对外来风险挑战。事实已经证明，中国经济完全能够在风雨中壮大成长，历史也终将证明，中国经济一定能够在风雨中不断壮大成长。</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谢谢！</w:t>
      </w:r>
      <w:r w:rsidRPr="00FB042C">
        <w:rPr>
          <w:rFonts w:ascii="Times New Roman" w:eastAsia="方正仿宋_GBK" w:hAnsi="Times New Roman" w:hint="eastAsia"/>
          <w:sz w:val="32"/>
          <w:szCs w:val="32"/>
        </w:rPr>
        <w:t>2019-05-17 10:21:47</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【中央广播电视总台国广记者】我们注意到日前出台的《政府投资条例》中规定，经核定的投资概算是控制政府投资项目总投资的一个依据，这对于防范地方债务风险有什么</w:t>
      </w:r>
      <w:r w:rsidRPr="00FB042C">
        <w:rPr>
          <w:rFonts w:ascii="Times New Roman" w:eastAsia="方正仿宋_GBK" w:hAnsi="Times New Roman" w:hint="eastAsia"/>
          <w:sz w:val="32"/>
          <w:szCs w:val="32"/>
        </w:rPr>
        <w:lastRenderedPageBreak/>
        <w:t>样的作用？另外《条例》当中对防范地方政府债务还有哪些规定和新的举措？谢谢。</w:t>
      </w:r>
      <w:r w:rsidRPr="00FB042C">
        <w:rPr>
          <w:rFonts w:ascii="Times New Roman" w:eastAsia="方正仿宋_GBK" w:hAnsi="Times New Roman" w:hint="eastAsia"/>
          <w:sz w:val="32"/>
          <w:szCs w:val="32"/>
        </w:rPr>
        <w:t>2019-05-17 10:22:37</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【孟玮】《政府投资条例》将于今年</w:t>
      </w:r>
      <w:r w:rsidRPr="00FB042C">
        <w:rPr>
          <w:rFonts w:ascii="Times New Roman" w:eastAsia="方正仿宋_GBK" w:hAnsi="Times New Roman" w:hint="eastAsia"/>
          <w:sz w:val="32"/>
          <w:szCs w:val="32"/>
        </w:rPr>
        <w:t>7</w:t>
      </w:r>
      <w:r w:rsidRPr="00FB042C">
        <w:rPr>
          <w:rFonts w:ascii="Times New Roman" w:eastAsia="方正仿宋_GBK" w:hAnsi="Times New Roman" w:hint="eastAsia"/>
          <w:sz w:val="32"/>
          <w:szCs w:val="32"/>
        </w:rPr>
        <w:t>月</w:t>
      </w:r>
      <w:r w:rsidRPr="00FB042C">
        <w:rPr>
          <w:rFonts w:ascii="Times New Roman" w:eastAsia="方正仿宋_GBK" w:hAnsi="Times New Roman" w:hint="eastAsia"/>
          <w:sz w:val="32"/>
          <w:szCs w:val="32"/>
        </w:rPr>
        <w:t>1</w:t>
      </w:r>
      <w:r w:rsidRPr="00FB042C">
        <w:rPr>
          <w:rFonts w:ascii="Times New Roman" w:eastAsia="方正仿宋_GBK" w:hAnsi="Times New Roman" w:hint="eastAsia"/>
          <w:sz w:val="32"/>
          <w:szCs w:val="32"/>
        </w:rPr>
        <w:t>日正式施行，从防范地方债务风险的角度来看，《条例》重点从三个环节对政府投资行为做了规范。</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一是在预算环节上，强化了预算管理。《条例》明确要求，加强对政府投资资金的预算约束。政府及其有关部门不得通过违法违规举借债务筹措政府投资资金，这一条就意味着我们把所有政府投资资金都纳入到了预算管理的范畴，过去在一些地方出现的“先定项目再找钱”的行为就受到了严格禁止。</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二是在决策环节上，严格强化了审批把关。《条例》中有一条规定，项目资金等主要建设条件的落实情况成为项目审查的重点，也就是说如果项目资金没有落实的话，项目就不得审批。</w:t>
      </w:r>
      <w:r w:rsidRPr="00FB042C">
        <w:rPr>
          <w:rFonts w:ascii="Times New Roman" w:eastAsia="方正仿宋_GBK" w:hAnsi="Times New Roman" w:hint="eastAsia"/>
          <w:sz w:val="32"/>
          <w:szCs w:val="32"/>
        </w:rPr>
        <w:t>2019-05-17 10:25:04</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三是在建设环节上，强化概算约束。《条例》规定，政府投资项目所需资金应当按照国家有关规定确保落实到位，政府投资项目不得由施工单位垫资建设，政府投资项目建设投资原则上不得超过经核定的投资概算。这些规定对于搞“超过投资能力的工程”或者“钓鱼工程”等行为将起到限制作用。</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此外，《条例》明确规定，对违反上述规定，负有责任</w:t>
      </w:r>
      <w:r w:rsidRPr="00FB042C">
        <w:rPr>
          <w:rFonts w:ascii="Times New Roman" w:eastAsia="方正仿宋_GBK" w:hAnsi="Times New Roman" w:hint="eastAsia"/>
          <w:sz w:val="32"/>
          <w:szCs w:val="32"/>
        </w:rPr>
        <w:lastRenderedPageBreak/>
        <w:t>的领导人员和直接责任人员，应当追究相应的法律责任，从而进一步强化了对政府投资资金的管理和刚性约束，有助于防范地方债务风险。</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谢谢！</w:t>
      </w:r>
      <w:r w:rsidRPr="00FB042C">
        <w:rPr>
          <w:rFonts w:ascii="Times New Roman" w:eastAsia="方正仿宋_GBK" w:hAnsi="Times New Roman" w:hint="eastAsia"/>
          <w:sz w:val="32"/>
          <w:szCs w:val="32"/>
        </w:rPr>
        <w:t>2019-05-17 10:27:40</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【中国证券报记者】想向发言人了解一下混合所有制改革的进展情况，第四批混改试点的备选名单已经上报国务院，能否披露一下最新的进展？谢谢。</w:t>
      </w:r>
      <w:r w:rsidRPr="00FB042C">
        <w:rPr>
          <w:rFonts w:ascii="Times New Roman" w:eastAsia="方正仿宋_GBK" w:hAnsi="Times New Roman" w:hint="eastAsia"/>
          <w:sz w:val="32"/>
          <w:szCs w:val="32"/>
        </w:rPr>
        <w:t>2019-05-17 10:28:49</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【孟玮】混合所有制改革是国企改革的一个重要突破口，我记得在上个月的发布会上，我们发言人就混改的问题给大家介绍了进展情况。截至目前，我们已经推出</w:t>
      </w:r>
      <w:r w:rsidRPr="00FB042C">
        <w:rPr>
          <w:rFonts w:ascii="Times New Roman" w:eastAsia="方正仿宋_GBK" w:hAnsi="Times New Roman" w:hint="eastAsia"/>
          <w:sz w:val="32"/>
          <w:szCs w:val="32"/>
        </w:rPr>
        <w:t>3</w:t>
      </w:r>
      <w:r w:rsidRPr="00FB042C">
        <w:rPr>
          <w:rFonts w:ascii="Times New Roman" w:eastAsia="方正仿宋_GBK" w:hAnsi="Times New Roman" w:hint="eastAsia"/>
          <w:sz w:val="32"/>
          <w:szCs w:val="32"/>
        </w:rPr>
        <w:t>批</w:t>
      </w:r>
      <w:r w:rsidRPr="00FB042C">
        <w:rPr>
          <w:rFonts w:ascii="Times New Roman" w:eastAsia="方正仿宋_GBK" w:hAnsi="Times New Roman" w:hint="eastAsia"/>
          <w:sz w:val="32"/>
          <w:szCs w:val="32"/>
        </w:rPr>
        <w:t>50</w:t>
      </w:r>
      <w:r w:rsidRPr="00FB042C">
        <w:rPr>
          <w:rFonts w:ascii="Times New Roman" w:eastAsia="方正仿宋_GBK" w:hAnsi="Times New Roman" w:hint="eastAsia"/>
          <w:sz w:val="32"/>
          <w:szCs w:val="32"/>
        </w:rPr>
        <w:t>家重要领域的混改试点。从实施效果来看，已完成改革主体任务的企业经营业绩都得到了显著改善，在这里可以给大家举一些数据。比如，资产负债率平均下降</w:t>
      </w:r>
      <w:r w:rsidRPr="00FB042C">
        <w:rPr>
          <w:rFonts w:ascii="Times New Roman" w:eastAsia="方正仿宋_GBK" w:hAnsi="Times New Roman" w:hint="eastAsia"/>
          <w:sz w:val="32"/>
          <w:szCs w:val="32"/>
        </w:rPr>
        <w:t>5.2</w:t>
      </w:r>
      <w:r w:rsidRPr="00FB042C">
        <w:rPr>
          <w:rFonts w:ascii="Times New Roman" w:eastAsia="方正仿宋_GBK" w:hAnsi="Times New Roman" w:hint="eastAsia"/>
          <w:sz w:val="32"/>
          <w:szCs w:val="32"/>
        </w:rPr>
        <w:t>个百分点，实现营业收入和利润额同比增长均在</w:t>
      </w:r>
      <w:r w:rsidRPr="00FB042C">
        <w:rPr>
          <w:rFonts w:ascii="Times New Roman" w:eastAsia="方正仿宋_GBK" w:hAnsi="Times New Roman" w:hint="eastAsia"/>
          <w:sz w:val="32"/>
          <w:szCs w:val="32"/>
        </w:rPr>
        <w:t>10%</w:t>
      </w:r>
      <w:r w:rsidRPr="00FB042C">
        <w:rPr>
          <w:rFonts w:ascii="Times New Roman" w:eastAsia="方正仿宋_GBK" w:hAnsi="Times New Roman" w:hint="eastAsia"/>
          <w:sz w:val="32"/>
          <w:szCs w:val="32"/>
        </w:rPr>
        <w:t>以上，形成了中国联通、东航物流、中金珠宝、内蒙一机、合肥江航等一批具有标杆示范意义的优质混改企业。</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按照中央经济工作会议和政府工作报告部署，今年要在前三批混改试点的基础上，进一步增加数量、扩展领域，启动开展第四批混改试点工作。近期，国务院国有企业改革领导小组召开第二次会议，审议通过了国有企业混合所有制改革第四批试点名单，并对推进第四批混改试点提出了具体工作要求。第四批试点企业共</w:t>
      </w:r>
      <w:r w:rsidRPr="00FB042C">
        <w:rPr>
          <w:rFonts w:ascii="Times New Roman" w:eastAsia="方正仿宋_GBK" w:hAnsi="Times New Roman" w:hint="eastAsia"/>
          <w:sz w:val="32"/>
          <w:szCs w:val="32"/>
        </w:rPr>
        <w:t>160</w:t>
      </w:r>
      <w:r w:rsidRPr="00FB042C">
        <w:rPr>
          <w:rFonts w:ascii="Times New Roman" w:eastAsia="方正仿宋_GBK" w:hAnsi="Times New Roman" w:hint="eastAsia"/>
          <w:sz w:val="32"/>
          <w:szCs w:val="32"/>
        </w:rPr>
        <w:t>家，其中，中央企业系统</w:t>
      </w:r>
      <w:r w:rsidRPr="00FB042C">
        <w:rPr>
          <w:rFonts w:ascii="Times New Roman" w:eastAsia="方正仿宋_GBK" w:hAnsi="Times New Roman" w:hint="eastAsia"/>
          <w:sz w:val="32"/>
          <w:szCs w:val="32"/>
        </w:rPr>
        <w:t>107</w:t>
      </w:r>
      <w:r w:rsidRPr="00FB042C">
        <w:rPr>
          <w:rFonts w:ascii="Times New Roman" w:eastAsia="方正仿宋_GBK" w:hAnsi="Times New Roman" w:hint="eastAsia"/>
          <w:sz w:val="32"/>
          <w:szCs w:val="32"/>
        </w:rPr>
        <w:lastRenderedPageBreak/>
        <w:t>家，地方企业</w:t>
      </w:r>
      <w:r w:rsidRPr="00FB042C">
        <w:rPr>
          <w:rFonts w:ascii="Times New Roman" w:eastAsia="方正仿宋_GBK" w:hAnsi="Times New Roman" w:hint="eastAsia"/>
          <w:sz w:val="32"/>
          <w:szCs w:val="32"/>
        </w:rPr>
        <w:t>53</w:t>
      </w:r>
      <w:r w:rsidRPr="00FB042C">
        <w:rPr>
          <w:rFonts w:ascii="Times New Roman" w:eastAsia="方正仿宋_GBK" w:hAnsi="Times New Roman" w:hint="eastAsia"/>
          <w:sz w:val="32"/>
          <w:szCs w:val="32"/>
        </w:rPr>
        <w:t>家。</w:t>
      </w:r>
      <w:r w:rsidRPr="00FB042C">
        <w:rPr>
          <w:rFonts w:ascii="Times New Roman" w:eastAsia="方正仿宋_GBK" w:hAnsi="Times New Roman" w:hint="eastAsia"/>
          <w:sz w:val="32"/>
          <w:szCs w:val="32"/>
        </w:rPr>
        <w:t>2019-05-17 10:31:29</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【孟玮】从行业领域看，既有传统制造业领域的试点企业，也有互联网、软件及信息技术服务、新能源、新材料和节能环保等战略性新兴产业的试点企业。</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从试点选取看，第四批试点不局限于电力、石油、天然气、铁路、民航、电信、军工等</w:t>
      </w:r>
      <w:r w:rsidRPr="00FB042C">
        <w:rPr>
          <w:rFonts w:ascii="Times New Roman" w:eastAsia="方正仿宋_GBK" w:hAnsi="Times New Roman" w:hint="eastAsia"/>
          <w:sz w:val="32"/>
          <w:szCs w:val="32"/>
        </w:rPr>
        <w:t>7</w:t>
      </w:r>
      <w:r w:rsidRPr="00FB042C">
        <w:rPr>
          <w:rFonts w:ascii="Times New Roman" w:eastAsia="方正仿宋_GBK" w:hAnsi="Times New Roman" w:hint="eastAsia"/>
          <w:sz w:val="32"/>
          <w:szCs w:val="32"/>
        </w:rPr>
        <w:t>个重要领域的国有企业，也包括具有较强示范意义的其他领域国有企业，以及已经实现股权层面混合、拟进一步在完善治理上深化改革的国有控股企业。</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从企业层级看，中央企业主要集中在二、三级企业，二级企业</w:t>
      </w:r>
      <w:r w:rsidRPr="00FB042C">
        <w:rPr>
          <w:rFonts w:ascii="Times New Roman" w:eastAsia="方正仿宋_GBK" w:hAnsi="Times New Roman" w:hint="eastAsia"/>
          <w:sz w:val="32"/>
          <w:szCs w:val="32"/>
        </w:rPr>
        <w:t>55</w:t>
      </w:r>
      <w:r w:rsidRPr="00FB042C">
        <w:rPr>
          <w:rFonts w:ascii="Times New Roman" w:eastAsia="方正仿宋_GBK" w:hAnsi="Times New Roman" w:hint="eastAsia"/>
          <w:sz w:val="32"/>
          <w:szCs w:val="32"/>
        </w:rPr>
        <w:t>家，三级企业</w:t>
      </w:r>
      <w:r w:rsidRPr="00FB042C">
        <w:rPr>
          <w:rFonts w:ascii="Times New Roman" w:eastAsia="方正仿宋_GBK" w:hAnsi="Times New Roman" w:hint="eastAsia"/>
          <w:sz w:val="32"/>
          <w:szCs w:val="32"/>
        </w:rPr>
        <w:t>50</w:t>
      </w:r>
      <w:r w:rsidRPr="00FB042C">
        <w:rPr>
          <w:rFonts w:ascii="Times New Roman" w:eastAsia="方正仿宋_GBK" w:hAnsi="Times New Roman" w:hint="eastAsia"/>
          <w:sz w:val="32"/>
          <w:szCs w:val="32"/>
        </w:rPr>
        <w:t>家；地方企业以一、二级企业居多，其中一级企业</w:t>
      </w:r>
      <w:r w:rsidRPr="00FB042C">
        <w:rPr>
          <w:rFonts w:ascii="Times New Roman" w:eastAsia="方正仿宋_GBK" w:hAnsi="Times New Roman" w:hint="eastAsia"/>
          <w:sz w:val="32"/>
          <w:szCs w:val="32"/>
        </w:rPr>
        <w:t>14</w:t>
      </w:r>
      <w:r w:rsidRPr="00FB042C">
        <w:rPr>
          <w:rFonts w:ascii="Times New Roman" w:eastAsia="方正仿宋_GBK" w:hAnsi="Times New Roman" w:hint="eastAsia"/>
          <w:sz w:val="32"/>
          <w:szCs w:val="32"/>
        </w:rPr>
        <w:t>家，二级企业</w:t>
      </w:r>
      <w:r w:rsidRPr="00FB042C">
        <w:rPr>
          <w:rFonts w:ascii="Times New Roman" w:eastAsia="方正仿宋_GBK" w:hAnsi="Times New Roman" w:hint="eastAsia"/>
          <w:sz w:val="32"/>
          <w:szCs w:val="32"/>
        </w:rPr>
        <w:t>32</w:t>
      </w:r>
      <w:r w:rsidRPr="00FB042C">
        <w:rPr>
          <w:rFonts w:ascii="Times New Roman" w:eastAsia="方正仿宋_GBK" w:hAnsi="Times New Roman" w:hint="eastAsia"/>
          <w:sz w:val="32"/>
          <w:szCs w:val="32"/>
        </w:rPr>
        <w:t>家。</w:t>
      </w:r>
      <w:r w:rsidRPr="00FB042C">
        <w:rPr>
          <w:rFonts w:ascii="Times New Roman" w:eastAsia="方正仿宋_GBK" w:hAnsi="Times New Roman" w:hint="eastAsia"/>
          <w:sz w:val="32"/>
          <w:szCs w:val="32"/>
        </w:rPr>
        <w:t>2019-05-17 10:34:45</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【孟玮】从资产规模看，第四批试点企业的资产总量超过</w:t>
      </w:r>
      <w:r w:rsidRPr="00FB042C">
        <w:rPr>
          <w:rFonts w:ascii="Times New Roman" w:eastAsia="方正仿宋_GBK" w:hAnsi="Times New Roman" w:hint="eastAsia"/>
          <w:sz w:val="32"/>
          <w:szCs w:val="32"/>
        </w:rPr>
        <w:t>2.5</w:t>
      </w:r>
      <w:r w:rsidRPr="00FB042C">
        <w:rPr>
          <w:rFonts w:ascii="Times New Roman" w:eastAsia="方正仿宋_GBK" w:hAnsi="Times New Roman" w:hint="eastAsia"/>
          <w:sz w:val="32"/>
          <w:szCs w:val="32"/>
        </w:rPr>
        <w:t>万亿元，中央企业资产规模约</w:t>
      </w:r>
      <w:r w:rsidRPr="00FB042C">
        <w:rPr>
          <w:rFonts w:ascii="Times New Roman" w:eastAsia="方正仿宋_GBK" w:hAnsi="Times New Roman" w:hint="eastAsia"/>
          <w:sz w:val="32"/>
          <w:szCs w:val="32"/>
        </w:rPr>
        <w:t>1.7</w:t>
      </w:r>
      <w:r w:rsidRPr="00FB042C">
        <w:rPr>
          <w:rFonts w:ascii="Times New Roman" w:eastAsia="方正仿宋_GBK" w:hAnsi="Times New Roman" w:hint="eastAsia"/>
          <w:sz w:val="32"/>
          <w:szCs w:val="32"/>
        </w:rPr>
        <w:t>万亿元，地方企业资产规模约</w:t>
      </w:r>
      <w:r w:rsidRPr="00FB042C">
        <w:rPr>
          <w:rFonts w:ascii="Times New Roman" w:eastAsia="方正仿宋_GBK" w:hAnsi="Times New Roman" w:hint="eastAsia"/>
          <w:sz w:val="32"/>
          <w:szCs w:val="32"/>
        </w:rPr>
        <w:t>0.8</w:t>
      </w:r>
      <w:r w:rsidRPr="00FB042C">
        <w:rPr>
          <w:rFonts w:ascii="Times New Roman" w:eastAsia="方正仿宋_GBK" w:hAnsi="Times New Roman" w:hint="eastAsia"/>
          <w:sz w:val="32"/>
          <w:szCs w:val="32"/>
        </w:rPr>
        <w:t>万亿元。其中，资产规模超过</w:t>
      </w:r>
      <w:r w:rsidRPr="00FB042C">
        <w:rPr>
          <w:rFonts w:ascii="Times New Roman" w:eastAsia="方正仿宋_GBK" w:hAnsi="Times New Roman" w:hint="eastAsia"/>
          <w:sz w:val="32"/>
          <w:szCs w:val="32"/>
        </w:rPr>
        <w:t>10</w:t>
      </w:r>
      <w:r w:rsidRPr="00FB042C">
        <w:rPr>
          <w:rFonts w:ascii="Times New Roman" w:eastAsia="方正仿宋_GBK" w:hAnsi="Times New Roman" w:hint="eastAsia"/>
          <w:sz w:val="32"/>
          <w:szCs w:val="32"/>
        </w:rPr>
        <w:t>亿元的企业共有</w:t>
      </w:r>
      <w:r w:rsidRPr="00FB042C">
        <w:rPr>
          <w:rFonts w:ascii="Times New Roman" w:eastAsia="方正仿宋_GBK" w:hAnsi="Times New Roman" w:hint="eastAsia"/>
          <w:sz w:val="32"/>
          <w:szCs w:val="32"/>
        </w:rPr>
        <w:t>99</w:t>
      </w:r>
      <w:r w:rsidRPr="00FB042C">
        <w:rPr>
          <w:rFonts w:ascii="Times New Roman" w:eastAsia="方正仿宋_GBK" w:hAnsi="Times New Roman" w:hint="eastAsia"/>
          <w:sz w:val="32"/>
          <w:szCs w:val="32"/>
        </w:rPr>
        <w:t>家，占第四批试点总量的</w:t>
      </w:r>
      <w:r w:rsidRPr="00FB042C">
        <w:rPr>
          <w:rFonts w:ascii="Times New Roman" w:eastAsia="方正仿宋_GBK" w:hAnsi="Times New Roman" w:hint="eastAsia"/>
          <w:sz w:val="32"/>
          <w:szCs w:val="32"/>
        </w:rPr>
        <w:t>61.8%</w:t>
      </w:r>
      <w:r w:rsidRPr="00FB042C">
        <w:rPr>
          <w:rFonts w:ascii="Times New Roman" w:eastAsia="方正仿宋_GBK" w:hAnsi="Times New Roman" w:hint="eastAsia"/>
          <w:sz w:val="32"/>
          <w:szCs w:val="32"/>
        </w:rPr>
        <w:t>。</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下一步，国家发改委将会同国资委等有关方面，认真落实党中央和国务院部署，坚持因地施策、因业施策、因企施策、一企一策，稳步推进第四批混改试点工作，探索形成更多可复制可推广的经验。同时，还将进一步研究完善混合所有制改革政策，细化混合所有制改革全流程指引，更好指导推进国有企业混合所有制改革。</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lastRenderedPageBreak/>
        <w:t>谢谢！</w:t>
      </w:r>
      <w:r w:rsidRPr="00FB042C">
        <w:rPr>
          <w:rFonts w:ascii="Times New Roman" w:eastAsia="方正仿宋_GBK" w:hAnsi="Times New Roman" w:hint="eastAsia"/>
          <w:sz w:val="32"/>
          <w:szCs w:val="32"/>
        </w:rPr>
        <w:t>2019-05-17 10:35:07</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【中央广播电视总台央视新闻记者】我们看到近期猪肉价格一直在上涨，请问发改委怎么看近期猪肉价格以及物价的持续上涨态势？下一步发改委会不会出台一些政策来稳定物价？</w:t>
      </w:r>
      <w:r w:rsidRPr="00FB042C">
        <w:rPr>
          <w:rFonts w:ascii="Times New Roman" w:eastAsia="方正仿宋_GBK" w:hAnsi="Times New Roman" w:hint="eastAsia"/>
          <w:sz w:val="32"/>
          <w:szCs w:val="32"/>
        </w:rPr>
        <w:t>2019-05-17 10:35:37</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【孟玮】近期的猪肉价格走势受到各方普遍关注。今年春节后，生猪价格从低位较快上涨，</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月份以来企稳回落。</w:t>
      </w:r>
      <w:r w:rsidRPr="00FB042C">
        <w:rPr>
          <w:rFonts w:ascii="Times New Roman" w:eastAsia="方正仿宋_GBK" w:hAnsi="Times New Roman" w:hint="eastAsia"/>
          <w:sz w:val="32"/>
          <w:szCs w:val="32"/>
        </w:rPr>
        <w:t>5</w:t>
      </w:r>
      <w:r w:rsidRPr="00FB042C">
        <w:rPr>
          <w:rFonts w:ascii="Times New Roman" w:eastAsia="方正仿宋_GBK" w:hAnsi="Times New Roman" w:hint="eastAsia"/>
          <w:sz w:val="32"/>
          <w:szCs w:val="32"/>
        </w:rPr>
        <w:t>月</w:t>
      </w:r>
      <w:r w:rsidRPr="00FB042C">
        <w:rPr>
          <w:rFonts w:ascii="Times New Roman" w:eastAsia="方正仿宋_GBK" w:hAnsi="Times New Roman" w:hint="eastAsia"/>
          <w:sz w:val="32"/>
          <w:szCs w:val="32"/>
        </w:rPr>
        <w:t>8</w:t>
      </w:r>
      <w:r w:rsidRPr="00FB042C">
        <w:rPr>
          <w:rFonts w:ascii="Times New Roman" w:eastAsia="方正仿宋_GBK" w:hAnsi="Times New Roman" w:hint="eastAsia"/>
          <w:sz w:val="32"/>
          <w:szCs w:val="32"/>
        </w:rPr>
        <w:t>日，全国平均生猪出场价格为每公斤</w:t>
      </w:r>
      <w:r w:rsidRPr="00FB042C">
        <w:rPr>
          <w:rFonts w:ascii="Times New Roman" w:eastAsia="方正仿宋_GBK" w:hAnsi="Times New Roman" w:hint="eastAsia"/>
          <w:sz w:val="32"/>
          <w:szCs w:val="32"/>
        </w:rPr>
        <w:t>15.16</w:t>
      </w:r>
      <w:r w:rsidRPr="00FB042C">
        <w:rPr>
          <w:rFonts w:ascii="Times New Roman" w:eastAsia="方正仿宋_GBK" w:hAnsi="Times New Roman" w:hint="eastAsia"/>
          <w:sz w:val="32"/>
          <w:szCs w:val="32"/>
        </w:rPr>
        <w:t>元，比年初上涨</w:t>
      </w:r>
      <w:r w:rsidRPr="00FB042C">
        <w:rPr>
          <w:rFonts w:ascii="Times New Roman" w:eastAsia="方正仿宋_GBK" w:hAnsi="Times New Roman" w:hint="eastAsia"/>
          <w:sz w:val="32"/>
          <w:szCs w:val="32"/>
        </w:rPr>
        <w:t>8.9%</w:t>
      </w:r>
      <w:r w:rsidRPr="00FB042C">
        <w:rPr>
          <w:rFonts w:ascii="Times New Roman" w:eastAsia="方正仿宋_GBK" w:hAnsi="Times New Roman" w:hint="eastAsia"/>
          <w:sz w:val="32"/>
          <w:szCs w:val="32"/>
        </w:rPr>
        <w:t>，同比上涨</w:t>
      </w:r>
      <w:r w:rsidRPr="00FB042C">
        <w:rPr>
          <w:rFonts w:ascii="Times New Roman" w:eastAsia="方正仿宋_GBK" w:hAnsi="Times New Roman" w:hint="eastAsia"/>
          <w:sz w:val="32"/>
          <w:szCs w:val="32"/>
        </w:rPr>
        <w:t>45.8%</w:t>
      </w:r>
      <w:r w:rsidRPr="00FB042C">
        <w:rPr>
          <w:rFonts w:ascii="Times New Roman" w:eastAsia="方正仿宋_GBK" w:hAnsi="Times New Roman" w:hint="eastAsia"/>
          <w:sz w:val="32"/>
          <w:szCs w:val="32"/>
        </w:rPr>
        <w:t>。同比涨幅较大主要是由于去年同期生猪价格基数较低，当时是每公斤</w:t>
      </w:r>
      <w:r w:rsidRPr="00FB042C">
        <w:rPr>
          <w:rFonts w:ascii="Times New Roman" w:eastAsia="方正仿宋_GBK" w:hAnsi="Times New Roman" w:hint="eastAsia"/>
          <w:sz w:val="32"/>
          <w:szCs w:val="32"/>
        </w:rPr>
        <w:t>10.4</w:t>
      </w:r>
      <w:r w:rsidRPr="00FB042C">
        <w:rPr>
          <w:rFonts w:ascii="Times New Roman" w:eastAsia="方正仿宋_GBK" w:hAnsi="Times New Roman" w:hint="eastAsia"/>
          <w:sz w:val="32"/>
          <w:szCs w:val="32"/>
        </w:rPr>
        <w:t>元，处于</w:t>
      </w:r>
      <w:r w:rsidRPr="00FB042C">
        <w:rPr>
          <w:rFonts w:ascii="Times New Roman" w:eastAsia="方正仿宋_GBK" w:hAnsi="Times New Roman" w:hint="eastAsia"/>
          <w:sz w:val="32"/>
          <w:szCs w:val="32"/>
        </w:rPr>
        <w:t>2011</w:t>
      </w:r>
      <w:r w:rsidRPr="00FB042C">
        <w:rPr>
          <w:rFonts w:ascii="Times New Roman" w:eastAsia="方正仿宋_GBK" w:hAnsi="Times New Roman" w:hint="eastAsia"/>
          <w:sz w:val="32"/>
          <w:szCs w:val="32"/>
        </w:rPr>
        <w:t>年以来的最低水平。从较长周期看，当前生猪价格比</w:t>
      </w:r>
      <w:r w:rsidRPr="00FB042C">
        <w:rPr>
          <w:rFonts w:ascii="Times New Roman" w:eastAsia="方正仿宋_GBK" w:hAnsi="Times New Roman" w:hint="eastAsia"/>
          <w:sz w:val="32"/>
          <w:szCs w:val="32"/>
        </w:rPr>
        <w:t>2015</w:t>
      </w:r>
      <w:r w:rsidRPr="00FB042C">
        <w:rPr>
          <w:rFonts w:ascii="Times New Roman" w:eastAsia="方正仿宋_GBK" w:hAnsi="Times New Roman" w:hint="eastAsia"/>
          <w:sz w:val="32"/>
          <w:szCs w:val="32"/>
        </w:rPr>
        <w:t>年初至今的平均值还要低</w:t>
      </w:r>
      <w:r w:rsidRPr="00FB042C">
        <w:rPr>
          <w:rFonts w:ascii="Times New Roman" w:eastAsia="方正仿宋_GBK" w:hAnsi="Times New Roman" w:hint="eastAsia"/>
          <w:sz w:val="32"/>
          <w:szCs w:val="32"/>
        </w:rPr>
        <w:t>2.1%</w:t>
      </w:r>
      <w:r w:rsidRPr="00FB042C">
        <w:rPr>
          <w:rFonts w:ascii="Times New Roman" w:eastAsia="方正仿宋_GBK" w:hAnsi="Times New Roman" w:hint="eastAsia"/>
          <w:sz w:val="32"/>
          <w:szCs w:val="32"/>
        </w:rPr>
        <w:t>左右。</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今年以来，猪肉零售价格走势平稳。</w:t>
      </w:r>
      <w:r w:rsidRPr="00FB042C">
        <w:rPr>
          <w:rFonts w:ascii="Times New Roman" w:eastAsia="方正仿宋_GBK" w:hAnsi="Times New Roman" w:hint="eastAsia"/>
          <w:sz w:val="32"/>
          <w:szCs w:val="32"/>
        </w:rPr>
        <w:t>5</w:t>
      </w:r>
      <w:r w:rsidRPr="00FB042C">
        <w:rPr>
          <w:rFonts w:ascii="Times New Roman" w:eastAsia="方正仿宋_GBK" w:hAnsi="Times New Roman" w:hint="eastAsia"/>
          <w:sz w:val="32"/>
          <w:szCs w:val="32"/>
        </w:rPr>
        <w:t>月上旬，我委监测的大中城市超市集贸市场带皮后腿猪肉零售价格为每市斤</w:t>
      </w:r>
      <w:r w:rsidRPr="00FB042C">
        <w:rPr>
          <w:rFonts w:ascii="Times New Roman" w:eastAsia="方正仿宋_GBK" w:hAnsi="Times New Roman" w:hint="eastAsia"/>
          <w:sz w:val="32"/>
          <w:szCs w:val="32"/>
        </w:rPr>
        <w:t>12.94</w:t>
      </w:r>
      <w:r w:rsidRPr="00FB042C">
        <w:rPr>
          <w:rFonts w:ascii="Times New Roman" w:eastAsia="方正仿宋_GBK" w:hAnsi="Times New Roman" w:hint="eastAsia"/>
          <w:sz w:val="32"/>
          <w:szCs w:val="32"/>
        </w:rPr>
        <w:t>元，比年初小幅上涨</w:t>
      </w:r>
      <w:r w:rsidRPr="00FB042C">
        <w:rPr>
          <w:rFonts w:ascii="Times New Roman" w:eastAsia="方正仿宋_GBK" w:hAnsi="Times New Roman" w:hint="eastAsia"/>
          <w:sz w:val="32"/>
          <w:szCs w:val="32"/>
        </w:rPr>
        <w:t>2.1%</w:t>
      </w:r>
      <w:r w:rsidRPr="00FB042C">
        <w:rPr>
          <w:rFonts w:ascii="Times New Roman" w:eastAsia="方正仿宋_GBK" w:hAnsi="Times New Roman" w:hint="eastAsia"/>
          <w:sz w:val="32"/>
          <w:szCs w:val="32"/>
        </w:rPr>
        <w:t>，同比上涨</w:t>
      </w:r>
      <w:r w:rsidRPr="00FB042C">
        <w:rPr>
          <w:rFonts w:ascii="Times New Roman" w:eastAsia="方正仿宋_GBK" w:hAnsi="Times New Roman" w:hint="eastAsia"/>
          <w:sz w:val="32"/>
          <w:szCs w:val="32"/>
        </w:rPr>
        <w:t>14.6%</w:t>
      </w:r>
      <w:r w:rsidRPr="00FB042C">
        <w:rPr>
          <w:rFonts w:ascii="Times New Roman" w:eastAsia="方正仿宋_GBK" w:hAnsi="Times New Roman" w:hint="eastAsia"/>
          <w:sz w:val="32"/>
          <w:szCs w:val="32"/>
        </w:rPr>
        <w:t>，主要也是由于去年同期价格处在近几年来的最低水平。</w:t>
      </w:r>
      <w:r w:rsidRPr="00FB042C">
        <w:rPr>
          <w:rFonts w:ascii="Times New Roman" w:eastAsia="方正仿宋_GBK" w:hAnsi="Times New Roman" w:hint="eastAsia"/>
          <w:sz w:val="32"/>
          <w:szCs w:val="32"/>
        </w:rPr>
        <w:t>2019-05-17 10:37:17</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受非洲猪瘟疫情、“猪周期”等因素叠加影响，后期生猪和猪肉价格可能会有一定幅度上涨。但由于我国畜禽、水产、禽蛋等商品生产供应较为充足，居民消费不会受到大的影响。同时，不必高估生猪和猪肉价格对</w:t>
      </w:r>
      <w:r w:rsidRPr="00FB042C">
        <w:rPr>
          <w:rFonts w:ascii="Times New Roman" w:eastAsia="方正仿宋_GBK" w:hAnsi="Times New Roman" w:hint="eastAsia"/>
          <w:sz w:val="32"/>
          <w:szCs w:val="32"/>
        </w:rPr>
        <w:t>CPI</w:t>
      </w:r>
      <w:r w:rsidRPr="00FB042C">
        <w:rPr>
          <w:rFonts w:ascii="Times New Roman" w:eastAsia="方正仿宋_GBK" w:hAnsi="Times New Roman" w:hint="eastAsia"/>
          <w:sz w:val="32"/>
          <w:szCs w:val="32"/>
        </w:rPr>
        <w:t>的影响。我们预计，今年后期</w:t>
      </w:r>
      <w:r w:rsidRPr="00FB042C">
        <w:rPr>
          <w:rFonts w:ascii="Times New Roman" w:eastAsia="方正仿宋_GBK" w:hAnsi="Times New Roman" w:hint="eastAsia"/>
          <w:sz w:val="32"/>
          <w:szCs w:val="32"/>
        </w:rPr>
        <w:t>CPI</w:t>
      </w:r>
      <w:r w:rsidRPr="00FB042C">
        <w:rPr>
          <w:rFonts w:ascii="Times New Roman" w:eastAsia="方正仿宋_GBK" w:hAnsi="Times New Roman" w:hint="eastAsia"/>
          <w:sz w:val="32"/>
          <w:szCs w:val="32"/>
        </w:rPr>
        <w:t>将相对平稳运行，全年涨幅将保持</w:t>
      </w:r>
      <w:r w:rsidRPr="00FB042C">
        <w:rPr>
          <w:rFonts w:ascii="Times New Roman" w:eastAsia="方正仿宋_GBK" w:hAnsi="Times New Roman" w:hint="eastAsia"/>
          <w:sz w:val="32"/>
          <w:szCs w:val="32"/>
        </w:rPr>
        <w:lastRenderedPageBreak/>
        <w:t>在预期目标范围内。</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后续，我委将继续密切监测生猪和猪肉价格走势，并会同有关部门做好调控工作准备，必要时将采取相关措施稳定供应和价格，保障人民群众基本生活。谢谢！</w:t>
      </w:r>
      <w:r w:rsidRPr="00FB042C">
        <w:rPr>
          <w:rFonts w:ascii="Times New Roman" w:eastAsia="方正仿宋_GBK" w:hAnsi="Times New Roman" w:hint="eastAsia"/>
          <w:sz w:val="32"/>
          <w:szCs w:val="32"/>
        </w:rPr>
        <w:t>2019-05-17 10:38:23</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【上海证券报记者】此前发布了城乡融合办法的文件，在提到宅基地使用权改革的时候用了“稳慎”二字，我们都知道土地和农村的改革无小事，请问怎么来理解“稳慎”二字？谢谢。</w:t>
      </w:r>
      <w:r w:rsidRPr="00FB042C">
        <w:rPr>
          <w:rFonts w:ascii="Times New Roman" w:eastAsia="方正仿宋_GBK" w:hAnsi="Times New Roman" w:hint="eastAsia"/>
          <w:sz w:val="32"/>
          <w:szCs w:val="32"/>
        </w:rPr>
        <w:t>2019-05-17 10:38:48</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谢谢你对这个问题的关注。在中共中央、国务院印发的《关于建立健全城乡融合发展体制机制和政策体系的意见》中，明确使用了“稳慎改革农村宅基地制度”，如何理解“稳慎”二字的含义，我想可以从以下方面来把握。</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第一，宅基地制度改革牵涉面广，农民高度关注。农村土地制度改革是个大事，涉及的主体、包含的利益关系十分复杂。改不好、改得过急，都可能给社会稳定带来风险。首先，土地问题非常复杂，必须平衡好“稳”和“进”的关系。二是宅基地总面积很大，超过农村集体经营性建设用地和城镇建设用地之和的面积，牵涉面相当广泛。三是农民对宅基地权利看得非常重，即使已经进城了，宅基地闲置了，也有可能不愿意轻易退出。</w:t>
      </w:r>
      <w:r w:rsidRPr="00FB042C">
        <w:rPr>
          <w:rFonts w:ascii="Times New Roman" w:eastAsia="方正仿宋_GBK" w:hAnsi="Times New Roman" w:hint="eastAsia"/>
          <w:sz w:val="32"/>
          <w:szCs w:val="32"/>
        </w:rPr>
        <w:t>2019-05-17 10:40:23</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【孟玮】第二，现有探索实践有待进一步深化。</w:t>
      </w:r>
      <w:r w:rsidRPr="00FB042C">
        <w:rPr>
          <w:rFonts w:ascii="Times New Roman" w:eastAsia="方正仿宋_GBK" w:hAnsi="Times New Roman" w:hint="eastAsia"/>
          <w:sz w:val="32"/>
          <w:szCs w:val="32"/>
        </w:rPr>
        <w:t>2018</w:t>
      </w:r>
      <w:r w:rsidRPr="00FB042C">
        <w:rPr>
          <w:rFonts w:ascii="Times New Roman" w:eastAsia="方正仿宋_GBK" w:hAnsi="Times New Roman" w:hint="eastAsia"/>
          <w:sz w:val="32"/>
          <w:szCs w:val="32"/>
        </w:rPr>
        <w:t>年</w:t>
      </w:r>
      <w:r w:rsidRPr="00FB042C">
        <w:rPr>
          <w:rFonts w:ascii="Times New Roman" w:eastAsia="方正仿宋_GBK" w:hAnsi="Times New Roman" w:hint="eastAsia"/>
          <w:sz w:val="32"/>
          <w:szCs w:val="32"/>
        </w:rPr>
        <w:lastRenderedPageBreak/>
        <w:t>中央</w:t>
      </w:r>
      <w:r w:rsidRPr="00FB042C">
        <w:rPr>
          <w:rFonts w:ascii="Times New Roman" w:eastAsia="方正仿宋_GBK" w:hAnsi="Times New Roman" w:hint="eastAsia"/>
          <w:sz w:val="32"/>
          <w:szCs w:val="32"/>
        </w:rPr>
        <w:t>1</w:t>
      </w:r>
      <w:r w:rsidRPr="00FB042C">
        <w:rPr>
          <w:rFonts w:ascii="Times New Roman" w:eastAsia="方正仿宋_GBK" w:hAnsi="Times New Roman" w:hint="eastAsia"/>
          <w:sz w:val="32"/>
          <w:szCs w:val="32"/>
        </w:rPr>
        <w:t>号文件作出探索宅基地所有权、资格权、使用权“三权分置”的改革部署后，山东禹城、浙江义乌和德清、四川泸县等试点地区结合当地实际情况，探索了一些宅基地“三权分置”模式。但是，目前试点范围比较窄，试点时间比较短，尚未形成可复制、可推广的制度经验，且各有关方面对宅基地所有权、资格权、使用权的权利性质和边界认识还不一致，有待深入研究。</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第三，深化探索实践要坚持原则严守底线。在</w:t>
      </w:r>
      <w:r w:rsidRPr="00FB042C">
        <w:rPr>
          <w:rFonts w:ascii="Times New Roman" w:eastAsia="方正仿宋_GBK" w:hAnsi="Times New Roman" w:hint="eastAsia"/>
          <w:sz w:val="32"/>
          <w:szCs w:val="32"/>
        </w:rPr>
        <w:t>5</w:t>
      </w:r>
      <w:r w:rsidRPr="00FB042C">
        <w:rPr>
          <w:rFonts w:ascii="Times New Roman" w:eastAsia="方正仿宋_GBK" w:hAnsi="Times New Roman" w:hint="eastAsia"/>
          <w:sz w:val="32"/>
          <w:szCs w:val="32"/>
        </w:rPr>
        <w:t>月初召开的专题新闻发布会上，我的同事也提到，关于土地制度改革，党中央、国务院明确要求，不能把农村土地集体所有制改垮了，不能把耕地改少了，不能把粮食产量改下去了，不能把农民利益损害了。具体到宅基地制度改革来讲，要继续坚持“宅基地管理三大原则”，也就是，城里人到农村买宅基地的口子不能开、按规划严格实行土地用途管制的原则不能突破、严格禁止下乡利用农村宅基地建设别墅大院和私人会馆。</w:t>
      </w:r>
      <w:r w:rsidRPr="00FB042C">
        <w:rPr>
          <w:rFonts w:ascii="Times New Roman" w:eastAsia="方正仿宋_GBK" w:hAnsi="Times New Roman" w:hint="eastAsia"/>
          <w:sz w:val="32"/>
          <w:szCs w:val="32"/>
        </w:rPr>
        <w:t>2019-05-17 10:41:51</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【孟玮】综上以上三方面考虑，《意见》提出，稳慎改革农村宅基地制度。下一步，我们将在实践中进一步探索宅基地“三权分置”问题，待形成比较成熟的制度经验后再进行立法规范。</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谢谢！</w:t>
      </w:r>
      <w:r w:rsidRPr="00FB042C">
        <w:rPr>
          <w:rFonts w:ascii="Times New Roman" w:eastAsia="方正仿宋_GBK" w:hAnsi="Times New Roman" w:hint="eastAsia"/>
          <w:sz w:val="32"/>
          <w:szCs w:val="32"/>
        </w:rPr>
        <w:t>2019-05-17 10:42:52</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【经济参考报记者】请问当前我国在培育新动能方面有</w:t>
      </w:r>
      <w:r w:rsidRPr="00FB042C">
        <w:rPr>
          <w:rFonts w:ascii="Times New Roman" w:eastAsia="方正仿宋_GBK" w:hAnsi="Times New Roman" w:hint="eastAsia"/>
          <w:sz w:val="32"/>
          <w:szCs w:val="32"/>
        </w:rPr>
        <w:lastRenderedPageBreak/>
        <w:t>什么最新的进展，呈现出什么样的亮点？谢谢。</w:t>
      </w:r>
      <w:r w:rsidRPr="00FB042C">
        <w:rPr>
          <w:rFonts w:ascii="Times New Roman" w:eastAsia="方正仿宋_GBK" w:hAnsi="Times New Roman" w:hint="eastAsia"/>
          <w:sz w:val="32"/>
          <w:szCs w:val="32"/>
        </w:rPr>
        <w:t>2019-05-17 10:43:09</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【孟玮】今年以来，国家发展改革委会同有关部门和地方在培育壮大新动能方面取得了积极进展。一是坚持创新引领发展。深化</w:t>
      </w:r>
      <w:r w:rsidRPr="00FB042C">
        <w:rPr>
          <w:rFonts w:ascii="Times New Roman" w:eastAsia="方正仿宋_GBK" w:hAnsi="Times New Roman" w:hint="eastAsia"/>
          <w:sz w:val="32"/>
          <w:szCs w:val="32"/>
        </w:rPr>
        <w:t>5G</w:t>
      </w:r>
      <w:r w:rsidRPr="00FB042C">
        <w:rPr>
          <w:rFonts w:ascii="Times New Roman" w:eastAsia="方正仿宋_GBK" w:hAnsi="Times New Roman" w:hint="eastAsia"/>
          <w:sz w:val="32"/>
          <w:szCs w:val="32"/>
        </w:rPr>
        <w:t>、大数据、人工智能等研发应用，在新一代信息技术、高端装备、生物医药、新能源汽车、新材料、节能环保等领域，培育和发展一批具有竞争优势的新兴产业集群。二是营造创新生态环境。系统推进全面创新改革试验，形成并复制推广</w:t>
      </w:r>
      <w:r w:rsidRPr="00FB042C">
        <w:rPr>
          <w:rFonts w:ascii="Times New Roman" w:eastAsia="方正仿宋_GBK" w:hAnsi="Times New Roman" w:hint="eastAsia"/>
          <w:sz w:val="32"/>
          <w:szCs w:val="32"/>
        </w:rPr>
        <w:t>36</w:t>
      </w:r>
      <w:r w:rsidRPr="00FB042C">
        <w:rPr>
          <w:rFonts w:ascii="Times New Roman" w:eastAsia="方正仿宋_GBK" w:hAnsi="Times New Roman" w:hint="eastAsia"/>
          <w:sz w:val="32"/>
          <w:szCs w:val="32"/>
        </w:rPr>
        <w:t>项经验举措。加强双创示范基地建设，发挥创投引导基金作用，推动创新创业创造深入发展。三是加强区域创新高地建设。北京、上海科技创新中心建设加快推进，布局粤港澳大湾区国际科创新中心取得阶段性进展，怀柔、张江、合肥等综合性国家科学中心建设提速，国家在战略领域又布局了一批产业创新中心。四是深化政务信息系统整合共享。推动电子政务集约建设，有力支撑跨省医保结算、不动产登记、企业纳税等优化营商环境和民生服务保障应用。五是加强创新开放合作。成功举办第二届“一带一路”国际合作高峰论坛数字丝绸之路分论坛，推进数字丝绸之路建设合作，促进数字合作机制化。</w:t>
      </w:r>
      <w:r w:rsidRPr="00FB042C">
        <w:rPr>
          <w:rFonts w:ascii="Times New Roman" w:eastAsia="方正仿宋_GBK" w:hAnsi="Times New Roman" w:hint="eastAsia"/>
          <w:sz w:val="32"/>
          <w:szCs w:val="32"/>
        </w:rPr>
        <w:t>2019-05-17 10:46:10</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【孟玮】随着一系列举措的逐步落地，我国传统产业转型升级步伐加快，新技术新产业新产品实现较快增长，新旧动能接续转换中稳步推进。突出表现在三个方面：</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lastRenderedPageBreak/>
        <w:t>一是以新技术新产业新产品为代表的高技术产业保持较快增长。</w:t>
      </w:r>
      <w:r w:rsidRPr="00FB042C">
        <w:rPr>
          <w:rFonts w:ascii="Times New Roman" w:eastAsia="方正仿宋_GBK" w:hAnsi="Times New Roman" w:hint="eastAsia"/>
          <w:sz w:val="32"/>
          <w:szCs w:val="32"/>
        </w:rPr>
        <w:t>1</w:t>
      </w:r>
      <w:r w:rsidRPr="00FB042C">
        <w:rPr>
          <w:rFonts w:ascii="Times New Roman" w:eastAsia="方正仿宋_GBK" w:hAnsi="Times New Roman" w:hint="eastAsia"/>
          <w:sz w:val="32"/>
          <w:szCs w:val="32"/>
        </w:rPr>
        <w:t>—</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月份，高技术制造业增加值同比增长</w:t>
      </w:r>
      <w:r w:rsidRPr="00FB042C">
        <w:rPr>
          <w:rFonts w:ascii="Times New Roman" w:eastAsia="方正仿宋_GBK" w:hAnsi="Times New Roman" w:hint="eastAsia"/>
          <w:sz w:val="32"/>
          <w:szCs w:val="32"/>
        </w:rPr>
        <w:t>8.7%</w:t>
      </w:r>
      <w:r w:rsidRPr="00FB042C">
        <w:rPr>
          <w:rFonts w:ascii="Times New Roman" w:eastAsia="方正仿宋_GBK" w:hAnsi="Times New Roman" w:hint="eastAsia"/>
          <w:sz w:val="32"/>
          <w:szCs w:val="32"/>
        </w:rPr>
        <w:t>，增速较一季度加快</w:t>
      </w:r>
      <w:r w:rsidRPr="00FB042C">
        <w:rPr>
          <w:rFonts w:ascii="Times New Roman" w:eastAsia="方正仿宋_GBK" w:hAnsi="Times New Roman" w:hint="eastAsia"/>
          <w:sz w:val="32"/>
          <w:szCs w:val="32"/>
        </w:rPr>
        <w:t>0.9</w:t>
      </w:r>
      <w:r w:rsidRPr="00FB042C">
        <w:rPr>
          <w:rFonts w:ascii="Times New Roman" w:eastAsia="方正仿宋_GBK" w:hAnsi="Times New Roman" w:hint="eastAsia"/>
          <w:sz w:val="32"/>
          <w:szCs w:val="32"/>
        </w:rPr>
        <w:t>个百分点，高于全部规模以上工业</w:t>
      </w:r>
      <w:r w:rsidRPr="00FB042C">
        <w:rPr>
          <w:rFonts w:ascii="Times New Roman" w:eastAsia="方正仿宋_GBK" w:hAnsi="Times New Roman" w:hint="eastAsia"/>
          <w:sz w:val="32"/>
          <w:szCs w:val="32"/>
        </w:rPr>
        <w:t>2.5</w:t>
      </w:r>
      <w:r w:rsidRPr="00FB042C">
        <w:rPr>
          <w:rFonts w:ascii="Times New Roman" w:eastAsia="方正仿宋_GBK" w:hAnsi="Times New Roman" w:hint="eastAsia"/>
          <w:sz w:val="32"/>
          <w:szCs w:val="32"/>
        </w:rPr>
        <w:t>个百分点；占规模以上工业的比重为</w:t>
      </w:r>
      <w:r w:rsidRPr="00FB042C">
        <w:rPr>
          <w:rFonts w:ascii="Times New Roman" w:eastAsia="方正仿宋_GBK" w:hAnsi="Times New Roman" w:hint="eastAsia"/>
          <w:sz w:val="32"/>
          <w:szCs w:val="32"/>
        </w:rPr>
        <w:t>13.6%</w:t>
      </w:r>
      <w:r w:rsidRPr="00FB042C">
        <w:rPr>
          <w:rFonts w:ascii="Times New Roman" w:eastAsia="方正仿宋_GBK" w:hAnsi="Times New Roman" w:hint="eastAsia"/>
          <w:sz w:val="32"/>
          <w:szCs w:val="32"/>
        </w:rPr>
        <w:t>，同比提高</w:t>
      </w:r>
      <w:r w:rsidRPr="00FB042C">
        <w:rPr>
          <w:rFonts w:ascii="Times New Roman" w:eastAsia="方正仿宋_GBK" w:hAnsi="Times New Roman" w:hint="eastAsia"/>
          <w:sz w:val="32"/>
          <w:szCs w:val="32"/>
        </w:rPr>
        <w:t>1</w:t>
      </w:r>
      <w:r w:rsidRPr="00FB042C">
        <w:rPr>
          <w:rFonts w:ascii="Times New Roman" w:eastAsia="方正仿宋_GBK" w:hAnsi="Times New Roman" w:hint="eastAsia"/>
          <w:sz w:val="32"/>
          <w:szCs w:val="32"/>
        </w:rPr>
        <w:t>个百分点。其中，电子及通信设备制造业、医药制造业、航空航天器及设备制造业同比分别增长</w:t>
      </w:r>
      <w:r w:rsidRPr="00FB042C">
        <w:rPr>
          <w:rFonts w:ascii="Times New Roman" w:eastAsia="方正仿宋_GBK" w:hAnsi="Times New Roman" w:hint="eastAsia"/>
          <w:sz w:val="32"/>
          <w:szCs w:val="32"/>
        </w:rPr>
        <w:t>10.8%</w:t>
      </w:r>
      <w:r w:rsidRPr="00FB042C">
        <w:rPr>
          <w:rFonts w:ascii="Times New Roman" w:eastAsia="方正仿宋_GBK" w:hAnsi="Times New Roman" w:hint="eastAsia"/>
          <w:sz w:val="32"/>
          <w:szCs w:val="32"/>
        </w:rPr>
        <w:t>、</w:t>
      </w:r>
      <w:r w:rsidRPr="00FB042C">
        <w:rPr>
          <w:rFonts w:ascii="Times New Roman" w:eastAsia="方正仿宋_GBK" w:hAnsi="Times New Roman" w:hint="eastAsia"/>
          <w:sz w:val="32"/>
          <w:szCs w:val="32"/>
        </w:rPr>
        <w:t>7.2%</w:t>
      </w:r>
      <w:r w:rsidRPr="00FB042C">
        <w:rPr>
          <w:rFonts w:ascii="Times New Roman" w:eastAsia="方正仿宋_GBK" w:hAnsi="Times New Roman" w:hint="eastAsia"/>
          <w:sz w:val="32"/>
          <w:szCs w:val="32"/>
        </w:rPr>
        <w:t>、</w:t>
      </w:r>
      <w:r w:rsidRPr="00FB042C">
        <w:rPr>
          <w:rFonts w:ascii="Times New Roman" w:eastAsia="方正仿宋_GBK" w:hAnsi="Times New Roman" w:hint="eastAsia"/>
          <w:sz w:val="32"/>
          <w:szCs w:val="32"/>
        </w:rPr>
        <w:t>8.3%</w:t>
      </w:r>
      <w:r w:rsidRPr="00FB042C">
        <w:rPr>
          <w:rFonts w:ascii="Times New Roman" w:eastAsia="方正仿宋_GBK" w:hAnsi="Times New Roman" w:hint="eastAsia"/>
          <w:sz w:val="32"/>
          <w:szCs w:val="32"/>
        </w:rPr>
        <w:t>，增速均明显快于规模以上工业。</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二是新兴服务业发展迅速，促进新动能加快培育。</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月份，信息传输、软件和信息技术服务业同比增长</w:t>
      </w:r>
      <w:r w:rsidRPr="00FB042C">
        <w:rPr>
          <w:rFonts w:ascii="Times New Roman" w:eastAsia="方正仿宋_GBK" w:hAnsi="Times New Roman" w:hint="eastAsia"/>
          <w:sz w:val="32"/>
          <w:szCs w:val="32"/>
        </w:rPr>
        <w:t>25.0%</w:t>
      </w:r>
      <w:r w:rsidRPr="00FB042C">
        <w:rPr>
          <w:rFonts w:ascii="Times New Roman" w:eastAsia="方正仿宋_GBK" w:hAnsi="Times New Roman" w:hint="eastAsia"/>
          <w:sz w:val="32"/>
          <w:szCs w:val="32"/>
        </w:rPr>
        <w:t>，增速快于全国服务业生产指数</w:t>
      </w:r>
      <w:r w:rsidRPr="00FB042C">
        <w:rPr>
          <w:rFonts w:ascii="Times New Roman" w:eastAsia="方正仿宋_GBK" w:hAnsi="Times New Roman" w:hint="eastAsia"/>
          <w:sz w:val="32"/>
          <w:szCs w:val="32"/>
        </w:rPr>
        <w:t>17.6</w:t>
      </w:r>
      <w:r w:rsidRPr="00FB042C">
        <w:rPr>
          <w:rFonts w:ascii="Times New Roman" w:eastAsia="方正仿宋_GBK" w:hAnsi="Times New Roman" w:hint="eastAsia"/>
          <w:sz w:val="32"/>
          <w:szCs w:val="32"/>
        </w:rPr>
        <w:t>个百分点。</w:t>
      </w:r>
      <w:r w:rsidRPr="00FB042C">
        <w:rPr>
          <w:rFonts w:ascii="Times New Roman" w:eastAsia="方正仿宋_GBK" w:hAnsi="Times New Roman" w:hint="eastAsia"/>
          <w:sz w:val="32"/>
          <w:szCs w:val="32"/>
        </w:rPr>
        <w:t>1</w:t>
      </w:r>
      <w:r w:rsidRPr="00FB042C">
        <w:rPr>
          <w:rFonts w:ascii="Times New Roman" w:eastAsia="方正仿宋_GBK" w:hAnsi="Times New Roman" w:hint="eastAsia"/>
          <w:sz w:val="32"/>
          <w:szCs w:val="32"/>
        </w:rPr>
        <w:t>—</w:t>
      </w:r>
      <w:r w:rsidRPr="00FB042C">
        <w:rPr>
          <w:rFonts w:ascii="Times New Roman" w:eastAsia="方正仿宋_GBK" w:hAnsi="Times New Roman" w:hint="eastAsia"/>
          <w:sz w:val="32"/>
          <w:szCs w:val="32"/>
        </w:rPr>
        <w:t>4</w:t>
      </w:r>
      <w:r w:rsidRPr="00FB042C">
        <w:rPr>
          <w:rFonts w:ascii="Times New Roman" w:eastAsia="方正仿宋_GBK" w:hAnsi="Times New Roman" w:hint="eastAsia"/>
          <w:sz w:val="32"/>
          <w:szCs w:val="32"/>
        </w:rPr>
        <w:t>月份全国网上零售额</w:t>
      </w:r>
      <w:r w:rsidRPr="00FB042C">
        <w:rPr>
          <w:rFonts w:ascii="Times New Roman" w:eastAsia="方正仿宋_GBK" w:hAnsi="Times New Roman" w:hint="eastAsia"/>
          <w:sz w:val="32"/>
          <w:szCs w:val="32"/>
        </w:rPr>
        <w:t>30439</w:t>
      </w:r>
      <w:r w:rsidRPr="00FB042C">
        <w:rPr>
          <w:rFonts w:ascii="Times New Roman" w:eastAsia="方正仿宋_GBK" w:hAnsi="Times New Roman" w:hint="eastAsia"/>
          <w:sz w:val="32"/>
          <w:szCs w:val="32"/>
        </w:rPr>
        <w:t>亿元，同比增长</w:t>
      </w:r>
      <w:r w:rsidRPr="00FB042C">
        <w:rPr>
          <w:rFonts w:ascii="Times New Roman" w:eastAsia="方正仿宋_GBK" w:hAnsi="Times New Roman" w:hint="eastAsia"/>
          <w:sz w:val="32"/>
          <w:szCs w:val="32"/>
        </w:rPr>
        <w:t>17.8%</w:t>
      </w:r>
      <w:r w:rsidRPr="00FB042C">
        <w:rPr>
          <w:rFonts w:ascii="Times New Roman" w:eastAsia="方正仿宋_GBK" w:hAnsi="Times New Roman" w:hint="eastAsia"/>
          <w:sz w:val="32"/>
          <w:szCs w:val="32"/>
        </w:rPr>
        <w:t>。完成快递业务量</w:t>
      </w:r>
      <w:r w:rsidRPr="00FB042C">
        <w:rPr>
          <w:rFonts w:ascii="Times New Roman" w:eastAsia="方正仿宋_GBK" w:hAnsi="Times New Roman" w:hint="eastAsia"/>
          <w:sz w:val="32"/>
          <w:szCs w:val="32"/>
        </w:rPr>
        <w:t>170.7</w:t>
      </w:r>
      <w:r w:rsidRPr="00FB042C">
        <w:rPr>
          <w:rFonts w:ascii="Times New Roman" w:eastAsia="方正仿宋_GBK" w:hAnsi="Times New Roman" w:hint="eastAsia"/>
          <w:sz w:val="32"/>
          <w:szCs w:val="32"/>
        </w:rPr>
        <w:t>亿件，同比增长</w:t>
      </w:r>
      <w:r w:rsidRPr="00FB042C">
        <w:rPr>
          <w:rFonts w:ascii="Times New Roman" w:eastAsia="方正仿宋_GBK" w:hAnsi="Times New Roman" w:hint="eastAsia"/>
          <w:sz w:val="32"/>
          <w:szCs w:val="32"/>
        </w:rPr>
        <w:t>24.8%</w:t>
      </w:r>
      <w:r w:rsidRPr="00FB042C">
        <w:rPr>
          <w:rFonts w:ascii="Times New Roman" w:eastAsia="方正仿宋_GBK" w:hAnsi="Times New Roman" w:hint="eastAsia"/>
          <w:sz w:val="32"/>
          <w:szCs w:val="32"/>
        </w:rPr>
        <w:t>。</w:t>
      </w:r>
      <w:r w:rsidRPr="00FB042C">
        <w:rPr>
          <w:rFonts w:ascii="Times New Roman" w:eastAsia="方正仿宋_GBK" w:hAnsi="Times New Roman" w:hint="eastAsia"/>
          <w:sz w:val="32"/>
          <w:szCs w:val="32"/>
        </w:rPr>
        <w:t>2019-05-17 10:46:45</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【孟玮】三是传统产业与信息技术融合，加快产业转型升级。通过推动实施国家大数据战略、“互联网</w:t>
      </w:r>
      <w:r w:rsidRPr="00FB042C">
        <w:rPr>
          <w:rFonts w:ascii="Times New Roman" w:eastAsia="方正仿宋_GBK" w:hAnsi="Times New Roman" w:hint="eastAsia"/>
          <w:sz w:val="32"/>
          <w:szCs w:val="32"/>
        </w:rPr>
        <w:t>+</w:t>
      </w:r>
      <w:r w:rsidRPr="00FB042C">
        <w:rPr>
          <w:rFonts w:ascii="Times New Roman" w:eastAsia="方正仿宋_GBK" w:hAnsi="Times New Roman" w:hint="eastAsia"/>
          <w:sz w:val="32"/>
          <w:szCs w:val="32"/>
        </w:rPr>
        <w:t>”行动，互联网、大数据、人工智能和实体经济深度融合，数字产业化和产业数字化加速。无人仓储、全场景刷脸支付、线上线下一体的社区生鲜等新业态不断涌现。</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下一步，我们将坚持创新引领发展，推动传统产业改造提升，促进新兴产业加快发展，提升科技支撑能力，不断优化营商环境，着力激发市场主体活动，推动新动能不断发展壮大。</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谢谢！</w:t>
      </w:r>
      <w:r w:rsidRPr="00FB042C">
        <w:rPr>
          <w:rFonts w:ascii="Times New Roman" w:eastAsia="方正仿宋_GBK" w:hAnsi="Times New Roman" w:hint="eastAsia"/>
          <w:sz w:val="32"/>
          <w:szCs w:val="32"/>
        </w:rPr>
        <w:t>2019-05-17 10:47:05</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lastRenderedPageBreak/>
        <w:t>【总台央广记者】再问一个《政府投资条例》的问题。发改委日前印发关于做好《政府投资条例》贯彻实施工作的通知，提出全面清理现行制度、加快配套制度建设，能不能介绍一下相关情况？</w:t>
      </w:r>
      <w:r w:rsidRPr="00FB042C">
        <w:rPr>
          <w:rFonts w:ascii="Times New Roman" w:eastAsia="方正仿宋_GBK" w:hAnsi="Times New Roman" w:hint="eastAsia"/>
          <w:sz w:val="32"/>
          <w:szCs w:val="32"/>
        </w:rPr>
        <w:t>2019-05-17 10:47:24</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政府投资条例》是我国政府投资领域的首部行政法规。在《条例》出台前，我国政府投资活动一直是依靠部门规章、规范性文件和一些地方性规定进行规范的。这种情况导致的问题主要是这些规定权威性不足、指导性不够、约束性不强，甚至有的规定之间不协调、互相抵触，造成了管理程序和方法上的差异。</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为了解决这些问题，为促进《条例》贯彻实施，确保法治的统一协调，近日，国家发改委专门印发通知，要求各地方全面清理不符合《条例》的现行规定，同时加快配套制度建设。</w:t>
      </w:r>
      <w:r w:rsidRPr="00FB042C">
        <w:rPr>
          <w:rFonts w:ascii="Times New Roman" w:eastAsia="方正仿宋_GBK" w:hAnsi="Times New Roman" w:hint="eastAsia"/>
          <w:sz w:val="32"/>
          <w:szCs w:val="32"/>
        </w:rPr>
        <w:t>2019-05-17 10:48:33</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【孟玮】《通知》要求，在今年</w:t>
      </w:r>
      <w:r w:rsidRPr="00FB042C">
        <w:rPr>
          <w:rFonts w:ascii="Times New Roman" w:eastAsia="方正仿宋_GBK" w:hAnsi="Times New Roman" w:hint="eastAsia"/>
          <w:sz w:val="32"/>
          <w:szCs w:val="32"/>
        </w:rPr>
        <w:t>7</w:t>
      </w:r>
      <w:r w:rsidRPr="00FB042C">
        <w:rPr>
          <w:rFonts w:ascii="Times New Roman" w:eastAsia="方正仿宋_GBK" w:hAnsi="Times New Roman" w:hint="eastAsia"/>
          <w:sz w:val="32"/>
          <w:szCs w:val="32"/>
        </w:rPr>
        <w:t>月</w:t>
      </w:r>
      <w:r w:rsidRPr="00FB042C">
        <w:rPr>
          <w:rFonts w:ascii="Times New Roman" w:eastAsia="方正仿宋_GBK" w:hAnsi="Times New Roman" w:hint="eastAsia"/>
          <w:sz w:val="32"/>
          <w:szCs w:val="32"/>
        </w:rPr>
        <w:t>1</w:t>
      </w:r>
      <w:r w:rsidRPr="00FB042C">
        <w:rPr>
          <w:rFonts w:ascii="Times New Roman" w:eastAsia="方正仿宋_GBK" w:hAnsi="Times New Roman" w:hint="eastAsia"/>
          <w:sz w:val="32"/>
          <w:szCs w:val="32"/>
        </w:rPr>
        <w:t>日，也就是《条例》正式施行前，各有关部门、各地方要确定需要清理的部门规章、地方政府规章、规范性文件清单和清理意见，要在年底前完成修订、废止程序；从今年</w:t>
      </w:r>
      <w:r w:rsidRPr="00FB042C">
        <w:rPr>
          <w:rFonts w:ascii="Times New Roman" w:eastAsia="方正仿宋_GBK" w:hAnsi="Times New Roman" w:hint="eastAsia"/>
          <w:sz w:val="32"/>
          <w:szCs w:val="32"/>
        </w:rPr>
        <w:t>7</w:t>
      </w:r>
      <w:r w:rsidRPr="00FB042C">
        <w:rPr>
          <w:rFonts w:ascii="Times New Roman" w:eastAsia="方正仿宋_GBK" w:hAnsi="Times New Roman" w:hint="eastAsia"/>
          <w:sz w:val="32"/>
          <w:szCs w:val="32"/>
        </w:rPr>
        <w:t>月</w:t>
      </w:r>
      <w:r w:rsidRPr="00FB042C">
        <w:rPr>
          <w:rFonts w:ascii="Times New Roman" w:eastAsia="方正仿宋_GBK" w:hAnsi="Times New Roman" w:hint="eastAsia"/>
          <w:sz w:val="32"/>
          <w:szCs w:val="32"/>
        </w:rPr>
        <w:t>1</w:t>
      </w:r>
      <w:r w:rsidRPr="00FB042C">
        <w:rPr>
          <w:rFonts w:ascii="Times New Roman" w:eastAsia="方正仿宋_GBK" w:hAnsi="Times New Roman" w:hint="eastAsia"/>
          <w:sz w:val="32"/>
          <w:szCs w:val="32"/>
        </w:rPr>
        <w:t>日起，凡不符合《条例》的规定一律停止执行，相关工作要按照《条例》规定开展。目前，各地正在按照通知要求积极推进此项工作。</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关于你提到的配套制度建设，主要是坚持“急用先立”原则，把《条例》规定得比较原则、只有继续细化制度才能</w:t>
      </w:r>
      <w:r w:rsidRPr="00FB042C">
        <w:rPr>
          <w:rFonts w:ascii="Times New Roman" w:eastAsia="方正仿宋_GBK" w:hAnsi="Times New Roman" w:hint="eastAsia"/>
          <w:sz w:val="32"/>
          <w:szCs w:val="32"/>
        </w:rPr>
        <w:lastRenderedPageBreak/>
        <w:t>落实，以及现行的部分条款不符合《条例》规定的规章制度，作为“立改废”的重点。目前，我们初步围绕政府投资项目决策职责划分和程序、适应高质量发展要求的投资项目可行性研究、规范政府投资建设实施、政府投资年度计划编制程序和方法、各类投资方式的项目管理、政府投资项目事中事后监管等方面，确立了立法修法重点，相关研究和准备工作已经启动，期间，我们会广泛征求各方面意见，争取成熟一项推出一项，不断完善政府投资的制度体系。</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谢谢！</w:t>
      </w:r>
      <w:r w:rsidRPr="00FB042C">
        <w:rPr>
          <w:rFonts w:ascii="Times New Roman" w:eastAsia="方正仿宋_GBK" w:hAnsi="Times New Roman" w:hint="eastAsia"/>
          <w:sz w:val="32"/>
          <w:szCs w:val="32"/>
        </w:rPr>
        <w:t>2019-05-17 10:51:32</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【每日经济新闻记者】日前国家发改委公布的数据显示一季度钢产量创新高，但与此同时，中国钢铁工业协会也指出同期钢铁企业效益出现明显下滑，利润总额同比下降</w:t>
      </w:r>
      <w:r w:rsidRPr="00FB042C">
        <w:rPr>
          <w:rFonts w:ascii="Times New Roman" w:eastAsia="方正仿宋_GBK" w:hAnsi="Times New Roman" w:hint="eastAsia"/>
          <w:sz w:val="32"/>
          <w:szCs w:val="32"/>
        </w:rPr>
        <w:t>30.2%</w:t>
      </w:r>
      <w:r w:rsidRPr="00FB042C">
        <w:rPr>
          <w:rFonts w:ascii="Times New Roman" w:eastAsia="方正仿宋_GBK" w:hAnsi="Times New Roman" w:hint="eastAsia"/>
          <w:sz w:val="32"/>
          <w:szCs w:val="32"/>
        </w:rPr>
        <w:t>。请问造成这一现象的原因是什么？是否意味着钢铁产能过剩苗头再现，有关部门对此有什么应对之策？</w:t>
      </w:r>
      <w:r w:rsidRPr="00FB042C">
        <w:rPr>
          <w:rFonts w:ascii="Times New Roman" w:eastAsia="方正仿宋_GBK" w:hAnsi="Times New Roman" w:hint="eastAsia"/>
          <w:sz w:val="32"/>
          <w:szCs w:val="32"/>
        </w:rPr>
        <w:t>2019-05-17 10:53:24</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【孟玮】谢谢你的提问。一季度，在我国经济保持总体平稳、稳中有进的大背景下，下游用钢行业中房地产、铁路基建、家电等行业均实现较快增长，促进了钢材消费的增长。此外，一季度我国钢材出口同比增长</w:t>
      </w:r>
      <w:r w:rsidRPr="00FB042C">
        <w:rPr>
          <w:rFonts w:ascii="Times New Roman" w:eastAsia="方正仿宋_GBK" w:hAnsi="Times New Roman" w:hint="eastAsia"/>
          <w:sz w:val="32"/>
          <w:szCs w:val="32"/>
        </w:rPr>
        <w:t>12.6%</w:t>
      </w:r>
      <w:r w:rsidRPr="00FB042C">
        <w:rPr>
          <w:rFonts w:ascii="Times New Roman" w:eastAsia="方正仿宋_GBK" w:hAnsi="Times New Roman" w:hint="eastAsia"/>
          <w:sz w:val="32"/>
          <w:szCs w:val="32"/>
        </w:rPr>
        <w:t>，明显好于预期。在多方面因素共同作用下，一季度全国粗钢产量</w:t>
      </w:r>
      <w:r w:rsidRPr="00FB042C">
        <w:rPr>
          <w:rFonts w:ascii="Times New Roman" w:eastAsia="方正仿宋_GBK" w:hAnsi="Times New Roman" w:hint="eastAsia"/>
          <w:sz w:val="32"/>
          <w:szCs w:val="32"/>
        </w:rPr>
        <w:t>23107</w:t>
      </w:r>
      <w:r w:rsidRPr="00FB042C">
        <w:rPr>
          <w:rFonts w:ascii="Times New Roman" w:eastAsia="方正仿宋_GBK" w:hAnsi="Times New Roman" w:hint="eastAsia"/>
          <w:sz w:val="32"/>
          <w:szCs w:val="32"/>
        </w:rPr>
        <w:t>万吨，同比增长</w:t>
      </w:r>
      <w:r w:rsidRPr="00FB042C">
        <w:rPr>
          <w:rFonts w:ascii="Times New Roman" w:eastAsia="方正仿宋_GBK" w:hAnsi="Times New Roman" w:hint="eastAsia"/>
          <w:sz w:val="32"/>
          <w:szCs w:val="32"/>
        </w:rPr>
        <w:t>9.9%</w:t>
      </w:r>
      <w:r w:rsidRPr="00FB042C">
        <w:rPr>
          <w:rFonts w:ascii="Times New Roman" w:eastAsia="方正仿宋_GBK" w:hAnsi="Times New Roman" w:hint="eastAsia"/>
          <w:sz w:val="32"/>
          <w:szCs w:val="32"/>
        </w:rPr>
        <w:t>，保持较快增长态势。</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与此同时，受铁矿石价格上涨和钢材价格回落两方面因</w:t>
      </w:r>
      <w:r w:rsidRPr="00FB042C">
        <w:rPr>
          <w:rFonts w:ascii="Times New Roman" w:eastAsia="方正仿宋_GBK" w:hAnsi="Times New Roman" w:hint="eastAsia"/>
          <w:sz w:val="32"/>
          <w:szCs w:val="32"/>
        </w:rPr>
        <w:lastRenderedPageBreak/>
        <w:t>素影响，一季度钢铁行业整体效益有所下降。铁矿石方面，一季度以来进口铁矿石价格持续上涨，特别是巴西淡水河谷溃坝事件发生后，经期货和贸易市场炒作，铁矿石价格出现大幅上涨。</w:t>
      </w:r>
      <w:r w:rsidRPr="00FB042C">
        <w:rPr>
          <w:rFonts w:ascii="Times New Roman" w:eastAsia="方正仿宋_GBK" w:hAnsi="Times New Roman" w:hint="eastAsia"/>
          <w:sz w:val="32"/>
          <w:szCs w:val="32"/>
        </w:rPr>
        <w:t>1</w:t>
      </w:r>
      <w:r w:rsidRPr="00FB042C">
        <w:rPr>
          <w:rFonts w:ascii="Times New Roman" w:eastAsia="方正仿宋_GBK" w:hAnsi="Times New Roman" w:hint="eastAsia"/>
          <w:sz w:val="32"/>
          <w:szCs w:val="32"/>
        </w:rPr>
        <w:t>月末进口铁矿石价格上涨到了</w:t>
      </w:r>
      <w:r w:rsidRPr="00FB042C">
        <w:rPr>
          <w:rFonts w:ascii="Times New Roman" w:eastAsia="方正仿宋_GBK" w:hAnsi="Times New Roman" w:hint="eastAsia"/>
          <w:sz w:val="32"/>
          <w:szCs w:val="32"/>
        </w:rPr>
        <w:t>81.71</w:t>
      </w:r>
      <w:r w:rsidRPr="00FB042C">
        <w:rPr>
          <w:rFonts w:ascii="Times New Roman" w:eastAsia="方正仿宋_GBK" w:hAnsi="Times New Roman" w:hint="eastAsia"/>
          <w:sz w:val="32"/>
          <w:szCs w:val="32"/>
        </w:rPr>
        <w:t>美元</w:t>
      </w:r>
      <w:r w:rsidRPr="00FB042C">
        <w:rPr>
          <w:rFonts w:ascii="Times New Roman" w:eastAsia="方正仿宋_GBK" w:hAnsi="Times New Roman" w:hint="eastAsia"/>
          <w:sz w:val="32"/>
          <w:szCs w:val="32"/>
        </w:rPr>
        <w:t>/</w:t>
      </w:r>
      <w:r w:rsidRPr="00FB042C">
        <w:rPr>
          <w:rFonts w:ascii="Times New Roman" w:eastAsia="方正仿宋_GBK" w:hAnsi="Times New Roman" w:hint="eastAsia"/>
          <w:sz w:val="32"/>
          <w:szCs w:val="32"/>
        </w:rPr>
        <w:t>吨；</w:t>
      </w:r>
      <w:r w:rsidRPr="00FB042C">
        <w:rPr>
          <w:rFonts w:ascii="Times New Roman" w:eastAsia="方正仿宋_GBK" w:hAnsi="Times New Roman" w:hint="eastAsia"/>
          <w:sz w:val="32"/>
          <w:szCs w:val="32"/>
        </w:rPr>
        <w:t>2</w:t>
      </w:r>
      <w:r w:rsidRPr="00FB042C">
        <w:rPr>
          <w:rFonts w:ascii="Times New Roman" w:eastAsia="方正仿宋_GBK" w:hAnsi="Times New Roman" w:hint="eastAsia"/>
          <w:sz w:val="32"/>
          <w:szCs w:val="32"/>
        </w:rPr>
        <w:t>月份进口铁矿石价格一度突破了</w:t>
      </w:r>
      <w:r w:rsidRPr="00FB042C">
        <w:rPr>
          <w:rFonts w:ascii="Times New Roman" w:eastAsia="方正仿宋_GBK" w:hAnsi="Times New Roman" w:hint="eastAsia"/>
          <w:sz w:val="32"/>
          <w:szCs w:val="32"/>
        </w:rPr>
        <w:t>90</w:t>
      </w:r>
      <w:r w:rsidRPr="00FB042C">
        <w:rPr>
          <w:rFonts w:ascii="Times New Roman" w:eastAsia="方正仿宋_GBK" w:hAnsi="Times New Roman" w:hint="eastAsia"/>
          <w:sz w:val="32"/>
          <w:szCs w:val="32"/>
        </w:rPr>
        <w:t>美元</w:t>
      </w:r>
      <w:r w:rsidRPr="00FB042C">
        <w:rPr>
          <w:rFonts w:ascii="Times New Roman" w:eastAsia="方正仿宋_GBK" w:hAnsi="Times New Roman" w:hint="eastAsia"/>
          <w:sz w:val="32"/>
          <w:szCs w:val="32"/>
        </w:rPr>
        <w:t>/</w:t>
      </w:r>
      <w:r w:rsidRPr="00FB042C">
        <w:rPr>
          <w:rFonts w:ascii="Times New Roman" w:eastAsia="方正仿宋_GBK" w:hAnsi="Times New Roman" w:hint="eastAsia"/>
          <w:sz w:val="32"/>
          <w:szCs w:val="32"/>
        </w:rPr>
        <w:t>吨；</w:t>
      </w:r>
      <w:r w:rsidRPr="00FB042C">
        <w:rPr>
          <w:rFonts w:ascii="Times New Roman" w:eastAsia="方正仿宋_GBK" w:hAnsi="Times New Roman" w:hint="eastAsia"/>
          <w:sz w:val="32"/>
          <w:szCs w:val="32"/>
        </w:rPr>
        <w:t>3</w:t>
      </w:r>
      <w:r w:rsidRPr="00FB042C">
        <w:rPr>
          <w:rFonts w:ascii="Times New Roman" w:eastAsia="方正仿宋_GBK" w:hAnsi="Times New Roman" w:hint="eastAsia"/>
          <w:sz w:val="32"/>
          <w:szCs w:val="32"/>
        </w:rPr>
        <w:t>月末价格为</w:t>
      </w:r>
      <w:r w:rsidRPr="00FB042C">
        <w:rPr>
          <w:rFonts w:ascii="Times New Roman" w:eastAsia="方正仿宋_GBK" w:hAnsi="Times New Roman" w:hint="eastAsia"/>
          <w:sz w:val="32"/>
          <w:szCs w:val="32"/>
        </w:rPr>
        <w:t>84.90</w:t>
      </w:r>
      <w:r w:rsidRPr="00FB042C">
        <w:rPr>
          <w:rFonts w:ascii="Times New Roman" w:eastAsia="方正仿宋_GBK" w:hAnsi="Times New Roman" w:hint="eastAsia"/>
          <w:sz w:val="32"/>
          <w:szCs w:val="32"/>
        </w:rPr>
        <w:t>美元</w:t>
      </w:r>
      <w:r w:rsidRPr="00FB042C">
        <w:rPr>
          <w:rFonts w:ascii="Times New Roman" w:eastAsia="方正仿宋_GBK" w:hAnsi="Times New Roman" w:hint="eastAsia"/>
          <w:sz w:val="32"/>
          <w:szCs w:val="32"/>
        </w:rPr>
        <w:t>/</w:t>
      </w:r>
      <w:r w:rsidRPr="00FB042C">
        <w:rPr>
          <w:rFonts w:ascii="Times New Roman" w:eastAsia="方正仿宋_GBK" w:hAnsi="Times New Roman" w:hint="eastAsia"/>
          <w:sz w:val="32"/>
          <w:szCs w:val="32"/>
        </w:rPr>
        <w:t>吨，同比增长</w:t>
      </w:r>
      <w:r w:rsidRPr="00FB042C">
        <w:rPr>
          <w:rFonts w:ascii="Times New Roman" w:eastAsia="方正仿宋_GBK" w:hAnsi="Times New Roman" w:hint="eastAsia"/>
          <w:sz w:val="32"/>
          <w:szCs w:val="32"/>
        </w:rPr>
        <w:t>33.5%</w:t>
      </w:r>
      <w:r w:rsidRPr="00FB042C">
        <w:rPr>
          <w:rFonts w:ascii="Times New Roman" w:eastAsia="方正仿宋_GBK" w:hAnsi="Times New Roman" w:hint="eastAsia"/>
          <w:sz w:val="32"/>
          <w:szCs w:val="32"/>
        </w:rPr>
        <w:t>，虽然有所回落，但还是仍居于高位。钢材价格方面，在</w:t>
      </w:r>
      <w:r w:rsidRPr="00FB042C">
        <w:rPr>
          <w:rFonts w:ascii="Times New Roman" w:eastAsia="方正仿宋_GBK" w:hAnsi="Times New Roman" w:hint="eastAsia"/>
          <w:sz w:val="32"/>
          <w:szCs w:val="32"/>
        </w:rPr>
        <w:t>2018</w:t>
      </w:r>
      <w:r w:rsidRPr="00FB042C">
        <w:rPr>
          <w:rFonts w:ascii="Times New Roman" w:eastAsia="方正仿宋_GBK" w:hAnsi="Times New Roman" w:hint="eastAsia"/>
          <w:sz w:val="32"/>
          <w:szCs w:val="32"/>
        </w:rPr>
        <w:t>年</w:t>
      </w:r>
      <w:r w:rsidRPr="00FB042C">
        <w:rPr>
          <w:rFonts w:ascii="Times New Roman" w:eastAsia="方正仿宋_GBK" w:hAnsi="Times New Roman" w:hint="eastAsia"/>
          <w:sz w:val="32"/>
          <w:szCs w:val="32"/>
        </w:rPr>
        <w:t>11</w:t>
      </w:r>
      <w:r w:rsidRPr="00FB042C">
        <w:rPr>
          <w:rFonts w:ascii="Times New Roman" w:eastAsia="方正仿宋_GBK" w:hAnsi="Times New Roman" w:hint="eastAsia"/>
          <w:sz w:val="32"/>
          <w:szCs w:val="32"/>
        </w:rPr>
        <w:t>月快速下跌后，今年一季度开始企稳缓慢回升，一季度中国钢材价格指数综合评价指数平均为</w:t>
      </w:r>
      <w:r w:rsidRPr="00FB042C">
        <w:rPr>
          <w:rFonts w:ascii="Times New Roman" w:eastAsia="方正仿宋_GBK" w:hAnsi="Times New Roman" w:hint="eastAsia"/>
          <w:sz w:val="32"/>
          <w:szCs w:val="32"/>
        </w:rPr>
        <w:t>107.88</w:t>
      </w:r>
      <w:r w:rsidRPr="00FB042C">
        <w:rPr>
          <w:rFonts w:ascii="Times New Roman" w:eastAsia="方正仿宋_GBK" w:hAnsi="Times New Roman" w:hint="eastAsia"/>
          <w:sz w:val="32"/>
          <w:szCs w:val="32"/>
        </w:rPr>
        <w:t>点，同比下降</w:t>
      </w:r>
      <w:r w:rsidRPr="00FB042C">
        <w:rPr>
          <w:rFonts w:ascii="Times New Roman" w:eastAsia="方正仿宋_GBK" w:hAnsi="Times New Roman" w:hint="eastAsia"/>
          <w:sz w:val="32"/>
          <w:szCs w:val="32"/>
        </w:rPr>
        <w:t>4.43%</w:t>
      </w:r>
      <w:r w:rsidRPr="00FB042C">
        <w:rPr>
          <w:rFonts w:ascii="Times New Roman" w:eastAsia="方正仿宋_GBK" w:hAnsi="Times New Roman" w:hint="eastAsia"/>
          <w:sz w:val="32"/>
          <w:szCs w:val="32"/>
        </w:rPr>
        <w:t>，仍与前期高位点差距较大。</w:t>
      </w:r>
      <w:r w:rsidRPr="00FB042C">
        <w:rPr>
          <w:rFonts w:ascii="Times New Roman" w:eastAsia="方正仿宋_GBK" w:hAnsi="Times New Roman" w:hint="eastAsia"/>
          <w:sz w:val="32"/>
          <w:szCs w:val="32"/>
        </w:rPr>
        <w:t>2019-05-17 10:54:21</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总体来看，当前钢铁行业运行还是比较平稳，产能利用率继续保持在合理区间。下一步，我们将密切关注钢铁行业整体运行情况。一方面，继续坚持市场化、法治化原则，坚定不移将化解钢铁过剩产能的各项任务落实到位，对违法违规产能始终保持零容忍的高压态势，巩固化解过剩产能成果。另一方面，继续充分发挥行业协会作用，加快行业创新发展，加强行业协调和自律，做好行业监测分析，及时采取有效措施，促进钢材市场平稳运行。</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谢谢！</w:t>
      </w:r>
      <w:r w:rsidRPr="00FB042C">
        <w:rPr>
          <w:rFonts w:ascii="Times New Roman" w:eastAsia="方正仿宋_GBK" w:hAnsi="Times New Roman" w:hint="eastAsia"/>
          <w:sz w:val="32"/>
          <w:szCs w:val="32"/>
        </w:rPr>
        <w:t>2019-05-17 10:56:50</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【封面新闻记者】我们注意到有报道称近期东北投资出现下滑，能不能介绍一下目前东北投资的整体环境和重大项目的投资情况？谢谢。</w:t>
      </w:r>
      <w:r w:rsidRPr="00FB042C">
        <w:rPr>
          <w:rFonts w:ascii="Times New Roman" w:eastAsia="方正仿宋_GBK" w:hAnsi="Times New Roman" w:hint="eastAsia"/>
          <w:sz w:val="32"/>
          <w:szCs w:val="32"/>
        </w:rPr>
        <w:t>2019-05-17 10:57:14</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lastRenderedPageBreak/>
        <w:t>【孟玮】谢谢你对东北经济的关注。从我们掌握的情况看，近期东北地区投资并没有下滑。今年一季度，东北三省固定资产投资增长</w:t>
      </w:r>
      <w:r w:rsidRPr="00FB042C">
        <w:rPr>
          <w:rFonts w:ascii="Times New Roman" w:eastAsia="方正仿宋_GBK" w:hAnsi="Times New Roman" w:hint="eastAsia"/>
          <w:sz w:val="32"/>
          <w:szCs w:val="32"/>
        </w:rPr>
        <w:t>2.9%</w:t>
      </w:r>
      <w:r w:rsidRPr="00FB042C">
        <w:rPr>
          <w:rFonts w:ascii="Times New Roman" w:eastAsia="方正仿宋_GBK" w:hAnsi="Times New Roman" w:hint="eastAsia"/>
          <w:sz w:val="32"/>
          <w:szCs w:val="32"/>
        </w:rPr>
        <w:t>，虽然横向与其他区域相比仍有较大差距，但纵向与自身比较，东北三省固定资产投资正处于恢复性增长的阶段。</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具体来看，</w:t>
      </w:r>
      <w:r w:rsidRPr="00FB042C">
        <w:rPr>
          <w:rFonts w:ascii="Times New Roman" w:eastAsia="方正仿宋_GBK" w:hAnsi="Times New Roman" w:hint="eastAsia"/>
          <w:sz w:val="32"/>
          <w:szCs w:val="32"/>
        </w:rPr>
        <w:t>2019</w:t>
      </w:r>
      <w:r w:rsidRPr="00FB042C">
        <w:rPr>
          <w:rFonts w:ascii="Times New Roman" w:eastAsia="方正仿宋_GBK" w:hAnsi="Times New Roman" w:hint="eastAsia"/>
          <w:sz w:val="32"/>
          <w:szCs w:val="32"/>
        </w:rPr>
        <w:t>年一季度投资增速较</w:t>
      </w:r>
      <w:r w:rsidRPr="00FB042C">
        <w:rPr>
          <w:rFonts w:ascii="Times New Roman" w:eastAsia="方正仿宋_GBK" w:hAnsi="Times New Roman" w:hint="eastAsia"/>
          <w:sz w:val="32"/>
          <w:szCs w:val="32"/>
        </w:rPr>
        <w:t>2018</w:t>
      </w:r>
      <w:r w:rsidRPr="00FB042C">
        <w:rPr>
          <w:rFonts w:ascii="Times New Roman" w:eastAsia="方正仿宋_GBK" w:hAnsi="Times New Roman" w:hint="eastAsia"/>
          <w:sz w:val="32"/>
          <w:szCs w:val="32"/>
        </w:rPr>
        <w:t>年一季度提高</w:t>
      </w:r>
      <w:r w:rsidRPr="00FB042C">
        <w:rPr>
          <w:rFonts w:ascii="Times New Roman" w:eastAsia="方正仿宋_GBK" w:hAnsi="Times New Roman" w:hint="eastAsia"/>
          <w:sz w:val="32"/>
          <w:szCs w:val="32"/>
        </w:rPr>
        <w:t>1.5</w:t>
      </w:r>
      <w:r w:rsidRPr="00FB042C">
        <w:rPr>
          <w:rFonts w:ascii="Times New Roman" w:eastAsia="方正仿宋_GBK" w:hAnsi="Times New Roman" w:hint="eastAsia"/>
          <w:sz w:val="32"/>
          <w:szCs w:val="32"/>
        </w:rPr>
        <w:t>个百分点，较</w:t>
      </w:r>
      <w:r w:rsidRPr="00FB042C">
        <w:rPr>
          <w:rFonts w:ascii="Times New Roman" w:eastAsia="方正仿宋_GBK" w:hAnsi="Times New Roman" w:hint="eastAsia"/>
          <w:sz w:val="32"/>
          <w:szCs w:val="32"/>
        </w:rPr>
        <w:t>2018</w:t>
      </w:r>
      <w:r w:rsidRPr="00FB042C">
        <w:rPr>
          <w:rFonts w:ascii="Times New Roman" w:eastAsia="方正仿宋_GBK" w:hAnsi="Times New Roman" w:hint="eastAsia"/>
          <w:sz w:val="32"/>
          <w:szCs w:val="32"/>
        </w:rPr>
        <w:t>年全年提高</w:t>
      </w:r>
      <w:r w:rsidRPr="00FB042C">
        <w:rPr>
          <w:rFonts w:ascii="Times New Roman" w:eastAsia="方正仿宋_GBK" w:hAnsi="Times New Roman" w:hint="eastAsia"/>
          <w:sz w:val="32"/>
          <w:szCs w:val="32"/>
        </w:rPr>
        <w:t>1.9</w:t>
      </w:r>
      <w:r w:rsidRPr="00FB042C">
        <w:rPr>
          <w:rFonts w:ascii="Times New Roman" w:eastAsia="方正仿宋_GBK" w:hAnsi="Times New Roman" w:hint="eastAsia"/>
          <w:sz w:val="32"/>
          <w:szCs w:val="32"/>
        </w:rPr>
        <w:t>个百分点。分省份看，</w:t>
      </w:r>
      <w:r w:rsidRPr="00FB042C">
        <w:rPr>
          <w:rFonts w:ascii="Times New Roman" w:eastAsia="方正仿宋_GBK" w:hAnsi="Times New Roman" w:hint="eastAsia"/>
          <w:sz w:val="32"/>
          <w:szCs w:val="32"/>
        </w:rPr>
        <w:t>2019</w:t>
      </w:r>
      <w:r w:rsidRPr="00FB042C">
        <w:rPr>
          <w:rFonts w:ascii="Times New Roman" w:eastAsia="方正仿宋_GBK" w:hAnsi="Times New Roman" w:hint="eastAsia"/>
          <w:sz w:val="32"/>
          <w:szCs w:val="32"/>
        </w:rPr>
        <w:t>年一季度，辽、吉、黑三省固定资产投资增速分别为</w:t>
      </w:r>
      <w:r w:rsidRPr="00FB042C">
        <w:rPr>
          <w:rFonts w:ascii="Times New Roman" w:eastAsia="方正仿宋_GBK" w:hAnsi="Times New Roman" w:hint="eastAsia"/>
          <w:sz w:val="32"/>
          <w:szCs w:val="32"/>
        </w:rPr>
        <w:t>3.2%</w:t>
      </w:r>
      <w:r w:rsidRPr="00FB042C">
        <w:rPr>
          <w:rFonts w:ascii="Times New Roman" w:eastAsia="方正仿宋_GBK" w:hAnsi="Times New Roman" w:hint="eastAsia"/>
          <w:sz w:val="32"/>
          <w:szCs w:val="32"/>
        </w:rPr>
        <w:t>、</w:t>
      </w:r>
      <w:r w:rsidRPr="00FB042C">
        <w:rPr>
          <w:rFonts w:ascii="Times New Roman" w:eastAsia="方正仿宋_GBK" w:hAnsi="Times New Roman" w:hint="eastAsia"/>
          <w:sz w:val="32"/>
          <w:szCs w:val="32"/>
        </w:rPr>
        <w:t>0.8%</w:t>
      </w:r>
      <w:r w:rsidRPr="00FB042C">
        <w:rPr>
          <w:rFonts w:ascii="Times New Roman" w:eastAsia="方正仿宋_GBK" w:hAnsi="Times New Roman" w:hint="eastAsia"/>
          <w:sz w:val="32"/>
          <w:szCs w:val="32"/>
        </w:rPr>
        <w:t>、</w:t>
      </w:r>
      <w:r w:rsidRPr="00FB042C">
        <w:rPr>
          <w:rFonts w:ascii="Times New Roman" w:eastAsia="方正仿宋_GBK" w:hAnsi="Times New Roman" w:hint="eastAsia"/>
          <w:sz w:val="32"/>
          <w:szCs w:val="32"/>
        </w:rPr>
        <w:t>4.2%</w:t>
      </w:r>
      <w:r w:rsidRPr="00FB042C">
        <w:rPr>
          <w:rFonts w:ascii="Times New Roman" w:eastAsia="方正仿宋_GBK" w:hAnsi="Times New Roman" w:hint="eastAsia"/>
          <w:sz w:val="32"/>
          <w:szCs w:val="32"/>
        </w:rPr>
        <w:t>，与去年同期相比，辽宁下降</w:t>
      </w:r>
      <w:r w:rsidRPr="00FB042C">
        <w:rPr>
          <w:rFonts w:ascii="Times New Roman" w:eastAsia="方正仿宋_GBK" w:hAnsi="Times New Roman" w:hint="eastAsia"/>
          <w:sz w:val="32"/>
          <w:szCs w:val="32"/>
        </w:rPr>
        <w:t>1.1</w:t>
      </w:r>
      <w:r w:rsidRPr="00FB042C">
        <w:rPr>
          <w:rFonts w:ascii="Times New Roman" w:eastAsia="方正仿宋_GBK" w:hAnsi="Times New Roman" w:hint="eastAsia"/>
          <w:sz w:val="32"/>
          <w:szCs w:val="32"/>
        </w:rPr>
        <w:t>个百分点，吉林、黑龙江两省分别增长</w:t>
      </w:r>
      <w:r w:rsidRPr="00FB042C">
        <w:rPr>
          <w:rFonts w:ascii="Times New Roman" w:eastAsia="方正仿宋_GBK" w:hAnsi="Times New Roman" w:hint="eastAsia"/>
          <w:sz w:val="32"/>
          <w:szCs w:val="32"/>
        </w:rPr>
        <w:t>9.4</w:t>
      </w:r>
      <w:r w:rsidRPr="00FB042C">
        <w:rPr>
          <w:rFonts w:ascii="Times New Roman" w:eastAsia="方正仿宋_GBK" w:hAnsi="Times New Roman" w:hint="eastAsia"/>
          <w:sz w:val="32"/>
          <w:szCs w:val="32"/>
        </w:rPr>
        <w:t>个、</w:t>
      </w:r>
      <w:r w:rsidRPr="00FB042C">
        <w:rPr>
          <w:rFonts w:ascii="Times New Roman" w:eastAsia="方正仿宋_GBK" w:hAnsi="Times New Roman" w:hint="eastAsia"/>
          <w:sz w:val="32"/>
          <w:szCs w:val="32"/>
        </w:rPr>
        <w:t>1.7</w:t>
      </w:r>
      <w:r w:rsidRPr="00FB042C">
        <w:rPr>
          <w:rFonts w:ascii="Times New Roman" w:eastAsia="方正仿宋_GBK" w:hAnsi="Times New Roman" w:hint="eastAsia"/>
          <w:sz w:val="32"/>
          <w:szCs w:val="32"/>
        </w:rPr>
        <w:t>个百分点。此外，</w:t>
      </w:r>
      <w:r w:rsidRPr="00FB042C">
        <w:rPr>
          <w:rFonts w:ascii="Times New Roman" w:eastAsia="方正仿宋_GBK" w:hAnsi="Times New Roman" w:hint="eastAsia"/>
          <w:sz w:val="32"/>
          <w:szCs w:val="32"/>
        </w:rPr>
        <w:t>2019</w:t>
      </w:r>
      <w:r w:rsidRPr="00FB042C">
        <w:rPr>
          <w:rFonts w:ascii="Times New Roman" w:eastAsia="方正仿宋_GBK" w:hAnsi="Times New Roman" w:hint="eastAsia"/>
          <w:sz w:val="32"/>
          <w:szCs w:val="32"/>
        </w:rPr>
        <w:t>年一季度东北三省地区生产总值增速、规上工业增加值增速等指标较去年同期都有一定的增长，其中辽宁规上工业增加值增速达</w:t>
      </w:r>
      <w:r w:rsidRPr="00FB042C">
        <w:rPr>
          <w:rFonts w:ascii="Times New Roman" w:eastAsia="方正仿宋_GBK" w:hAnsi="Times New Roman" w:hint="eastAsia"/>
          <w:sz w:val="32"/>
          <w:szCs w:val="32"/>
        </w:rPr>
        <w:t>9%</w:t>
      </w:r>
      <w:r w:rsidRPr="00FB042C">
        <w:rPr>
          <w:rFonts w:ascii="Times New Roman" w:eastAsia="方正仿宋_GBK" w:hAnsi="Times New Roman" w:hint="eastAsia"/>
          <w:sz w:val="32"/>
          <w:szCs w:val="32"/>
        </w:rPr>
        <w:t>，居全国第</w:t>
      </w:r>
      <w:r w:rsidRPr="00FB042C">
        <w:rPr>
          <w:rFonts w:ascii="Times New Roman" w:eastAsia="方正仿宋_GBK" w:hAnsi="Times New Roman" w:hint="eastAsia"/>
          <w:sz w:val="32"/>
          <w:szCs w:val="32"/>
        </w:rPr>
        <w:t>7</w:t>
      </w:r>
      <w:r w:rsidRPr="00FB042C">
        <w:rPr>
          <w:rFonts w:ascii="Times New Roman" w:eastAsia="方正仿宋_GBK" w:hAnsi="Times New Roman" w:hint="eastAsia"/>
          <w:sz w:val="32"/>
          <w:szCs w:val="32"/>
        </w:rPr>
        <w:t>名。</w:t>
      </w:r>
      <w:r w:rsidRPr="00FB042C">
        <w:rPr>
          <w:rFonts w:ascii="Times New Roman" w:eastAsia="方正仿宋_GBK" w:hAnsi="Times New Roman" w:hint="eastAsia"/>
          <w:sz w:val="32"/>
          <w:szCs w:val="32"/>
        </w:rPr>
        <w:t>2019-05-17 10:57:47</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孟玮】近年来，东北地区高度重视营商环境建设，辽、吉、黑三省都组建了省属营商环境建设部门，辽、黑两省分别出台了《优化营商环境条例》，吉林省的条例也将于近期出台，营商环境建设取得积极进展和成效。比如，辽宁省建立了项目管家制度，</w:t>
      </w:r>
      <w:r w:rsidRPr="00FB042C">
        <w:rPr>
          <w:rFonts w:ascii="Times New Roman" w:eastAsia="方正仿宋_GBK" w:hAnsi="Times New Roman" w:hint="eastAsia"/>
          <w:sz w:val="32"/>
          <w:szCs w:val="32"/>
        </w:rPr>
        <w:t>2018</w:t>
      </w:r>
      <w:r w:rsidRPr="00FB042C">
        <w:rPr>
          <w:rFonts w:ascii="Times New Roman" w:eastAsia="方正仿宋_GBK" w:hAnsi="Times New Roman" w:hint="eastAsia"/>
          <w:sz w:val="32"/>
          <w:szCs w:val="32"/>
        </w:rPr>
        <w:t>年为</w:t>
      </w:r>
      <w:r w:rsidRPr="00FB042C">
        <w:rPr>
          <w:rFonts w:ascii="Times New Roman" w:eastAsia="方正仿宋_GBK" w:hAnsi="Times New Roman" w:hint="eastAsia"/>
          <w:sz w:val="32"/>
          <w:szCs w:val="32"/>
        </w:rPr>
        <w:t>5717</w:t>
      </w:r>
      <w:r w:rsidRPr="00FB042C">
        <w:rPr>
          <w:rFonts w:ascii="Times New Roman" w:eastAsia="方正仿宋_GBK" w:hAnsi="Times New Roman" w:hint="eastAsia"/>
          <w:sz w:val="32"/>
          <w:szCs w:val="32"/>
        </w:rPr>
        <w:t>个重大项目和重点企业配备了项目管家，有力推动了项目建设，服务了企业发展。吉林省企业开办时间由</w:t>
      </w:r>
      <w:r w:rsidRPr="00FB042C">
        <w:rPr>
          <w:rFonts w:ascii="Times New Roman" w:eastAsia="方正仿宋_GBK" w:hAnsi="Times New Roman" w:hint="eastAsia"/>
          <w:sz w:val="32"/>
          <w:szCs w:val="32"/>
        </w:rPr>
        <w:t>11</w:t>
      </w:r>
      <w:r w:rsidRPr="00FB042C">
        <w:rPr>
          <w:rFonts w:ascii="Times New Roman" w:eastAsia="方正仿宋_GBK" w:hAnsi="Times New Roman" w:hint="eastAsia"/>
          <w:sz w:val="32"/>
          <w:szCs w:val="32"/>
        </w:rPr>
        <w:t>天压缩至</w:t>
      </w:r>
      <w:r w:rsidRPr="00FB042C">
        <w:rPr>
          <w:rFonts w:ascii="Times New Roman" w:eastAsia="方正仿宋_GBK" w:hAnsi="Times New Roman" w:hint="eastAsia"/>
          <w:sz w:val="32"/>
          <w:szCs w:val="32"/>
        </w:rPr>
        <w:t>3</w:t>
      </w:r>
      <w:r w:rsidRPr="00FB042C">
        <w:rPr>
          <w:rFonts w:ascii="Times New Roman" w:eastAsia="方正仿宋_GBK" w:hAnsi="Times New Roman" w:hint="eastAsia"/>
          <w:sz w:val="32"/>
          <w:szCs w:val="32"/>
        </w:rPr>
        <w:t>天，全力打造“办事不求人”吉林名片。黑龙江省哈尔滨新区实施“承诺即开工”改革，也就是“政府定标准、企业作承诺、过程强监管、信</w:t>
      </w:r>
      <w:r w:rsidRPr="00FB042C">
        <w:rPr>
          <w:rFonts w:ascii="Times New Roman" w:eastAsia="方正仿宋_GBK" w:hAnsi="Times New Roman" w:hint="eastAsia"/>
          <w:sz w:val="32"/>
          <w:szCs w:val="32"/>
        </w:rPr>
        <w:lastRenderedPageBreak/>
        <w:t>用有奖惩”，创新开展企业投资项目审批改革，落户企业</w:t>
      </w:r>
      <w:r w:rsidRPr="00FB042C">
        <w:rPr>
          <w:rFonts w:ascii="Times New Roman" w:eastAsia="方正仿宋_GBK" w:hAnsi="Times New Roman" w:hint="eastAsia"/>
          <w:sz w:val="32"/>
          <w:szCs w:val="32"/>
        </w:rPr>
        <w:t>9</w:t>
      </w:r>
      <w:r w:rsidRPr="00FB042C">
        <w:rPr>
          <w:rFonts w:ascii="Times New Roman" w:eastAsia="方正仿宋_GBK" w:hAnsi="Times New Roman" w:hint="eastAsia"/>
          <w:sz w:val="32"/>
          <w:szCs w:val="32"/>
        </w:rPr>
        <w:t>天即可拿到施工许可，达到全国先进水平。</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随着营商环境的改善，去年以来，一批重大项目纷纷落户东北地区。比如，</w:t>
      </w:r>
      <w:r w:rsidRPr="00FB042C">
        <w:rPr>
          <w:rFonts w:ascii="Times New Roman" w:eastAsia="方正仿宋_GBK" w:hAnsi="Times New Roman" w:hint="eastAsia"/>
          <w:sz w:val="32"/>
          <w:szCs w:val="32"/>
        </w:rPr>
        <w:t>2018</w:t>
      </w:r>
      <w:r w:rsidRPr="00FB042C">
        <w:rPr>
          <w:rFonts w:ascii="Times New Roman" w:eastAsia="方正仿宋_GBK" w:hAnsi="Times New Roman" w:hint="eastAsia"/>
          <w:sz w:val="32"/>
          <w:szCs w:val="32"/>
        </w:rPr>
        <w:t>年</w:t>
      </w:r>
      <w:r w:rsidRPr="00FB042C">
        <w:rPr>
          <w:rFonts w:ascii="Times New Roman" w:eastAsia="方正仿宋_GBK" w:hAnsi="Times New Roman" w:hint="eastAsia"/>
          <w:sz w:val="32"/>
          <w:szCs w:val="32"/>
        </w:rPr>
        <w:t>5</w:t>
      </w:r>
      <w:r w:rsidRPr="00FB042C">
        <w:rPr>
          <w:rFonts w:ascii="Times New Roman" w:eastAsia="方正仿宋_GBK" w:hAnsi="Times New Roman" w:hint="eastAsia"/>
          <w:sz w:val="32"/>
          <w:szCs w:val="32"/>
        </w:rPr>
        <w:t>月，一汽大众奥迪</w:t>
      </w:r>
      <w:r w:rsidRPr="00FB042C">
        <w:rPr>
          <w:rFonts w:ascii="Times New Roman" w:eastAsia="方正仿宋_GBK" w:hAnsi="Times New Roman" w:hint="eastAsia"/>
          <w:sz w:val="32"/>
          <w:szCs w:val="32"/>
        </w:rPr>
        <w:t>Q</w:t>
      </w:r>
      <w:r w:rsidRPr="00FB042C">
        <w:rPr>
          <w:rFonts w:ascii="Times New Roman" w:eastAsia="方正仿宋_GBK" w:hAnsi="Times New Roman" w:hint="eastAsia"/>
          <w:sz w:val="32"/>
          <w:szCs w:val="32"/>
        </w:rPr>
        <w:t>工厂一期在长春建成投产，总投资</w:t>
      </w:r>
      <w:r w:rsidRPr="00FB042C">
        <w:rPr>
          <w:rFonts w:ascii="Times New Roman" w:eastAsia="方正仿宋_GBK" w:hAnsi="Times New Roman" w:hint="eastAsia"/>
          <w:sz w:val="32"/>
          <w:szCs w:val="32"/>
        </w:rPr>
        <w:t>130</w:t>
      </w:r>
      <w:r w:rsidRPr="00FB042C">
        <w:rPr>
          <w:rFonts w:ascii="Times New Roman" w:eastAsia="方正仿宋_GBK" w:hAnsi="Times New Roman" w:hint="eastAsia"/>
          <w:sz w:val="32"/>
          <w:szCs w:val="32"/>
        </w:rPr>
        <w:t>亿元；去年</w:t>
      </w:r>
      <w:r w:rsidRPr="00FB042C">
        <w:rPr>
          <w:rFonts w:ascii="Times New Roman" w:eastAsia="方正仿宋_GBK" w:hAnsi="Times New Roman" w:hint="eastAsia"/>
          <w:sz w:val="32"/>
          <w:szCs w:val="32"/>
        </w:rPr>
        <w:t>8</w:t>
      </w:r>
      <w:r w:rsidRPr="00FB042C">
        <w:rPr>
          <w:rFonts w:ascii="Times New Roman" w:eastAsia="方正仿宋_GBK" w:hAnsi="Times New Roman" w:hint="eastAsia"/>
          <w:sz w:val="32"/>
          <w:szCs w:val="32"/>
        </w:rPr>
        <w:t>月，齐齐哈尔龙江阜丰</w:t>
      </w:r>
      <w:r w:rsidRPr="00FB042C">
        <w:rPr>
          <w:rFonts w:ascii="Times New Roman" w:eastAsia="方正仿宋_GBK" w:hAnsi="Times New Roman" w:hint="eastAsia"/>
          <w:sz w:val="32"/>
          <w:szCs w:val="32"/>
        </w:rPr>
        <w:t>200</w:t>
      </w:r>
      <w:r w:rsidRPr="00FB042C">
        <w:rPr>
          <w:rFonts w:ascii="Times New Roman" w:eastAsia="方正仿宋_GBK" w:hAnsi="Times New Roman" w:hint="eastAsia"/>
          <w:sz w:val="32"/>
          <w:szCs w:val="32"/>
        </w:rPr>
        <w:t>万吨玉米深加工项目建成投产，总投资</w:t>
      </w:r>
      <w:r w:rsidRPr="00FB042C">
        <w:rPr>
          <w:rFonts w:ascii="Times New Roman" w:eastAsia="方正仿宋_GBK" w:hAnsi="Times New Roman" w:hint="eastAsia"/>
          <w:sz w:val="32"/>
          <w:szCs w:val="32"/>
        </w:rPr>
        <w:t>55</w:t>
      </w:r>
      <w:r w:rsidRPr="00FB042C">
        <w:rPr>
          <w:rFonts w:ascii="Times New Roman" w:eastAsia="方正仿宋_GBK" w:hAnsi="Times New Roman" w:hint="eastAsia"/>
          <w:sz w:val="32"/>
          <w:szCs w:val="32"/>
        </w:rPr>
        <w:t>亿元；去年</w:t>
      </w:r>
      <w:r w:rsidRPr="00FB042C">
        <w:rPr>
          <w:rFonts w:ascii="Times New Roman" w:eastAsia="方正仿宋_GBK" w:hAnsi="Times New Roman" w:hint="eastAsia"/>
          <w:sz w:val="32"/>
          <w:szCs w:val="32"/>
        </w:rPr>
        <w:t>9</w:t>
      </w:r>
      <w:r w:rsidRPr="00FB042C">
        <w:rPr>
          <w:rFonts w:ascii="Times New Roman" w:eastAsia="方正仿宋_GBK" w:hAnsi="Times New Roman" w:hint="eastAsia"/>
          <w:sz w:val="32"/>
          <w:szCs w:val="32"/>
        </w:rPr>
        <w:t>月，大连英特尔二期建成投产，总投资</w:t>
      </w:r>
      <w:r w:rsidRPr="00FB042C">
        <w:rPr>
          <w:rFonts w:ascii="Times New Roman" w:eastAsia="方正仿宋_GBK" w:hAnsi="Times New Roman" w:hint="eastAsia"/>
          <w:sz w:val="32"/>
          <w:szCs w:val="32"/>
        </w:rPr>
        <w:t>55</w:t>
      </w:r>
      <w:r w:rsidRPr="00FB042C">
        <w:rPr>
          <w:rFonts w:ascii="Times New Roman" w:eastAsia="方正仿宋_GBK" w:hAnsi="Times New Roman" w:hint="eastAsia"/>
          <w:sz w:val="32"/>
          <w:szCs w:val="32"/>
        </w:rPr>
        <w:t>亿美元；去年</w:t>
      </w:r>
      <w:r w:rsidRPr="00FB042C">
        <w:rPr>
          <w:rFonts w:ascii="Times New Roman" w:eastAsia="方正仿宋_GBK" w:hAnsi="Times New Roman" w:hint="eastAsia"/>
          <w:sz w:val="32"/>
          <w:szCs w:val="32"/>
        </w:rPr>
        <w:t>10</w:t>
      </w:r>
      <w:r w:rsidRPr="00FB042C">
        <w:rPr>
          <w:rFonts w:ascii="Times New Roman" w:eastAsia="方正仿宋_GBK" w:hAnsi="Times New Roman" w:hint="eastAsia"/>
          <w:sz w:val="32"/>
          <w:szCs w:val="32"/>
        </w:rPr>
        <w:t>月，华晨宝马沈阳新工厂开工建设，总投资约</w:t>
      </w:r>
      <w:r w:rsidRPr="00FB042C">
        <w:rPr>
          <w:rFonts w:ascii="Times New Roman" w:eastAsia="方正仿宋_GBK" w:hAnsi="Times New Roman" w:hint="eastAsia"/>
          <w:sz w:val="32"/>
          <w:szCs w:val="32"/>
        </w:rPr>
        <w:t>300</w:t>
      </w:r>
      <w:r w:rsidRPr="00FB042C">
        <w:rPr>
          <w:rFonts w:ascii="Times New Roman" w:eastAsia="方正仿宋_GBK" w:hAnsi="Times New Roman" w:hint="eastAsia"/>
          <w:sz w:val="32"/>
          <w:szCs w:val="32"/>
        </w:rPr>
        <w:t>亿元；今年</w:t>
      </w:r>
      <w:r w:rsidRPr="00FB042C">
        <w:rPr>
          <w:rFonts w:ascii="Times New Roman" w:eastAsia="方正仿宋_GBK" w:hAnsi="Times New Roman" w:hint="eastAsia"/>
          <w:sz w:val="32"/>
          <w:szCs w:val="32"/>
        </w:rPr>
        <w:t>3</w:t>
      </w:r>
      <w:r w:rsidRPr="00FB042C">
        <w:rPr>
          <w:rFonts w:ascii="Times New Roman" w:eastAsia="方正仿宋_GBK" w:hAnsi="Times New Roman" w:hint="eastAsia"/>
          <w:sz w:val="32"/>
          <w:szCs w:val="32"/>
        </w:rPr>
        <w:t>月，华锦阿美石油化工项目公司在辽宁盘锦揭牌，总投资超</w:t>
      </w:r>
      <w:r w:rsidRPr="00FB042C">
        <w:rPr>
          <w:rFonts w:ascii="Times New Roman" w:eastAsia="方正仿宋_GBK" w:hAnsi="Times New Roman" w:hint="eastAsia"/>
          <w:sz w:val="32"/>
          <w:szCs w:val="32"/>
        </w:rPr>
        <w:t>100</w:t>
      </w:r>
      <w:r w:rsidRPr="00FB042C">
        <w:rPr>
          <w:rFonts w:ascii="Times New Roman" w:eastAsia="方正仿宋_GBK" w:hAnsi="Times New Roman" w:hint="eastAsia"/>
          <w:sz w:val="32"/>
          <w:szCs w:val="32"/>
        </w:rPr>
        <w:t>亿美元。</w:t>
      </w:r>
    </w:p>
    <w:p w:rsidR="00FB042C"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总之，我们看到新一轮东北振兴取得了积极进展，希望各位媒体朋友多到东北走一走，多看一看多报道东北地区的新发展新变化。</w:t>
      </w:r>
    </w:p>
    <w:p w:rsidR="00B868FB" w:rsidRPr="00FB042C" w:rsidRDefault="00FB042C" w:rsidP="00FB042C">
      <w:pPr>
        <w:ind w:firstLineChars="202" w:firstLine="646"/>
        <w:rPr>
          <w:rFonts w:ascii="Times New Roman" w:eastAsia="方正仿宋_GBK" w:hAnsi="Times New Roman"/>
          <w:sz w:val="32"/>
          <w:szCs w:val="32"/>
        </w:rPr>
      </w:pPr>
      <w:r w:rsidRPr="00FB042C">
        <w:rPr>
          <w:rFonts w:ascii="Times New Roman" w:eastAsia="方正仿宋_GBK" w:hAnsi="Times New Roman" w:hint="eastAsia"/>
          <w:sz w:val="32"/>
          <w:szCs w:val="32"/>
        </w:rPr>
        <w:t>今天的新闻发布会到此结束，谢谢各位媒体朋友，下次再见！</w:t>
      </w:r>
      <w:r w:rsidRPr="00FB042C">
        <w:rPr>
          <w:rFonts w:ascii="Times New Roman" w:eastAsia="方正仿宋_GBK" w:hAnsi="Times New Roman" w:hint="eastAsia"/>
          <w:sz w:val="32"/>
          <w:szCs w:val="32"/>
        </w:rPr>
        <w:t>2019-05-17 10:58:36</w:t>
      </w:r>
    </w:p>
    <w:sectPr w:rsidR="00B868FB" w:rsidRPr="00FB042C" w:rsidSect="00B868FB">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622A6" w:rsidRDefault="002622A6" w:rsidP="00FB042C">
      <w:r>
        <w:separator/>
      </w:r>
    </w:p>
  </w:endnote>
  <w:endnote w:type="continuationSeparator" w:id="1">
    <w:p w:rsidR="002622A6" w:rsidRDefault="002622A6" w:rsidP="00FB042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方正小标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180988"/>
      <w:docPartObj>
        <w:docPartGallery w:val="Page Numbers (Bottom of Page)"/>
        <w:docPartUnique/>
      </w:docPartObj>
    </w:sdtPr>
    <w:sdtContent>
      <w:p w:rsidR="00FB042C" w:rsidRDefault="00653800">
        <w:pPr>
          <w:pStyle w:val="a4"/>
          <w:jc w:val="center"/>
        </w:pPr>
        <w:fldSimple w:instr=" PAGE   \* MERGEFORMAT ">
          <w:r w:rsidR="00930D3B" w:rsidRPr="00930D3B">
            <w:rPr>
              <w:noProof/>
              <w:lang w:val="zh-CN"/>
            </w:rPr>
            <w:t>1</w:t>
          </w:r>
        </w:fldSimple>
      </w:p>
    </w:sdtContent>
  </w:sdt>
  <w:p w:rsidR="00FB042C" w:rsidRDefault="00FB042C">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622A6" w:rsidRDefault="002622A6" w:rsidP="00FB042C">
      <w:r>
        <w:separator/>
      </w:r>
    </w:p>
  </w:footnote>
  <w:footnote w:type="continuationSeparator" w:id="1">
    <w:p w:rsidR="002622A6" w:rsidRDefault="002622A6" w:rsidP="00FB042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B042C"/>
    <w:rsid w:val="002622A6"/>
    <w:rsid w:val="00590C6A"/>
    <w:rsid w:val="00653800"/>
    <w:rsid w:val="00930D3B"/>
    <w:rsid w:val="00A732EC"/>
    <w:rsid w:val="00B868FB"/>
    <w:rsid w:val="00BB1461"/>
    <w:rsid w:val="00F1608C"/>
    <w:rsid w:val="00FB042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868F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FB042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FB042C"/>
    <w:rPr>
      <w:sz w:val="18"/>
      <w:szCs w:val="18"/>
    </w:rPr>
  </w:style>
  <w:style w:type="paragraph" w:styleId="a4">
    <w:name w:val="footer"/>
    <w:basedOn w:val="a"/>
    <w:link w:val="Char0"/>
    <w:uiPriority w:val="99"/>
    <w:unhideWhenUsed/>
    <w:rsid w:val="00FB042C"/>
    <w:pPr>
      <w:tabs>
        <w:tab w:val="center" w:pos="4153"/>
        <w:tab w:val="right" w:pos="8306"/>
      </w:tabs>
      <w:snapToGrid w:val="0"/>
      <w:jc w:val="left"/>
    </w:pPr>
    <w:rPr>
      <w:sz w:val="18"/>
      <w:szCs w:val="18"/>
    </w:rPr>
  </w:style>
  <w:style w:type="character" w:customStyle="1" w:styleId="Char0">
    <w:name w:val="页脚 Char"/>
    <w:basedOn w:val="a0"/>
    <w:link w:val="a4"/>
    <w:uiPriority w:val="99"/>
    <w:rsid w:val="00FB042C"/>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Pages>
  <Words>1857</Words>
  <Characters>10585</Characters>
  <Application>Microsoft Office Word</Application>
  <DocSecurity>0</DocSecurity>
  <Lines>88</Lines>
  <Paragraphs>24</Paragraphs>
  <ScaleCrop>false</ScaleCrop>
  <Company>Lenovo</Company>
  <LinksUpToDate>false</LinksUpToDate>
  <CharactersWithSpaces>12418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2019-05-17T04:18:00Z</dcterms:created>
  <dcterms:modified xsi:type="dcterms:W3CDTF">2019-05-17T14:58:00Z</dcterms:modified>
</cp:coreProperties>
</file>