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360" w:lineRule="auto"/>
        <w:rPr>
          <w:rFonts w:eastAsia="仿宋"/>
          <w:sz w:val="32"/>
          <w:szCs w:val="32"/>
        </w:rPr>
      </w:pPr>
      <w:bookmarkStart w:id="0" w:name="_GoBack"/>
      <w:bookmarkEnd w:id="0"/>
      <w:r>
        <w:rPr>
          <w:rFonts w:eastAsia="仿宋"/>
          <w:sz w:val="32"/>
          <w:szCs w:val="32"/>
        </w:rPr>
        <w:t>附7：</w:t>
      </w:r>
    </w:p>
    <w:p>
      <w:pPr>
        <w:adjustRightInd w:val="0"/>
        <w:snapToGrid w:val="0"/>
        <w:spacing w:before="312" w:beforeLines="100" w:after="312" w:afterLines="100" w:line="360" w:lineRule="auto"/>
        <w:jc w:val="center"/>
        <w:rPr>
          <w:rFonts w:eastAsia="方正小标宋_GBK"/>
          <w:kern w:val="0"/>
          <w:sz w:val="44"/>
          <w:szCs w:val="44"/>
        </w:rPr>
      </w:pPr>
      <w:r>
        <w:rPr>
          <w:rFonts w:eastAsia="方正小标宋_GBK"/>
          <w:color w:val="000000"/>
          <w:spacing w:val="0"/>
          <w:kern w:val="0"/>
          <w:sz w:val="44"/>
          <w:szCs w:val="44"/>
          <w:fitText w:val="8360" w:id="1905587200"/>
        </w:rPr>
        <w:t>服兵役高等学校学生国家教育资助实施细则</w:t>
      </w:r>
    </w:p>
    <w:p>
      <w:pPr>
        <w:adjustRightInd w:val="0"/>
        <w:spacing w:line="360" w:lineRule="auto"/>
        <w:ind w:firstLine="641"/>
        <w:rPr>
          <w:rFonts w:eastAsia="仿宋_GB2312"/>
          <w:color w:val="000000"/>
          <w:sz w:val="32"/>
          <w:szCs w:val="28"/>
        </w:rPr>
      </w:pPr>
      <w:r>
        <w:rPr>
          <w:rFonts w:eastAsia="仿宋_GB2312"/>
          <w:b/>
          <w:color w:val="000000"/>
          <w:sz w:val="32"/>
          <w:szCs w:val="28"/>
        </w:rPr>
        <w:t>第一条</w:t>
      </w:r>
      <w:r>
        <w:rPr>
          <w:rFonts w:hint="eastAsia" w:eastAsia="仿宋_GB2312"/>
          <w:b/>
          <w:color w:val="000000"/>
          <w:sz w:val="32"/>
          <w:szCs w:val="28"/>
          <w:lang w:val="en-US" w:eastAsia="zh-CN"/>
        </w:rPr>
        <w:t xml:space="preserve"> </w:t>
      </w:r>
      <w:r>
        <w:rPr>
          <w:rFonts w:eastAsia="仿宋_GB2312"/>
          <w:color w:val="000000"/>
          <w:sz w:val="32"/>
          <w:szCs w:val="28"/>
        </w:rPr>
        <w:t>为推进国防和军队现代化建设，鼓励高等学校学生积极应征入伍服兵役，提高兵员征集质量，支持退役士兵接受系统的高等教育，提高退役士兵就业能力，国家对应征入伍服兵役高等学校学生实行国家教育资助。</w:t>
      </w:r>
    </w:p>
    <w:p>
      <w:pPr>
        <w:adjustRightInd w:val="0"/>
        <w:spacing w:line="360" w:lineRule="auto"/>
        <w:ind w:firstLine="641"/>
        <w:rPr>
          <w:rFonts w:eastAsia="仿宋_GB2312"/>
          <w:color w:val="000000"/>
          <w:sz w:val="32"/>
          <w:szCs w:val="28"/>
        </w:rPr>
      </w:pPr>
      <w:r>
        <w:rPr>
          <w:rFonts w:eastAsia="仿宋_GB2312"/>
          <w:b/>
          <w:color w:val="000000"/>
          <w:sz w:val="32"/>
          <w:szCs w:val="28"/>
        </w:rPr>
        <w:t>第二条</w:t>
      </w:r>
      <w:r>
        <w:rPr>
          <w:rFonts w:hint="eastAsia" w:eastAsia="仿宋_GB2312"/>
          <w:b/>
          <w:color w:val="000000"/>
          <w:sz w:val="32"/>
          <w:szCs w:val="28"/>
          <w:lang w:val="en-US" w:eastAsia="zh-CN"/>
        </w:rPr>
        <w:t xml:space="preserve"> </w:t>
      </w:r>
      <w:r>
        <w:rPr>
          <w:rFonts w:eastAsia="仿宋_GB2312"/>
          <w:color w:val="000000"/>
          <w:sz w:val="32"/>
          <w:szCs w:val="28"/>
        </w:rPr>
        <w:t>本细则所称高等学校学生（以下简称高校学生）是指高校全日制普通专科（含高职）、本科、研究生、第二学士学位的毕业生、在校生和入学新生，以及成人高校招收的全日制普通专科（含高职）、本科的毕业生、在校生和入学新生。</w:t>
      </w:r>
    </w:p>
    <w:p>
      <w:pPr>
        <w:adjustRightInd w:val="0"/>
        <w:spacing w:line="360" w:lineRule="auto"/>
        <w:ind w:firstLine="641"/>
        <w:rPr>
          <w:rFonts w:eastAsia="仿宋_GB2312"/>
          <w:color w:val="000000"/>
          <w:sz w:val="32"/>
          <w:szCs w:val="28"/>
        </w:rPr>
      </w:pPr>
      <w:r>
        <w:rPr>
          <w:rFonts w:eastAsia="仿宋_GB2312"/>
          <w:b/>
          <w:color w:val="000000"/>
          <w:sz w:val="32"/>
          <w:szCs w:val="28"/>
        </w:rPr>
        <w:t>第三条</w:t>
      </w:r>
      <w:r>
        <w:rPr>
          <w:rFonts w:hint="eastAsia" w:eastAsia="仿宋_GB2312"/>
          <w:b/>
          <w:color w:val="000000"/>
          <w:sz w:val="32"/>
          <w:szCs w:val="28"/>
          <w:lang w:val="en-US" w:eastAsia="zh-CN"/>
        </w:rPr>
        <w:t xml:space="preserve"> </w:t>
      </w:r>
      <w:r>
        <w:rPr>
          <w:rFonts w:eastAsia="仿宋_GB2312"/>
          <w:color w:val="000000"/>
          <w:sz w:val="32"/>
          <w:szCs w:val="28"/>
        </w:rPr>
        <w:t>应征入伍服兵役高校学生国家教育资助，是指国家对应征入伍服义务兵役、招收为士官的高校学生，在入伍时对其在校期间缴纳的学费实行一次性补偿或</w:t>
      </w:r>
      <w:r>
        <w:rPr>
          <w:rFonts w:hint="eastAsia" w:eastAsia="仿宋_GB2312"/>
          <w:color w:val="000000"/>
          <w:sz w:val="32"/>
          <w:szCs w:val="28"/>
        </w:rPr>
        <w:t>用于学费</w:t>
      </w:r>
      <w:r>
        <w:rPr>
          <w:rFonts w:eastAsia="仿宋_GB2312"/>
          <w:color w:val="000000"/>
          <w:sz w:val="32"/>
          <w:szCs w:val="28"/>
        </w:rPr>
        <w:t>的国家助学贷款实行代偿；对应征入伍服义务兵役前正在高等学校就读的学生（含按国家招生规定录取的高校新生），服役期间按国家有关规定保留学籍或入学资格、退役后自愿复学或入学的，实行学费减免；对</w:t>
      </w:r>
      <w:r>
        <w:rPr>
          <w:rFonts w:hint="eastAsia" w:eastAsia="仿宋_GB2312"/>
          <w:color w:val="000000"/>
          <w:sz w:val="32"/>
          <w:szCs w:val="28"/>
        </w:rPr>
        <w:t>退役后</w:t>
      </w:r>
      <w:r>
        <w:rPr>
          <w:rFonts w:eastAsia="仿宋_GB2312"/>
          <w:color w:val="000000"/>
          <w:sz w:val="32"/>
          <w:szCs w:val="28"/>
        </w:rPr>
        <w:t>，自主就业，通过全国统一高考或</w:t>
      </w:r>
      <w:r>
        <w:rPr>
          <w:rFonts w:hint="eastAsia" w:eastAsia="仿宋_GB2312"/>
          <w:color w:val="000000"/>
          <w:sz w:val="32"/>
          <w:szCs w:val="28"/>
        </w:rPr>
        <w:t>高职分类招考方式</w:t>
      </w:r>
      <w:r>
        <w:rPr>
          <w:rFonts w:eastAsia="仿宋_GB2312"/>
          <w:color w:val="000000"/>
          <w:sz w:val="32"/>
          <w:szCs w:val="28"/>
        </w:rPr>
        <w:t xml:space="preserve">考入高等学校并到校报到的入学新生，实行学费减免。 </w:t>
      </w:r>
    </w:p>
    <w:p>
      <w:pPr>
        <w:adjustRightInd w:val="0"/>
        <w:spacing w:line="360" w:lineRule="auto"/>
        <w:ind w:firstLine="641"/>
        <w:rPr>
          <w:rFonts w:eastAsia="仿宋_GB2312"/>
          <w:color w:val="000000"/>
          <w:sz w:val="32"/>
          <w:szCs w:val="28"/>
        </w:rPr>
      </w:pPr>
      <w:r>
        <w:rPr>
          <w:rFonts w:eastAsia="仿宋_GB2312"/>
          <w:b/>
          <w:color w:val="000000"/>
          <w:sz w:val="32"/>
          <w:szCs w:val="28"/>
        </w:rPr>
        <w:t>第四条</w:t>
      </w:r>
      <w:r>
        <w:rPr>
          <w:rFonts w:hint="eastAsia" w:eastAsia="仿宋_GB2312"/>
          <w:b/>
          <w:color w:val="000000"/>
          <w:sz w:val="32"/>
          <w:szCs w:val="28"/>
          <w:lang w:val="en-US" w:eastAsia="zh-CN"/>
        </w:rPr>
        <w:t xml:space="preserve"> </w:t>
      </w:r>
      <w:r>
        <w:rPr>
          <w:rFonts w:eastAsia="仿宋_GB2312"/>
          <w:color w:val="000000"/>
          <w:sz w:val="32"/>
          <w:szCs w:val="28"/>
        </w:rPr>
        <w:t>下列高校学生不享受以上国家资助：</w:t>
      </w:r>
    </w:p>
    <w:p>
      <w:pPr>
        <w:adjustRightInd w:val="0"/>
        <w:spacing w:line="360" w:lineRule="auto"/>
        <w:ind w:firstLine="641"/>
        <w:rPr>
          <w:rFonts w:eastAsia="仿宋_GB2312"/>
          <w:color w:val="000000"/>
          <w:sz w:val="32"/>
          <w:szCs w:val="28"/>
        </w:rPr>
      </w:pPr>
      <w:r>
        <w:rPr>
          <w:rFonts w:eastAsia="仿宋_GB2312"/>
          <w:color w:val="000000"/>
          <w:sz w:val="32"/>
          <w:szCs w:val="28"/>
        </w:rPr>
        <w:t>（一）在校期间已通过其他方式免除全部学费的学生；</w:t>
      </w:r>
    </w:p>
    <w:p>
      <w:pPr>
        <w:adjustRightInd w:val="0"/>
        <w:spacing w:line="360" w:lineRule="auto"/>
        <w:ind w:firstLine="641"/>
        <w:rPr>
          <w:rFonts w:eastAsia="仿宋_GB2312"/>
          <w:color w:val="000000"/>
          <w:sz w:val="32"/>
          <w:szCs w:val="28"/>
        </w:rPr>
      </w:pPr>
      <w:r>
        <w:rPr>
          <w:rFonts w:eastAsia="仿宋_GB2312"/>
          <w:color w:val="000000"/>
          <w:sz w:val="32"/>
          <w:szCs w:val="28"/>
        </w:rPr>
        <w:t>（二）定向生（定向培养士官除外）、委培生和国防生；</w:t>
      </w:r>
    </w:p>
    <w:p>
      <w:pPr>
        <w:adjustRightInd w:val="0"/>
        <w:spacing w:line="360" w:lineRule="auto"/>
        <w:ind w:firstLine="641"/>
        <w:rPr>
          <w:rFonts w:eastAsia="仿宋_GB2312"/>
          <w:color w:val="000000"/>
          <w:sz w:val="32"/>
          <w:szCs w:val="28"/>
        </w:rPr>
      </w:pPr>
      <w:r>
        <w:rPr>
          <w:rFonts w:eastAsia="仿宋_GB2312"/>
          <w:color w:val="000000"/>
          <w:sz w:val="32"/>
          <w:szCs w:val="28"/>
        </w:rPr>
        <w:t>（三）其他不属于服义务兵役或招收士官到部队入伍的学生。</w:t>
      </w:r>
    </w:p>
    <w:p>
      <w:pPr>
        <w:adjustRightInd w:val="0"/>
        <w:spacing w:line="360" w:lineRule="auto"/>
        <w:ind w:firstLine="641"/>
        <w:rPr>
          <w:rFonts w:eastAsia="仿宋_GB2312"/>
          <w:color w:val="000000"/>
          <w:sz w:val="32"/>
          <w:szCs w:val="28"/>
        </w:rPr>
      </w:pPr>
      <w:r>
        <w:rPr>
          <w:rFonts w:eastAsia="仿宋_GB2312"/>
          <w:b/>
          <w:color w:val="000000"/>
          <w:sz w:val="32"/>
          <w:szCs w:val="28"/>
        </w:rPr>
        <w:t>第五条</w:t>
      </w:r>
      <w:r>
        <w:rPr>
          <w:rFonts w:hint="eastAsia" w:eastAsia="仿宋_GB2312"/>
          <w:b/>
          <w:color w:val="000000"/>
          <w:sz w:val="32"/>
          <w:szCs w:val="28"/>
          <w:lang w:val="en-US" w:eastAsia="zh-CN"/>
        </w:rPr>
        <w:t xml:space="preserve"> </w:t>
      </w:r>
      <w:r>
        <w:rPr>
          <w:rFonts w:eastAsia="仿宋_GB2312"/>
          <w:color w:val="000000"/>
          <w:sz w:val="32"/>
          <w:szCs w:val="28"/>
        </w:rPr>
        <w:t>获学费补偿学生在校期间获得国家助学贷款的，补偿资金应当首先用于偿还国家助学贷款。</w:t>
      </w:r>
    </w:p>
    <w:p>
      <w:pPr>
        <w:adjustRightInd w:val="0"/>
        <w:spacing w:line="360" w:lineRule="auto"/>
        <w:ind w:firstLine="641"/>
        <w:rPr>
          <w:rFonts w:eastAsia="仿宋_GB2312"/>
          <w:color w:val="000000"/>
          <w:sz w:val="32"/>
          <w:szCs w:val="28"/>
        </w:rPr>
      </w:pPr>
      <w:r>
        <w:rPr>
          <w:rFonts w:eastAsia="仿宋_GB2312"/>
          <w:b/>
          <w:color w:val="000000"/>
          <w:sz w:val="32"/>
          <w:szCs w:val="28"/>
        </w:rPr>
        <w:t>第六条</w:t>
      </w:r>
      <w:r>
        <w:rPr>
          <w:rFonts w:hint="eastAsia" w:eastAsia="仿宋_GB2312"/>
          <w:b/>
          <w:color w:val="000000"/>
          <w:sz w:val="32"/>
          <w:szCs w:val="28"/>
          <w:lang w:val="en-US" w:eastAsia="zh-CN"/>
        </w:rPr>
        <w:t xml:space="preserve"> </w:t>
      </w:r>
      <w:r>
        <w:rPr>
          <w:rFonts w:eastAsia="仿宋_GB2312"/>
          <w:color w:val="000000"/>
          <w:sz w:val="32"/>
          <w:szCs w:val="28"/>
        </w:rPr>
        <w:t>获得国家助学贷款的高校在校生应征入伍后，国家助学贷款停止发放。</w:t>
      </w:r>
    </w:p>
    <w:p>
      <w:pPr>
        <w:adjustRightInd w:val="0"/>
        <w:spacing w:line="360" w:lineRule="auto"/>
        <w:ind w:firstLine="641"/>
        <w:rPr>
          <w:rFonts w:eastAsia="仿宋_GB2312"/>
          <w:color w:val="000000"/>
          <w:sz w:val="32"/>
          <w:szCs w:val="28"/>
        </w:rPr>
      </w:pPr>
      <w:r>
        <w:rPr>
          <w:rFonts w:eastAsia="仿宋_GB2312"/>
          <w:b/>
          <w:color w:val="000000"/>
          <w:sz w:val="32"/>
          <w:szCs w:val="28"/>
        </w:rPr>
        <w:t>第七条</w:t>
      </w:r>
      <w:r>
        <w:rPr>
          <w:rFonts w:hint="eastAsia" w:eastAsia="仿宋_GB2312"/>
          <w:b/>
          <w:color w:val="000000"/>
          <w:sz w:val="32"/>
          <w:szCs w:val="28"/>
          <w:lang w:val="en-US" w:eastAsia="zh-CN"/>
        </w:rPr>
        <w:t xml:space="preserve"> </w:t>
      </w:r>
      <w:r>
        <w:rPr>
          <w:rFonts w:hint="eastAsia" w:eastAsia="仿宋_GB2312"/>
          <w:color w:val="000000"/>
          <w:sz w:val="32"/>
          <w:szCs w:val="28"/>
        </w:rPr>
        <w:t>学费补偿、贷款代偿或学费减免资助</w:t>
      </w:r>
      <w:r>
        <w:rPr>
          <w:rFonts w:eastAsia="仿宋_GB2312"/>
          <w:color w:val="000000"/>
          <w:sz w:val="32"/>
          <w:szCs w:val="28"/>
        </w:rPr>
        <w:t>期限为全日制普通高等学历教育一个学制期。对复学或入学后攻读更高层次学历的不在学费减免范围之内</w:t>
      </w:r>
      <w:r>
        <w:rPr>
          <w:rFonts w:hint="eastAsia" w:eastAsia="仿宋_GB2312"/>
          <w:color w:val="000000"/>
          <w:sz w:val="32"/>
          <w:szCs w:val="28"/>
        </w:rPr>
        <w:t>；攻读更高层次学历后二次入伍，可以类比第一次入伍享受更高层次学历教育阶段的资助</w:t>
      </w:r>
      <w:r>
        <w:rPr>
          <w:rFonts w:eastAsia="仿宋_GB2312"/>
          <w:color w:val="000000"/>
          <w:sz w:val="32"/>
          <w:szCs w:val="28"/>
        </w:rPr>
        <w:t>。</w:t>
      </w:r>
    </w:p>
    <w:p>
      <w:pPr>
        <w:adjustRightInd w:val="0"/>
        <w:spacing w:line="360" w:lineRule="auto"/>
        <w:ind w:firstLine="641"/>
        <w:rPr>
          <w:rFonts w:eastAsia="仿宋_GB2312"/>
          <w:color w:val="000000"/>
          <w:sz w:val="32"/>
          <w:szCs w:val="28"/>
        </w:rPr>
      </w:pPr>
      <w:r>
        <w:rPr>
          <w:rFonts w:hint="eastAsia" w:eastAsia="仿宋_GB2312"/>
          <w:color w:val="000000"/>
          <w:sz w:val="32"/>
          <w:szCs w:val="28"/>
        </w:rPr>
        <w:t>学费补偿、贷款代偿或学费减免资助</w:t>
      </w:r>
      <w:r>
        <w:rPr>
          <w:rFonts w:eastAsia="仿宋_GB2312"/>
          <w:color w:val="000000"/>
          <w:sz w:val="32"/>
          <w:szCs w:val="28"/>
        </w:rPr>
        <w:t>年限按照国家对专科（含高职）、本科、研究生、第二学士学位规定的基本修业年限据实计算。以入伍时间为准，入伍前已完成规定的修业年限，即为学费补偿或国家助学贷款代偿的年限；退役复学后接续完成规定的剩余修业年限，即为学费减免的年限；退役后考入高校的新生，规定的基本修业年限，即为学费减免的年限。</w:t>
      </w:r>
    </w:p>
    <w:p>
      <w:pPr>
        <w:adjustRightInd w:val="0"/>
        <w:spacing w:line="360" w:lineRule="auto"/>
        <w:ind w:firstLine="641"/>
        <w:rPr>
          <w:rFonts w:eastAsia="仿宋_GB2312"/>
          <w:color w:val="000000"/>
          <w:sz w:val="32"/>
          <w:szCs w:val="28"/>
        </w:rPr>
      </w:pPr>
      <w:r>
        <w:rPr>
          <w:rFonts w:eastAsia="仿宋_GB2312"/>
          <w:color w:val="000000"/>
          <w:sz w:val="32"/>
          <w:szCs w:val="28"/>
        </w:rPr>
        <w:t>对专升本、本硕连读学制学生，在专科或本科学习阶段应征入伍的，以专科或本科规定的学习时间实行入伍资助，在本科或硕士学习阶段应征入伍的，以本科或硕士规定的学习时间实行入伍资助。中职高职连读学生入伍资助，以高职阶段学习时间计算。专升本、本硕连读、中职高职连读、第二学士学位毕业生学费补偿或国家助学贷款代偿的年限，分别按照完成本科、硕士、高职和第二学士学位阶段学习任务规定的学习时间计算。</w:t>
      </w:r>
    </w:p>
    <w:p>
      <w:pPr>
        <w:adjustRightInd w:val="0"/>
        <w:spacing w:line="360" w:lineRule="auto"/>
        <w:ind w:firstLine="641"/>
        <w:rPr>
          <w:rFonts w:eastAsia="仿宋_GB2312"/>
          <w:color w:val="000000"/>
          <w:sz w:val="32"/>
          <w:szCs w:val="28"/>
        </w:rPr>
      </w:pPr>
      <w:r>
        <w:rPr>
          <w:rFonts w:eastAsia="仿宋_GB2312"/>
          <w:b/>
          <w:color w:val="000000"/>
          <w:sz w:val="32"/>
          <w:szCs w:val="28"/>
        </w:rPr>
        <w:t>第八条</w:t>
      </w:r>
      <w:r>
        <w:rPr>
          <w:rFonts w:hint="eastAsia" w:eastAsia="仿宋_GB2312"/>
          <w:b/>
          <w:color w:val="000000"/>
          <w:sz w:val="32"/>
          <w:szCs w:val="28"/>
          <w:lang w:val="en-US" w:eastAsia="zh-CN"/>
        </w:rPr>
        <w:t xml:space="preserve"> </w:t>
      </w:r>
      <w:r>
        <w:rPr>
          <w:rFonts w:eastAsia="仿宋_GB2312"/>
          <w:color w:val="000000"/>
          <w:sz w:val="32"/>
          <w:szCs w:val="28"/>
        </w:rPr>
        <w:t>学费补偿或国家助学贷款代偿应遵循以下程序：</w:t>
      </w:r>
    </w:p>
    <w:p>
      <w:pPr>
        <w:adjustRightInd w:val="0"/>
        <w:spacing w:line="360" w:lineRule="auto"/>
        <w:ind w:firstLine="641"/>
        <w:rPr>
          <w:rFonts w:eastAsia="仿宋_GB2312"/>
          <w:color w:val="000000"/>
          <w:sz w:val="32"/>
          <w:szCs w:val="28"/>
        </w:rPr>
      </w:pPr>
      <w:r>
        <w:rPr>
          <w:rFonts w:eastAsia="仿宋_GB2312"/>
          <w:color w:val="000000"/>
          <w:sz w:val="32"/>
          <w:szCs w:val="28"/>
        </w:rPr>
        <w:t>（一）应征报名的高校学生登录全国征兵网，按要求在线填写、打印《应征入伍服兵役高等学校学生国家教育资助申请表</w:t>
      </w:r>
      <w:r>
        <w:rPr>
          <w:rFonts w:hAnsi="仿宋_GB2312" w:eastAsia="仿宋_GB2312"/>
          <w:color w:val="000000"/>
          <w:sz w:val="32"/>
          <w:szCs w:val="28"/>
        </w:rPr>
        <w:t>Ⅰ</w:t>
      </w:r>
      <w:r>
        <w:rPr>
          <w:rFonts w:eastAsia="仿宋_GB2312"/>
          <w:color w:val="000000"/>
          <w:sz w:val="32"/>
          <w:szCs w:val="28"/>
        </w:rPr>
        <w:t>》（附</w:t>
      </w:r>
      <w:r>
        <w:rPr>
          <w:rFonts w:hint="eastAsia" w:eastAsia="仿宋_GB2312"/>
          <w:color w:val="000000"/>
          <w:sz w:val="32"/>
          <w:szCs w:val="28"/>
          <w:lang w:eastAsia="zh-CN"/>
        </w:rPr>
        <w:t>件</w:t>
      </w:r>
      <w:r>
        <w:rPr>
          <w:rFonts w:eastAsia="仿宋_GB2312"/>
          <w:color w:val="000000"/>
          <w:sz w:val="32"/>
          <w:szCs w:val="28"/>
        </w:rPr>
        <w:t>7-1，以下简称《申请表</w:t>
      </w:r>
      <w:r>
        <w:rPr>
          <w:rFonts w:hAnsi="仿宋_GB2312" w:eastAsia="仿宋_GB2312"/>
          <w:color w:val="000000"/>
          <w:sz w:val="32"/>
          <w:szCs w:val="28"/>
        </w:rPr>
        <w:t>Ⅰ</w:t>
      </w:r>
      <w:r>
        <w:rPr>
          <w:rFonts w:eastAsia="仿宋_GB2312"/>
          <w:color w:val="000000"/>
          <w:sz w:val="32"/>
          <w:szCs w:val="28"/>
        </w:rPr>
        <w:t>》，一式两份）并提交高校学生资助管理部门。在校期间获得国家助学贷款的学生，需同时提供《国家助学贷款借款合同》复印件和本人签字的偿还贷款计划书。</w:t>
      </w:r>
    </w:p>
    <w:p>
      <w:pPr>
        <w:adjustRightInd w:val="0"/>
        <w:spacing w:line="360" w:lineRule="auto"/>
        <w:ind w:firstLine="641"/>
        <w:rPr>
          <w:rFonts w:eastAsia="仿宋_GB2312"/>
          <w:color w:val="000000"/>
          <w:sz w:val="32"/>
          <w:szCs w:val="28"/>
        </w:rPr>
      </w:pPr>
      <w:r>
        <w:rPr>
          <w:rFonts w:eastAsia="仿宋_GB2312"/>
          <w:color w:val="000000"/>
          <w:sz w:val="32"/>
          <w:szCs w:val="28"/>
        </w:rPr>
        <w:t>（二）高校相关部门对《申请表</w:t>
      </w:r>
      <w:r>
        <w:rPr>
          <w:rFonts w:hAnsi="仿宋_GB2312" w:eastAsia="仿宋_GB2312"/>
          <w:color w:val="000000"/>
          <w:sz w:val="32"/>
          <w:szCs w:val="28"/>
        </w:rPr>
        <w:t>Ⅰ</w:t>
      </w:r>
      <w:r>
        <w:rPr>
          <w:rFonts w:eastAsia="仿宋_GB2312"/>
          <w:color w:val="000000"/>
          <w:sz w:val="32"/>
          <w:szCs w:val="28"/>
        </w:rPr>
        <w:t>》中学生的资助资格、标准、金额等相关信息审核无误后，在《申请表</w:t>
      </w:r>
      <w:r>
        <w:rPr>
          <w:rFonts w:hAnsi="仿宋_GB2312" w:eastAsia="仿宋_GB2312"/>
          <w:color w:val="000000"/>
          <w:sz w:val="32"/>
          <w:szCs w:val="28"/>
        </w:rPr>
        <w:t>Ⅰ</w:t>
      </w:r>
      <w:r>
        <w:rPr>
          <w:rFonts w:eastAsia="仿宋_GB2312"/>
          <w:color w:val="000000"/>
          <w:sz w:val="32"/>
          <w:szCs w:val="28"/>
        </w:rPr>
        <w:t>》上加盖公章，一份留存，一份返还学生。</w:t>
      </w:r>
    </w:p>
    <w:p>
      <w:pPr>
        <w:adjustRightInd w:val="0"/>
        <w:spacing w:line="360" w:lineRule="auto"/>
        <w:ind w:firstLine="641"/>
        <w:rPr>
          <w:rFonts w:eastAsia="仿宋_GB2312"/>
          <w:color w:val="000000"/>
          <w:sz w:val="32"/>
          <w:szCs w:val="28"/>
        </w:rPr>
      </w:pPr>
      <w:r>
        <w:rPr>
          <w:rFonts w:eastAsia="仿宋_GB2312"/>
          <w:color w:val="000000"/>
          <w:sz w:val="32"/>
          <w:szCs w:val="28"/>
        </w:rPr>
        <w:t>（三）学生在征兵报名时将《申请表</w:t>
      </w:r>
      <w:r>
        <w:rPr>
          <w:rFonts w:hAnsi="仿宋_GB2312" w:eastAsia="仿宋_GB2312"/>
          <w:color w:val="000000"/>
          <w:sz w:val="32"/>
          <w:szCs w:val="28"/>
        </w:rPr>
        <w:t>Ⅰ</w:t>
      </w:r>
      <w:r>
        <w:rPr>
          <w:rFonts w:eastAsia="仿宋_GB2312"/>
          <w:color w:val="000000"/>
          <w:sz w:val="32"/>
          <w:szCs w:val="28"/>
        </w:rPr>
        <w:t>》交至入伍所在地县级人民政府征兵办公室（以下简称县级征兵办）。学生被批准入伍后，县级征兵办对《申请表</w:t>
      </w:r>
      <w:r>
        <w:rPr>
          <w:rFonts w:hAnsi="仿宋_GB2312" w:eastAsia="仿宋_GB2312"/>
          <w:color w:val="000000"/>
          <w:sz w:val="32"/>
          <w:szCs w:val="28"/>
        </w:rPr>
        <w:t>Ⅰ</w:t>
      </w:r>
      <w:r>
        <w:rPr>
          <w:rFonts w:eastAsia="仿宋_GB2312"/>
          <w:color w:val="000000"/>
          <w:sz w:val="32"/>
          <w:szCs w:val="28"/>
        </w:rPr>
        <w:t>》加盖公章并返还学生。</w:t>
      </w:r>
    </w:p>
    <w:p>
      <w:pPr>
        <w:adjustRightInd w:val="0"/>
        <w:spacing w:line="360" w:lineRule="auto"/>
        <w:ind w:firstLine="641"/>
        <w:rPr>
          <w:rFonts w:eastAsia="仿宋_GB2312"/>
          <w:color w:val="000000"/>
          <w:sz w:val="32"/>
          <w:szCs w:val="28"/>
        </w:rPr>
      </w:pPr>
      <w:r>
        <w:rPr>
          <w:rFonts w:eastAsia="仿宋_GB2312"/>
          <w:color w:val="000000"/>
          <w:sz w:val="32"/>
          <w:szCs w:val="28"/>
        </w:rPr>
        <w:t>（四）学生将《申请表</w:t>
      </w:r>
      <w:r>
        <w:rPr>
          <w:rFonts w:hAnsi="仿宋_GB2312" w:eastAsia="仿宋_GB2312"/>
          <w:color w:val="000000"/>
          <w:sz w:val="32"/>
          <w:szCs w:val="28"/>
        </w:rPr>
        <w:t>Ⅰ</w:t>
      </w:r>
      <w:r>
        <w:rPr>
          <w:rFonts w:eastAsia="仿宋_GB2312"/>
          <w:color w:val="000000"/>
          <w:sz w:val="32"/>
          <w:szCs w:val="28"/>
        </w:rPr>
        <w:t>》原件和《入伍通知书》复印件，寄送至原就读高校学生资助管理部门。</w:t>
      </w:r>
    </w:p>
    <w:p>
      <w:pPr>
        <w:adjustRightInd w:val="0"/>
        <w:spacing w:line="360" w:lineRule="auto"/>
        <w:ind w:firstLine="641"/>
        <w:rPr>
          <w:rFonts w:eastAsia="仿宋_GB2312"/>
          <w:color w:val="000000"/>
          <w:sz w:val="32"/>
          <w:szCs w:val="28"/>
        </w:rPr>
      </w:pPr>
      <w:r>
        <w:rPr>
          <w:rFonts w:eastAsia="仿宋_GB2312"/>
          <w:color w:val="000000"/>
          <w:sz w:val="32"/>
          <w:szCs w:val="28"/>
        </w:rPr>
        <w:t>（五）高校学生资助管理部门在收到学生寄送的《申请表</w:t>
      </w:r>
      <w:r>
        <w:rPr>
          <w:rFonts w:ascii="MS Mincho" w:hAnsi="MS Mincho" w:eastAsia="MS Mincho"/>
          <w:color w:val="000000"/>
          <w:sz w:val="32"/>
          <w:szCs w:val="28"/>
        </w:rPr>
        <w:t>Ⅰ</w:t>
      </w:r>
      <w:r>
        <w:rPr>
          <w:rFonts w:eastAsia="仿宋_GB2312"/>
          <w:color w:val="000000"/>
          <w:sz w:val="32"/>
          <w:szCs w:val="28"/>
        </w:rPr>
        <w:t>》原件和《入伍通知书》复印件后，对各项内容进行复核，符合条件的，及时向学生进行学费补偿或国家助学贷款代偿。</w:t>
      </w:r>
    </w:p>
    <w:p>
      <w:pPr>
        <w:adjustRightInd w:val="0"/>
        <w:spacing w:line="360" w:lineRule="auto"/>
        <w:ind w:firstLine="641"/>
        <w:rPr>
          <w:rFonts w:eastAsia="仿宋_GB2312"/>
          <w:color w:val="000000"/>
          <w:sz w:val="32"/>
          <w:szCs w:val="28"/>
        </w:rPr>
      </w:pPr>
      <w:r>
        <w:rPr>
          <w:rFonts w:eastAsia="仿宋_GB2312"/>
          <w:color w:val="000000"/>
          <w:sz w:val="32"/>
          <w:szCs w:val="28"/>
        </w:rPr>
        <w:t>对于办理高校国家助学贷款的学生，由高校按照还款计划，一次性向银行偿还学生高校国家助学贷款本息</w:t>
      </w:r>
      <w:r>
        <w:rPr>
          <w:rFonts w:hint="eastAsia" w:eastAsia="仿宋_GB2312"/>
          <w:color w:val="000000"/>
          <w:sz w:val="32"/>
          <w:szCs w:val="28"/>
          <w:lang w:eastAsia="zh-CN"/>
        </w:rPr>
        <w:t>（</w:t>
      </w:r>
      <w:r>
        <w:rPr>
          <w:rFonts w:hint="eastAsia" w:eastAsia="仿宋_GB2312"/>
          <w:color w:val="000000"/>
          <w:sz w:val="32"/>
          <w:szCs w:val="28"/>
          <w:lang w:val="en" w:eastAsia="zh-CN"/>
        </w:rPr>
        <w:t>学费部分）</w:t>
      </w:r>
      <w:r>
        <w:rPr>
          <w:rFonts w:eastAsia="仿宋_GB2312"/>
          <w:color w:val="000000"/>
          <w:sz w:val="32"/>
          <w:szCs w:val="28"/>
        </w:rPr>
        <w:t>，并将银行开具的偿还贷款票据交寄学生本人或其家长。偿还全部贷款后如有剩余资金，汇至学生指定的地址或账户。</w:t>
      </w:r>
    </w:p>
    <w:p>
      <w:pPr>
        <w:adjustRightInd w:val="0"/>
        <w:spacing w:line="360" w:lineRule="auto"/>
        <w:ind w:firstLine="641"/>
        <w:rPr>
          <w:rFonts w:eastAsia="仿宋_GB2312"/>
          <w:color w:val="000000"/>
          <w:sz w:val="32"/>
          <w:szCs w:val="28"/>
        </w:rPr>
      </w:pPr>
      <w:r>
        <w:rPr>
          <w:rFonts w:eastAsia="仿宋_GB2312"/>
          <w:color w:val="000000"/>
          <w:sz w:val="32"/>
          <w:szCs w:val="28"/>
        </w:rPr>
        <w:t>对于在户籍所在县（市、区）办理了生源地信用助学贷款的学生，由高校根据学生签字的还款计划，将代偿资金一次性汇至学生指定的地址或账户。</w:t>
      </w:r>
    </w:p>
    <w:p>
      <w:pPr>
        <w:adjustRightInd w:val="0"/>
        <w:spacing w:line="360" w:lineRule="auto"/>
        <w:ind w:firstLine="641"/>
        <w:rPr>
          <w:rFonts w:eastAsia="仿宋_GB2312"/>
          <w:color w:val="000000"/>
          <w:sz w:val="32"/>
          <w:szCs w:val="28"/>
        </w:rPr>
      </w:pPr>
      <w:r>
        <w:rPr>
          <w:rFonts w:eastAsia="仿宋_GB2312"/>
          <w:b/>
          <w:color w:val="000000"/>
          <w:sz w:val="32"/>
          <w:szCs w:val="28"/>
        </w:rPr>
        <w:t>第九条</w:t>
      </w:r>
      <w:r>
        <w:rPr>
          <w:rFonts w:hint="eastAsia" w:eastAsia="仿宋_GB2312"/>
          <w:b/>
          <w:color w:val="000000"/>
          <w:sz w:val="32"/>
          <w:szCs w:val="28"/>
          <w:lang w:val="en-US" w:eastAsia="zh-CN"/>
        </w:rPr>
        <w:t xml:space="preserve"> </w:t>
      </w:r>
      <w:r>
        <w:rPr>
          <w:rFonts w:eastAsia="仿宋_GB2312"/>
          <w:color w:val="000000"/>
          <w:sz w:val="32"/>
          <w:szCs w:val="28"/>
        </w:rPr>
        <w:t>退役后自愿回校复学或入学的学生和退役后考入高校的入学新生，到高校报到后向高校一次性提出学费减免申请，填报《应征入伍服兵役高等学校学生国家教育资助申请表</w:t>
      </w:r>
      <w:r>
        <w:rPr>
          <w:rFonts w:ascii="MS Mincho" w:hAnsi="MS Mincho" w:eastAsia="MS Mincho"/>
          <w:color w:val="000000"/>
          <w:sz w:val="32"/>
          <w:szCs w:val="28"/>
        </w:rPr>
        <w:t>Ⅱ</w:t>
      </w:r>
      <w:r>
        <w:rPr>
          <w:rFonts w:eastAsia="仿宋_GB2312"/>
          <w:color w:val="000000"/>
          <w:sz w:val="32"/>
          <w:szCs w:val="28"/>
        </w:rPr>
        <w:t>》（附</w:t>
      </w:r>
      <w:r>
        <w:rPr>
          <w:rFonts w:hint="eastAsia" w:eastAsia="仿宋_GB2312"/>
          <w:color w:val="000000"/>
          <w:sz w:val="32"/>
          <w:szCs w:val="28"/>
          <w:lang w:eastAsia="zh-CN"/>
        </w:rPr>
        <w:t>件</w:t>
      </w:r>
      <w:r>
        <w:rPr>
          <w:rFonts w:eastAsia="仿宋_GB2312"/>
          <w:color w:val="000000"/>
          <w:sz w:val="32"/>
          <w:szCs w:val="28"/>
        </w:rPr>
        <w:t>7-2）并提交退役证书复印件。高校学生资助管理部门在收到申请材料后，及时对学生申请资格进行审核。符合条件的，及时办理学费减免手续</w:t>
      </w:r>
      <w:r>
        <w:rPr>
          <w:rFonts w:hint="eastAsia" w:eastAsia="仿宋_GB2312"/>
          <w:color w:val="000000"/>
          <w:sz w:val="32"/>
          <w:szCs w:val="28"/>
        </w:rPr>
        <w:t>，逐年减免学费</w:t>
      </w:r>
      <w:r>
        <w:rPr>
          <w:rFonts w:eastAsia="仿宋_GB2312"/>
          <w:color w:val="000000"/>
          <w:sz w:val="32"/>
          <w:szCs w:val="28"/>
        </w:rPr>
        <w:t>。</w:t>
      </w:r>
    </w:p>
    <w:p>
      <w:pPr>
        <w:adjustRightInd w:val="0"/>
        <w:spacing w:line="360" w:lineRule="auto"/>
        <w:ind w:firstLine="641"/>
        <w:rPr>
          <w:rFonts w:eastAsia="仿宋_GB2312"/>
          <w:color w:val="000000"/>
          <w:sz w:val="32"/>
          <w:szCs w:val="28"/>
        </w:rPr>
      </w:pPr>
      <w:r>
        <w:rPr>
          <w:rFonts w:eastAsia="仿宋_GB2312"/>
          <w:b/>
          <w:color w:val="000000"/>
          <w:sz w:val="32"/>
          <w:szCs w:val="28"/>
        </w:rPr>
        <w:t>第十条</w:t>
      </w:r>
      <w:r>
        <w:rPr>
          <w:rFonts w:hint="eastAsia" w:eastAsia="仿宋_GB2312"/>
          <w:b/>
          <w:color w:val="000000"/>
          <w:sz w:val="32"/>
          <w:szCs w:val="28"/>
          <w:lang w:val="en-US" w:eastAsia="zh-CN"/>
        </w:rPr>
        <w:t xml:space="preserve"> </w:t>
      </w:r>
      <w:r>
        <w:rPr>
          <w:rFonts w:eastAsia="仿宋_GB2312"/>
          <w:color w:val="000000"/>
          <w:sz w:val="32"/>
          <w:szCs w:val="28"/>
        </w:rPr>
        <w:t>入伍资助资金不足以偿还国家助学贷款的，学生应与经办银行重新签订还款计划，偿还剩余部分国家助学贷款。</w:t>
      </w:r>
    </w:p>
    <w:p>
      <w:pPr>
        <w:adjustRightInd w:val="0"/>
        <w:spacing w:line="360" w:lineRule="auto"/>
        <w:ind w:firstLine="641"/>
        <w:rPr>
          <w:rFonts w:eastAsia="仿宋_GB2312"/>
          <w:color w:val="000000"/>
          <w:sz w:val="32"/>
          <w:szCs w:val="28"/>
        </w:rPr>
      </w:pPr>
      <w:r>
        <w:rPr>
          <w:rFonts w:eastAsia="仿宋_GB2312"/>
          <w:b/>
          <w:color w:val="000000"/>
          <w:sz w:val="32"/>
          <w:szCs w:val="28"/>
        </w:rPr>
        <w:t>第十一条</w:t>
      </w:r>
      <w:r>
        <w:rPr>
          <w:rFonts w:hint="eastAsia" w:eastAsia="仿宋_GB2312"/>
          <w:b/>
          <w:color w:val="000000"/>
          <w:sz w:val="32"/>
          <w:szCs w:val="28"/>
          <w:lang w:val="en-US" w:eastAsia="zh-CN"/>
        </w:rPr>
        <w:t xml:space="preserve"> </w:t>
      </w:r>
      <w:r>
        <w:rPr>
          <w:rFonts w:eastAsia="仿宋_GB2312"/>
          <w:color w:val="000000"/>
          <w:sz w:val="32"/>
          <w:szCs w:val="28"/>
        </w:rPr>
        <w:t>应征入伍服兵役的往届毕业生，申请国家助学贷款代偿的，应由学生本人继续按原还款协议自行偿还贷款，学生本人凭贷款合同和已偿还的贷款本息银行凭证向学校申请代偿资金。</w:t>
      </w:r>
    </w:p>
    <w:p>
      <w:pPr>
        <w:adjustRightInd w:val="0"/>
        <w:spacing w:line="360" w:lineRule="auto"/>
        <w:ind w:firstLine="641"/>
        <w:rPr>
          <w:rFonts w:eastAsia="仿宋_GB2312"/>
          <w:color w:val="000000"/>
          <w:sz w:val="32"/>
          <w:szCs w:val="28"/>
        </w:rPr>
      </w:pPr>
      <w:r>
        <w:rPr>
          <w:rFonts w:eastAsia="仿宋_GB2312"/>
          <w:b/>
          <w:color w:val="000000"/>
          <w:sz w:val="32"/>
          <w:szCs w:val="28"/>
        </w:rPr>
        <w:t>第十二条</w:t>
      </w:r>
      <w:r>
        <w:rPr>
          <w:rFonts w:hint="eastAsia" w:eastAsia="仿宋_GB2312"/>
          <w:b/>
          <w:color w:val="000000"/>
          <w:sz w:val="32"/>
          <w:szCs w:val="28"/>
          <w:lang w:val="en-US" w:eastAsia="zh-CN"/>
        </w:rPr>
        <w:t xml:space="preserve"> </w:t>
      </w:r>
      <w:r>
        <w:rPr>
          <w:rFonts w:eastAsia="仿宋_GB2312"/>
          <w:color w:val="000000"/>
          <w:sz w:val="32"/>
          <w:szCs w:val="28"/>
        </w:rPr>
        <w:t>每年10月31日前，中央高校应将本年度入伍资助经费使用等情况，报全国学生资助管理中心审核。地方高校应将本年度入伍资助经费使用等情况，报各省（自治区、直辖市、计划单列市，</w:t>
      </w:r>
      <w:r>
        <w:rPr>
          <w:rFonts w:hint="eastAsia" w:eastAsia="仿宋_GB2312"/>
          <w:color w:val="000000"/>
          <w:sz w:val="32"/>
          <w:szCs w:val="28"/>
          <w:lang w:eastAsia="zh-CN"/>
        </w:rPr>
        <w:t>以下统称省</w:t>
      </w:r>
      <w:r>
        <w:rPr>
          <w:rFonts w:eastAsia="仿宋_GB2312"/>
          <w:color w:val="000000"/>
          <w:sz w:val="32"/>
          <w:szCs w:val="28"/>
        </w:rPr>
        <w:t>）学生资助管理中心；各省学生资助管理中心审核无误后，于每年11月1</w:t>
      </w:r>
      <w:r>
        <w:rPr>
          <w:rFonts w:hint="eastAsia" w:eastAsia="仿宋_GB2312"/>
          <w:color w:val="000000"/>
          <w:sz w:val="32"/>
          <w:szCs w:val="28"/>
          <w:lang w:val="en-US" w:eastAsia="zh-CN"/>
        </w:rPr>
        <w:t>0</w:t>
      </w:r>
      <w:r>
        <w:rPr>
          <w:rFonts w:eastAsia="仿宋_GB2312"/>
          <w:color w:val="000000"/>
          <w:sz w:val="32"/>
          <w:szCs w:val="28"/>
        </w:rPr>
        <w:t>日前，报送全国学生资助管理中心。</w:t>
      </w:r>
    </w:p>
    <w:p>
      <w:pPr>
        <w:adjustRightInd w:val="0"/>
        <w:spacing w:line="360" w:lineRule="auto"/>
        <w:ind w:firstLine="641"/>
        <w:rPr>
          <w:rFonts w:eastAsia="仿宋_GB2312"/>
          <w:color w:val="000000"/>
          <w:sz w:val="32"/>
          <w:szCs w:val="28"/>
        </w:rPr>
      </w:pPr>
      <w:r>
        <w:rPr>
          <w:rFonts w:eastAsia="仿宋_GB2312"/>
          <w:b/>
          <w:color w:val="000000"/>
          <w:sz w:val="32"/>
          <w:szCs w:val="28"/>
        </w:rPr>
        <w:t>第十三条</w:t>
      </w:r>
      <w:r>
        <w:rPr>
          <w:rFonts w:hint="eastAsia" w:eastAsia="仿宋_GB2312"/>
          <w:b/>
          <w:color w:val="000000"/>
          <w:sz w:val="32"/>
          <w:szCs w:val="28"/>
          <w:lang w:val="en-US" w:eastAsia="zh-CN"/>
        </w:rPr>
        <w:t xml:space="preserve"> </w:t>
      </w:r>
      <w:r>
        <w:rPr>
          <w:rFonts w:eastAsia="仿宋_GB2312"/>
          <w:color w:val="000000"/>
          <w:sz w:val="32"/>
          <w:szCs w:val="28"/>
        </w:rPr>
        <w:t>因故意隐瞒病史或弄虚作假、违法犯罪等行为造成退兵的学生，以及因拒服兵役被部队除名的学生，高校应取消其受助资格。各省人民政府征兵办公室应在接收退兵后及时将被退回学生的姓名、就读高校、退兵原因等情况逐级上报至国防部征兵办公室，并按照学生原就读高校的隶属关系，通报同级教育部门。</w:t>
      </w:r>
    </w:p>
    <w:p>
      <w:pPr>
        <w:adjustRightInd w:val="0"/>
        <w:spacing w:line="360" w:lineRule="auto"/>
        <w:ind w:firstLine="641"/>
        <w:rPr>
          <w:rFonts w:eastAsia="仿宋_GB2312"/>
          <w:color w:val="000000"/>
          <w:sz w:val="32"/>
          <w:szCs w:val="28"/>
        </w:rPr>
      </w:pPr>
      <w:r>
        <w:rPr>
          <w:rFonts w:eastAsia="仿宋_GB2312"/>
          <w:b/>
          <w:color w:val="000000"/>
          <w:sz w:val="32"/>
          <w:szCs w:val="28"/>
        </w:rPr>
        <w:t>第十四条</w:t>
      </w:r>
      <w:r>
        <w:rPr>
          <w:rFonts w:hint="eastAsia" w:eastAsia="仿宋_GB2312"/>
          <w:b/>
          <w:color w:val="000000"/>
          <w:sz w:val="32"/>
          <w:szCs w:val="28"/>
          <w:lang w:val="en-US" w:eastAsia="zh-CN"/>
        </w:rPr>
        <w:t xml:space="preserve"> </w:t>
      </w:r>
      <w:r>
        <w:rPr>
          <w:rFonts w:eastAsia="仿宋_GB2312"/>
          <w:color w:val="000000"/>
          <w:sz w:val="32"/>
          <w:szCs w:val="28"/>
        </w:rPr>
        <w:t>被部队退回或除名并被取消资助资格的学生，如学生返回其原户籍所在地，已补偿的学费或代偿的国家助学贷款资金由学生户籍所在地县级教育部门会同同级人民政府征兵办公室收回；如学生返回其原就读高校，已补偿的学费或代偿的国家助学贷款资金由学生原就读高校会同退役安置地县级征兵办收回。各县级教育部门和各高校应在收回资金后，及时逐级汇总上缴全国学生资助管理中心。收回资金按规定作为下一年度学费补偿或国家助学贷款代偿经费。</w:t>
      </w:r>
    </w:p>
    <w:p>
      <w:pPr>
        <w:adjustRightInd w:val="0"/>
        <w:spacing w:line="360" w:lineRule="auto"/>
        <w:ind w:firstLine="641"/>
        <w:rPr>
          <w:rFonts w:eastAsia="仿宋_GB2312"/>
          <w:color w:val="000000"/>
          <w:sz w:val="32"/>
          <w:szCs w:val="28"/>
        </w:rPr>
      </w:pPr>
      <w:r>
        <w:rPr>
          <w:rFonts w:eastAsia="仿宋_GB2312"/>
          <w:b/>
          <w:color w:val="000000"/>
          <w:sz w:val="32"/>
          <w:szCs w:val="28"/>
        </w:rPr>
        <w:t>第十五条</w:t>
      </w:r>
      <w:r>
        <w:rPr>
          <w:rFonts w:hint="eastAsia" w:eastAsia="仿宋_GB2312"/>
          <w:b/>
          <w:color w:val="000000"/>
          <w:sz w:val="32"/>
          <w:szCs w:val="28"/>
          <w:lang w:val="en-US" w:eastAsia="zh-CN"/>
        </w:rPr>
        <w:t xml:space="preserve"> </w:t>
      </w:r>
      <w:r>
        <w:rPr>
          <w:rFonts w:eastAsia="仿宋_GB2312"/>
          <w:color w:val="000000"/>
          <w:sz w:val="32"/>
          <w:szCs w:val="28"/>
        </w:rPr>
        <w:t>因部队编制员额缩减、国家建设需要、因战因公负伤致残、因病不适宜在部队继续服役、家庭发生重大变故需要退役等原因，经组织批准提前退役的学生，仍具备受助资格。其他非正常退役学生的资助资格认定，由高校所在地省</w:t>
      </w:r>
      <w:r>
        <w:rPr>
          <w:rFonts w:hint="eastAsia" w:eastAsia="仿宋_GB2312"/>
          <w:color w:val="000000"/>
          <w:sz w:val="32"/>
          <w:szCs w:val="28"/>
        </w:rPr>
        <w:t>级</w:t>
      </w:r>
      <w:r>
        <w:rPr>
          <w:rFonts w:eastAsia="仿宋_GB2312"/>
          <w:color w:val="000000"/>
          <w:sz w:val="32"/>
          <w:szCs w:val="28"/>
        </w:rPr>
        <w:t>人民政府征兵办公室会同同级教育部门确定。</w:t>
      </w:r>
    </w:p>
    <w:p>
      <w:pPr>
        <w:adjustRightInd w:val="0"/>
        <w:spacing w:line="360" w:lineRule="auto"/>
        <w:ind w:firstLine="641"/>
        <w:rPr>
          <w:rFonts w:eastAsia="仿宋_GB2312"/>
          <w:color w:val="000000"/>
          <w:sz w:val="32"/>
          <w:szCs w:val="28"/>
        </w:rPr>
      </w:pPr>
      <w:r>
        <w:rPr>
          <w:rFonts w:eastAsia="仿宋_GB2312"/>
          <w:b/>
          <w:color w:val="000000"/>
          <w:sz w:val="32"/>
          <w:szCs w:val="28"/>
        </w:rPr>
        <w:t>第十六条</w:t>
      </w:r>
      <w:r>
        <w:rPr>
          <w:rFonts w:hint="eastAsia" w:eastAsia="仿宋_GB2312"/>
          <w:b/>
          <w:color w:val="000000"/>
          <w:sz w:val="32"/>
          <w:szCs w:val="28"/>
          <w:lang w:val="en-US" w:eastAsia="zh-CN"/>
        </w:rPr>
        <w:t xml:space="preserve"> </w:t>
      </w:r>
      <w:r>
        <w:rPr>
          <w:rFonts w:eastAsia="仿宋_GB2312"/>
          <w:color w:val="000000"/>
          <w:sz w:val="32"/>
          <w:szCs w:val="28"/>
        </w:rPr>
        <w:t>高校要严格按照规定要求，对入伍资助学生的申请进行认真审核，及时办理补偿代偿和学费减免；各级兵役机关要做好申请学费资助学生的入伍和退役的相关认证工作，第一时间发放《入伍通知书》；各级退役军人事务部门要做好自主就业退役士兵的身份认证等工作。</w:t>
      </w:r>
    </w:p>
    <w:p>
      <w:pPr>
        <w:adjustRightInd w:val="0"/>
        <w:spacing w:line="360" w:lineRule="auto"/>
        <w:ind w:firstLine="641"/>
        <w:rPr>
          <w:rFonts w:eastAsia="仿宋_GB2312"/>
          <w:color w:val="000000"/>
          <w:sz w:val="32"/>
          <w:szCs w:val="28"/>
        </w:rPr>
      </w:pPr>
    </w:p>
    <w:p>
      <w:pPr>
        <w:adjustRightInd w:val="0"/>
        <w:spacing w:line="360" w:lineRule="auto"/>
        <w:ind w:firstLine="641"/>
        <w:rPr>
          <w:rFonts w:eastAsia="仿宋_GB2312"/>
          <w:color w:val="000000"/>
          <w:sz w:val="32"/>
          <w:szCs w:val="28"/>
        </w:rPr>
      </w:pPr>
      <w:r>
        <w:rPr>
          <w:rFonts w:eastAsia="仿宋_GB2312"/>
          <w:color w:val="000000"/>
          <w:sz w:val="32"/>
          <w:szCs w:val="28"/>
        </w:rPr>
        <w:t>附</w:t>
      </w:r>
      <w:r>
        <w:rPr>
          <w:rFonts w:hint="eastAsia" w:eastAsia="仿宋_GB2312"/>
          <w:color w:val="000000"/>
          <w:sz w:val="32"/>
          <w:szCs w:val="28"/>
          <w:lang w:eastAsia="zh-CN"/>
        </w:rPr>
        <w:t>：</w:t>
      </w:r>
      <w:r>
        <w:rPr>
          <w:rFonts w:eastAsia="仿宋_GB2312"/>
          <w:color w:val="000000"/>
          <w:sz w:val="32"/>
          <w:szCs w:val="28"/>
        </w:rPr>
        <w:t>7-1</w:t>
      </w:r>
      <w:r>
        <w:rPr>
          <w:rFonts w:hint="eastAsia" w:eastAsia="仿宋_GB2312"/>
          <w:color w:val="000000"/>
          <w:sz w:val="32"/>
          <w:szCs w:val="28"/>
          <w:lang w:val="en-US" w:eastAsia="zh-CN"/>
        </w:rPr>
        <w:t>.</w:t>
      </w:r>
      <w:r>
        <w:rPr>
          <w:rFonts w:eastAsia="仿宋_GB2312"/>
          <w:color w:val="000000"/>
          <w:sz w:val="32"/>
          <w:szCs w:val="28"/>
        </w:rPr>
        <w:t>应征入伍服兵役高等学校学生国家教育资助申</w:t>
      </w:r>
    </w:p>
    <w:p>
      <w:pPr>
        <w:adjustRightInd w:val="0"/>
        <w:spacing w:line="360" w:lineRule="auto"/>
        <w:ind w:firstLine="641"/>
        <w:rPr>
          <w:rFonts w:eastAsia="黑体"/>
          <w:kern w:val="0"/>
          <w:sz w:val="36"/>
          <w:szCs w:val="36"/>
        </w:rPr>
      </w:pPr>
      <w:r>
        <w:rPr>
          <w:rFonts w:hint="eastAsia" w:eastAsia="仿宋_GB2312"/>
          <w:color w:val="000000"/>
          <w:sz w:val="32"/>
          <w:szCs w:val="28"/>
          <w:lang w:val="en-US" w:eastAsia="zh-CN"/>
        </w:rPr>
        <w:t xml:space="preserve">       </w:t>
      </w:r>
      <w:r>
        <w:rPr>
          <w:rFonts w:eastAsia="仿宋_GB2312"/>
          <w:color w:val="000000"/>
          <w:sz w:val="32"/>
          <w:szCs w:val="28"/>
        </w:rPr>
        <w:t>请表</w:t>
      </w:r>
      <w:r>
        <w:rPr>
          <w:rFonts w:hAnsi="仿宋_GB2312" w:eastAsia="仿宋_GB2312"/>
          <w:color w:val="000000"/>
          <w:sz w:val="32"/>
          <w:szCs w:val="28"/>
        </w:rPr>
        <w:t>Ⅰ</w:t>
      </w:r>
      <w:r>
        <w:rPr>
          <w:rFonts w:eastAsia="黑体"/>
          <w:kern w:val="0"/>
          <w:sz w:val="36"/>
          <w:szCs w:val="36"/>
        </w:rPr>
        <w:t xml:space="preserve"> </w:t>
      </w:r>
    </w:p>
    <w:p>
      <w:pPr>
        <w:spacing w:line="360" w:lineRule="auto"/>
        <w:jc w:val="left"/>
        <w:rPr>
          <w:rFonts w:eastAsia="仿宋_GB2312"/>
          <w:color w:val="000000"/>
          <w:sz w:val="32"/>
          <w:szCs w:val="28"/>
        </w:rPr>
      </w:pPr>
      <w:r>
        <w:rPr>
          <w:rFonts w:eastAsia="仿宋_GB2312"/>
          <w:color w:val="000000"/>
          <w:sz w:val="32"/>
          <w:szCs w:val="28"/>
        </w:rPr>
        <w:t xml:space="preserve">   </w:t>
      </w:r>
      <w:r>
        <w:rPr>
          <w:rFonts w:hint="eastAsia" w:eastAsia="仿宋_GB2312"/>
          <w:color w:val="000000"/>
          <w:sz w:val="32"/>
          <w:szCs w:val="28"/>
          <w:lang w:val="en-US" w:eastAsia="zh-CN"/>
        </w:rPr>
        <w:t xml:space="preserve">     </w:t>
      </w:r>
      <w:r>
        <w:rPr>
          <w:rFonts w:eastAsia="仿宋_GB2312"/>
          <w:color w:val="000000"/>
          <w:sz w:val="32"/>
          <w:szCs w:val="28"/>
        </w:rPr>
        <w:t>7-2</w:t>
      </w:r>
      <w:r>
        <w:rPr>
          <w:rFonts w:hint="eastAsia" w:eastAsia="仿宋_GB2312"/>
          <w:color w:val="000000"/>
          <w:sz w:val="32"/>
          <w:szCs w:val="28"/>
          <w:lang w:val="en-US" w:eastAsia="zh-CN"/>
        </w:rPr>
        <w:t>.</w:t>
      </w:r>
      <w:r>
        <w:rPr>
          <w:rFonts w:eastAsia="仿宋_GB2312"/>
          <w:color w:val="000000"/>
          <w:sz w:val="32"/>
          <w:szCs w:val="28"/>
        </w:rPr>
        <w:t>应征入伍服兵役高等学校学生国家教育资助申</w:t>
      </w:r>
    </w:p>
    <w:p>
      <w:pPr>
        <w:spacing w:line="360" w:lineRule="auto"/>
        <w:jc w:val="left"/>
        <w:rPr>
          <w:rFonts w:eastAsia="仿宋_GB2312"/>
          <w:color w:val="000000"/>
          <w:sz w:val="32"/>
          <w:szCs w:val="28"/>
        </w:rPr>
      </w:pPr>
      <w:r>
        <w:rPr>
          <w:rFonts w:hint="eastAsia" w:eastAsia="仿宋_GB2312"/>
          <w:color w:val="000000"/>
          <w:sz w:val="32"/>
          <w:szCs w:val="28"/>
          <w:lang w:val="en-US" w:eastAsia="zh-CN"/>
        </w:rPr>
        <w:t xml:space="preserve">           </w:t>
      </w:r>
      <w:r>
        <w:rPr>
          <w:rFonts w:eastAsia="仿宋_GB2312"/>
          <w:color w:val="000000"/>
          <w:sz w:val="32"/>
          <w:szCs w:val="28"/>
        </w:rPr>
        <w:t>请表</w:t>
      </w:r>
      <w:r>
        <w:rPr>
          <w:rFonts w:hAnsi="仿宋_GB2312" w:eastAsia="仿宋_GB2312"/>
          <w:color w:val="000000"/>
          <w:sz w:val="32"/>
          <w:szCs w:val="28"/>
        </w:rPr>
        <w:t>Ⅱ</w:t>
      </w:r>
      <w:r>
        <w:rPr>
          <w:rFonts w:eastAsia="黑体"/>
          <w:kern w:val="0"/>
          <w:sz w:val="36"/>
          <w:szCs w:val="36"/>
        </w:rPr>
        <w:t xml:space="preserve"> </w:t>
      </w:r>
    </w:p>
    <w:sectPr>
      <w:footerReference r:id="rId4" w:type="first"/>
      <w:footerReference r:id="rId3" w:type="default"/>
      <w:pgSz w:w="11906" w:h="16838"/>
      <w:pgMar w:top="1361" w:right="1797" w:bottom="1361" w:left="1797"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altName w:val="微软雅黑"/>
    <w:panose1 w:val="03000502000000000000"/>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MS Mincho">
    <w:altName w:val="Yu Gothic UI"/>
    <w:panose1 w:val="02020609040205080304"/>
    <w:charset w:val="00"/>
    <w:family w:val="modern"/>
    <w:pitch w:val="default"/>
    <w:sig w:usb0="E00002FF" w:usb1="6AC7FDFB"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ascii="仿宋_GB2312" w:eastAsia="仿宋_GB2312"/>
        <w:sz w:val="24"/>
        <w:szCs w:val="24"/>
      </w:rPr>
    </w:pPr>
    <w:r>
      <w:rPr>
        <w:rFonts w:hint="eastAsia" w:ascii="仿宋_GB2312" w:eastAsia="仿宋_GB2312"/>
        <w:sz w:val="24"/>
        <w:szCs w:val="24"/>
      </w:rPr>
      <w:fldChar w:fldCharType="begin"/>
    </w:r>
    <w:r>
      <w:rPr>
        <w:rFonts w:hint="eastAsia" w:ascii="仿宋_GB2312" w:eastAsia="仿宋_GB2312"/>
        <w:sz w:val="24"/>
        <w:szCs w:val="24"/>
      </w:rPr>
      <w:instrText xml:space="preserve"> PAGE   \* MERGEFORMAT </w:instrText>
    </w:r>
    <w:r>
      <w:rPr>
        <w:rFonts w:hint="eastAsia" w:ascii="仿宋_GB2312" w:eastAsia="仿宋_GB2312"/>
        <w:sz w:val="24"/>
        <w:szCs w:val="24"/>
      </w:rPr>
      <w:fldChar w:fldCharType="separate"/>
    </w:r>
    <w:r>
      <w:rPr>
        <w:rFonts w:ascii="仿宋_GB2312" w:eastAsia="仿宋_GB2312"/>
        <w:sz w:val="24"/>
        <w:szCs w:val="24"/>
        <w:lang w:val="zh-CN"/>
      </w:rPr>
      <w:t>6</w:t>
    </w:r>
    <w:r>
      <w:rPr>
        <w:rFonts w:hint="eastAsia" w:ascii="仿宋_GB2312" w:eastAsia="仿宋_GB2312"/>
        <w:sz w:val="24"/>
        <w:szCs w:val="24"/>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rPr>
                    <w:rFonts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2DFB"/>
    <w:rsid w:val="00002A57"/>
    <w:rsid w:val="000121ED"/>
    <w:rsid w:val="00012C28"/>
    <w:rsid w:val="00014E1F"/>
    <w:rsid w:val="000214F3"/>
    <w:rsid w:val="00034574"/>
    <w:rsid w:val="0006085D"/>
    <w:rsid w:val="00067799"/>
    <w:rsid w:val="00090D0F"/>
    <w:rsid w:val="00093A98"/>
    <w:rsid w:val="00096624"/>
    <w:rsid w:val="000968B9"/>
    <w:rsid w:val="0009745C"/>
    <w:rsid w:val="000B1F3E"/>
    <w:rsid w:val="000C12D4"/>
    <w:rsid w:val="000C5598"/>
    <w:rsid w:val="000D1DF6"/>
    <w:rsid w:val="000D2B50"/>
    <w:rsid w:val="000D535E"/>
    <w:rsid w:val="000D55D1"/>
    <w:rsid w:val="000D5BB5"/>
    <w:rsid w:val="000E3FF5"/>
    <w:rsid w:val="000F6525"/>
    <w:rsid w:val="001000B8"/>
    <w:rsid w:val="00101327"/>
    <w:rsid w:val="00102DAD"/>
    <w:rsid w:val="00107F16"/>
    <w:rsid w:val="00114FA5"/>
    <w:rsid w:val="00115566"/>
    <w:rsid w:val="00115AB4"/>
    <w:rsid w:val="00115C7A"/>
    <w:rsid w:val="00120326"/>
    <w:rsid w:val="001221E8"/>
    <w:rsid w:val="00123470"/>
    <w:rsid w:val="00131984"/>
    <w:rsid w:val="001412E1"/>
    <w:rsid w:val="001617A7"/>
    <w:rsid w:val="001653B5"/>
    <w:rsid w:val="001706B5"/>
    <w:rsid w:val="00174F67"/>
    <w:rsid w:val="00183957"/>
    <w:rsid w:val="00183C1D"/>
    <w:rsid w:val="00195261"/>
    <w:rsid w:val="001A49A9"/>
    <w:rsid w:val="001A5540"/>
    <w:rsid w:val="001A6EF4"/>
    <w:rsid w:val="001B0702"/>
    <w:rsid w:val="001B4B05"/>
    <w:rsid w:val="001B5111"/>
    <w:rsid w:val="001B5A2F"/>
    <w:rsid w:val="001C012A"/>
    <w:rsid w:val="001C02C0"/>
    <w:rsid w:val="001D383B"/>
    <w:rsid w:val="001E21F8"/>
    <w:rsid w:val="001E47C6"/>
    <w:rsid w:val="001F083B"/>
    <w:rsid w:val="00200244"/>
    <w:rsid w:val="00202131"/>
    <w:rsid w:val="00202C03"/>
    <w:rsid w:val="00203A50"/>
    <w:rsid w:val="00222337"/>
    <w:rsid w:val="00222955"/>
    <w:rsid w:val="002251BC"/>
    <w:rsid w:val="002335E7"/>
    <w:rsid w:val="00250435"/>
    <w:rsid w:val="00251D35"/>
    <w:rsid w:val="00254705"/>
    <w:rsid w:val="002563ED"/>
    <w:rsid w:val="002574FB"/>
    <w:rsid w:val="00266F91"/>
    <w:rsid w:val="002710FB"/>
    <w:rsid w:val="002815FB"/>
    <w:rsid w:val="00284A2E"/>
    <w:rsid w:val="00293DCA"/>
    <w:rsid w:val="00296402"/>
    <w:rsid w:val="002B2A42"/>
    <w:rsid w:val="002B4C1F"/>
    <w:rsid w:val="002B7FEF"/>
    <w:rsid w:val="002C0058"/>
    <w:rsid w:val="002C2C4E"/>
    <w:rsid w:val="002C640A"/>
    <w:rsid w:val="002D0520"/>
    <w:rsid w:val="002E3F6F"/>
    <w:rsid w:val="002F0138"/>
    <w:rsid w:val="002F5222"/>
    <w:rsid w:val="00305723"/>
    <w:rsid w:val="00321CB6"/>
    <w:rsid w:val="0032350A"/>
    <w:rsid w:val="00346DE4"/>
    <w:rsid w:val="00352319"/>
    <w:rsid w:val="003524C8"/>
    <w:rsid w:val="00355428"/>
    <w:rsid w:val="00360695"/>
    <w:rsid w:val="00361E3B"/>
    <w:rsid w:val="003639DB"/>
    <w:rsid w:val="003644C2"/>
    <w:rsid w:val="003701FB"/>
    <w:rsid w:val="003A1B5C"/>
    <w:rsid w:val="003B0B8E"/>
    <w:rsid w:val="003B475C"/>
    <w:rsid w:val="003C3966"/>
    <w:rsid w:val="003E73DE"/>
    <w:rsid w:val="003F0CF1"/>
    <w:rsid w:val="00401AE6"/>
    <w:rsid w:val="00412E6D"/>
    <w:rsid w:val="004130ED"/>
    <w:rsid w:val="00413435"/>
    <w:rsid w:val="00422199"/>
    <w:rsid w:val="00423654"/>
    <w:rsid w:val="004418D2"/>
    <w:rsid w:val="0044271C"/>
    <w:rsid w:val="00456C2A"/>
    <w:rsid w:val="00467667"/>
    <w:rsid w:val="004735E1"/>
    <w:rsid w:val="004760F2"/>
    <w:rsid w:val="0048045D"/>
    <w:rsid w:val="0049609D"/>
    <w:rsid w:val="004A18E9"/>
    <w:rsid w:val="004A64AF"/>
    <w:rsid w:val="004A670D"/>
    <w:rsid w:val="004A6DC7"/>
    <w:rsid w:val="004B1AD1"/>
    <w:rsid w:val="004B6290"/>
    <w:rsid w:val="004B7AEB"/>
    <w:rsid w:val="004C2177"/>
    <w:rsid w:val="004C7C91"/>
    <w:rsid w:val="004D1401"/>
    <w:rsid w:val="004D411E"/>
    <w:rsid w:val="004E6263"/>
    <w:rsid w:val="004F4BF8"/>
    <w:rsid w:val="005017B9"/>
    <w:rsid w:val="00510A60"/>
    <w:rsid w:val="00517DC8"/>
    <w:rsid w:val="00521A95"/>
    <w:rsid w:val="0052478B"/>
    <w:rsid w:val="00526C16"/>
    <w:rsid w:val="0053013A"/>
    <w:rsid w:val="00531805"/>
    <w:rsid w:val="005318C3"/>
    <w:rsid w:val="00534305"/>
    <w:rsid w:val="00541577"/>
    <w:rsid w:val="00547E59"/>
    <w:rsid w:val="00553A6A"/>
    <w:rsid w:val="00566905"/>
    <w:rsid w:val="005679BD"/>
    <w:rsid w:val="005753AF"/>
    <w:rsid w:val="00583F2D"/>
    <w:rsid w:val="005925AB"/>
    <w:rsid w:val="00594B43"/>
    <w:rsid w:val="00597227"/>
    <w:rsid w:val="00597DB8"/>
    <w:rsid w:val="005A2524"/>
    <w:rsid w:val="005A2DFB"/>
    <w:rsid w:val="005A54D0"/>
    <w:rsid w:val="005A7D36"/>
    <w:rsid w:val="005C6D3F"/>
    <w:rsid w:val="005C7986"/>
    <w:rsid w:val="005E6F89"/>
    <w:rsid w:val="005F4CCB"/>
    <w:rsid w:val="00605B06"/>
    <w:rsid w:val="00611B37"/>
    <w:rsid w:val="0061270D"/>
    <w:rsid w:val="00612C01"/>
    <w:rsid w:val="00612E70"/>
    <w:rsid w:val="00617804"/>
    <w:rsid w:val="00620AC4"/>
    <w:rsid w:val="0062128A"/>
    <w:rsid w:val="0062656D"/>
    <w:rsid w:val="00632C6C"/>
    <w:rsid w:val="006362E7"/>
    <w:rsid w:val="00640245"/>
    <w:rsid w:val="006409F0"/>
    <w:rsid w:val="00640D19"/>
    <w:rsid w:val="00653827"/>
    <w:rsid w:val="006538F9"/>
    <w:rsid w:val="00660757"/>
    <w:rsid w:val="00661625"/>
    <w:rsid w:val="00661FB4"/>
    <w:rsid w:val="00667823"/>
    <w:rsid w:val="0067685C"/>
    <w:rsid w:val="006A7DBD"/>
    <w:rsid w:val="006B2312"/>
    <w:rsid w:val="006B62E7"/>
    <w:rsid w:val="006E38C9"/>
    <w:rsid w:val="006E60B8"/>
    <w:rsid w:val="00700282"/>
    <w:rsid w:val="007054B2"/>
    <w:rsid w:val="00705CA7"/>
    <w:rsid w:val="00707F0A"/>
    <w:rsid w:val="00710DEF"/>
    <w:rsid w:val="00714EE1"/>
    <w:rsid w:val="0071540A"/>
    <w:rsid w:val="00723BD5"/>
    <w:rsid w:val="00733356"/>
    <w:rsid w:val="00733D4E"/>
    <w:rsid w:val="00741417"/>
    <w:rsid w:val="007506D2"/>
    <w:rsid w:val="0076118B"/>
    <w:rsid w:val="0076206A"/>
    <w:rsid w:val="00763A0D"/>
    <w:rsid w:val="0076416A"/>
    <w:rsid w:val="00764433"/>
    <w:rsid w:val="0076523D"/>
    <w:rsid w:val="007665A6"/>
    <w:rsid w:val="0078485B"/>
    <w:rsid w:val="007A1859"/>
    <w:rsid w:val="007A609E"/>
    <w:rsid w:val="007A7D72"/>
    <w:rsid w:val="007B73E2"/>
    <w:rsid w:val="007C2350"/>
    <w:rsid w:val="007D28BA"/>
    <w:rsid w:val="007E1455"/>
    <w:rsid w:val="007E3401"/>
    <w:rsid w:val="007F6C46"/>
    <w:rsid w:val="00811A02"/>
    <w:rsid w:val="00831938"/>
    <w:rsid w:val="00832815"/>
    <w:rsid w:val="00833730"/>
    <w:rsid w:val="00840C97"/>
    <w:rsid w:val="00841E6E"/>
    <w:rsid w:val="00843868"/>
    <w:rsid w:val="00845F6E"/>
    <w:rsid w:val="00851A2F"/>
    <w:rsid w:val="0086260E"/>
    <w:rsid w:val="00882EAD"/>
    <w:rsid w:val="008835E4"/>
    <w:rsid w:val="00891B91"/>
    <w:rsid w:val="0089307D"/>
    <w:rsid w:val="00896A28"/>
    <w:rsid w:val="00897C91"/>
    <w:rsid w:val="008A0158"/>
    <w:rsid w:val="008A430E"/>
    <w:rsid w:val="008B441D"/>
    <w:rsid w:val="008B7E2B"/>
    <w:rsid w:val="008C6243"/>
    <w:rsid w:val="008C6627"/>
    <w:rsid w:val="008C76D3"/>
    <w:rsid w:val="008D496F"/>
    <w:rsid w:val="008E6E32"/>
    <w:rsid w:val="008F1963"/>
    <w:rsid w:val="00907108"/>
    <w:rsid w:val="00907F18"/>
    <w:rsid w:val="00912D0F"/>
    <w:rsid w:val="009152B3"/>
    <w:rsid w:val="0093396E"/>
    <w:rsid w:val="00946184"/>
    <w:rsid w:val="00955F4D"/>
    <w:rsid w:val="00961E21"/>
    <w:rsid w:val="0096284B"/>
    <w:rsid w:val="00964C07"/>
    <w:rsid w:val="00965A4F"/>
    <w:rsid w:val="00980531"/>
    <w:rsid w:val="00981B60"/>
    <w:rsid w:val="009830D3"/>
    <w:rsid w:val="009873B1"/>
    <w:rsid w:val="009974C2"/>
    <w:rsid w:val="009A5177"/>
    <w:rsid w:val="009A5E36"/>
    <w:rsid w:val="009B428E"/>
    <w:rsid w:val="009C0547"/>
    <w:rsid w:val="009E27F1"/>
    <w:rsid w:val="009E6FA9"/>
    <w:rsid w:val="00A03FD6"/>
    <w:rsid w:val="00A059D4"/>
    <w:rsid w:val="00A2176B"/>
    <w:rsid w:val="00A263AB"/>
    <w:rsid w:val="00A271F1"/>
    <w:rsid w:val="00A279CC"/>
    <w:rsid w:val="00A41870"/>
    <w:rsid w:val="00A66049"/>
    <w:rsid w:val="00A6632D"/>
    <w:rsid w:val="00A704B3"/>
    <w:rsid w:val="00A73E09"/>
    <w:rsid w:val="00A821F1"/>
    <w:rsid w:val="00A844E1"/>
    <w:rsid w:val="00A95929"/>
    <w:rsid w:val="00AA0765"/>
    <w:rsid w:val="00AB1565"/>
    <w:rsid w:val="00AB3319"/>
    <w:rsid w:val="00AC5D23"/>
    <w:rsid w:val="00AD1B8A"/>
    <w:rsid w:val="00AD513C"/>
    <w:rsid w:val="00AE1A87"/>
    <w:rsid w:val="00AE6594"/>
    <w:rsid w:val="00B0392A"/>
    <w:rsid w:val="00B217D3"/>
    <w:rsid w:val="00B23F02"/>
    <w:rsid w:val="00B24642"/>
    <w:rsid w:val="00B2600A"/>
    <w:rsid w:val="00B31B82"/>
    <w:rsid w:val="00B34B59"/>
    <w:rsid w:val="00B363BA"/>
    <w:rsid w:val="00B37348"/>
    <w:rsid w:val="00B4153F"/>
    <w:rsid w:val="00B44D5F"/>
    <w:rsid w:val="00B52D76"/>
    <w:rsid w:val="00B57B86"/>
    <w:rsid w:val="00B604E6"/>
    <w:rsid w:val="00B60729"/>
    <w:rsid w:val="00B61CE2"/>
    <w:rsid w:val="00B66663"/>
    <w:rsid w:val="00B75F25"/>
    <w:rsid w:val="00B76DF7"/>
    <w:rsid w:val="00B77C61"/>
    <w:rsid w:val="00B8187D"/>
    <w:rsid w:val="00B84D55"/>
    <w:rsid w:val="00B85D7B"/>
    <w:rsid w:val="00B86A23"/>
    <w:rsid w:val="00B9571E"/>
    <w:rsid w:val="00BA2611"/>
    <w:rsid w:val="00BA44CD"/>
    <w:rsid w:val="00BA469D"/>
    <w:rsid w:val="00BB521F"/>
    <w:rsid w:val="00BC1073"/>
    <w:rsid w:val="00BE1AED"/>
    <w:rsid w:val="00BF0FFF"/>
    <w:rsid w:val="00C0603C"/>
    <w:rsid w:val="00C10585"/>
    <w:rsid w:val="00C10E4E"/>
    <w:rsid w:val="00C11A37"/>
    <w:rsid w:val="00C13AAE"/>
    <w:rsid w:val="00C2004C"/>
    <w:rsid w:val="00C41378"/>
    <w:rsid w:val="00C47468"/>
    <w:rsid w:val="00C6259E"/>
    <w:rsid w:val="00C66001"/>
    <w:rsid w:val="00C71B88"/>
    <w:rsid w:val="00C72610"/>
    <w:rsid w:val="00C73BD3"/>
    <w:rsid w:val="00C7746F"/>
    <w:rsid w:val="00C80340"/>
    <w:rsid w:val="00C90357"/>
    <w:rsid w:val="00C92C19"/>
    <w:rsid w:val="00C97CF9"/>
    <w:rsid w:val="00CA32C3"/>
    <w:rsid w:val="00CB3A0F"/>
    <w:rsid w:val="00CB3A7A"/>
    <w:rsid w:val="00CB64A4"/>
    <w:rsid w:val="00CC200A"/>
    <w:rsid w:val="00CD5EB4"/>
    <w:rsid w:val="00CE13C5"/>
    <w:rsid w:val="00CE43E8"/>
    <w:rsid w:val="00CF0620"/>
    <w:rsid w:val="00D022E6"/>
    <w:rsid w:val="00D076C0"/>
    <w:rsid w:val="00D1182C"/>
    <w:rsid w:val="00D204AB"/>
    <w:rsid w:val="00D23231"/>
    <w:rsid w:val="00D24B85"/>
    <w:rsid w:val="00D44E04"/>
    <w:rsid w:val="00D5473F"/>
    <w:rsid w:val="00D606BF"/>
    <w:rsid w:val="00D60C0B"/>
    <w:rsid w:val="00D73E3B"/>
    <w:rsid w:val="00D75B76"/>
    <w:rsid w:val="00DA4BB6"/>
    <w:rsid w:val="00DB0C37"/>
    <w:rsid w:val="00DD6DDA"/>
    <w:rsid w:val="00DD79BF"/>
    <w:rsid w:val="00DE4063"/>
    <w:rsid w:val="00DE7240"/>
    <w:rsid w:val="00DF0379"/>
    <w:rsid w:val="00DF16F5"/>
    <w:rsid w:val="00E05518"/>
    <w:rsid w:val="00E10132"/>
    <w:rsid w:val="00E16121"/>
    <w:rsid w:val="00E2477A"/>
    <w:rsid w:val="00E43513"/>
    <w:rsid w:val="00E43751"/>
    <w:rsid w:val="00E602EF"/>
    <w:rsid w:val="00E60716"/>
    <w:rsid w:val="00E65164"/>
    <w:rsid w:val="00E87390"/>
    <w:rsid w:val="00E927F4"/>
    <w:rsid w:val="00E94D8D"/>
    <w:rsid w:val="00EA1798"/>
    <w:rsid w:val="00EA4DA8"/>
    <w:rsid w:val="00EB34F7"/>
    <w:rsid w:val="00EB591D"/>
    <w:rsid w:val="00EC26DF"/>
    <w:rsid w:val="00EC4115"/>
    <w:rsid w:val="00EC6AE8"/>
    <w:rsid w:val="00ED559D"/>
    <w:rsid w:val="00ED6229"/>
    <w:rsid w:val="00EE592B"/>
    <w:rsid w:val="00EE77D6"/>
    <w:rsid w:val="00F1029A"/>
    <w:rsid w:val="00F1368F"/>
    <w:rsid w:val="00F17129"/>
    <w:rsid w:val="00F23488"/>
    <w:rsid w:val="00F30659"/>
    <w:rsid w:val="00F311F2"/>
    <w:rsid w:val="00F366A0"/>
    <w:rsid w:val="00F3752A"/>
    <w:rsid w:val="00F375FF"/>
    <w:rsid w:val="00F41FF0"/>
    <w:rsid w:val="00F44D96"/>
    <w:rsid w:val="00F4616E"/>
    <w:rsid w:val="00F565D8"/>
    <w:rsid w:val="00F66341"/>
    <w:rsid w:val="00F66F4F"/>
    <w:rsid w:val="00F7132D"/>
    <w:rsid w:val="00F72CAB"/>
    <w:rsid w:val="00F76E58"/>
    <w:rsid w:val="00F9733B"/>
    <w:rsid w:val="00FA329D"/>
    <w:rsid w:val="00FB230D"/>
    <w:rsid w:val="00FC1D41"/>
    <w:rsid w:val="00FD037D"/>
    <w:rsid w:val="00FD0DF7"/>
    <w:rsid w:val="00FE4470"/>
    <w:rsid w:val="00FE4EB8"/>
    <w:rsid w:val="00FF57E0"/>
    <w:rsid w:val="00FF64B3"/>
    <w:rsid w:val="00FF6CBB"/>
    <w:rsid w:val="04FF8700"/>
    <w:rsid w:val="07FF205B"/>
    <w:rsid w:val="0BFD3E0C"/>
    <w:rsid w:val="0D992863"/>
    <w:rsid w:val="0EDE96CC"/>
    <w:rsid w:val="122C308E"/>
    <w:rsid w:val="29957FB9"/>
    <w:rsid w:val="2C75E9B8"/>
    <w:rsid w:val="2EB506C7"/>
    <w:rsid w:val="2EFB0737"/>
    <w:rsid w:val="322C7E9A"/>
    <w:rsid w:val="367FFAAB"/>
    <w:rsid w:val="37DB98C2"/>
    <w:rsid w:val="393F5B47"/>
    <w:rsid w:val="3BFF041B"/>
    <w:rsid w:val="3DFFA721"/>
    <w:rsid w:val="3F8D6250"/>
    <w:rsid w:val="3FDBEFED"/>
    <w:rsid w:val="419A362A"/>
    <w:rsid w:val="4F4833BA"/>
    <w:rsid w:val="52BFDF1C"/>
    <w:rsid w:val="52D53BC7"/>
    <w:rsid w:val="579BD4D5"/>
    <w:rsid w:val="57BED360"/>
    <w:rsid w:val="57FF11FF"/>
    <w:rsid w:val="587E53AF"/>
    <w:rsid w:val="5BBF1A74"/>
    <w:rsid w:val="5CF305BD"/>
    <w:rsid w:val="5E7F1B58"/>
    <w:rsid w:val="5EFFD6B4"/>
    <w:rsid w:val="647962F4"/>
    <w:rsid w:val="66BF618D"/>
    <w:rsid w:val="66FB715E"/>
    <w:rsid w:val="6C3A2790"/>
    <w:rsid w:val="6DDE31FB"/>
    <w:rsid w:val="6DFF1C0B"/>
    <w:rsid w:val="6FB5CBCF"/>
    <w:rsid w:val="72225DB1"/>
    <w:rsid w:val="762065C6"/>
    <w:rsid w:val="787D0DB7"/>
    <w:rsid w:val="7AFF70AF"/>
    <w:rsid w:val="7B3E5963"/>
    <w:rsid w:val="7C1A660C"/>
    <w:rsid w:val="7D9A2491"/>
    <w:rsid w:val="7DDDBDB4"/>
    <w:rsid w:val="7DFFB675"/>
    <w:rsid w:val="7E87166C"/>
    <w:rsid w:val="7ECD4E2E"/>
    <w:rsid w:val="7F1491C3"/>
    <w:rsid w:val="7FBF83F1"/>
    <w:rsid w:val="7FEAA0D3"/>
    <w:rsid w:val="7FEFE09B"/>
    <w:rsid w:val="8D978AAB"/>
    <w:rsid w:val="97FADB38"/>
    <w:rsid w:val="9FEEA725"/>
    <w:rsid w:val="AED9E918"/>
    <w:rsid w:val="AFBCC2A0"/>
    <w:rsid w:val="AFFB2D5B"/>
    <w:rsid w:val="B37D86A8"/>
    <w:rsid w:val="BEABB653"/>
    <w:rsid w:val="BFBBF7CA"/>
    <w:rsid w:val="BFBFD160"/>
    <w:rsid w:val="DECDD53F"/>
    <w:rsid w:val="DF7F9D49"/>
    <w:rsid w:val="DFBF92C7"/>
    <w:rsid w:val="DFC277C9"/>
    <w:rsid w:val="DFC2BDC6"/>
    <w:rsid w:val="DFD34831"/>
    <w:rsid w:val="EB264B45"/>
    <w:rsid w:val="EBFF6366"/>
    <w:rsid w:val="ED67DD25"/>
    <w:rsid w:val="EFB9B04A"/>
    <w:rsid w:val="EFE73767"/>
    <w:rsid w:val="EFFC4D67"/>
    <w:rsid w:val="F0F6F439"/>
    <w:rsid w:val="F3EE2CB2"/>
    <w:rsid w:val="F4B94A86"/>
    <w:rsid w:val="F55BB83B"/>
    <w:rsid w:val="F6F4B093"/>
    <w:rsid w:val="F77FF4AA"/>
    <w:rsid w:val="F931F633"/>
    <w:rsid w:val="FAFFBF49"/>
    <w:rsid w:val="FBF5DE23"/>
    <w:rsid w:val="FBFF09EC"/>
    <w:rsid w:val="FBFF8BD9"/>
    <w:rsid w:val="FD29B24E"/>
    <w:rsid w:val="FDF7241A"/>
    <w:rsid w:val="FE2CF170"/>
    <w:rsid w:val="FE5F0436"/>
    <w:rsid w:val="FF6649F9"/>
    <w:rsid w:val="FF78F0B7"/>
    <w:rsid w:val="FF9CAAF2"/>
    <w:rsid w:val="FFBAA6AD"/>
    <w:rsid w:val="FFBF63B4"/>
    <w:rsid w:val="FFDF0C36"/>
    <w:rsid w:val="FFFB544B"/>
    <w:rsid w:val="FFFFA01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qFormat="1" w:unhideWhenUsed="0" w:uiPriority="99" w:semiHidden="0" w:name="Medium Grid 2"/>
    <w:lsdException w:unhideWhenUsed="0" w:uiPriority="60" w:semiHidden="0" w:name="Medium Grid 3"/>
    <w:lsdException w:unhideWhenUsed="0" w:uiPriority="61" w:semiHidden="0" w:name="Dark List"/>
    <w:lsdException w:unhideWhenUsed="0" w:uiPriority="62" w:semiHidden="0" w:name="Colorful Shading"/>
    <w:lsdException w:unhideWhenUsed="0" w:uiPriority="63" w:semiHidden="0" w:name="Colorful List"/>
    <w:lsdException w:unhideWhenUsed="0" w:uiPriority="64" w:semiHidden="0" w:name="Colorful Grid"/>
    <w:lsdException w:unhideWhenUsed="0" w:uiPriority="65" w:semiHidden="0" w:name="Light Shading Accent 1"/>
    <w:lsdException w:unhideWhenUsed="0" w:uiPriority="66" w:semiHidden="0" w:name="Light List Accent 1"/>
    <w:lsdException w:unhideWhenUsed="0" w:uiPriority="67" w:semiHidden="0" w:name="Light Grid Accent 1"/>
    <w:lsdException w:unhideWhenUsed="0" w:uiPriority="68" w:semiHidden="0" w:name="Medium Shading 1 Accent 1"/>
    <w:lsdException w:unhideWhenUsed="0" w:uiPriority="69" w:semiHidden="0" w:name="Medium Shading 2 Accent 1"/>
    <w:lsdException w:unhideWhenUsed="0" w:uiPriority="70" w:semiHidden="0" w:name="Medium List 1 Accent 1"/>
    <w:lsdException w:unhideWhenUsed="0" w:uiPriority="61" w:semiHidden="0" w:name="Medium List 2 Accent 1"/>
    <w:lsdException w:unhideWhenUsed="0" w:uiPriority="62" w:semiHidden="0" w:name="Medium Grid 1 Accent 1"/>
    <w:lsdException w:unhideWhenUsed="0" w:uiPriority="63" w:semiHidden="0" w:name="Medium Grid 2 Accent 1"/>
    <w:lsdException w:unhideWhenUsed="0" w:uiPriority="64" w:semiHidden="0" w:name="Medium Grid 3 Accent 1"/>
    <w:lsdException w:unhideWhenUsed="0" w:uiPriority="65" w:semiHidden="0" w:name="Dark List Accent 1"/>
    <w:lsdException w:uiPriority="99" w:semiHidden="0" w:name="Colorful Shading Accent 1"/>
    <w:lsdException w:qFormat="1" w:unhideWhenUsed="0" w:uiPriority="34" w:semiHidden="0" w:name="Colorful List Accent 1"/>
    <w:lsdException w:qFormat="1" w:unhideWhenUsed="0" w:uiPriority="99" w:semiHidden="0" w:name="Colorful Grid Accent 1"/>
    <w:lsdException w:qFormat="1" w:unhideWhenUsed="0" w:uiPriority="99" w:semiHidden="0" w:name="Light Shading Accent 2"/>
    <w:lsdException w:unhideWhenUsed="0" w:uiPriority="66" w:semiHidden="0" w:name="Light List Accent 2"/>
    <w:lsdException w:unhideWhenUsed="0" w:uiPriority="67" w:semiHidden="0" w:name="Light Grid Accent 2"/>
    <w:lsdException w:unhideWhenUsed="0" w:uiPriority="68" w:semiHidden="0" w:name="Medium Shading 1 Accent 2"/>
    <w:lsdException w:unhideWhenUsed="0" w:uiPriority="69" w:semiHidden="0" w:name="Medium Shading 2 Accent 2"/>
    <w:lsdException w:unhideWhenUsed="0" w:uiPriority="70" w:semiHidden="0" w:name="Medium List 1 Accent 2"/>
    <w:lsdException w:unhideWhenUsed="0" w:uiPriority="71" w:semiHidden="0" w:name="Medium List 2 Accent 2"/>
    <w:lsdException w:unhideWhenUsed="0" w:uiPriority="72" w:semiHidden="0" w:name="Medium Grid 1 Accent 2"/>
    <w:lsdException w:unhideWhenUsed="0" w:uiPriority="73" w:semiHidden="0" w:name="Medium Grid 2 Accent 2"/>
    <w:lsdException w:unhideWhenUsed="0" w:uiPriority="60" w:semiHidden="0" w:name="Medium Grid 3 Accent 2"/>
    <w:lsdException w:unhideWhenUsed="0" w:uiPriority="61" w:semiHidden="0" w:name="Dark List Accent 2"/>
    <w:lsdException w:unhideWhenUsed="0" w:uiPriority="62" w:semiHidden="0" w:name="Colorful Shading Accent 2"/>
    <w:lsdException w:unhideWhenUsed="0" w:uiPriority="63" w:semiHidden="0" w:name="Colorful List Accent 2"/>
    <w:lsdException w:unhideWhenUsed="0" w:uiPriority="64" w:semiHidden="0" w:name="Colorful Grid Accent 2"/>
    <w:lsdException w:unhideWhenUsed="0" w:uiPriority="65" w:semiHidden="0" w:name="Light Shading Accent 3"/>
    <w:lsdException w:unhideWhenUsed="0" w:uiPriority="66" w:semiHidden="0" w:name="Light List Accent 3"/>
    <w:lsdException w:unhideWhenUsed="0" w:uiPriority="67" w:semiHidden="0" w:name="Light Grid Accent 3"/>
    <w:lsdException w:unhideWhenUsed="0" w:uiPriority="68" w:semiHidden="0" w:name="Medium Shading 1 Accent 3"/>
    <w:lsdException w:unhideWhenUsed="0" w:uiPriority="69" w:semiHidden="0" w:name="Medium Shading 2 Accent 3"/>
    <w:lsdException w:unhideWhenUsed="0" w:uiPriority="70" w:semiHidden="0" w:name="Medium List 1 Accent 3"/>
    <w:lsdException w:unhideWhenUsed="0" w:uiPriority="71" w:semiHidden="0" w:name="Medium List 2 Accent 3"/>
    <w:lsdException w:unhideWhenUsed="0" w:uiPriority="72" w:semiHidden="0" w:name="Medium Grid 1 Accent 3"/>
    <w:lsdException w:unhideWhenUsed="0" w:uiPriority="73" w:semiHidden="0" w:name="Medium Grid 2 Accent 3"/>
    <w:lsdException w:unhideWhenUsed="0" w:uiPriority="60" w:semiHidden="0" w:name="Medium Grid 3 Accent 3"/>
    <w:lsdException w:unhideWhenUsed="0" w:uiPriority="61" w:semiHidden="0" w:name="Dark List Accent 3"/>
    <w:lsdException w:unhideWhenUsed="0" w:uiPriority="62" w:semiHidden="0" w:name="Colorful Shading Accent 3"/>
    <w:lsdException w:unhideWhenUsed="0" w:uiPriority="63" w:semiHidden="0" w:name="Colorful List Accent 3"/>
    <w:lsdException w:unhideWhenUsed="0" w:uiPriority="64" w:semiHidden="0" w:name="Colorful Grid Accent 3"/>
    <w:lsdException w:unhideWhenUsed="0" w:uiPriority="65" w:semiHidden="0" w:name="Light Shading Accent 4"/>
    <w:lsdException w:unhideWhenUsed="0" w:uiPriority="66" w:semiHidden="0" w:name="Light List Accent 4"/>
    <w:lsdException w:unhideWhenUsed="0" w:uiPriority="67" w:semiHidden="0" w:name="Light Grid Accent 4"/>
    <w:lsdException w:unhideWhenUsed="0" w:uiPriority="68" w:semiHidden="0" w:name="Medium Shading 1 Accent 4"/>
    <w:lsdException w:unhideWhenUsed="0" w:uiPriority="69" w:semiHidden="0" w:name="Medium Shading 2 Accent 4"/>
    <w:lsdException w:unhideWhenUsed="0" w:uiPriority="70" w:semiHidden="0" w:name="Medium List 1 Accent 4"/>
    <w:lsdException w:unhideWhenUsed="0" w:uiPriority="71" w:semiHidden="0" w:name="Medium List 2 Accent 4"/>
    <w:lsdException w:unhideWhenUsed="0" w:uiPriority="72" w:semiHidden="0" w:name="Medium Grid 1 Accent 4"/>
    <w:lsdException w:unhideWhenUsed="0" w:uiPriority="73" w:semiHidden="0" w:name="Medium Grid 2 Accent 4"/>
    <w:lsdException w:unhideWhenUsed="0" w:uiPriority="60" w:semiHidden="0" w:name="Medium Grid 3 Accent 4"/>
    <w:lsdException w:unhideWhenUsed="0" w:uiPriority="61" w:semiHidden="0" w:name="Dark List Accent 4"/>
    <w:lsdException w:unhideWhenUsed="0" w:uiPriority="62" w:semiHidden="0" w:name="Colorful Shading Accent 4"/>
    <w:lsdException w:unhideWhenUsed="0" w:uiPriority="63" w:semiHidden="0" w:name="Colorful List Accent 4"/>
    <w:lsdException w:unhideWhenUsed="0" w:uiPriority="64" w:semiHidden="0" w:name="Colorful Grid Accent 4"/>
    <w:lsdException w:unhideWhenUsed="0" w:uiPriority="65" w:semiHidden="0" w:name="Light Shading Accent 5"/>
    <w:lsdException w:unhideWhenUsed="0" w:uiPriority="66" w:semiHidden="0" w:name="Light List Accent 5"/>
    <w:lsdException w:unhideWhenUsed="0" w:uiPriority="67" w:semiHidden="0" w:name="Light Grid Accent 5"/>
    <w:lsdException w:unhideWhenUsed="0" w:uiPriority="68" w:semiHidden="0" w:name="Medium Shading 1 Accent 5"/>
    <w:lsdException w:unhideWhenUsed="0" w:uiPriority="69" w:semiHidden="0" w:name="Medium Shading 2 Accent 5"/>
    <w:lsdException w:unhideWhenUsed="0" w:uiPriority="70" w:semiHidden="0" w:name="Medium List 1 Accent 5"/>
    <w:lsdException w:unhideWhenUsed="0" w:uiPriority="71" w:semiHidden="0" w:name="Medium List 2 Accent 5"/>
    <w:lsdException w:unhideWhenUsed="0" w:uiPriority="72" w:semiHidden="0" w:name="Medium Grid 1 Accent 5"/>
    <w:lsdException w:unhideWhenUsed="0" w:uiPriority="73" w:semiHidden="0" w:name="Medium Grid 2 Accent 5"/>
    <w:lsdException w:unhideWhenUsed="0" w:uiPriority="60" w:semiHidden="0" w:name="Medium Grid 3 Accent 5"/>
    <w:lsdException w:unhideWhenUsed="0" w:uiPriority="61" w:semiHidden="0" w:name="Dark List Accent 5"/>
    <w:lsdException w:unhideWhenUsed="0" w:uiPriority="62" w:semiHidden="0" w:name="Colorful Shading Accent 5"/>
    <w:lsdException w:unhideWhenUsed="0" w:uiPriority="63" w:semiHidden="0" w:name="Colorful List Accent 5"/>
    <w:lsdException w:unhideWhenUsed="0" w:uiPriority="64" w:semiHidden="0" w:name="Colorful Grid Accent 5"/>
    <w:lsdException w:unhideWhenUsed="0" w:uiPriority="65" w:semiHidden="0" w:name="Light Shading Accent 6"/>
    <w:lsdException w:unhideWhenUsed="0" w:uiPriority="66" w:semiHidden="0" w:name="Light List Accent 6"/>
    <w:lsdException w:unhideWhenUsed="0" w:uiPriority="67" w:semiHidden="0" w:name="Light Grid Accent 6"/>
    <w:lsdException w:unhideWhenUsed="0" w:uiPriority="68" w:semiHidden="0" w:name="Medium Shading 1 Accent 6"/>
    <w:lsdException w:unhideWhenUsed="0" w:uiPriority="69" w:semiHidden="0" w:name="Medium Shading 2 Accent 6"/>
    <w:lsdException w:unhideWhenUsed="0" w:uiPriority="70" w:semiHidden="0" w:name="Medium List 1 Accent 6"/>
    <w:lsdException w:unhideWhenUsed="0" w:uiPriority="71" w:semiHidden="0" w:name="Medium List 2 Accent 6"/>
    <w:lsdException w:unhideWhenUsed="0" w:uiPriority="72" w:semiHidden="0" w:name="Medium Grid 1 Accent 6"/>
    <w:lsdException w:unhideWhenUsed="0" w:uiPriority="73" w:semiHidden="0" w:name="Medium Grid 2 Accent 6"/>
    <w:lsdException w:unhideWhenUsed="0" w:uiPriority="60" w:semiHidden="0" w:name="Medium Grid 3 Accent 6"/>
    <w:lsdException w:unhideWhenUsed="0" w:uiPriority="61" w:semiHidden="0" w:name="Dark List Accent 6"/>
    <w:lsdException w:unhideWhenUsed="0" w:uiPriority="62" w:semiHidden="0" w:name="Colorful Shading Accent 6"/>
    <w:lsdException w:unhideWhenUsed="0" w:uiPriority="63" w:semiHidden="0" w:name="Colorful List Accent 6"/>
    <w:lsdException w:unhideWhenUsed="0" w:uiPriority="64"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unhideWhenUsed/>
    <w:uiPriority w:val="1"/>
  </w:style>
  <w:style w:type="table" w:default="1" w:styleId="8">
    <w:name w:val="Normal Table"/>
    <w:unhideWhenUsed/>
    <w:qFormat/>
    <w:uiPriority w:val="99"/>
    <w:tblPr>
      <w:tblStyle w:val="8"/>
      <w:tblCellMar>
        <w:top w:w="0" w:type="dxa"/>
        <w:left w:w="108" w:type="dxa"/>
        <w:bottom w:w="0" w:type="dxa"/>
        <w:right w:w="108" w:type="dxa"/>
      </w:tblCellMar>
    </w:tblPr>
  </w:style>
  <w:style w:type="paragraph" w:styleId="2">
    <w:name w:val="annotation text"/>
    <w:basedOn w:val="1"/>
    <w:link w:val="11"/>
    <w:unhideWhenUsed/>
    <w:uiPriority w:val="99"/>
    <w:pPr>
      <w:jc w:val="left"/>
    </w:pPr>
  </w:style>
  <w:style w:type="paragraph" w:styleId="3">
    <w:name w:val="Balloon Text"/>
    <w:basedOn w:val="1"/>
    <w:link w:val="12"/>
    <w:unhideWhenUsed/>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kern w:val="0"/>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kern w:val="0"/>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annotation subject"/>
    <w:basedOn w:val="2"/>
    <w:next w:val="2"/>
    <w:link w:val="15"/>
    <w:unhideWhenUsed/>
    <w:uiPriority w:val="99"/>
    <w:rPr>
      <w:b/>
      <w:bCs/>
    </w:rPr>
  </w:style>
  <w:style w:type="character" w:styleId="10">
    <w:name w:val="annotation reference"/>
    <w:unhideWhenUsed/>
    <w:uiPriority w:val="99"/>
    <w:rPr>
      <w:sz w:val="21"/>
      <w:szCs w:val="21"/>
    </w:rPr>
  </w:style>
  <w:style w:type="character" w:customStyle="1" w:styleId="11">
    <w:name w:val="批注文字 Char"/>
    <w:link w:val="2"/>
    <w:semiHidden/>
    <w:uiPriority w:val="99"/>
    <w:rPr>
      <w:kern w:val="2"/>
      <w:sz w:val="21"/>
      <w:szCs w:val="22"/>
    </w:rPr>
  </w:style>
  <w:style w:type="character" w:customStyle="1" w:styleId="12">
    <w:name w:val="批注框文本 Char"/>
    <w:link w:val="3"/>
    <w:semiHidden/>
    <w:uiPriority w:val="99"/>
    <w:rPr>
      <w:kern w:val="2"/>
      <w:sz w:val="18"/>
      <w:szCs w:val="18"/>
    </w:rPr>
  </w:style>
  <w:style w:type="character" w:customStyle="1" w:styleId="13">
    <w:name w:val="页脚 Char"/>
    <w:link w:val="4"/>
    <w:uiPriority w:val="99"/>
    <w:rPr>
      <w:sz w:val="18"/>
      <w:szCs w:val="18"/>
    </w:rPr>
  </w:style>
  <w:style w:type="character" w:customStyle="1" w:styleId="14">
    <w:name w:val="页眉 Char"/>
    <w:link w:val="5"/>
    <w:uiPriority w:val="99"/>
    <w:rPr>
      <w:sz w:val="18"/>
      <w:szCs w:val="18"/>
    </w:rPr>
  </w:style>
  <w:style w:type="character" w:customStyle="1" w:styleId="15">
    <w:name w:val="批注主题 Char"/>
    <w:link w:val="7"/>
    <w:semiHidden/>
    <w:uiPriority w:val="99"/>
    <w:rPr>
      <w:b/>
      <w:bCs/>
      <w:kern w:val="2"/>
      <w:sz w:val="21"/>
      <w:szCs w:val="22"/>
    </w:rPr>
  </w:style>
  <w:style w:type="paragraph" w:customStyle="1" w:styleId="16">
    <w:name w:val="彩色底纹 - 强调文字颜色 11"/>
    <w:unhideWhenUsed/>
    <w:uiPriority w:val="99"/>
    <w:rPr>
      <w:kern w:val="2"/>
      <w:sz w:val="21"/>
      <w:szCs w:val="22"/>
      <w:lang w:val="en-US" w:eastAsia="zh-CN" w:bidi="ar-SA"/>
    </w:rPr>
  </w:style>
  <w:style w:type="paragraph" w:customStyle="1" w:styleId="17">
    <w:name w:val="彩色列表 - 强调文字颜色 1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414</Words>
  <Characters>2363</Characters>
  <Lines>19</Lines>
  <Paragraphs>5</Paragraphs>
  <TotalTime>18.3333333333333</TotalTime>
  <ScaleCrop>false</ScaleCrop>
  <LinksUpToDate>false</LinksUpToDate>
  <CharactersWithSpaces>2772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2019-02-28T18:45:00Z</dcterms:created>
  <dc:creator>lenovo</dc:creator>
  <cp:lastModifiedBy>。</cp:lastModifiedBy>
  <cp:lastPrinted>2018-06-09T16:29:00Z</cp:lastPrinted>
  <dcterms:modified xsi:type="dcterms:W3CDTF">2022-03-04T01:36:01Z</dcterms:modified>
  <dc:title>附7：</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9FCED3DDC08149CE88AD2B505DC2AC63</vt:lpwstr>
  </property>
</Properties>
</file>