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32D89">
      <w:pPr>
        <w:jc w:val="center"/>
        <w:rPr>
          <w:rFonts w:hint="eastAsia" w:ascii="黑体" w:hAnsi="黑体" w:eastAsia="黑体" w:cs="黑体"/>
          <w:color w:val="auto"/>
          <w:sz w:val="18"/>
          <w:szCs w:val="21"/>
        </w:rPr>
      </w:pPr>
      <w:r>
        <w:rPr>
          <w:rFonts w:hint="eastAsia" w:ascii="黑体" w:hAnsi="黑体" w:eastAsia="黑体" w:cs="黑体"/>
          <w:b/>
          <w:i w:val="0"/>
          <w:color w:val="auto"/>
          <w:sz w:val="32"/>
          <w:szCs w:val="32"/>
        </w:rPr>
        <w:t>《圆趣无限</w:t>
      </w:r>
      <w:r>
        <w:rPr>
          <w:rFonts w:hint="eastAsia" w:ascii="黑体" w:hAnsi="黑体" w:eastAsia="黑体" w:cs="黑体"/>
          <w:b/>
          <w:i w:val="0"/>
          <w:color w:val="auto"/>
          <w:sz w:val="18"/>
          <w:szCs w:val="18"/>
          <w:lang w:val="en-US" w:eastAsia="zh-CN"/>
        </w:rPr>
        <w:t>-</w:t>
      </w:r>
      <w:r>
        <w:rPr>
          <w:rFonts w:hint="eastAsia" w:ascii="黑体" w:hAnsi="黑体" w:eastAsia="黑体" w:cs="黑体"/>
          <w:b/>
          <w:i w:val="0"/>
          <w:color w:val="auto"/>
          <w:sz w:val="32"/>
          <w:szCs w:val="32"/>
        </w:rPr>
        <w:t>圆的认识》教学设计</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952"/>
        <w:gridCol w:w="2322"/>
        <w:gridCol w:w="1119"/>
        <w:gridCol w:w="1316"/>
        <w:gridCol w:w="166"/>
        <w:gridCol w:w="3067"/>
      </w:tblGrid>
      <w:tr w14:paraId="73EADD22">
        <w:trPr>
          <w:trHeight w:val="0" w:hRule="atLeast"/>
          <w:jc w:val="center"/>
        </w:trPr>
        <w:tc>
          <w:tcPr>
            <w:tcW w:w="463" w:type="pct"/>
            <w:vAlign w:val="center"/>
          </w:tcPr>
          <w:p w14:paraId="6FBA0A0C">
            <w:pPr>
              <w:snapToGrid w:val="0"/>
              <w:spacing w:line="300" w:lineRule="auto"/>
              <w:jc w:val="center"/>
              <w:rPr>
                <w:rFonts w:hint="eastAsia" w:ascii="宋体" w:hAnsi="宋体"/>
                <w:b/>
                <w:color w:val="000000"/>
                <w:szCs w:val="21"/>
              </w:rPr>
            </w:pPr>
            <w:r>
              <w:rPr>
                <w:rFonts w:hint="eastAsia" w:ascii="宋体" w:hAnsi="宋体"/>
                <w:b/>
                <w:color w:val="000000"/>
                <w:szCs w:val="21"/>
              </w:rPr>
              <w:t>案例</w:t>
            </w:r>
          </w:p>
          <w:p w14:paraId="758640BB">
            <w:pPr>
              <w:snapToGrid w:val="0"/>
              <w:spacing w:line="300" w:lineRule="auto"/>
              <w:jc w:val="center"/>
              <w:rPr>
                <w:rFonts w:hint="eastAsia" w:ascii="宋体" w:hAnsi="宋体"/>
                <w:b/>
                <w:color w:val="000000"/>
                <w:szCs w:val="21"/>
              </w:rPr>
            </w:pPr>
            <w:r>
              <w:rPr>
                <w:rFonts w:hint="eastAsia" w:ascii="宋体" w:hAnsi="宋体"/>
                <w:b/>
                <w:color w:val="000000"/>
                <w:szCs w:val="21"/>
              </w:rPr>
              <w:t>名称</w:t>
            </w:r>
          </w:p>
        </w:tc>
        <w:tc>
          <w:tcPr>
            <w:tcW w:w="4536" w:type="pct"/>
            <w:gridSpan w:val="6"/>
            <w:vAlign w:val="center"/>
          </w:tcPr>
          <w:p w14:paraId="5256F8C4">
            <w:pPr>
              <w:snapToGrid w:val="0"/>
              <w:spacing w:line="300" w:lineRule="auto"/>
              <w:jc w:val="center"/>
              <w:rPr>
                <w:rFonts w:hint="default" w:ascii="宋体" w:hAnsi="宋体" w:eastAsia="黑体"/>
                <w:color w:val="000000"/>
                <w:szCs w:val="21"/>
                <w:lang w:val="en-US" w:eastAsia="zh-CN"/>
              </w:rPr>
            </w:pPr>
            <w:r>
              <w:rPr>
                <w:rFonts w:hint="eastAsia" w:ascii="黑体" w:hAnsi="黑体" w:eastAsia="黑体" w:cs="黑体"/>
                <w:b/>
                <w:i w:val="0"/>
                <w:color w:val="auto"/>
                <w:sz w:val="21"/>
                <w:szCs w:val="21"/>
              </w:rPr>
              <w:t>圆趣无限</w:t>
            </w:r>
            <w:r>
              <w:rPr>
                <w:rFonts w:hint="eastAsia" w:ascii="黑体" w:hAnsi="黑体" w:eastAsia="黑体" w:cs="黑体"/>
                <w:b/>
                <w:i w:val="0"/>
                <w:color w:val="auto"/>
                <w:sz w:val="21"/>
                <w:szCs w:val="21"/>
                <w:lang w:val="en-US" w:eastAsia="zh-CN"/>
              </w:rPr>
              <w:t>-圆的认识</w:t>
            </w:r>
          </w:p>
        </w:tc>
      </w:tr>
      <w:tr w14:paraId="35E14631">
        <w:trPr>
          <w:trHeight w:val="0" w:hRule="atLeast"/>
          <w:jc w:val="center"/>
        </w:trPr>
        <w:tc>
          <w:tcPr>
            <w:tcW w:w="463" w:type="pct"/>
            <w:tcBorders>
              <w:bottom w:val="single" w:color="auto" w:sz="4" w:space="0"/>
            </w:tcBorders>
            <w:vAlign w:val="center"/>
          </w:tcPr>
          <w:p w14:paraId="713E1430">
            <w:pPr>
              <w:snapToGrid w:val="0"/>
              <w:spacing w:line="300" w:lineRule="auto"/>
              <w:jc w:val="center"/>
              <w:rPr>
                <w:rFonts w:hint="eastAsia" w:ascii="宋体" w:hAnsi="宋体"/>
                <w:b/>
                <w:color w:val="000000"/>
                <w:szCs w:val="21"/>
              </w:rPr>
            </w:pPr>
            <w:r>
              <w:rPr>
                <w:rFonts w:hint="eastAsia" w:ascii="宋体" w:hAnsi="宋体"/>
                <w:b/>
                <w:color w:val="000000"/>
                <w:szCs w:val="21"/>
              </w:rPr>
              <w:t>科目</w:t>
            </w:r>
          </w:p>
        </w:tc>
        <w:tc>
          <w:tcPr>
            <w:tcW w:w="483" w:type="pct"/>
            <w:tcBorders>
              <w:bottom w:val="single" w:color="auto" w:sz="4" w:space="0"/>
            </w:tcBorders>
            <w:vAlign w:val="center"/>
          </w:tcPr>
          <w:p w14:paraId="0618584C">
            <w:pPr>
              <w:snapToGrid w:val="0"/>
              <w:spacing w:line="300" w:lineRule="auto"/>
              <w:rPr>
                <w:rFonts w:hint="eastAsia" w:ascii="宋体" w:hAnsi="宋体" w:eastAsia="宋体"/>
                <w:color w:val="000000"/>
                <w:szCs w:val="21"/>
                <w:lang w:eastAsia="zh-CN"/>
              </w:rPr>
            </w:pPr>
            <w:r>
              <w:rPr>
                <w:rFonts w:hint="eastAsia" w:ascii="宋体" w:hAnsi="宋体"/>
                <w:color w:val="000000"/>
                <w:szCs w:val="21"/>
                <w:lang w:val="en-US" w:eastAsia="zh-CN"/>
              </w:rPr>
              <w:t>数学</w:t>
            </w:r>
          </w:p>
        </w:tc>
        <w:tc>
          <w:tcPr>
            <w:tcW w:w="1178" w:type="pct"/>
            <w:tcBorders>
              <w:bottom w:val="single" w:color="auto" w:sz="4" w:space="0"/>
            </w:tcBorders>
            <w:vAlign w:val="center"/>
          </w:tcPr>
          <w:p w14:paraId="5D3FF1BB">
            <w:pPr>
              <w:snapToGrid w:val="0"/>
              <w:spacing w:line="300" w:lineRule="auto"/>
              <w:rPr>
                <w:rFonts w:hint="eastAsia" w:ascii="宋体" w:hAnsi="宋体"/>
                <w:b/>
                <w:color w:val="000000"/>
                <w:szCs w:val="21"/>
              </w:rPr>
            </w:pPr>
            <w:r>
              <w:rPr>
                <w:rFonts w:hint="eastAsia" w:ascii="宋体" w:hAnsi="宋体"/>
                <w:b/>
                <w:color w:val="000000"/>
                <w:szCs w:val="21"/>
              </w:rPr>
              <w:t>教学对象</w:t>
            </w:r>
          </w:p>
        </w:tc>
        <w:tc>
          <w:tcPr>
            <w:tcW w:w="568" w:type="pct"/>
            <w:tcBorders>
              <w:bottom w:val="single" w:color="auto" w:sz="4" w:space="0"/>
            </w:tcBorders>
            <w:vAlign w:val="center"/>
          </w:tcPr>
          <w:p w14:paraId="6D558099">
            <w:pPr>
              <w:snapToGrid w:val="0"/>
              <w:spacing w:line="300" w:lineRule="auto"/>
              <w:rPr>
                <w:rFonts w:hint="eastAsia" w:ascii="宋体" w:hAnsi="宋体"/>
                <w:color w:val="000000"/>
                <w:szCs w:val="21"/>
              </w:rPr>
            </w:pPr>
            <w:r>
              <w:rPr>
                <w:rFonts w:hint="eastAsia" w:ascii="宋体" w:hAnsi="宋体"/>
                <w:color w:val="000000"/>
                <w:szCs w:val="21"/>
                <w:lang w:val="en-US" w:eastAsia="zh-CN"/>
              </w:rPr>
              <w:t>六</w:t>
            </w:r>
            <w:r>
              <w:rPr>
                <w:rFonts w:hint="eastAsia" w:ascii="宋体" w:hAnsi="宋体"/>
                <w:color w:val="000000"/>
                <w:szCs w:val="21"/>
              </w:rPr>
              <w:t>年级</w:t>
            </w:r>
          </w:p>
        </w:tc>
        <w:tc>
          <w:tcPr>
            <w:tcW w:w="752" w:type="pct"/>
            <w:gridSpan w:val="2"/>
            <w:tcBorders>
              <w:bottom w:val="single" w:color="auto" w:sz="4" w:space="0"/>
            </w:tcBorders>
            <w:vAlign w:val="center"/>
          </w:tcPr>
          <w:p w14:paraId="46894DD0">
            <w:pPr>
              <w:snapToGrid w:val="0"/>
              <w:spacing w:line="300" w:lineRule="auto"/>
              <w:rPr>
                <w:rFonts w:hint="eastAsia" w:ascii="宋体" w:hAnsi="宋体"/>
                <w:b/>
                <w:color w:val="000000"/>
                <w:szCs w:val="21"/>
              </w:rPr>
            </w:pPr>
            <w:r>
              <w:rPr>
                <w:rFonts w:hint="eastAsia" w:ascii="宋体" w:hAnsi="宋体"/>
                <w:b/>
                <w:color w:val="000000"/>
                <w:szCs w:val="21"/>
              </w:rPr>
              <w:t>执教者</w:t>
            </w:r>
          </w:p>
        </w:tc>
        <w:tc>
          <w:tcPr>
            <w:tcW w:w="1553" w:type="pct"/>
            <w:tcBorders>
              <w:bottom w:val="single" w:color="auto" w:sz="4" w:space="0"/>
            </w:tcBorders>
            <w:vAlign w:val="center"/>
          </w:tcPr>
          <w:p w14:paraId="6E8357BE">
            <w:pPr>
              <w:snapToGrid w:val="0"/>
              <w:spacing w:line="300" w:lineRule="auto"/>
              <w:ind w:firstLine="630" w:firstLineChars="300"/>
              <w:rPr>
                <w:rFonts w:hint="eastAsia" w:ascii="宋体" w:hAnsi="宋体"/>
                <w:color w:val="000000"/>
                <w:szCs w:val="21"/>
              </w:rPr>
            </w:pPr>
            <w:r>
              <w:rPr>
                <w:rFonts w:hint="eastAsia" w:ascii="宋体" w:hAnsi="宋体"/>
                <w:color w:val="000000"/>
                <w:szCs w:val="21"/>
              </w:rPr>
              <w:t>苏华、梁永亮、陈爽</w:t>
            </w:r>
          </w:p>
        </w:tc>
      </w:tr>
      <w:tr w14:paraId="0676CACF">
        <w:trPr>
          <w:trHeight w:val="0" w:hRule="atLeast"/>
          <w:jc w:val="center"/>
        </w:trPr>
        <w:tc>
          <w:tcPr>
            <w:tcW w:w="463" w:type="pct"/>
            <w:tcBorders>
              <w:bottom w:val="single" w:color="auto" w:sz="4" w:space="0"/>
            </w:tcBorders>
            <w:vAlign w:val="center"/>
          </w:tcPr>
          <w:p w14:paraId="1CC6FEC6">
            <w:pPr>
              <w:snapToGrid w:val="0"/>
              <w:spacing w:line="300" w:lineRule="auto"/>
              <w:jc w:val="center"/>
              <w:rPr>
                <w:rFonts w:hint="eastAsia" w:ascii="宋体" w:hAnsi="宋体"/>
                <w:b/>
                <w:color w:val="000000"/>
                <w:szCs w:val="21"/>
              </w:rPr>
            </w:pPr>
            <w:r>
              <w:rPr>
                <w:rFonts w:hint="eastAsia" w:ascii="宋体" w:hAnsi="宋体"/>
                <w:b/>
                <w:color w:val="000000"/>
                <w:szCs w:val="21"/>
              </w:rPr>
              <w:t>课时</w:t>
            </w:r>
          </w:p>
        </w:tc>
        <w:tc>
          <w:tcPr>
            <w:tcW w:w="4536" w:type="pct"/>
            <w:gridSpan w:val="6"/>
            <w:tcBorders>
              <w:bottom w:val="single" w:color="auto" w:sz="4" w:space="0"/>
            </w:tcBorders>
            <w:vAlign w:val="center"/>
          </w:tcPr>
          <w:p w14:paraId="2A252C85">
            <w:pPr>
              <w:snapToGrid w:val="0"/>
              <w:spacing w:line="300" w:lineRule="auto"/>
              <w:jc w:val="center"/>
              <w:rPr>
                <w:rFonts w:hint="eastAsia" w:ascii="宋体" w:hAnsi="宋体"/>
                <w:color w:val="000000"/>
                <w:szCs w:val="21"/>
              </w:rPr>
            </w:pPr>
            <w:r>
              <w:rPr>
                <w:rFonts w:hint="eastAsia" w:ascii="宋体" w:hAnsi="宋体"/>
                <w:color w:val="000000"/>
                <w:szCs w:val="21"/>
              </w:rPr>
              <w:t>1课时</w:t>
            </w:r>
          </w:p>
        </w:tc>
      </w:tr>
      <w:tr w14:paraId="7DCFA0C9">
        <w:trPr>
          <w:trHeight w:val="0" w:hRule="atLeast"/>
          <w:jc w:val="center"/>
        </w:trPr>
        <w:tc>
          <w:tcPr>
            <w:tcW w:w="5000" w:type="pct"/>
            <w:gridSpan w:val="7"/>
            <w:shd w:val="clear" w:color="auto" w:fill="C7DAF1" w:themeFill="text2" w:themeFillTint="32"/>
            <w:vAlign w:val="center"/>
          </w:tcPr>
          <w:p w14:paraId="1C9E6D6E">
            <w:pPr>
              <w:snapToGrid w:val="0"/>
              <w:spacing w:line="300" w:lineRule="auto"/>
              <w:rPr>
                <w:rFonts w:hint="default" w:ascii="宋体" w:hAnsi="宋体" w:eastAsia="宋体"/>
                <w:b/>
                <w:color w:val="000000"/>
                <w:szCs w:val="21"/>
                <w:lang w:val="en-US" w:eastAsia="zh-CN"/>
              </w:rPr>
            </w:pPr>
            <w:r>
              <w:rPr>
                <w:rFonts w:hint="eastAsia" w:ascii="宋体" w:hAnsi="宋体"/>
                <w:b/>
                <w:color w:val="000000"/>
                <w:szCs w:val="21"/>
                <w:lang w:val="en-US" w:eastAsia="zh-CN"/>
              </w:rPr>
              <w:t>一、设计亮点</w:t>
            </w:r>
          </w:p>
        </w:tc>
      </w:tr>
      <w:tr w14:paraId="79B48043">
        <w:trPr>
          <w:trHeight w:val="0" w:hRule="atLeast"/>
          <w:jc w:val="center"/>
        </w:trPr>
        <w:tc>
          <w:tcPr>
            <w:tcW w:w="5000" w:type="pct"/>
            <w:gridSpan w:val="7"/>
            <w:shd w:val="clear" w:color="auto" w:fill="auto"/>
            <w:vAlign w:val="center"/>
          </w:tcPr>
          <w:p w14:paraId="03ECDE08">
            <w:pPr>
              <w:numPr>
                <w:ilvl w:val="0"/>
                <w:numId w:val="0"/>
              </w:numPr>
              <w:snapToGrid w:val="0"/>
              <w:spacing w:line="300" w:lineRule="auto"/>
              <w:ind w:firstLine="420" w:firstLineChars="200"/>
              <w:rPr>
                <w:rFonts w:hint="eastAsia" w:ascii="宋体" w:hAnsi="宋体"/>
                <w:b/>
                <w:color w:val="000000"/>
                <w:szCs w:val="21"/>
              </w:rPr>
            </w:pPr>
            <w:r>
              <w:rPr>
                <w:rFonts w:hint="eastAsia" w:ascii="宋体" w:hAnsi="宋体"/>
                <w:b w:val="0"/>
                <w:bCs/>
                <w:color w:val="000000"/>
                <w:szCs w:val="21"/>
              </w:rPr>
              <w:t>以“探月初级工程师”为核心情境主线，深度融合数智化技术、数学核心知识、中华传统文化与思政教育，构建“</w:t>
            </w:r>
            <w:r>
              <w:rPr>
                <w:rFonts w:hint="eastAsia" w:ascii="宋体" w:hAnsi="宋体"/>
                <w:b/>
                <w:bCs w:val="0"/>
                <w:color w:val="000000"/>
                <w:szCs w:val="21"/>
              </w:rPr>
              <w:t>情境激趣—探究新知—文化浸润—应用建模—素养升华</w:t>
            </w:r>
            <w:r>
              <w:rPr>
                <w:rFonts w:hint="eastAsia" w:ascii="宋体" w:hAnsi="宋体"/>
                <w:b w:val="0"/>
                <w:bCs/>
                <w:color w:val="000000"/>
                <w:szCs w:val="21"/>
              </w:rPr>
              <w:t>”的完整教学闭环。依托人机协同探究突破圆的抽象教学难点，以项目式学习推动知识落地应用，既注重学生动手实践、逻辑推理与数学建模能力的培养，又兼顾文化自信与家国情怀的培育，实现“知识传授、能力提升、价值引领”的有机统一，充分体现</w:t>
            </w:r>
            <w:r>
              <w:rPr>
                <w:rFonts w:hint="eastAsia" w:ascii="宋体" w:hAnsi="宋体"/>
                <w:b/>
                <w:bCs w:val="0"/>
                <w:color w:val="000000"/>
                <w:szCs w:val="21"/>
              </w:rPr>
              <w:t>“素养立意、学用结合、跨学科融合”</w:t>
            </w:r>
            <w:r>
              <w:rPr>
                <w:rFonts w:hint="eastAsia" w:ascii="宋体" w:hAnsi="宋体"/>
                <w:b w:val="0"/>
                <w:bCs/>
                <w:color w:val="000000"/>
                <w:szCs w:val="21"/>
              </w:rPr>
              <w:t>的现代教学理念。</w:t>
            </w:r>
          </w:p>
        </w:tc>
      </w:tr>
      <w:tr w14:paraId="5441E951">
        <w:trPr>
          <w:trHeight w:val="0" w:hRule="atLeast"/>
          <w:jc w:val="center"/>
        </w:trPr>
        <w:tc>
          <w:tcPr>
            <w:tcW w:w="5000" w:type="pct"/>
            <w:gridSpan w:val="7"/>
            <w:shd w:val="clear" w:color="auto" w:fill="C7DAF1" w:themeFill="text2" w:themeFillTint="32"/>
            <w:vAlign w:val="center"/>
          </w:tcPr>
          <w:p w14:paraId="28B4DFAE">
            <w:pPr>
              <w:snapToGrid w:val="0"/>
              <w:spacing w:line="300" w:lineRule="auto"/>
              <w:rPr>
                <w:rFonts w:hint="eastAsia" w:ascii="宋体" w:hAnsi="宋体"/>
                <w:b/>
                <w:color w:val="000000"/>
                <w:szCs w:val="21"/>
                <w:lang w:val="en-US" w:eastAsia="zh-CN"/>
              </w:rPr>
            </w:pPr>
            <w:r>
              <w:rPr>
                <w:rFonts w:hint="eastAsia" w:ascii="宋体" w:hAnsi="宋体"/>
                <w:b/>
                <w:color w:val="000000"/>
                <w:szCs w:val="21"/>
                <w:lang w:val="en-US" w:eastAsia="zh-CN"/>
              </w:rPr>
              <w:t>二、教材内容分析</w:t>
            </w:r>
          </w:p>
        </w:tc>
      </w:tr>
      <w:tr w14:paraId="5FE639A1">
        <w:trPr>
          <w:trHeight w:val="0" w:hRule="atLeast"/>
          <w:jc w:val="center"/>
        </w:trPr>
        <w:tc>
          <w:tcPr>
            <w:tcW w:w="5000" w:type="pct"/>
            <w:gridSpan w:val="7"/>
            <w:tcBorders>
              <w:bottom w:val="single" w:color="auto" w:sz="4" w:space="0"/>
            </w:tcBorders>
            <w:vAlign w:val="center"/>
          </w:tcPr>
          <w:p w14:paraId="1D487B81">
            <w:pPr>
              <w:snapToGrid w:val="0"/>
              <w:spacing w:line="500" w:lineRule="exact"/>
              <w:ind w:firstLine="420" w:firstLineChars="200"/>
              <w:rPr>
                <w:rFonts w:hint="eastAsia" w:ascii="宋体" w:hAnsi="宋体"/>
                <w:color w:val="000000"/>
                <w:szCs w:val="21"/>
              </w:rPr>
            </w:pPr>
            <w:r>
              <w:rPr>
                <w:rFonts w:hint="eastAsia" w:ascii="宋体" w:hAnsi="宋体"/>
                <w:color w:val="000000"/>
                <w:szCs w:val="21"/>
              </w:rPr>
              <w:t>本节课是人教版六年级上册第五单元第一课时，</w:t>
            </w:r>
            <w:r>
              <w:rPr>
                <w:rFonts w:hint="eastAsia" w:ascii="宋体" w:hAnsi="宋体"/>
                <w:color w:val="0000FF"/>
                <w:szCs w:val="21"/>
                <w:lang w:val="en-US" w:eastAsia="zh-CN"/>
              </w:rPr>
              <w:t>教学内容有什么</w:t>
            </w:r>
            <w:r>
              <w:commentReference w:id="0"/>
            </w:r>
            <w:r>
              <w:rPr>
                <w:rFonts w:hint="eastAsia" w:ascii="宋体" w:hAnsi="宋体"/>
                <w:color w:val="000000"/>
                <w:szCs w:val="21"/>
              </w:rPr>
              <w:t>是学生从直线图形过渡到曲线图形的关键课，为后续圆的周长、面积及圆柱圆锥学习奠定基础，承接平面图形认知，发展空间观念。</w:t>
            </w:r>
          </w:p>
          <w:p w14:paraId="513CA668">
            <w:pPr>
              <w:snapToGrid w:val="0"/>
              <w:spacing w:line="500" w:lineRule="exact"/>
              <w:ind w:firstLine="420" w:firstLineChars="200"/>
              <w:rPr>
                <w:rFonts w:hint="eastAsia" w:ascii="宋体" w:hAnsi="宋体"/>
                <w:color w:val="000000"/>
                <w:szCs w:val="21"/>
              </w:rPr>
            </w:pPr>
            <w:r>
              <w:rPr>
                <w:rFonts w:hint="eastAsia" w:ascii="宋体" w:hAnsi="宋体"/>
                <w:color w:val="000000"/>
                <w:szCs w:val="21"/>
              </w:rPr>
              <w:t>《圆的认识》在小学数学知识图谱与几何空间观念培养体系中占据承前启后的战略枢纽地位，是学生基础教育阶段系统学习的第一个闭合曲线图形，蕴含极限思想与集合思想，是理解自然界与工程学“最优化原理”的认知基石。</w:t>
            </w:r>
          </w:p>
        </w:tc>
      </w:tr>
      <w:tr w14:paraId="684F4333">
        <w:trPr>
          <w:trHeight w:val="0" w:hRule="atLeast"/>
          <w:jc w:val="center"/>
        </w:trPr>
        <w:tc>
          <w:tcPr>
            <w:tcW w:w="5000" w:type="pct"/>
            <w:gridSpan w:val="7"/>
            <w:shd w:val="clear" w:color="auto" w:fill="C7DAF1" w:themeFill="text2" w:themeFillTint="32"/>
            <w:vAlign w:val="center"/>
          </w:tcPr>
          <w:p w14:paraId="104B9F34">
            <w:pPr>
              <w:snapToGrid w:val="0"/>
              <w:spacing w:line="300" w:lineRule="auto"/>
              <w:rPr>
                <w:rFonts w:hint="eastAsia" w:ascii="宋体" w:hAnsi="宋体"/>
                <w:b/>
                <w:color w:val="000000"/>
                <w:szCs w:val="21"/>
              </w:rPr>
            </w:pPr>
            <w:r>
              <w:rPr>
                <w:rFonts w:hint="eastAsia" w:ascii="宋体" w:hAnsi="宋体"/>
                <w:b/>
                <w:color w:val="000000"/>
                <w:szCs w:val="21"/>
                <w:lang w:val="en-US" w:eastAsia="zh-CN"/>
              </w:rPr>
              <w:t>三</w:t>
            </w:r>
            <w:r>
              <w:rPr>
                <w:rFonts w:hint="eastAsia" w:ascii="宋体" w:hAnsi="宋体"/>
                <w:b/>
                <w:color w:val="000000"/>
                <w:szCs w:val="21"/>
              </w:rPr>
              <w:t>、学习者特征分析</w:t>
            </w:r>
            <w:r>
              <w:commentReference w:id="1"/>
            </w:r>
          </w:p>
        </w:tc>
      </w:tr>
      <w:tr w14:paraId="7A1E1266">
        <w:trPr>
          <w:trHeight w:val="0" w:hRule="atLeast"/>
          <w:jc w:val="center"/>
        </w:trPr>
        <w:tc>
          <w:tcPr>
            <w:tcW w:w="5000" w:type="pct"/>
            <w:gridSpan w:val="7"/>
            <w:tcBorders>
              <w:bottom w:val="single" w:color="auto" w:sz="4" w:space="0"/>
            </w:tcBorders>
            <w:vAlign w:val="center"/>
          </w:tcPr>
          <w:p w14:paraId="2ED4FF65">
            <w:pPr>
              <w:snapToGrid w:val="0"/>
              <w:spacing w:line="500" w:lineRule="exact"/>
              <w:ind w:firstLine="420" w:firstLineChars="200"/>
              <w:rPr>
                <w:rFonts w:hint="eastAsia" w:ascii="宋体" w:hAnsi="宋体"/>
                <w:b w:val="0"/>
                <w:bCs w:val="0"/>
                <w:color w:val="000000"/>
                <w:szCs w:val="21"/>
                <w:lang w:val="en-US" w:eastAsia="zh-CN"/>
              </w:rPr>
            </w:pPr>
            <w:r>
              <w:rPr>
                <w:rFonts w:hint="eastAsia" w:ascii="宋体" w:hAnsi="宋体"/>
                <w:b/>
                <w:bCs/>
                <w:color w:val="0000FF"/>
                <w:szCs w:val="21"/>
                <w:lang w:val="en-US" w:eastAsia="zh-CN"/>
              </w:rPr>
              <w:t>认知特征</w:t>
            </w:r>
            <w:r>
              <w:rPr>
                <w:rFonts w:hint="eastAsia" w:ascii="宋体" w:hAnsi="宋体"/>
                <w:b w:val="0"/>
                <w:bCs w:val="0"/>
                <w:color w:val="000000"/>
                <w:szCs w:val="21"/>
                <w:lang w:val="en-US" w:eastAsia="zh-CN"/>
              </w:rPr>
              <w:t>：六年级学生（11-12岁）处于具体运算阶段向形式运算阶段过渡期，偏好具象化、沉浸式学习，需通过动手操作（如圆规画圆）、AI可视化演示等辅助理解圆的抽象几何特征与极限思想。</w:t>
            </w:r>
          </w:p>
          <w:p w14:paraId="7DFF037A">
            <w:pPr>
              <w:snapToGrid w:val="0"/>
              <w:spacing w:line="500" w:lineRule="exact"/>
              <w:ind w:firstLine="420" w:firstLineChars="200"/>
              <w:rPr>
                <w:rFonts w:hint="eastAsia" w:ascii="宋体" w:hAnsi="宋体"/>
                <w:b w:val="0"/>
                <w:bCs w:val="0"/>
                <w:color w:val="000000"/>
                <w:szCs w:val="21"/>
                <w:lang w:val="en-US" w:eastAsia="zh-CN"/>
              </w:rPr>
            </w:pPr>
            <w:r>
              <w:rPr>
                <w:rFonts w:hint="eastAsia" w:ascii="宋体" w:hAnsi="宋体"/>
                <w:b/>
                <w:bCs/>
                <w:color w:val="0000FF"/>
                <w:szCs w:val="21"/>
                <w:lang w:val="en-US" w:eastAsia="zh-CN"/>
              </w:rPr>
              <w:t>已有知识</w:t>
            </w:r>
            <w:r>
              <w:rPr>
                <w:rFonts w:hint="eastAsia" w:ascii="宋体" w:hAnsi="宋体"/>
                <w:b w:val="0"/>
                <w:bCs w:val="0"/>
                <w:color w:val="000000"/>
                <w:szCs w:val="21"/>
                <w:lang w:val="en-US" w:eastAsia="zh-CN"/>
              </w:rPr>
              <w:t>：学生能熟练操作平板、智能交互设备，掌握长方形、正方形等直线图形的特征，但缺乏对圆的圆心、半径、直径及“一中同长”核心规律的系统认知。</w:t>
            </w:r>
          </w:p>
          <w:p w14:paraId="692EAD07">
            <w:pPr>
              <w:snapToGrid w:val="0"/>
              <w:spacing w:line="500" w:lineRule="exact"/>
              <w:ind w:firstLine="420" w:firstLineChars="200"/>
              <w:rPr>
                <w:rFonts w:hint="eastAsia" w:ascii="宋体" w:hAnsi="宋体"/>
                <w:b w:val="0"/>
                <w:bCs w:val="0"/>
                <w:color w:val="000000"/>
                <w:szCs w:val="21"/>
                <w:lang w:val="en-US" w:eastAsia="zh-CN"/>
              </w:rPr>
            </w:pPr>
            <w:r>
              <w:rPr>
                <w:rFonts w:hint="eastAsia" w:ascii="宋体" w:hAnsi="宋体"/>
                <w:b/>
                <w:bCs/>
                <w:color w:val="0000FF"/>
                <w:szCs w:val="21"/>
                <w:lang w:val="en-US" w:eastAsia="zh-CN"/>
              </w:rPr>
              <w:t>学习风格</w:t>
            </w:r>
            <w:r>
              <w:rPr>
                <w:rFonts w:hint="eastAsia" w:ascii="宋体" w:hAnsi="宋体"/>
                <w:b w:val="0"/>
                <w:bCs w:val="0"/>
                <w:color w:val="000000"/>
                <w:szCs w:val="21"/>
                <w:lang w:val="en-US" w:eastAsia="zh-CN"/>
              </w:rPr>
              <w:t>：兴趣集中于与AI工具交互、小组借助AI验证探究结论、探月主题项目式活动，需通过情境体验、成果展示等多元活动维持参与度，喜欢自主探究与合作交流结合的学习方式。</w:t>
            </w:r>
          </w:p>
          <w:p w14:paraId="6A131005">
            <w:pPr>
              <w:snapToGrid w:val="0"/>
              <w:spacing w:line="500" w:lineRule="exact"/>
              <w:ind w:firstLine="420" w:firstLineChars="200"/>
              <w:rPr>
                <w:rFonts w:hint="eastAsia" w:ascii="宋体" w:hAnsi="宋体"/>
                <w:b w:val="0"/>
                <w:bCs w:val="0"/>
                <w:color w:val="000000"/>
                <w:szCs w:val="21"/>
                <w:lang w:val="en-US" w:eastAsia="zh-CN"/>
              </w:rPr>
            </w:pPr>
            <w:r>
              <w:rPr>
                <w:rFonts w:hint="eastAsia" w:ascii="宋体" w:hAnsi="宋体"/>
                <w:b/>
                <w:bCs/>
                <w:color w:val="000000"/>
                <w:szCs w:val="21"/>
                <w:lang w:val="en-US" w:eastAsia="zh-CN"/>
              </w:rPr>
              <w:t>潜在难点</w:t>
            </w:r>
            <w:r>
              <w:rPr>
                <w:rFonts w:hint="eastAsia" w:ascii="宋体" w:hAnsi="宋体"/>
                <w:b w:val="0"/>
                <w:bCs w:val="0"/>
                <w:color w:val="000000"/>
                <w:szCs w:val="21"/>
                <w:lang w:val="en-US" w:eastAsia="zh-CN"/>
              </w:rPr>
              <w:t>：包括圆的抽象特征（如“一中同长”）的理解和极限思想的感知（借助GeoGebra动态演示强化）。设计需兼顾差异化需求，提供分步操作指引与进阶探究任务，同步培养“科学求真、家国情怀”的数学价值观。</w:t>
            </w:r>
          </w:p>
        </w:tc>
      </w:tr>
      <w:tr w14:paraId="1EC2C1FA">
        <w:trPr>
          <w:trHeight w:val="0" w:hRule="atLeast"/>
          <w:jc w:val="center"/>
        </w:trPr>
        <w:tc>
          <w:tcPr>
            <w:tcW w:w="5000" w:type="pct"/>
            <w:gridSpan w:val="7"/>
            <w:shd w:val="clear" w:color="auto" w:fill="C7DAF1" w:themeFill="text2" w:themeFillTint="32"/>
            <w:vAlign w:val="center"/>
          </w:tcPr>
          <w:p w14:paraId="1DBEEDCB">
            <w:pPr>
              <w:snapToGrid w:val="0"/>
              <w:spacing w:line="300" w:lineRule="auto"/>
              <w:rPr>
                <w:rFonts w:hint="eastAsia" w:ascii="宋体" w:hAnsi="宋体"/>
                <w:b/>
                <w:color w:val="000000"/>
                <w:szCs w:val="21"/>
              </w:rPr>
            </w:pPr>
            <w:r>
              <w:rPr>
                <w:rFonts w:hint="eastAsia" w:ascii="宋体" w:hAnsi="宋体"/>
                <w:b/>
                <w:color w:val="000000"/>
                <w:szCs w:val="21"/>
                <w:lang w:val="en-US" w:eastAsia="zh-CN"/>
              </w:rPr>
              <w:t>四</w:t>
            </w:r>
            <w:r>
              <w:rPr>
                <w:rFonts w:hint="eastAsia" w:ascii="宋体" w:hAnsi="宋体"/>
                <w:b/>
                <w:color w:val="000000"/>
                <w:szCs w:val="21"/>
              </w:rPr>
              <w:t>、教学目标</w:t>
            </w:r>
          </w:p>
        </w:tc>
      </w:tr>
      <w:tr w14:paraId="47D16354">
        <w:trPr>
          <w:trHeight w:val="0" w:hRule="atLeast"/>
          <w:jc w:val="center"/>
        </w:trPr>
        <w:tc>
          <w:tcPr>
            <w:tcW w:w="5000" w:type="pct"/>
            <w:gridSpan w:val="7"/>
            <w:tcBorders>
              <w:bottom w:val="single" w:color="auto" w:sz="4" w:space="0"/>
            </w:tcBorders>
            <w:vAlign w:val="center"/>
          </w:tcPr>
          <w:p w14:paraId="7637AC93">
            <w:pPr>
              <w:snapToGrid w:val="0"/>
              <w:spacing w:line="500" w:lineRule="exact"/>
              <w:ind w:firstLine="420" w:firstLineChars="200"/>
              <w:rPr>
                <w:rFonts w:hint="eastAsia" w:ascii="宋体" w:hAnsi="宋体" w:eastAsia="宋体" w:cs="宋体"/>
                <w:b w:val="0"/>
                <w:bCs w:val="0"/>
                <w:color w:val="000000"/>
                <w:sz w:val="21"/>
                <w:szCs w:val="21"/>
              </w:rPr>
            </w:pPr>
            <w:r>
              <w:rPr>
                <w:rFonts w:hint="eastAsia" w:ascii="宋体" w:hAnsi="宋体" w:eastAsia="宋体" w:cs="宋体"/>
                <w:b/>
                <w:bCs/>
                <w:color w:val="000000"/>
                <w:sz w:val="21"/>
                <w:szCs w:val="21"/>
              </w:rPr>
              <w:t>1.知识与技能</w:t>
            </w:r>
            <w:r>
              <w:rPr>
                <w:rFonts w:hint="eastAsia" w:ascii="宋体" w:hAnsi="宋体" w:eastAsia="宋体" w:cs="宋体"/>
                <w:b w:val="0"/>
                <w:bCs w:val="0"/>
                <w:color w:val="000000"/>
                <w:sz w:val="21"/>
                <w:szCs w:val="21"/>
              </w:rPr>
              <w:t>：认识圆的圆心、半径、直径，理解“圆心定位置、半径定大小”，掌握“一中同长”内涵；能规范使用圆规画圆，掌握同圆或等圆中半径与直径的倍数关系（d=2r）。</w:t>
            </w:r>
            <w:r>
              <w:commentReference w:id="2"/>
            </w:r>
          </w:p>
          <w:p w14:paraId="5B7CDDBC">
            <w:pPr>
              <w:snapToGrid w:val="0"/>
              <w:spacing w:line="500" w:lineRule="exact"/>
              <w:ind w:firstLine="420" w:firstLineChars="200"/>
              <w:rPr>
                <w:rFonts w:hint="eastAsia" w:ascii="宋体" w:hAnsi="宋体" w:eastAsia="宋体" w:cs="宋体"/>
                <w:b w:val="0"/>
                <w:bCs w:val="0"/>
                <w:color w:val="000000"/>
                <w:sz w:val="21"/>
                <w:szCs w:val="21"/>
              </w:rPr>
            </w:pPr>
            <w:r>
              <w:rPr>
                <w:rFonts w:hint="eastAsia" w:ascii="宋体" w:hAnsi="宋体" w:eastAsia="宋体" w:cs="宋体"/>
                <w:b/>
                <w:bCs/>
                <w:color w:val="000000"/>
                <w:sz w:val="21"/>
                <w:szCs w:val="21"/>
              </w:rPr>
              <w:t>2.过程与方法</w:t>
            </w:r>
            <w:r>
              <w:rPr>
                <w:rFonts w:hint="eastAsia" w:ascii="宋体" w:hAnsi="宋体" w:eastAsia="宋体" w:cs="宋体"/>
                <w:b w:val="0"/>
                <w:bCs w:val="0"/>
                <w:color w:val="000000"/>
                <w:sz w:val="21"/>
                <w:szCs w:val="21"/>
              </w:rPr>
              <w:t>：通过画圆、观察、操作、AI辅助探究，经历抽象圆形几何模型的过程，提升动手实践、抽象概括、数学建模与逻辑推理能力；</w:t>
            </w:r>
            <w:r>
              <w:rPr>
                <w:rFonts w:hint="eastAsia" w:ascii="宋体" w:hAnsi="宋体" w:eastAsia="宋体" w:cs="宋体"/>
                <w:b w:val="0"/>
                <w:bCs w:val="0"/>
                <w:color w:val="0000FF"/>
                <w:sz w:val="21"/>
                <w:szCs w:val="21"/>
              </w:rPr>
              <w:t>掌握基本AI提示词操作方法</w:t>
            </w:r>
            <w:r>
              <w:rPr>
                <w:rFonts w:hint="eastAsia" w:ascii="宋体" w:hAnsi="宋体" w:eastAsia="宋体" w:cs="宋体"/>
                <w:b w:val="0"/>
                <w:bCs w:val="0"/>
                <w:color w:val="000000"/>
                <w:sz w:val="21"/>
                <w:szCs w:val="21"/>
              </w:rPr>
              <w:t>。</w:t>
            </w:r>
            <w:r>
              <w:commentReference w:id="3"/>
            </w:r>
          </w:p>
          <w:p w14:paraId="3E1E634E">
            <w:pPr>
              <w:snapToGrid w:val="0"/>
              <w:spacing w:line="500" w:lineRule="exact"/>
              <w:ind w:firstLine="420" w:firstLineChars="200"/>
              <w:rPr>
                <w:rFonts w:hint="eastAsia" w:ascii="宋体" w:hAnsi="宋体" w:eastAsia="宋体" w:cs="宋体"/>
                <w:b/>
                <w:bCs/>
                <w:color w:val="000000"/>
                <w:sz w:val="21"/>
                <w:szCs w:val="21"/>
                <w:lang w:eastAsia="zh-CN"/>
              </w:rPr>
            </w:pPr>
            <w:r>
              <w:rPr>
                <w:rFonts w:hint="eastAsia" w:ascii="宋体" w:hAnsi="宋体" w:eastAsia="宋体" w:cs="宋体"/>
                <w:b/>
                <w:bCs/>
                <w:color w:val="000000"/>
                <w:sz w:val="21"/>
                <w:szCs w:val="21"/>
              </w:rPr>
              <w:t>3.情感态度与价值观</w:t>
            </w:r>
            <w:r>
              <w:rPr>
                <w:rFonts w:hint="eastAsia" w:ascii="宋体" w:hAnsi="宋体" w:eastAsia="宋体" w:cs="宋体"/>
                <w:b w:val="0"/>
                <w:bCs w:val="0"/>
                <w:color w:val="000000"/>
                <w:sz w:val="21"/>
                <w:szCs w:val="21"/>
              </w:rPr>
              <w:t>：</w:t>
            </w:r>
            <w:r>
              <w:commentReference w:id="4"/>
            </w:r>
            <w:r>
              <w:rPr>
                <w:rFonts w:hint="eastAsia" w:ascii="宋体" w:hAnsi="宋体" w:eastAsia="宋体" w:cs="宋体"/>
                <w:b w:val="0"/>
                <w:bCs w:val="0"/>
                <w:color w:val="000000"/>
                <w:sz w:val="21"/>
                <w:szCs w:val="21"/>
              </w:rPr>
              <w:t>感受圆的对称美与数学文化，追溯《墨经》圆的定义、感悟祖冲之圆周率成就，增强民族文化自信；结合中国探月工程体会航天精神，树立科技报国志向，培育严谨求真的科学态度。</w:t>
            </w:r>
          </w:p>
        </w:tc>
      </w:tr>
      <w:tr w14:paraId="25FE0CBE">
        <w:trPr>
          <w:trHeight w:val="0" w:hRule="atLeast"/>
          <w:jc w:val="center"/>
        </w:trPr>
        <w:tc>
          <w:tcPr>
            <w:tcW w:w="5000" w:type="pct"/>
            <w:gridSpan w:val="7"/>
            <w:shd w:val="clear" w:color="auto" w:fill="C7DAF1" w:themeFill="text2" w:themeFillTint="32"/>
            <w:vAlign w:val="center"/>
          </w:tcPr>
          <w:p w14:paraId="7AF2CE0E">
            <w:pPr>
              <w:snapToGrid w:val="0"/>
              <w:spacing w:line="300" w:lineRule="auto"/>
              <w:rPr>
                <w:rFonts w:hint="eastAsia" w:ascii="宋体" w:hAnsi="宋体" w:eastAsia="宋体" w:cs="宋体"/>
                <w:b/>
                <w:color w:val="000000"/>
                <w:sz w:val="21"/>
                <w:szCs w:val="21"/>
              </w:rPr>
            </w:pPr>
            <w:r>
              <w:rPr>
                <w:rFonts w:hint="eastAsia" w:ascii="宋体" w:hAnsi="宋体" w:eastAsia="宋体" w:cs="宋体"/>
                <w:b/>
                <w:color w:val="000000"/>
                <w:sz w:val="21"/>
                <w:szCs w:val="21"/>
                <w:lang w:val="en-US" w:eastAsia="zh-CN"/>
              </w:rPr>
              <w:t>五</w:t>
            </w:r>
            <w:r>
              <w:rPr>
                <w:rFonts w:hint="eastAsia" w:ascii="宋体" w:hAnsi="宋体" w:eastAsia="宋体" w:cs="宋体"/>
                <w:b/>
                <w:color w:val="000000"/>
                <w:sz w:val="21"/>
                <w:szCs w:val="21"/>
              </w:rPr>
              <w:t>、教</w:t>
            </w:r>
            <w:r>
              <w:rPr>
                <w:rFonts w:hint="eastAsia" w:ascii="宋体" w:hAnsi="宋体" w:eastAsia="宋体" w:cs="宋体"/>
                <w:b/>
                <w:bCs/>
                <w:color w:val="000000"/>
                <w:sz w:val="21"/>
                <w:szCs w:val="21"/>
                <w:lang w:val="en-US" w:eastAsia="zh-CN"/>
              </w:rPr>
              <w:t>学重难点</w:t>
            </w:r>
          </w:p>
        </w:tc>
      </w:tr>
      <w:tr w14:paraId="0F40E80F">
        <w:trPr>
          <w:trHeight w:val="0" w:hRule="atLeast"/>
          <w:jc w:val="center"/>
        </w:trPr>
        <w:tc>
          <w:tcPr>
            <w:tcW w:w="5000" w:type="pct"/>
            <w:gridSpan w:val="7"/>
            <w:tcBorders>
              <w:bottom w:val="single" w:color="auto" w:sz="4" w:space="0"/>
            </w:tcBorders>
            <w:vAlign w:val="center"/>
          </w:tcPr>
          <w:p w14:paraId="1BDFB90D">
            <w:pPr>
              <w:snapToGrid w:val="0"/>
              <w:spacing w:line="500" w:lineRule="exact"/>
              <w:rPr>
                <w:rFonts w:hint="eastAsia" w:ascii="宋体" w:hAnsi="宋体" w:eastAsia="宋体" w:cs="宋体"/>
                <w:b w:val="0"/>
                <w:bCs w:val="0"/>
                <w:color w:val="000000"/>
                <w:sz w:val="21"/>
                <w:szCs w:val="21"/>
              </w:rPr>
            </w:pPr>
            <w:r>
              <w:rPr>
                <w:rFonts w:hint="eastAsia" w:ascii="宋体" w:hAnsi="宋体" w:eastAsia="宋体" w:cs="宋体"/>
                <w:b/>
                <w:bCs/>
                <w:color w:val="000000"/>
                <w:sz w:val="21"/>
                <w:szCs w:val="21"/>
              </w:rPr>
              <w:t>重点：</w:t>
            </w:r>
            <w:r>
              <w:commentReference w:id="5"/>
            </w:r>
            <w:r>
              <w:rPr>
                <w:rFonts w:hint="eastAsia" w:ascii="宋体" w:hAnsi="宋体" w:eastAsia="宋体" w:cs="宋体"/>
                <w:b w:val="0"/>
                <w:bCs w:val="0"/>
                <w:color w:val="000000"/>
                <w:sz w:val="21"/>
                <w:szCs w:val="21"/>
              </w:rPr>
              <w:t>认识圆心、半径、直径，掌握圆的基本特征（同圆内无数条半径/直径、所有半径相等、d=2r），学会规范用圆规作图。</w:t>
            </w:r>
          </w:p>
          <w:p w14:paraId="559EC628">
            <w:pPr>
              <w:snapToGrid w:val="0"/>
              <w:spacing w:line="500" w:lineRule="exact"/>
              <w:rPr>
                <w:rFonts w:hint="eastAsia" w:ascii="宋体" w:hAnsi="宋体" w:eastAsia="宋体" w:cs="宋体"/>
                <w:b/>
                <w:bCs/>
                <w:color w:val="000000"/>
                <w:sz w:val="21"/>
                <w:szCs w:val="21"/>
              </w:rPr>
            </w:pPr>
            <w:r>
              <w:rPr>
                <w:rFonts w:hint="eastAsia" w:ascii="宋体" w:hAnsi="宋体" w:eastAsia="宋体" w:cs="宋体"/>
                <w:b/>
                <w:bCs/>
                <w:color w:val="000000"/>
                <w:sz w:val="21"/>
                <w:szCs w:val="21"/>
              </w:rPr>
              <w:t>难点：</w:t>
            </w:r>
            <w:r>
              <w:rPr>
                <w:rFonts w:hint="eastAsia" w:ascii="宋体" w:hAnsi="宋体" w:eastAsia="宋体" w:cs="宋体"/>
                <w:b w:val="0"/>
                <w:bCs w:val="0"/>
                <w:color w:val="000000"/>
                <w:sz w:val="21"/>
                <w:szCs w:val="21"/>
              </w:rPr>
              <w:t>理解半径、直径的意义，体会“一中同长”与圆的对称性，从极限视角理解圆是平面内到定点距离等于定长的点的集</w:t>
            </w:r>
          </w:p>
        </w:tc>
      </w:tr>
      <w:tr w14:paraId="26DC952A">
        <w:trPr>
          <w:trHeight w:val="0" w:hRule="atLeast"/>
          <w:jc w:val="center"/>
        </w:trPr>
        <w:tc>
          <w:tcPr>
            <w:tcW w:w="5000" w:type="pct"/>
            <w:gridSpan w:val="7"/>
            <w:tcBorders>
              <w:bottom w:val="single" w:color="auto" w:sz="4" w:space="0"/>
            </w:tcBorders>
            <w:shd w:val="clear" w:color="auto" w:fill="C7DAF1" w:themeFill="text2" w:themeFillTint="32"/>
            <w:vAlign w:val="center"/>
          </w:tcPr>
          <w:p w14:paraId="1FB5958F">
            <w:pPr>
              <w:snapToGrid w:val="0"/>
              <w:rPr>
                <w:rFonts w:hint="eastAsia" w:ascii="宋体" w:hAnsi="宋体" w:eastAsia="宋体" w:cs="宋体"/>
                <w:b/>
                <w:color w:val="000000"/>
                <w:sz w:val="21"/>
                <w:szCs w:val="21"/>
              </w:rPr>
            </w:pPr>
            <w:r>
              <w:rPr>
                <w:rFonts w:hint="eastAsia" w:ascii="宋体" w:hAnsi="宋体" w:eastAsia="宋体" w:cs="宋体"/>
                <w:b/>
                <w:color w:val="000000"/>
                <w:sz w:val="21"/>
                <w:szCs w:val="21"/>
                <w:lang w:val="en-US" w:eastAsia="zh-CN"/>
              </w:rPr>
              <w:t>六</w:t>
            </w:r>
            <w:r>
              <w:rPr>
                <w:rFonts w:hint="eastAsia" w:ascii="宋体" w:hAnsi="宋体" w:eastAsia="宋体" w:cs="宋体"/>
                <w:b/>
                <w:color w:val="000000"/>
                <w:sz w:val="21"/>
                <w:szCs w:val="21"/>
              </w:rPr>
              <w:t>、教学方法</w:t>
            </w:r>
          </w:p>
        </w:tc>
      </w:tr>
      <w:tr w14:paraId="2261B9AE">
        <w:trPr>
          <w:trHeight w:val="0" w:hRule="atLeast"/>
          <w:jc w:val="center"/>
        </w:trPr>
        <w:tc>
          <w:tcPr>
            <w:tcW w:w="5000" w:type="pct"/>
            <w:gridSpan w:val="7"/>
            <w:tcBorders>
              <w:bottom w:val="single" w:color="auto" w:sz="4" w:space="0"/>
            </w:tcBorders>
            <w:vAlign w:val="center"/>
          </w:tcPr>
          <w:p w14:paraId="32E53FEC">
            <w:pPr>
              <w:snapToGrid w:val="0"/>
              <w:spacing w:line="500" w:lineRule="exact"/>
              <w:rPr>
                <w:rFonts w:hint="eastAsia" w:ascii="宋体" w:hAnsi="宋体" w:eastAsia="宋体" w:cs="宋体"/>
                <w:b/>
                <w:color w:val="000000"/>
                <w:sz w:val="21"/>
                <w:szCs w:val="21"/>
              </w:rPr>
            </w:pPr>
            <w:r>
              <w:rPr>
                <w:rFonts w:hint="eastAsia" w:ascii="宋体" w:hAnsi="宋体" w:eastAsia="宋体" w:cs="宋体"/>
                <w:b w:val="0"/>
                <w:bCs w:val="0"/>
                <w:color w:val="000000"/>
                <w:sz w:val="21"/>
                <w:szCs w:val="21"/>
                <w:lang w:val="en-US" w:eastAsia="zh-CN"/>
              </w:rPr>
              <w:t>基于真实情境的项目式学习法（PBL）、AI辅助人机协同探究法、跨学科STEAM融合教学法、文化沉浸与历史叙事法、动手操作法、小组探究法、多媒体辅助法。</w:t>
            </w:r>
          </w:p>
        </w:tc>
      </w:tr>
      <w:tr w14:paraId="4DBFAEAE">
        <w:trPr>
          <w:trHeight w:val="0" w:hRule="atLeast"/>
          <w:jc w:val="center"/>
        </w:trPr>
        <w:tc>
          <w:tcPr>
            <w:tcW w:w="5000" w:type="pct"/>
            <w:gridSpan w:val="7"/>
            <w:shd w:val="clear" w:color="auto" w:fill="C7DAF1" w:themeFill="text2" w:themeFillTint="32"/>
            <w:vAlign w:val="center"/>
          </w:tcPr>
          <w:p w14:paraId="34386254">
            <w:pPr>
              <w:snapToGrid w:val="0"/>
              <w:spacing w:line="300" w:lineRule="auto"/>
              <w:rPr>
                <w:rFonts w:hint="eastAsia" w:ascii="宋体" w:hAnsi="宋体" w:eastAsia="宋体" w:cs="宋体"/>
                <w:b/>
                <w:color w:val="000000"/>
                <w:sz w:val="21"/>
                <w:szCs w:val="21"/>
              </w:rPr>
            </w:pPr>
            <w:r>
              <w:rPr>
                <w:rFonts w:hint="eastAsia" w:ascii="宋体" w:hAnsi="宋体" w:eastAsia="宋体" w:cs="宋体"/>
                <w:b/>
                <w:color w:val="000000"/>
                <w:sz w:val="21"/>
                <w:szCs w:val="21"/>
                <w:lang w:val="en-US" w:eastAsia="zh-CN"/>
              </w:rPr>
              <w:t>七</w:t>
            </w:r>
            <w:r>
              <w:rPr>
                <w:rFonts w:hint="eastAsia" w:ascii="宋体" w:hAnsi="宋体" w:eastAsia="宋体" w:cs="宋体"/>
                <w:b/>
                <w:color w:val="000000"/>
                <w:sz w:val="21"/>
                <w:szCs w:val="21"/>
              </w:rPr>
              <w:t>、教学环境及资源准备</w:t>
            </w:r>
          </w:p>
        </w:tc>
      </w:tr>
      <w:tr w14:paraId="51705658">
        <w:trPr>
          <w:trHeight w:val="0" w:hRule="atLeast"/>
          <w:jc w:val="center"/>
        </w:trPr>
        <w:tc>
          <w:tcPr>
            <w:tcW w:w="5000" w:type="pct"/>
            <w:gridSpan w:val="7"/>
            <w:tcBorders>
              <w:bottom w:val="single" w:color="auto" w:sz="4" w:space="0"/>
            </w:tcBorders>
            <w:vAlign w:val="center"/>
          </w:tcPr>
          <w:p w14:paraId="5B2AB035">
            <w:pPr>
              <w:snapToGrid w:val="0"/>
              <w:spacing w:line="30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教学环境：多媒体教室</w:t>
            </w:r>
          </w:p>
          <w:p w14:paraId="26AB1056">
            <w:pPr>
              <w:snapToGrid w:val="0"/>
              <w:spacing w:line="300" w:lineRule="auto"/>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教学器材：平板电脑，希沃白板</w:t>
            </w:r>
          </w:p>
        </w:tc>
      </w:tr>
      <w:tr w14:paraId="0F247DB1">
        <w:trPr>
          <w:trHeight w:val="0" w:hRule="atLeast"/>
          <w:jc w:val="center"/>
        </w:trPr>
        <w:tc>
          <w:tcPr>
            <w:tcW w:w="5000" w:type="pct"/>
            <w:gridSpan w:val="7"/>
            <w:tcBorders>
              <w:bottom w:val="single" w:color="auto" w:sz="4" w:space="0"/>
            </w:tcBorders>
            <w:shd w:val="clear" w:color="auto" w:fill="C7DAF1" w:themeFill="text2" w:themeFillTint="32"/>
            <w:vAlign w:val="center"/>
          </w:tcPr>
          <w:p w14:paraId="3644E360">
            <w:pPr>
              <w:snapToGrid w:val="0"/>
              <w:spacing w:line="300" w:lineRule="auto"/>
              <w:rPr>
                <w:rFonts w:hint="eastAsia" w:ascii="宋体" w:hAnsi="宋体" w:eastAsia="宋体" w:cs="宋体"/>
                <w:color w:val="000000"/>
                <w:sz w:val="21"/>
                <w:szCs w:val="21"/>
                <w:shd w:val="pct10" w:color="auto" w:fill="FFFFFF"/>
                <w:lang w:val="en-US" w:eastAsia="zh-CN"/>
              </w:rPr>
            </w:pPr>
            <w:r>
              <w:rPr>
                <w:rFonts w:hint="eastAsia" w:ascii="宋体" w:hAnsi="宋体" w:eastAsia="宋体" w:cs="宋体"/>
                <w:b/>
                <w:bCs/>
                <w:color w:val="000000"/>
                <w:sz w:val="21"/>
                <w:szCs w:val="21"/>
                <w:shd w:val="clear" w:color="auto" w:fill="auto"/>
                <w:lang w:val="en-US" w:eastAsia="zh-CN"/>
              </w:rPr>
              <w:t>八</w:t>
            </w:r>
            <w:r>
              <w:rPr>
                <w:rFonts w:hint="eastAsia" w:ascii="宋体" w:hAnsi="宋体" w:eastAsia="宋体" w:cs="宋体"/>
                <w:b/>
                <w:bCs/>
                <w:color w:val="000000"/>
                <w:sz w:val="21"/>
                <w:szCs w:val="21"/>
                <w:shd w:val="clear" w:color="auto" w:fill="auto"/>
              </w:rPr>
              <w:t>、</w:t>
            </w:r>
            <w:r>
              <w:rPr>
                <w:rFonts w:hint="eastAsia" w:ascii="宋体" w:hAnsi="宋体" w:eastAsia="宋体" w:cs="宋体"/>
                <w:b/>
                <w:bCs/>
                <w:color w:val="000000"/>
                <w:sz w:val="21"/>
                <w:szCs w:val="21"/>
                <w:shd w:val="clear" w:color="auto" w:fill="auto"/>
                <w:lang w:val="en-US" w:eastAsia="zh-CN"/>
              </w:rPr>
              <w:t>教学准备</w:t>
            </w:r>
          </w:p>
        </w:tc>
      </w:tr>
      <w:tr w14:paraId="49B9757A">
        <w:trPr>
          <w:trHeight w:val="0" w:hRule="atLeast"/>
          <w:jc w:val="center"/>
        </w:trPr>
        <w:tc>
          <w:tcPr>
            <w:tcW w:w="5000" w:type="pct"/>
            <w:gridSpan w:val="7"/>
            <w:tcBorders>
              <w:bottom w:val="single" w:color="auto" w:sz="4" w:space="0"/>
            </w:tcBorders>
            <w:vAlign w:val="center"/>
          </w:tcPr>
          <w:p w14:paraId="3F76B092">
            <w:pPr>
              <w:snapToGrid w:val="0"/>
              <w:spacing w:line="300" w:lineRule="auto"/>
              <w:rPr>
                <w:rFonts w:hint="default" w:ascii="宋体" w:hAnsi="宋体" w:eastAsia="宋体" w:cs="宋体"/>
                <w:color w:val="000000"/>
                <w:sz w:val="21"/>
                <w:szCs w:val="21"/>
                <w:lang w:val="en-US" w:eastAsia="zh-CN"/>
              </w:rPr>
            </w:pPr>
            <w:commentRangeStart w:id="6"/>
            <w:r>
              <w:rPr>
                <w:rFonts w:hint="eastAsia" w:ascii="宋体" w:hAnsi="宋体" w:eastAsia="宋体" w:cs="宋体"/>
                <w:b/>
                <w:bCs/>
                <w:color w:val="000000"/>
                <w:sz w:val="21"/>
                <w:szCs w:val="21"/>
                <w:lang w:val="en-US" w:eastAsia="zh-CN"/>
              </w:rPr>
              <w:t>资源：</w:t>
            </w:r>
            <w:r>
              <w:rPr>
                <w:rFonts w:hint="eastAsia" w:ascii="宋体" w:hAnsi="宋体" w:eastAsia="宋体" w:cs="宋体"/>
                <w:color w:val="000000"/>
                <w:sz w:val="21"/>
                <w:szCs w:val="21"/>
                <w:lang w:val="en-US" w:eastAsia="zh-CN"/>
              </w:rPr>
              <w:t>PPT课件，</w:t>
            </w:r>
            <w:r>
              <w:rPr>
                <w:rFonts w:hint="eastAsia" w:ascii="宋体" w:hAnsi="宋体" w:cs="宋体"/>
                <w:color w:val="000000"/>
                <w:sz w:val="21"/>
                <w:szCs w:val="21"/>
                <w:lang w:val="en-US" w:eastAsia="zh-CN"/>
              </w:rPr>
              <w:t>豆包</w:t>
            </w:r>
            <w:r>
              <w:rPr>
                <w:rFonts w:hint="eastAsia" w:ascii="宋体" w:hAnsi="宋体" w:eastAsia="宋体" w:cs="宋体"/>
                <w:color w:val="000000"/>
                <w:sz w:val="21"/>
                <w:szCs w:val="21"/>
                <w:lang w:val="en-US" w:eastAsia="zh-CN"/>
              </w:rPr>
              <w:t>AI智能体，Deepseek生成的网页</w:t>
            </w:r>
            <w:r>
              <w:rPr>
                <w:rFonts w:hint="eastAsia" w:ascii="宋体" w:hAnsi="宋体" w:cs="宋体"/>
                <w:color w:val="000000"/>
                <w:sz w:val="21"/>
                <w:szCs w:val="21"/>
                <w:lang w:val="en-US" w:eastAsia="zh-CN"/>
              </w:rPr>
              <w:t>“轮形大匹配”小关卡</w:t>
            </w:r>
            <w:r>
              <w:rPr>
                <w:rFonts w:hint="eastAsia" w:ascii="宋体" w:hAnsi="宋体" w:eastAsia="宋体" w:cs="宋体"/>
                <w:color w:val="000000"/>
                <w:sz w:val="21"/>
                <w:szCs w:val="21"/>
                <w:lang w:val="en-US" w:eastAsia="zh-CN"/>
              </w:rPr>
              <w:t>，</w:t>
            </w:r>
            <w:r>
              <w:rPr>
                <w:rFonts w:hint="eastAsia" w:ascii="宋体" w:hAnsi="宋体" w:cs="宋体"/>
                <w:color w:val="000000"/>
                <w:sz w:val="21"/>
                <w:szCs w:val="21"/>
                <w:lang w:val="en-US" w:eastAsia="zh-CN"/>
              </w:rPr>
              <w:t>可灵</w:t>
            </w:r>
            <w:r>
              <w:rPr>
                <w:rFonts w:hint="eastAsia" w:ascii="宋体" w:hAnsi="宋体" w:eastAsia="宋体" w:cs="宋体"/>
                <w:color w:val="000000"/>
                <w:sz w:val="21"/>
                <w:szCs w:val="21"/>
              </w:rPr>
              <w:t>AI生成场景</w:t>
            </w:r>
            <w:r>
              <w:rPr>
                <w:rFonts w:hint="eastAsia" w:ascii="宋体" w:hAnsi="宋体" w:eastAsia="宋体" w:cs="宋体"/>
                <w:color w:val="000000"/>
                <w:sz w:val="21"/>
                <w:szCs w:val="21"/>
                <w:lang w:val="en-US" w:eastAsia="zh-CN"/>
              </w:rPr>
              <w:t>视频</w:t>
            </w:r>
            <w:r>
              <w:rPr>
                <w:rFonts w:hint="eastAsia" w:ascii="宋体" w:hAnsi="宋体" w:cs="宋体"/>
                <w:color w:val="000000"/>
                <w:sz w:val="21"/>
                <w:szCs w:val="21"/>
                <w:lang w:val="en-US" w:eastAsia="zh-CN"/>
              </w:rPr>
              <w:t>、即梦AI生成的祖冲之视频</w:t>
            </w:r>
          </w:p>
          <w:p w14:paraId="20111C09">
            <w:pPr>
              <w:snapToGrid w:val="0"/>
              <w:spacing w:line="300" w:lineRule="auto"/>
              <w:rPr>
                <w:rFonts w:hint="default" w:ascii="宋体" w:hAnsi="宋体" w:eastAsia="宋体" w:cs="宋体"/>
                <w:b/>
                <w:bCs/>
                <w:color w:val="000000"/>
                <w:sz w:val="21"/>
                <w:szCs w:val="21"/>
                <w:shd w:val="clear" w:color="auto" w:fill="auto"/>
                <w:lang w:val="en-US" w:eastAsia="zh-CN"/>
              </w:rPr>
            </w:pPr>
            <w:r>
              <w:rPr>
                <w:rFonts w:hint="eastAsia" w:ascii="宋体" w:hAnsi="宋体" w:eastAsia="宋体" w:cs="宋体"/>
                <w:b/>
                <w:bCs/>
                <w:color w:val="000000"/>
                <w:sz w:val="21"/>
                <w:szCs w:val="21"/>
                <w:shd w:val="clear" w:color="auto" w:fill="auto"/>
              </w:rPr>
              <w:t>工具：</w:t>
            </w:r>
            <w:r>
              <w:rPr>
                <w:rFonts w:hint="eastAsia" w:ascii="宋体" w:hAnsi="宋体" w:eastAsia="宋体" w:cs="宋体"/>
                <w:b w:val="0"/>
                <w:bCs w:val="0"/>
                <w:color w:val="000000"/>
                <w:sz w:val="21"/>
                <w:szCs w:val="21"/>
                <w:shd w:val="clear" w:color="auto" w:fill="auto"/>
                <w:lang w:val="en-US" w:eastAsia="zh-CN"/>
              </w:rPr>
              <w:t>可灵ai</w:t>
            </w:r>
            <w:r>
              <w:rPr>
                <w:rFonts w:hint="eastAsia" w:ascii="宋体" w:hAnsi="宋体" w:cs="宋体"/>
                <w:b w:val="0"/>
                <w:bCs w:val="0"/>
                <w:color w:val="000000"/>
                <w:sz w:val="21"/>
                <w:szCs w:val="21"/>
                <w:shd w:val="clear" w:color="auto" w:fill="auto"/>
                <w:lang w:val="en-US" w:eastAsia="zh-CN"/>
              </w:rPr>
              <w:t>、</w:t>
            </w:r>
            <w:r>
              <w:rPr>
                <w:rFonts w:hint="eastAsia" w:ascii="宋体" w:hAnsi="宋体" w:eastAsia="宋体" w:cs="宋体"/>
                <w:b w:val="0"/>
                <w:bCs w:val="0"/>
                <w:color w:val="000000"/>
                <w:sz w:val="21"/>
                <w:szCs w:val="21"/>
                <w:shd w:val="clear" w:color="auto" w:fill="auto"/>
                <w:lang w:val="en-US" w:eastAsia="zh-CN"/>
              </w:rPr>
              <w:t>GeoGebra AI</w:t>
            </w:r>
            <w:r>
              <w:rPr>
                <w:rFonts w:hint="eastAsia" w:ascii="宋体" w:hAnsi="宋体" w:cs="宋体"/>
                <w:b w:val="0"/>
                <w:bCs w:val="0"/>
                <w:color w:val="000000"/>
                <w:sz w:val="21"/>
                <w:szCs w:val="21"/>
                <w:shd w:val="clear" w:color="auto" w:fill="auto"/>
                <w:lang w:val="en-US" w:eastAsia="zh-CN"/>
              </w:rPr>
              <w:t>、</w:t>
            </w:r>
            <w:r>
              <w:rPr>
                <w:rFonts w:hint="eastAsia" w:ascii="宋体" w:hAnsi="宋体" w:eastAsia="宋体" w:cs="宋体"/>
                <w:b w:val="0"/>
                <w:bCs w:val="0"/>
                <w:color w:val="000000"/>
                <w:sz w:val="21"/>
                <w:szCs w:val="21"/>
                <w:shd w:val="clear" w:color="auto" w:fill="auto"/>
                <w:lang w:val="en-US" w:eastAsia="zh-CN"/>
              </w:rPr>
              <w:t>豆包AI智能体</w:t>
            </w:r>
            <w:r>
              <w:rPr>
                <w:rFonts w:hint="eastAsia" w:ascii="宋体" w:hAnsi="宋体" w:cs="宋体"/>
                <w:b w:val="0"/>
                <w:bCs w:val="0"/>
                <w:color w:val="000000"/>
                <w:sz w:val="21"/>
                <w:szCs w:val="21"/>
                <w:shd w:val="clear" w:color="auto" w:fill="auto"/>
                <w:lang w:val="en-US" w:eastAsia="zh-CN"/>
              </w:rPr>
              <w:t>、</w:t>
            </w:r>
            <w:r>
              <w:rPr>
                <w:rFonts w:hint="eastAsia" w:ascii="宋体" w:hAnsi="宋体" w:eastAsia="宋体" w:cs="宋体"/>
                <w:b w:val="0"/>
                <w:bCs w:val="0"/>
                <w:color w:val="000000"/>
                <w:sz w:val="21"/>
                <w:szCs w:val="21"/>
                <w:shd w:val="clear" w:color="auto" w:fill="auto"/>
                <w:lang w:val="en-US" w:eastAsia="zh-CN"/>
              </w:rPr>
              <w:t>DeepSeek</w:t>
            </w:r>
            <w:r>
              <w:rPr>
                <w:rFonts w:hint="eastAsia" w:ascii="宋体" w:hAnsi="宋体" w:cs="宋体"/>
                <w:b w:val="0"/>
                <w:bCs w:val="0"/>
                <w:color w:val="000000"/>
                <w:sz w:val="21"/>
                <w:szCs w:val="21"/>
                <w:shd w:val="clear" w:color="auto" w:fill="auto"/>
                <w:lang w:val="en-US" w:eastAsia="zh-CN"/>
              </w:rPr>
              <w:t>、自制麻绳圆规、白纸</w:t>
            </w:r>
            <w:commentRangeEnd w:id="6"/>
            <w:r>
              <w:commentReference w:id="6"/>
            </w:r>
          </w:p>
        </w:tc>
      </w:tr>
      <w:tr w14:paraId="4CCD641D">
        <w:trPr>
          <w:trHeight w:val="0" w:hRule="atLeast"/>
          <w:jc w:val="center"/>
        </w:trPr>
        <w:tc>
          <w:tcPr>
            <w:tcW w:w="5000" w:type="pct"/>
            <w:gridSpan w:val="7"/>
            <w:tcBorders>
              <w:bottom w:val="single" w:color="auto" w:sz="4" w:space="0"/>
            </w:tcBorders>
            <w:shd w:val="clear" w:color="auto" w:fill="C7DAF1" w:themeFill="text2" w:themeFillTint="32"/>
            <w:vAlign w:val="center"/>
          </w:tcPr>
          <w:p w14:paraId="414E7D87">
            <w:pPr>
              <w:snapToGrid w:val="0"/>
              <w:spacing w:line="300" w:lineRule="auto"/>
              <w:rPr>
                <w:rFonts w:hint="eastAsia" w:ascii="宋体" w:hAnsi="宋体" w:eastAsia="宋体" w:cs="宋体"/>
                <w:b/>
                <w:color w:val="000000"/>
                <w:sz w:val="21"/>
                <w:szCs w:val="21"/>
              </w:rPr>
            </w:pPr>
            <w:r>
              <w:rPr>
                <w:rFonts w:hint="eastAsia" w:ascii="宋体" w:hAnsi="宋体" w:eastAsia="宋体" w:cs="宋体"/>
                <w:b/>
                <w:color w:val="000000"/>
                <w:sz w:val="21"/>
                <w:szCs w:val="21"/>
                <w:lang w:val="en-US" w:eastAsia="zh-CN"/>
              </w:rPr>
              <w:t>九</w:t>
            </w:r>
            <w:r>
              <w:rPr>
                <w:rFonts w:hint="eastAsia" w:ascii="宋体" w:hAnsi="宋体" w:eastAsia="宋体" w:cs="宋体"/>
                <w:b/>
                <w:color w:val="000000"/>
                <w:sz w:val="21"/>
                <w:szCs w:val="21"/>
              </w:rPr>
              <w:t>、教学过程</w:t>
            </w:r>
            <w:r>
              <w:commentReference w:id="7"/>
            </w:r>
          </w:p>
        </w:tc>
      </w:tr>
      <w:tr w14:paraId="17C67BEE">
        <w:trPr>
          <w:trHeight w:val="0" w:hRule="atLeast"/>
          <w:jc w:val="center"/>
        </w:trPr>
        <w:tc>
          <w:tcPr>
            <w:tcW w:w="463" w:type="pct"/>
            <w:shd w:val="clear" w:color="auto" w:fill="F3F3F3"/>
            <w:vAlign w:val="center"/>
          </w:tcPr>
          <w:p w14:paraId="527CC5E1">
            <w:pPr>
              <w:snapToGrid w:val="0"/>
              <w:spacing w:line="300" w:lineRule="auto"/>
              <w:jc w:val="center"/>
              <w:rPr>
                <w:rFonts w:hint="eastAsia" w:ascii="宋体" w:hAnsi="宋体" w:eastAsia="宋体" w:cs="宋体"/>
                <w:b/>
                <w:color w:val="000000"/>
                <w:sz w:val="21"/>
                <w:szCs w:val="21"/>
              </w:rPr>
            </w:pPr>
            <w:r>
              <w:rPr>
                <w:rFonts w:hint="eastAsia" w:ascii="宋体" w:hAnsi="宋体" w:eastAsia="宋体" w:cs="宋体"/>
                <w:b/>
                <w:color w:val="000000"/>
                <w:sz w:val="21"/>
                <w:szCs w:val="21"/>
              </w:rPr>
              <w:t>教学</w:t>
            </w:r>
          </w:p>
          <w:p w14:paraId="498FBD2D">
            <w:pPr>
              <w:snapToGrid w:val="0"/>
              <w:spacing w:line="300" w:lineRule="auto"/>
              <w:jc w:val="center"/>
              <w:rPr>
                <w:rFonts w:hint="eastAsia" w:ascii="宋体" w:hAnsi="宋体" w:eastAsia="宋体" w:cs="宋体"/>
                <w:b/>
                <w:color w:val="000000"/>
                <w:sz w:val="21"/>
                <w:szCs w:val="21"/>
              </w:rPr>
            </w:pPr>
            <w:r>
              <w:rPr>
                <w:rFonts w:hint="eastAsia" w:ascii="宋体" w:hAnsi="宋体" w:eastAsia="宋体" w:cs="宋体"/>
                <w:b/>
                <w:color w:val="000000"/>
                <w:sz w:val="21"/>
                <w:szCs w:val="21"/>
              </w:rPr>
              <w:t>过程</w:t>
            </w:r>
          </w:p>
        </w:tc>
        <w:tc>
          <w:tcPr>
            <w:tcW w:w="1661" w:type="pct"/>
            <w:gridSpan w:val="2"/>
            <w:shd w:val="clear" w:color="auto" w:fill="F3F3F3"/>
            <w:vAlign w:val="center"/>
          </w:tcPr>
          <w:p w14:paraId="5EFE789C">
            <w:pPr>
              <w:snapToGrid w:val="0"/>
              <w:spacing w:line="300" w:lineRule="auto"/>
              <w:jc w:val="center"/>
              <w:rPr>
                <w:rFonts w:hint="eastAsia" w:ascii="宋体" w:hAnsi="宋体" w:eastAsia="宋体" w:cs="宋体"/>
                <w:b/>
                <w:color w:val="000000"/>
                <w:sz w:val="21"/>
                <w:szCs w:val="21"/>
              </w:rPr>
            </w:pPr>
            <w:r>
              <w:rPr>
                <w:rFonts w:hint="eastAsia" w:ascii="宋体" w:hAnsi="宋体" w:eastAsia="宋体" w:cs="宋体"/>
                <w:b/>
                <w:color w:val="000000"/>
                <w:sz w:val="21"/>
                <w:szCs w:val="21"/>
              </w:rPr>
              <w:t>教师活动</w:t>
            </w:r>
            <w:r>
              <w:commentReference w:id="8"/>
            </w:r>
          </w:p>
        </w:tc>
        <w:tc>
          <w:tcPr>
            <w:tcW w:w="1236" w:type="pct"/>
            <w:gridSpan w:val="2"/>
            <w:shd w:val="clear" w:color="auto" w:fill="F3F3F3"/>
            <w:vAlign w:val="center"/>
          </w:tcPr>
          <w:p w14:paraId="2D166C04">
            <w:pPr>
              <w:snapToGrid w:val="0"/>
              <w:spacing w:line="300" w:lineRule="auto"/>
              <w:jc w:val="center"/>
              <w:rPr>
                <w:rFonts w:hint="eastAsia" w:ascii="宋体" w:hAnsi="宋体" w:eastAsia="宋体" w:cs="宋体"/>
                <w:b/>
                <w:color w:val="000000"/>
                <w:sz w:val="21"/>
                <w:szCs w:val="21"/>
              </w:rPr>
            </w:pPr>
            <w:r>
              <w:rPr>
                <w:rFonts w:hint="eastAsia" w:ascii="宋体" w:hAnsi="宋体" w:eastAsia="宋体" w:cs="宋体"/>
                <w:b/>
                <w:color w:val="000000"/>
                <w:sz w:val="21"/>
                <w:szCs w:val="21"/>
              </w:rPr>
              <w:t>学生活动</w:t>
            </w:r>
          </w:p>
        </w:tc>
        <w:tc>
          <w:tcPr>
            <w:tcW w:w="1638" w:type="pct"/>
            <w:gridSpan w:val="2"/>
            <w:shd w:val="clear" w:color="auto" w:fill="F3F3F3"/>
            <w:vAlign w:val="center"/>
          </w:tcPr>
          <w:p w14:paraId="3808EAB7">
            <w:pPr>
              <w:snapToGrid w:val="0"/>
              <w:spacing w:line="300" w:lineRule="auto"/>
              <w:jc w:val="center"/>
              <w:rPr>
                <w:rFonts w:hint="default" w:ascii="宋体" w:hAnsi="宋体" w:eastAsia="宋体" w:cs="宋体"/>
                <w:b/>
                <w:color w:val="000000"/>
                <w:sz w:val="21"/>
                <w:szCs w:val="21"/>
                <w:lang w:val="en-US" w:eastAsia="zh-CN"/>
              </w:rPr>
            </w:pPr>
            <w:r>
              <w:rPr>
                <w:rFonts w:hint="eastAsia" w:ascii="宋体" w:hAnsi="宋体" w:eastAsia="宋体" w:cs="宋体"/>
                <w:b/>
                <w:color w:val="000000"/>
                <w:sz w:val="21"/>
                <w:szCs w:val="21"/>
                <w:lang w:val="en-US" w:eastAsia="zh-CN"/>
              </w:rPr>
              <w:t>数智化手段应用</w:t>
            </w:r>
            <w:r>
              <w:rPr>
                <w:rFonts w:hint="default" w:ascii="宋体" w:hAnsi="宋体" w:cs="宋体"/>
                <w:b/>
                <w:color w:val="000000"/>
                <w:sz w:val="21"/>
                <w:szCs w:val="21"/>
                <w:lang w:val="en-US" w:eastAsia="zh-CN"/>
              </w:rPr>
              <w:t>/</w:t>
            </w:r>
            <w:r>
              <w:rPr>
                <w:rFonts w:hint="eastAsia" w:ascii="宋体" w:hAnsi="宋体" w:cs="宋体"/>
                <w:b/>
                <w:color w:val="0000FF"/>
                <w:sz w:val="21"/>
                <w:szCs w:val="21"/>
                <w:lang w:val="en-US" w:eastAsia="zh-CN"/>
              </w:rPr>
              <w:t>思政体现</w:t>
            </w:r>
          </w:p>
        </w:tc>
      </w:tr>
      <w:tr w14:paraId="2E0BE8B1">
        <w:trPr>
          <w:trHeight w:val="0" w:hRule="atLeast"/>
          <w:jc w:val="center"/>
        </w:trPr>
        <w:tc>
          <w:tcPr>
            <w:tcW w:w="463" w:type="pct"/>
            <w:vAlign w:val="center"/>
          </w:tcPr>
          <w:p w14:paraId="1E9FA4FF">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环节1</w:t>
            </w:r>
          </w:p>
          <w:p w14:paraId="68078F14">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情景导入</w:t>
            </w:r>
          </w:p>
          <w:p w14:paraId="2985A786">
            <w:pPr>
              <w:snapToGrid w:val="0"/>
              <w:jc w:val="center"/>
              <w:rPr>
                <w:rFonts w:hint="eastAsia" w:ascii="宋体" w:hAnsi="宋体" w:eastAsia="宋体" w:cs="宋体"/>
                <w:color w:val="000000"/>
                <w:sz w:val="21"/>
                <w:szCs w:val="21"/>
              </w:rPr>
            </w:pPr>
          </w:p>
        </w:tc>
        <w:tc>
          <w:tcPr>
            <w:tcW w:w="1661" w:type="pct"/>
            <w:gridSpan w:val="2"/>
            <w:vAlign w:val="center"/>
          </w:tcPr>
          <w:p w14:paraId="495BEC34">
            <w:pPr>
              <w:numPr>
                <w:ilvl w:val="0"/>
                <w:numId w:val="0"/>
              </w:numPr>
              <w:snapToGrid w:val="0"/>
              <w:ind w:leftChars="0"/>
              <w:rPr>
                <w:rFonts w:hint="eastAsia" w:ascii="宋体" w:hAnsi="宋体" w:eastAsia="宋体" w:cs="宋体"/>
                <w:color w:val="000000"/>
                <w:sz w:val="21"/>
                <w:szCs w:val="21"/>
              </w:rPr>
            </w:pPr>
            <w:r>
              <w:rPr>
                <w:rFonts w:hint="eastAsia" w:ascii="宋体" w:hAnsi="宋体" w:eastAsia="宋体" w:cs="宋体"/>
                <w:i w:val="0"/>
                <w:iCs w:val="0"/>
                <w:caps w:val="0"/>
                <w:color w:val="1F2329"/>
                <w:spacing w:val="3"/>
                <w:sz w:val="21"/>
                <w:szCs w:val="21"/>
                <w:shd w:val="clear" w:fill="FFFFFF"/>
                <w:lang w:eastAsia="zh-CN"/>
              </w:rPr>
              <w:t>播放AI渲染的2026中国探月工程、月球环形基地超高清短片，创设“探月初级工程师”角色，通过提问引导学生思考月球基地为圆形的原因，结合学生回答点拨圆形在太空环境的优势，引出课题《圆的认识》，明确学习目标。</w:t>
            </w:r>
          </w:p>
        </w:tc>
        <w:tc>
          <w:tcPr>
            <w:tcW w:w="1236" w:type="pct"/>
            <w:gridSpan w:val="2"/>
            <w:vAlign w:val="center"/>
          </w:tcPr>
          <w:p w14:paraId="4B19C63D">
            <w:pPr>
              <w:snapToGrid w:val="0"/>
              <w:rPr>
                <w:rFonts w:hint="eastAsia" w:ascii="宋体" w:hAnsi="宋体" w:eastAsia="宋体" w:cs="宋体"/>
                <w:color w:val="000000"/>
                <w:sz w:val="21"/>
                <w:szCs w:val="21"/>
                <w:lang w:eastAsia="zh-CN"/>
              </w:rPr>
            </w:pPr>
            <w:r>
              <w:rPr>
                <w:rFonts w:hint="eastAsia" w:ascii="宋体" w:hAnsi="宋体" w:eastAsia="宋体" w:cs="宋体"/>
                <w:b/>
                <w:bCs/>
                <w:i w:val="0"/>
                <w:iCs w:val="0"/>
                <w:caps w:val="0"/>
                <w:color w:val="1F2329"/>
                <w:spacing w:val="3"/>
                <w:sz w:val="21"/>
                <w:szCs w:val="21"/>
                <w:shd w:val="clear" w:fill="FFFFFF"/>
              </w:rPr>
              <w:t>【观看视频】观看</w:t>
            </w:r>
            <w:r>
              <w:rPr>
                <w:rFonts w:hint="eastAsia" w:ascii="宋体" w:hAnsi="宋体" w:eastAsia="宋体" w:cs="宋体"/>
                <w:i w:val="0"/>
                <w:iCs w:val="0"/>
                <w:caps w:val="0"/>
                <w:color w:val="1F2329"/>
                <w:spacing w:val="3"/>
                <w:sz w:val="21"/>
                <w:szCs w:val="21"/>
                <w:shd w:val="clear" w:fill="FFFFFF"/>
              </w:rPr>
              <w:t>前沿科技视频，感受圆在航天与生活中的重要应用，激发探究兴趣与民族自豪感。明确本节课学习主题与目标，激发探究兴趣。</w:t>
            </w:r>
          </w:p>
        </w:tc>
        <w:tc>
          <w:tcPr>
            <w:tcW w:w="1638" w:type="pct"/>
            <w:gridSpan w:val="2"/>
            <w:vAlign w:val="center"/>
          </w:tcPr>
          <w:p w14:paraId="36E73563">
            <w:pPr>
              <w:snapToGrid w:val="0"/>
              <w:rPr>
                <w:rFonts w:hint="eastAsia" w:ascii="宋体" w:hAnsi="宋体" w:eastAsia="宋体" w:cs="宋体"/>
                <w:color w:val="000000"/>
                <w:sz w:val="21"/>
                <w:szCs w:val="21"/>
                <w:lang w:eastAsia="zh-CN"/>
              </w:rPr>
            </w:pPr>
            <w:r>
              <w:rPr>
                <w:rFonts w:hint="eastAsia" w:ascii="宋体" w:hAnsi="宋体" w:cs="宋体"/>
                <w:sz w:val="24"/>
                <w:szCs w:val="24"/>
                <w:lang w:val="en-US" w:eastAsia="zh-CN"/>
              </w:rPr>
              <w:t>可灵</w:t>
            </w:r>
            <w:r>
              <w:rPr>
                <w:rFonts w:ascii="宋体" w:hAnsi="宋体" w:eastAsia="宋体" w:cs="宋体"/>
                <w:sz w:val="24"/>
                <w:szCs w:val="24"/>
              </w:rPr>
              <w:t>AI制作科技感情境视频，紧扣大国重器、前沿技术，自然融入思政元素。</w:t>
            </w:r>
            <w:r>
              <w:rPr>
                <w:rFonts w:hint="eastAsia" w:ascii="宋体" w:hAnsi="宋体" w:eastAsia="宋体" w:cs="宋体"/>
                <w:sz w:val="24"/>
                <w:szCs w:val="24"/>
                <w:lang w:val="en-US" w:eastAsia="zh-CN"/>
              </w:rPr>
              <w:t>强化学生</w:t>
            </w:r>
            <w:r>
              <w:rPr>
                <w:rFonts w:hint="eastAsia" w:ascii="宋体" w:hAnsi="宋体" w:eastAsia="宋体" w:cs="宋体"/>
                <w:b/>
                <w:bCs/>
                <w:sz w:val="24"/>
                <w:szCs w:val="24"/>
                <w:lang w:val="en-US" w:eastAsia="zh-CN"/>
              </w:rPr>
              <w:t>直观认知</w:t>
            </w:r>
            <w:r>
              <w:rPr>
                <w:rFonts w:hint="eastAsia" w:ascii="宋体" w:hAnsi="宋体" w:eastAsia="宋体" w:cs="宋体"/>
                <w:sz w:val="24"/>
                <w:szCs w:val="24"/>
                <w:lang w:val="en-US" w:eastAsia="zh-CN"/>
              </w:rPr>
              <w:t>。</w:t>
            </w:r>
          </w:p>
        </w:tc>
      </w:tr>
      <w:tr w14:paraId="1109FB39">
        <w:trPr>
          <w:trHeight w:val="0" w:hRule="atLeast"/>
          <w:jc w:val="center"/>
        </w:trPr>
        <w:tc>
          <w:tcPr>
            <w:tcW w:w="463" w:type="pct"/>
            <w:vAlign w:val="center"/>
          </w:tcPr>
          <w:p w14:paraId="68A59DF2">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rPr>
              <w:t>环节2</w:t>
            </w:r>
          </w:p>
          <w:p w14:paraId="020B88E8">
            <w:pPr>
              <w:snapToGrid w:val="0"/>
              <w:jc w:val="center"/>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新知学习</w:t>
            </w:r>
            <w:r>
              <w:commentReference w:id="9"/>
            </w:r>
            <w:r>
              <w:rPr>
                <w:rFonts w:hint="eastAsia" w:ascii="宋体" w:hAnsi="宋体" w:eastAsia="宋体" w:cs="宋体"/>
                <w:color w:val="000000"/>
                <w:sz w:val="21"/>
                <w:szCs w:val="21"/>
              </w:rPr>
              <w:br w:type="textWrapping"/>
            </w:r>
          </w:p>
        </w:tc>
        <w:tc>
          <w:tcPr>
            <w:tcW w:w="1661" w:type="pct"/>
            <w:gridSpan w:val="2"/>
            <w:vAlign w:val="center"/>
          </w:tcPr>
          <w:p w14:paraId="3249093F">
            <w:pPr>
              <w:numPr>
                <w:ilvl w:val="0"/>
                <w:numId w:val="4"/>
              </w:numPr>
              <w:snapToGrid w:val="0"/>
              <w:ind w:left="425" w:leftChars="0" w:hanging="425" w:firstLineChars="0"/>
              <w:rPr>
                <w:rFonts w:hint="eastAsia" w:ascii="宋体" w:hAnsi="宋体" w:eastAsia="宋体" w:cs="宋体"/>
                <w:color w:val="000000"/>
                <w:sz w:val="21"/>
                <w:szCs w:val="21"/>
                <w:lang w:val="en-US" w:eastAsia="zh-CN"/>
              </w:rPr>
            </w:pPr>
            <w:r>
              <w:rPr>
                <w:rFonts w:hint="eastAsia" w:ascii="宋体" w:hAnsi="宋体" w:eastAsia="宋体" w:cs="宋体"/>
                <w:b w:val="0"/>
                <w:bCs w:val="0"/>
                <w:color w:val="000000"/>
                <w:sz w:val="21"/>
                <w:szCs w:val="21"/>
                <w:lang w:val="en-US" w:eastAsia="zh-CN"/>
              </w:rPr>
              <w:t>在智能交互白板上示范用圆规画圆，讲解“定点、定长、旋转一周”的核心步骤；</w:t>
            </w:r>
            <w:r>
              <w:rPr>
                <w:rFonts w:hint="eastAsia" w:ascii="宋体" w:hAnsi="宋体" w:cs="宋体"/>
                <w:b w:val="0"/>
                <w:bCs w:val="0"/>
                <w:color w:val="000000"/>
                <w:sz w:val="21"/>
                <w:szCs w:val="21"/>
                <w:lang w:val="en-US" w:eastAsia="zh-CN"/>
              </w:rPr>
              <w:t>并指引使用工具画圆</w:t>
            </w:r>
          </w:p>
          <w:p w14:paraId="123C2199">
            <w:pPr>
              <w:numPr>
                <w:ilvl w:val="0"/>
                <w:numId w:val="4"/>
              </w:numPr>
              <w:snapToGrid w:val="0"/>
              <w:ind w:left="425" w:leftChars="0" w:hanging="425" w:firstLineChars="0"/>
              <w:rPr>
                <w:rFonts w:hint="eastAsia" w:ascii="宋体" w:hAnsi="宋体" w:eastAsia="宋体" w:cs="宋体"/>
                <w:color w:val="000000"/>
                <w:sz w:val="21"/>
                <w:szCs w:val="21"/>
                <w:lang w:val="en-US" w:eastAsia="zh-CN"/>
              </w:rPr>
            </w:pPr>
            <w:r>
              <w:rPr>
                <w:rFonts w:hint="eastAsia" w:ascii="宋体" w:hAnsi="宋体" w:eastAsia="宋体" w:cs="宋体"/>
                <w:b w:val="0"/>
                <w:bCs w:val="0"/>
                <w:color w:val="000000"/>
                <w:sz w:val="21"/>
                <w:szCs w:val="21"/>
                <w:lang w:val="en-US" w:eastAsia="zh-CN"/>
              </w:rPr>
              <w:t>结合画圆过程揭示圆心、半径、直径的定义，</w:t>
            </w:r>
            <w:r>
              <w:rPr>
                <w:rFonts w:hint="eastAsia" w:ascii="宋体" w:hAnsi="宋体" w:cs="宋体"/>
                <w:b w:val="0"/>
                <w:bCs w:val="0"/>
                <w:color w:val="000000"/>
                <w:sz w:val="21"/>
                <w:szCs w:val="21"/>
                <w:lang w:val="en-US" w:eastAsia="zh-CN"/>
              </w:rPr>
              <w:t>引导学生动手实践不同长度的半径画出的圆有什么不同，并进行知识点讲授</w:t>
            </w:r>
            <w:r>
              <w:rPr>
                <w:rFonts w:hint="eastAsia" w:ascii="宋体" w:hAnsi="宋体" w:eastAsia="宋体" w:cs="宋体"/>
                <w:color w:val="000000"/>
                <w:sz w:val="21"/>
                <w:szCs w:val="21"/>
                <w:lang w:eastAsia="zh-CN"/>
              </w:rPr>
              <w:t>圆心、半径与圆的位置、大小的关联</w:t>
            </w:r>
            <w:r>
              <w:rPr>
                <w:rFonts w:hint="eastAsia" w:ascii="宋体" w:hAnsi="宋体" w:cs="宋体"/>
                <w:b w:val="0"/>
                <w:bCs w:val="0"/>
                <w:color w:val="000000"/>
                <w:sz w:val="21"/>
                <w:szCs w:val="21"/>
                <w:lang w:val="en-US" w:eastAsia="zh-CN"/>
              </w:rPr>
              <w:t>。</w:t>
            </w:r>
          </w:p>
          <w:p w14:paraId="77825F18">
            <w:pPr>
              <w:numPr>
                <w:ilvl w:val="0"/>
                <w:numId w:val="4"/>
              </w:numPr>
              <w:snapToGrid w:val="0"/>
              <w:ind w:left="425" w:leftChars="0" w:hanging="425" w:firstLineChars="0"/>
              <w:rPr>
                <w:rFonts w:hint="eastAsia" w:ascii="宋体" w:hAnsi="宋体" w:eastAsia="宋体" w:cs="宋体"/>
                <w:color w:val="000000"/>
                <w:sz w:val="21"/>
                <w:szCs w:val="21"/>
              </w:rPr>
            </w:pPr>
            <w:r>
              <w:rPr>
                <w:rFonts w:hint="eastAsia" w:ascii="宋体" w:hAnsi="宋体" w:eastAsia="宋体" w:cs="宋体"/>
                <w:b w:val="0"/>
                <w:bCs w:val="0"/>
                <w:color w:val="000000"/>
                <w:sz w:val="21"/>
                <w:szCs w:val="21"/>
                <w:lang w:val="en-US" w:eastAsia="zh-CN"/>
              </w:rPr>
              <w:t>组织小组探究活动，</w:t>
            </w:r>
            <w:r>
              <w:rPr>
                <w:rFonts w:hint="eastAsia" w:ascii="宋体" w:hAnsi="宋体" w:cs="宋体"/>
                <w:b w:val="0"/>
                <w:bCs w:val="0"/>
                <w:color w:val="000000"/>
                <w:sz w:val="21"/>
                <w:szCs w:val="21"/>
                <w:lang w:val="en-US" w:eastAsia="zh-CN"/>
              </w:rPr>
              <w:t>提问学生是否知道“无规矩不成方圆</w:t>
            </w:r>
            <w:r>
              <w:rPr>
                <w:rFonts w:hint="eastAsia" w:ascii="宋体" w:hAnsi="宋体" w:cs="宋体"/>
                <w:b w:val="0"/>
                <w:bCs w:val="0"/>
                <w:color w:val="000000"/>
                <w:sz w:val="21"/>
                <w:szCs w:val="21"/>
                <w:lang w:val="en-US" w:eastAsia="zh-CN"/>
              </w:rPr>
              <w:br w:type="textWrapping"/>
            </w:r>
            <w:r>
              <w:rPr>
                <w:rFonts w:hint="eastAsia" w:ascii="宋体" w:hAnsi="宋体" w:cs="宋体"/>
                <w:b w:val="0"/>
                <w:bCs w:val="0"/>
                <w:color w:val="000000"/>
                <w:sz w:val="21"/>
                <w:szCs w:val="21"/>
                <w:lang w:val="en-US" w:eastAsia="zh-CN"/>
              </w:rPr>
              <w:t>”的规、矩指的是什么，引导学生进行多学科融合思考，并</w:t>
            </w:r>
            <w:r>
              <w:rPr>
                <w:rFonts w:hint="eastAsia" w:ascii="宋体" w:hAnsi="宋体" w:cs="宋体"/>
                <w:color w:val="000000"/>
                <w:sz w:val="21"/>
                <w:szCs w:val="21"/>
                <w:lang w:val="en-US" w:eastAsia="zh-CN"/>
              </w:rPr>
              <w:t>在关键时候引出AI助手进行答疑</w:t>
            </w:r>
          </w:p>
        </w:tc>
        <w:tc>
          <w:tcPr>
            <w:tcW w:w="1236" w:type="pct"/>
            <w:gridSpan w:val="2"/>
            <w:vAlign w:val="center"/>
          </w:tcPr>
          <w:p w14:paraId="781C9A80">
            <w:pPr>
              <w:numPr>
                <w:ilvl w:val="0"/>
                <w:numId w:val="5"/>
              </w:numPr>
              <w:snapToGrid w:val="0"/>
              <w:ind w:left="425" w:leftChars="0" w:hanging="425" w:firstLineChars="0"/>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跟随</w:t>
            </w:r>
            <w:r>
              <w:rPr>
                <w:rFonts w:hint="eastAsia" w:ascii="宋体" w:hAnsi="宋体" w:cs="宋体"/>
                <w:color w:val="000000"/>
                <w:sz w:val="21"/>
                <w:szCs w:val="21"/>
                <w:lang w:val="en-US" w:eastAsia="zh-CN"/>
              </w:rPr>
              <w:t>教师指引画出“一手画圆、一钉定圆”</w:t>
            </w:r>
            <w:r>
              <w:rPr>
                <w:rFonts w:hint="eastAsia" w:ascii="宋体" w:hAnsi="宋体" w:eastAsia="宋体" w:cs="宋体"/>
                <w:color w:val="000000"/>
                <w:sz w:val="21"/>
                <w:szCs w:val="21"/>
                <w:lang w:eastAsia="zh-CN"/>
              </w:rPr>
              <w:t>，明确</w:t>
            </w:r>
            <w:r>
              <w:rPr>
                <w:rFonts w:hint="eastAsia" w:ascii="宋体" w:hAnsi="宋体" w:cs="宋体"/>
                <w:color w:val="000000"/>
                <w:sz w:val="21"/>
                <w:szCs w:val="21"/>
                <w:lang w:val="en-US" w:eastAsia="zh-CN"/>
              </w:rPr>
              <w:t>了解使用工具会使所画之圆更美；</w:t>
            </w:r>
          </w:p>
          <w:p w14:paraId="6F2971A4">
            <w:pPr>
              <w:numPr>
                <w:ilvl w:val="0"/>
                <w:numId w:val="5"/>
              </w:numPr>
              <w:snapToGrid w:val="0"/>
              <w:ind w:left="425" w:leftChars="0" w:hanging="425" w:firstLineChars="0"/>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明确</w:t>
            </w:r>
            <w:r>
              <w:rPr>
                <w:rFonts w:hint="eastAsia" w:ascii="宋体" w:hAnsi="宋体" w:eastAsia="宋体" w:cs="宋体"/>
                <w:color w:val="000000"/>
                <w:sz w:val="21"/>
                <w:szCs w:val="21"/>
                <w:lang w:eastAsia="zh-CN"/>
              </w:rPr>
              <w:t>圆心、半径、直径的定义及标注方法；观察</w:t>
            </w:r>
            <w:r>
              <w:rPr>
                <w:rFonts w:hint="eastAsia" w:ascii="宋体" w:hAnsi="宋体" w:cs="宋体"/>
                <w:color w:val="000000"/>
                <w:sz w:val="21"/>
                <w:szCs w:val="21"/>
                <w:lang w:val="en-US" w:eastAsia="zh-CN"/>
              </w:rPr>
              <w:t>PPT</w:t>
            </w:r>
            <w:r>
              <w:rPr>
                <w:rFonts w:hint="eastAsia" w:ascii="宋体" w:hAnsi="宋体" w:eastAsia="宋体" w:cs="宋体"/>
                <w:color w:val="000000"/>
                <w:sz w:val="21"/>
                <w:szCs w:val="21"/>
                <w:lang w:eastAsia="zh-CN"/>
              </w:rPr>
              <w:t>生成的圆形思考圆心、半径与圆的位置、大小的关联；</w:t>
            </w:r>
          </w:p>
          <w:p w14:paraId="3CB2655A">
            <w:pPr>
              <w:numPr>
                <w:ilvl w:val="0"/>
                <w:numId w:val="5"/>
              </w:numPr>
              <w:snapToGrid w:val="0"/>
              <w:ind w:left="425" w:leftChars="0" w:hanging="425" w:firstLineChars="0"/>
              <w:rPr>
                <w:rFonts w:hint="eastAsia" w:ascii="宋体" w:hAnsi="宋体" w:eastAsia="宋体" w:cs="宋体"/>
                <w:color w:val="000000"/>
                <w:sz w:val="21"/>
                <w:szCs w:val="21"/>
              </w:rPr>
            </w:pPr>
            <w:r>
              <w:rPr>
                <w:rFonts w:hint="eastAsia" w:ascii="宋体" w:hAnsi="宋体" w:cs="宋体"/>
                <w:color w:val="000000"/>
                <w:sz w:val="21"/>
                <w:szCs w:val="21"/>
                <w:lang w:val="en-US" w:eastAsia="zh-CN"/>
              </w:rPr>
              <w:t>寻求AI助手帮助答疑解惑；</w:t>
            </w:r>
            <w:r>
              <w:rPr>
                <w:rFonts w:hint="eastAsia" w:ascii="宋体" w:hAnsi="宋体" w:eastAsia="宋体" w:cs="宋体"/>
                <w:color w:val="000000"/>
                <w:sz w:val="21"/>
                <w:szCs w:val="21"/>
                <w:lang w:eastAsia="zh-CN"/>
              </w:rPr>
              <w:t>小组合作，通过测量、AI验证，总结同圆内半径与直径的核心特征（无数条、全相等、d=2r）</w:t>
            </w:r>
          </w:p>
        </w:tc>
        <w:tc>
          <w:tcPr>
            <w:tcW w:w="1638" w:type="pct"/>
            <w:gridSpan w:val="2"/>
            <w:vAlign w:val="center"/>
          </w:tcPr>
          <w:p w14:paraId="15C2D53A">
            <w:pPr>
              <w:snapToGrid w:val="0"/>
              <w:rPr>
                <w:rFonts w:hint="eastAsia" w:ascii="宋体" w:hAnsi="宋体" w:eastAsia="宋体" w:cs="宋体"/>
                <w:color w:val="000000"/>
                <w:sz w:val="21"/>
                <w:szCs w:val="21"/>
                <w:lang w:eastAsia="zh-CN"/>
              </w:rPr>
            </w:pPr>
            <w:r>
              <w:commentReference w:id="10"/>
            </w:r>
            <w:r>
              <w:rPr>
                <w:rFonts w:hint="eastAsia" w:ascii="宋体" w:hAnsi="宋体" w:eastAsia="宋体" w:cs="宋体"/>
                <w:color w:val="000000"/>
                <w:sz w:val="21"/>
                <w:szCs w:val="21"/>
                <w:lang w:val="en-US" w:eastAsia="zh-CN"/>
              </w:rPr>
              <w:t>依托智能交互白板示范圆规画圆的核心步骤，结合AI动态演示直观呈现圆心、半径、直径的定义及圆的位置与大小的关联，同时引入AI智能助手为小组探究“无规矩不成方圆”的文化内涵提供即时答疑，通过AI测量验证同圆内半径与直径的核心特征，实现多学科融合与精准探究，助力学生深化概念理解、落实核心素养。</w:t>
            </w:r>
          </w:p>
        </w:tc>
      </w:tr>
      <w:tr w14:paraId="78629ACC">
        <w:trPr>
          <w:trHeight w:val="4186" w:hRule="atLeast"/>
          <w:jc w:val="center"/>
        </w:trPr>
        <w:tc>
          <w:tcPr>
            <w:tcW w:w="463" w:type="pct"/>
            <w:vAlign w:val="center"/>
          </w:tcPr>
          <w:p w14:paraId="6DC1611E">
            <w:pPr>
              <w:snapToGrid w:val="0"/>
              <w:jc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环节3</w:t>
            </w:r>
          </w:p>
          <w:p w14:paraId="51C87CD2">
            <w:pPr>
              <w:snapToGrid w:val="0"/>
              <w:jc w:val="center"/>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深度探究</w:t>
            </w:r>
            <w:r>
              <w:commentReference w:id="11"/>
            </w:r>
          </w:p>
        </w:tc>
        <w:tc>
          <w:tcPr>
            <w:tcW w:w="1661" w:type="pct"/>
            <w:gridSpan w:val="2"/>
            <w:vAlign w:val="center"/>
          </w:tcPr>
          <w:p w14:paraId="16F91EA0">
            <w:pPr>
              <w:numPr>
                <w:ilvl w:val="0"/>
                <w:numId w:val="6"/>
              </w:numPr>
              <w:snapToGrid w:val="0"/>
              <w:ind w:left="425" w:leftChars="0" w:hanging="425" w:firstLineChars="0"/>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用GeoGebra</w:t>
            </w:r>
            <w:r>
              <w:rPr>
                <w:rFonts w:hint="eastAsia" w:ascii="宋体" w:hAnsi="宋体" w:cs="宋体"/>
                <w:color w:val="000000"/>
                <w:sz w:val="21"/>
                <w:szCs w:val="21"/>
                <w:lang w:val="en-US" w:eastAsia="zh-CN"/>
              </w:rPr>
              <w:t xml:space="preserve"> AI</w:t>
            </w:r>
            <w:r>
              <w:rPr>
                <w:rFonts w:hint="eastAsia" w:ascii="宋体" w:hAnsi="宋体" w:eastAsia="宋体" w:cs="宋体"/>
                <w:color w:val="000000"/>
                <w:sz w:val="21"/>
                <w:szCs w:val="21"/>
                <w:lang w:eastAsia="zh-CN"/>
              </w:rPr>
              <w:t>动态数学软件演示正多边形边数递增逼近圆的过程，引导学生理解“化曲为直”的极限思想；</w:t>
            </w:r>
          </w:p>
          <w:p w14:paraId="599828DC">
            <w:pPr>
              <w:numPr>
                <w:ilvl w:val="0"/>
                <w:numId w:val="6"/>
              </w:numPr>
              <w:snapToGrid w:val="0"/>
              <w:ind w:left="425" w:leftChars="0" w:hanging="425" w:firstLineChars="0"/>
              <w:rPr>
                <w:rFonts w:hint="eastAsia" w:ascii="宋体" w:hAnsi="宋体" w:eastAsia="宋体" w:cs="宋体"/>
                <w:color w:val="000000"/>
                <w:sz w:val="21"/>
                <w:szCs w:val="21"/>
                <w:lang w:eastAsia="zh-CN"/>
              </w:rPr>
            </w:pPr>
            <w:r>
              <w:rPr>
                <w:rFonts w:hint="eastAsia" w:ascii="宋体" w:hAnsi="宋体" w:eastAsia="宋体" w:cs="宋体"/>
                <w:color w:val="0000FF"/>
                <w:sz w:val="21"/>
                <w:szCs w:val="21"/>
                <w:lang w:eastAsia="zh-CN"/>
              </w:rPr>
              <w:t>出示《墨子·经上》竹简模型</w:t>
            </w:r>
            <w:r>
              <w:rPr>
                <w:rFonts w:hint="eastAsia" w:ascii="宋体" w:hAnsi="宋体" w:eastAsia="宋体" w:cs="宋体"/>
                <w:color w:val="000000"/>
                <w:sz w:val="21"/>
                <w:szCs w:val="21"/>
                <w:lang w:eastAsia="zh-CN"/>
              </w:rPr>
              <w:t>，解读“圆，一中同长也”，结合祖冲之割圆术事迹讲解古代数学家的探索精神；</w:t>
            </w:r>
          </w:p>
          <w:p w14:paraId="0C0B5048">
            <w:pPr>
              <w:numPr>
                <w:ilvl w:val="0"/>
                <w:numId w:val="6"/>
              </w:numPr>
              <w:snapToGrid w:val="0"/>
              <w:ind w:left="425" w:leftChars="0" w:hanging="425" w:firstLineChars="0"/>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联结古代数学成就与现代探月、北斗航天工程，引导学生体会“一中同长”的科学价值，组织学生交流感悟，补充验证圆心、半径的作用，强化核心规律记忆。</w:t>
            </w:r>
          </w:p>
        </w:tc>
        <w:tc>
          <w:tcPr>
            <w:tcW w:w="1236" w:type="pct"/>
            <w:gridSpan w:val="2"/>
            <w:vAlign w:val="center"/>
          </w:tcPr>
          <w:p w14:paraId="238A8C44">
            <w:pPr>
              <w:snapToGrid w:val="0"/>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观察GeoGebra软件演示，理解极限思想；倾听教师讲解，感悟数学文化内涵，</w:t>
            </w:r>
            <w:r>
              <w:rPr>
                <w:rFonts w:hint="eastAsia" w:ascii="宋体" w:hAnsi="宋体" w:eastAsia="宋体" w:cs="宋体"/>
                <w:b/>
                <w:bCs/>
                <w:color w:val="000000"/>
                <w:sz w:val="21"/>
                <w:szCs w:val="21"/>
                <w:lang w:eastAsia="zh-CN"/>
              </w:rPr>
              <w:t>了解祖冲之割圆术事迹，增强文化自信；</w:t>
            </w:r>
            <w:r>
              <w:rPr>
                <w:rFonts w:hint="eastAsia" w:ascii="宋体" w:hAnsi="宋体" w:eastAsia="宋体" w:cs="宋体"/>
                <w:color w:val="000000"/>
                <w:sz w:val="21"/>
                <w:szCs w:val="21"/>
                <w:lang w:eastAsia="zh-CN"/>
              </w:rPr>
              <w:t>结合航天工程体会圆形的应用价值，交流自身感悟，树立科技报国志向；动手画不同长度半径的圆，再次验证圆心、半径的作用，</w:t>
            </w:r>
            <w:r>
              <w:rPr>
                <w:rFonts w:hint="eastAsia" w:ascii="宋体" w:hAnsi="宋体" w:eastAsia="宋体" w:cs="宋体"/>
                <w:b/>
                <w:bCs/>
                <w:color w:val="000000"/>
                <w:sz w:val="21"/>
                <w:szCs w:val="21"/>
                <w:lang w:eastAsia="zh-CN"/>
              </w:rPr>
              <w:t>强化知识记忆</w:t>
            </w:r>
            <w:r>
              <w:rPr>
                <w:rFonts w:hint="eastAsia" w:ascii="宋体" w:hAnsi="宋体" w:eastAsia="宋体" w:cs="宋体"/>
                <w:color w:val="000000"/>
                <w:sz w:val="21"/>
                <w:szCs w:val="21"/>
                <w:lang w:eastAsia="zh-CN"/>
              </w:rPr>
              <w:t>。</w:t>
            </w:r>
          </w:p>
        </w:tc>
        <w:tc>
          <w:tcPr>
            <w:tcW w:w="1638" w:type="pct"/>
            <w:gridSpan w:val="2"/>
            <w:vAlign w:val="center"/>
          </w:tcPr>
          <w:p w14:paraId="79AE7E5C">
            <w:pPr>
              <w:snapToGrid w:val="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运用GeoGebra动态数学软件，将抽象的极限思想可视化；借助智能交互白板展示《墨经》原文、祖冲之事迹及航天相关素材，播放AI</w:t>
            </w:r>
            <w:r>
              <w:rPr>
                <w:rFonts w:hint="eastAsia" w:ascii="宋体" w:hAnsi="宋体" w:cs="宋体"/>
                <w:color w:val="000000"/>
                <w:sz w:val="21"/>
                <w:szCs w:val="21"/>
                <w:lang w:val="en-US" w:eastAsia="zh-CN"/>
              </w:rPr>
              <w:t>制作的祖冲之短片使学生身临其境</w:t>
            </w:r>
            <w:r>
              <w:rPr>
                <w:rFonts w:hint="eastAsia" w:ascii="宋体" w:hAnsi="宋体" w:eastAsia="宋体" w:cs="宋体"/>
                <w:color w:val="000000"/>
                <w:sz w:val="21"/>
                <w:szCs w:val="21"/>
                <w:lang w:val="en-US" w:eastAsia="zh-CN"/>
              </w:rPr>
              <w:t>；利用学生平板推送祖冲之割圆术拓展资料，</w:t>
            </w:r>
            <w:r>
              <w:rPr>
                <w:rFonts w:hint="eastAsia" w:ascii="宋体" w:hAnsi="宋体" w:eastAsia="宋体" w:cs="宋体"/>
                <w:b/>
                <w:bCs/>
                <w:color w:val="000000"/>
                <w:sz w:val="21"/>
                <w:szCs w:val="21"/>
                <w:lang w:val="en-US" w:eastAsia="zh-CN"/>
              </w:rPr>
              <w:t>拓宽学生知识面。</w:t>
            </w:r>
          </w:p>
        </w:tc>
      </w:tr>
      <w:tr w14:paraId="21DEDB88">
        <w:trPr>
          <w:trHeight w:val="0" w:hRule="atLeast"/>
          <w:jc w:val="center"/>
        </w:trPr>
        <w:tc>
          <w:tcPr>
            <w:tcW w:w="463" w:type="pct"/>
            <w:tcBorders>
              <w:bottom w:val="single" w:color="auto" w:sz="4" w:space="0"/>
            </w:tcBorders>
            <w:vAlign w:val="center"/>
          </w:tcPr>
          <w:p w14:paraId="199EC21A">
            <w:pPr>
              <w:keepNext w:val="0"/>
              <w:keepLines w:val="0"/>
              <w:widowControl/>
              <w:suppressLineNumbers w:val="0"/>
              <w:snapToGrid w:val="0"/>
              <w:jc w:val="left"/>
              <w:rPr>
                <w:rFonts w:hint="default"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环节</w:t>
            </w:r>
            <w:r>
              <w:rPr>
                <w:rFonts w:hint="eastAsia" w:ascii="宋体" w:hAnsi="宋体" w:cs="宋体"/>
                <w:kern w:val="0"/>
                <w:sz w:val="21"/>
                <w:szCs w:val="21"/>
                <w:lang w:val="en-US" w:eastAsia="zh-CN" w:bidi="ar"/>
              </w:rPr>
              <w:t>4</w:t>
            </w:r>
          </w:p>
          <w:p w14:paraId="155B7FEA">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巩固练习</w:t>
            </w:r>
            <w:r>
              <w:commentReference w:id="12"/>
            </w:r>
          </w:p>
          <w:p w14:paraId="63DFD266">
            <w:pPr>
              <w:snapToGrid w:val="0"/>
              <w:spacing w:line="300" w:lineRule="auto"/>
              <w:jc w:val="center"/>
              <w:rPr>
                <w:rFonts w:hint="eastAsia" w:ascii="宋体" w:hAnsi="宋体" w:eastAsia="宋体" w:cs="宋体"/>
                <w:bCs/>
                <w:color w:val="000000"/>
                <w:sz w:val="21"/>
                <w:szCs w:val="21"/>
              </w:rPr>
            </w:pPr>
          </w:p>
        </w:tc>
        <w:tc>
          <w:tcPr>
            <w:tcW w:w="1661" w:type="pct"/>
            <w:gridSpan w:val="2"/>
            <w:tcBorders>
              <w:bottom w:val="single" w:color="auto" w:sz="4" w:space="0"/>
            </w:tcBorders>
            <w:vAlign w:val="center"/>
          </w:tcPr>
          <w:p w14:paraId="2E5E563F">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b/>
                <w:bCs/>
                <w:kern w:val="0"/>
                <w:sz w:val="21"/>
                <w:szCs w:val="21"/>
                <w:lang w:val="en-US" w:eastAsia="zh-CN" w:bidi="ar"/>
              </w:rPr>
              <w:t>组织“智闯圆关卡”练习，</w:t>
            </w:r>
            <w:r>
              <w:rPr>
                <w:rFonts w:hint="eastAsia" w:ascii="宋体" w:hAnsi="宋体" w:eastAsia="宋体" w:cs="宋体"/>
                <w:kern w:val="0"/>
                <w:sz w:val="21"/>
                <w:szCs w:val="21"/>
                <w:lang w:val="en-US" w:eastAsia="zh-CN" w:bidi="ar"/>
              </w:rPr>
              <w:t>使用deeepseek</w:t>
            </w:r>
            <w:r>
              <w:rPr>
                <w:rFonts w:hint="eastAsia" w:ascii="宋体" w:hAnsi="宋体" w:cs="宋体"/>
                <w:kern w:val="0"/>
                <w:sz w:val="21"/>
                <w:szCs w:val="21"/>
                <w:lang w:val="en-US" w:eastAsia="zh-CN" w:bidi="ar"/>
              </w:rPr>
              <w:t>生成网页“轮形大匹配”小关卡</w:t>
            </w:r>
            <w:r>
              <w:rPr>
                <w:rFonts w:hint="eastAsia" w:ascii="宋体" w:hAnsi="宋体" w:eastAsia="宋体" w:cs="宋体"/>
                <w:kern w:val="0"/>
                <w:sz w:val="21"/>
                <w:szCs w:val="21"/>
                <w:lang w:val="en-US" w:eastAsia="zh-CN" w:bidi="ar"/>
              </w:rPr>
              <w:t>呈现题目，巡视指导，练习后用AI答题工具反馈情况，讲解易错点并组织互相订正。</w:t>
            </w:r>
          </w:p>
          <w:p w14:paraId="03B59B5A">
            <w:pPr>
              <w:snapToGrid w:val="0"/>
              <w:rPr>
                <w:rFonts w:hint="eastAsia" w:ascii="宋体" w:hAnsi="宋体" w:eastAsia="宋体" w:cs="宋体"/>
                <w:color w:val="000000"/>
                <w:sz w:val="21"/>
                <w:szCs w:val="21"/>
                <w:lang w:eastAsia="zh-CN"/>
              </w:rPr>
            </w:pPr>
          </w:p>
        </w:tc>
        <w:tc>
          <w:tcPr>
            <w:tcW w:w="1236" w:type="pct"/>
            <w:gridSpan w:val="2"/>
            <w:tcBorders>
              <w:bottom w:val="single" w:color="auto" w:sz="4" w:space="0"/>
            </w:tcBorders>
            <w:vAlign w:val="center"/>
          </w:tcPr>
          <w:p w14:paraId="3595654D">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参与趣味练习，区分圆的各部分概念、判断相关说法，核对反馈、纠正错误，互相订正并分享解题思路。</w:t>
            </w:r>
          </w:p>
          <w:p w14:paraId="74F2BFB4">
            <w:pPr>
              <w:snapToGrid w:val="0"/>
              <w:rPr>
                <w:rFonts w:hint="eastAsia" w:ascii="宋体" w:hAnsi="宋体" w:eastAsia="宋体" w:cs="宋体"/>
                <w:color w:val="000000"/>
                <w:sz w:val="21"/>
                <w:szCs w:val="21"/>
                <w:lang w:eastAsia="zh-CN"/>
              </w:rPr>
            </w:pPr>
          </w:p>
        </w:tc>
        <w:tc>
          <w:tcPr>
            <w:tcW w:w="1638" w:type="pct"/>
            <w:gridSpan w:val="2"/>
            <w:tcBorders>
              <w:bottom w:val="single" w:color="auto" w:sz="4" w:space="0"/>
            </w:tcBorders>
            <w:vAlign w:val="center"/>
          </w:tcPr>
          <w:p w14:paraId="43A4E6D3">
            <w:pPr>
              <w:snapToGrid w:val="0"/>
              <w:rPr>
                <w:rFonts w:hint="eastAsia" w:ascii="宋体" w:hAnsi="宋体" w:eastAsia="宋体" w:cs="宋体"/>
                <w:color w:val="000000"/>
                <w:sz w:val="21"/>
                <w:szCs w:val="21"/>
                <w:lang w:eastAsia="zh-CN"/>
              </w:rPr>
            </w:pPr>
            <w:r>
              <w:rPr>
                <w:rFonts w:hint="eastAsia" w:ascii="宋体" w:hAnsi="宋体" w:eastAsia="宋体" w:cs="宋体"/>
                <w:kern w:val="0"/>
                <w:sz w:val="21"/>
                <w:szCs w:val="21"/>
                <w:lang w:val="en-US" w:eastAsia="zh-CN" w:bidi="ar"/>
              </w:rPr>
              <w:t>依托Deepseek生成“轮形大匹配”网页互动关卡，组织“智闯圆关卡”趣味练习，通过AI答题工具实时反馈学情，精准定位易错点，开展针对性讲解与同伴互订正，在互动中巩固圆的核心概念，提升知识应用能力</w:t>
            </w:r>
          </w:p>
        </w:tc>
      </w:tr>
      <w:tr w14:paraId="55B09AF9">
        <w:trPr>
          <w:trHeight w:val="0" w:hRule="atLeast"/>
          <w:jc w:val="center"/>
        </w:trPr>
        <w:tc>
          <w:tcPr>
            <w:tcW w:w="463" w:type="pct"/>
            <w:tcBorders>
              <w:bottom w:val="single" w:color="auto" w:sz="4" w:space="0"/>
            </w:tcBorders>
            <w:vAlign w:val="center"/>
          </w:tcPr>
          <w:p w14:paraId="12876AFF">
            <w:pPr>
              <w:snapToGrid w:val="0"/>
              <w:spacing w:line="300" w:lineRule="auto"/>
              <w:jc w:val="center"/>
              <w:rPr>
                <w:rFonts w:hint="default"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环节</w:t>
            </w:r>
            <w:r>
              <w:rPr>
                <w:rFonts w:hint="eastAsia" w:ascii="宋体" w:hAnsi="宋体" w:cs="宋体"/>
                <w:bCs/>
                <w:color w:val="000000"/>
                <w:sz w:val="21"/>
                <w:szCs w:val="21"/>
                <w:lang w:val="en-US" w:eastAsia="zh-CN"/>
              </w:rPr>
              <w:t>5</w:t>
            </w:r>
          </w:p>
          <w:p w14:paraId="2C1D3F82">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课堂小结</w:t>
            </w:r>
            <w:r>
              <w:commentReference w:id="13"/>
            </w:r>
          </w:p>
          <w:p w14:paraId="00B5585C">
            <w:pPr>
              <w:snapToGrid w:val="0"/>
              <w:spacing w:line="300" w:lineRule="auto"/>
              <w:jc w:val="center"/>
              <w:rPr>
                <w:rFonts w:hint="eastAsia" w:ascii="宋体" w:hAnsi="宋体" w:eastAsia="宋体" w:cs="宋体"/>
                <w:bCs/>
                <w:color w:val="000000"/>
                <w:sz w:val="21"/>
                <w:szCs w:val="21"/>
                <w:lang w:val="en-US" w:eastAsia="zh-CN"/>
              </w:rPr>
            </w:pPr>
          </w:p>
        </w:tc>
        <w:tc>
          <w:tcPr>
            <w:tcW w:w="1661" w:type="pct"/>
            <w:gridSpan w:val="2"/>
            <w:tcBorders>
              <w:bottom w:val="single" w:color="auto" w:sz="4" w:space="0"/>
            </w:tcBorders>
            <w:vAlign w:val="center"/>
          </w:tcPr>
          <w:p w14:paraId="71070476">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提问引导学生回顾学习内容，用智能交互白板以思维导图梳理知识体系，强调重难点，引导学生分享收获、升华情感。</w:t>
            </w:r>
          </w:p>
          <w:p w14:paraId="6B8E43C3">
            <w:pPr>
              <w:snapToGrid w:val="0"/>
              <w:rPr>
                <w:rFonts w:hint="eastAsia" w:ascii="宋体" w:hAnsi="宋体" w:eastAsia="宋体" w:cs="宋体"/>
                <w:color w:val="000000"/>
                <w:sz w:val="21"/>
                <w:szCs w:val="21"/>
                <w:lang w:eastAsia="zh-CN"/>
              </w:rPr>
            </w:pPr>
          </w:p>
        </w:tc>
        <w:tc>
          <w:tcPr>
            <w:tcW w:w="1236" w:type="pct"/>
            <w:gridSpan w:val="2"/>
            <w:tcBorders>
              <w:bottom w:val="single" w:color="auto" w:sz="4" w:space="0"/>
            </w:tcBorders>
            <w:vAlign w:val="center"/>
          </w:tcPr>
          <w:p w14:paraId="6D406670">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回顾所学知识，主动分享收获，完善知识体系，交流感悟，增强文化自信与家国情怀。</w:t>
            </w:r>
          </w:p>
          <w:p w14:paraId="14E5CF73">
            <w:pPr>
              <w:snapToGrid w:val="0"/>
              <w:rPr>
                <w:rFonts w:hint="eastAsia" w:ascii="宋体" w:hAnsi="宋体" w:eastAsia="宋体" w:cs="宋体"/>
                <w:color w:val="000000"/>
                <w:sz w:val="21"/>
                <w:szCs w:val="21"/>
                <w:lang w:eastAsia="zh-CN"/>
              </w:rPr>
            </w:pPr>
          </w:p>
        </w:tc>
        <w:tc>
          <w:tcPr>
            <w:tcW w:w="1638" w:type="pct"/>
            <w:gridSpan w:val="2"/>
            <w:tcBorders>
              <w:bottom w:val="single" w:color="auto" w:sz="4" w:space="0"/>
            </w:tcBorders>
            <w:vAlign w:val="center"/>
          </w:tcPr>
          <w:p w14:paraId="3ADD5DB7">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用智能交互白板展示思维导图，借助AI语音助手引导发言，通过平板推送思维导图方便课后复习。</w:t>
            </w:r>
          </w:p>
          <w:p w14:paraId="35E35B34">
            <w:pPr>
              <w:snapToGrid w:val="0"/>
              <w:rPr>
                <w:rFonts w:hint="eastAsia" w:ascii="宋体" w:hAnsi="宋体" w:eastAsia="宋体" w:cs="宋体"/>
                <w:color w:val="000000"/>
                <w:sz w:val="21"/>
                <w:szCs w:val="21"/>
                <w:lang w:eastAsia="zh-CN"/>
              </w:rPr>
            </w:pPr>
          </w:p>
        </w:tc>
      </w:tr>
      <w:tr w14:paraId="20F41842">
        <w:trPr>
          <w:trHeight w:val="0" w:hRule="atLeast"/>
          <w:jc w:val="center"/>
        </w:trPr>
        <w:tc>
          <w:tcPr>
            <w:tcW w:w="463" w:type="pct"/>
            <w:tcBorders>
              <w:bottom w:val="single" w:color="auto" w:sz="4" w:space="0"/>
            </w:tcBorders>
            <w:vAlign w:val="center"/>
          </w:tcPr>
          <w:p w14:paraId="6356EE15">
            <w:pPr>
              <w:snapToGrid w:val="0"/>
              <w:spacing w:line="300" w:lineRule="auto"/>
              <w:jc w:val="center"/>
              <w:rPr>
                <w:rFonts w:hint="default"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环节</w:t>
            </w:r>
            <w:r>
              <w:rPr>
                <w:rFonts w:hint="eastAsia" w:ascii="宋体" w:hAnsi="宋体" w:cs="宋体"/>
                <w:bCs/>
                <w:color w:val="000000"/>
                <w:sz w:val="21"/>
                <w:szCs w:val="21"/>
                <w:lang w:val="en-US" w:eastAsia="zh-CN"/>
              </w:rPr>
              <w:t>6</w:t>
            </w:r>
          </w:p>
          <w:p w14:paraId="3AD1A7E9">
            <w:pPr>
              <w:snapToGrid w:val="0"/>
              <w:spacing w:line="300" w:lineRule="auto"/>
              <w:jc w:val="center"/>
              <w:rPr>
                <w:rFonts w:hint="eastAsia" w:ascii="宋体" w:hAnsi="宋体" w:eastAsia="宋体" w:cs="宋体"/>
                <w:bCs/>
                <w:color w:val="000000"/>
                <w:sz w:val="21"/>
                <w:szCs w:val="21"/>
              </w:rPr>
            </w:pPr>
            <w:r>
              <w:rPr>
                <w:rFonts w:hint="eastAsia" w:ascii="宋体" w:hAnsi="宋体" w:eastAsia="宋体" w:cs="宋体"/>
                <w:bCs/>
                <w:color w:val="000000"/>
                <w:sz w:val="21"/>
                <w:szCs w:val="21"/>
              </w:rPr>
              <w:t>课后作业</w:t>
            </w:r>
          </w:p>
        </w:tc>
        <w:tc>
          <w:tcPr>
            <w:tcW w:w="1661" w:type="pct"/>
            <w:gridSpan w:val="2"/>
            <w:tcBorders>
              <w:bottom w:val="single" w:color="auto" w:sz="4" w:space="0"/>
            </w:tcBorders>
            <w:vAlign w:val="center"/>
          </w:tcPr>
          <w:p w14:paraId="3B747D5E">
            <w:pPr>
              <w:snapToGrid w:val="0"/>
              <w:rPr>
                <w:rFonts w:hint="eastAsia" w:ascii="宋体" w:hAnsi="宋体" w:eastAsia="宋体" w:cs="宋体"/>
                <w:color w:val="000000"/>
                <w:sz w:val="21"/>
                <w:szCs w:val="21"/>
                <w:lang w:val="en-US" w:eastAsia="zh-CN"/>
              </w:rPr>
            </w:pPr>
            <w:r>
              <w:rPr>
                <w:rFonts w:hint="eastAsia" w:ascii="宋体" w:hAnsi="宋体" w:eastAsia="宋体" w:cs="宋体"/>
                <w:b/>
                <w:bCs/>
                <w:color w:val="000000"/>
                <w:sz w:val="21"/>
                <w:szCs w:val="21"/>
                <w:lang w:val="en-US" w:eastAsia="zh-CN"/>
              </w:rPr>
              <w:t>布置分层课后作业</w:t>
            </w:r>
            <w:r>
              <w:rPr>
                <w:rFonts w:hint="eastAsia" w:ascii="宋体" w:hAnsi="宋体" w:eastAsia="宋体" w:cs="宋体"/>
                <w:color w:val="000000"/>
                <w:sz w:val="21"/>
                <w:szCs w:val="21"/>
                <w:lang w:val="en-US" w:eastAsia="zh-CN"/>
              </w:rPr>
              <w:t>，明确基础层、拓展层要求，指导学生将拓展层探究成果上传至国家中小学智慧教育平台班级空间，推荐AI助教工具和相关学习资源，</w:t>
            </w:r>
            <w:r>
              <w:rPr>
                <w:rFonts w:hint="eastAsia" w:ascii="宋体" w:hAnsi="宋体" w:eastAsia="宋体" w:cs="宋体"/>
                <w:b/>
                <w:bCs/>
                <w:color w:val="000000"/>
                <w:sz w:val="21"/>
                <w:szCs w:val="21"/>
                <w:lang w:val="en-US" w:eastAsia="zh-CN"/>
              </w:rPr>
              <w:t>提醒学生注重探究的逻辑性与条理性。</w:t>
            </w:r>
            <w:r>
              <w:commentReference w:id="14"/>
            </w:r>
          </w:p>
          <w:p w14:paraId="7B78BAAA">
            <w:pPr>
              <w:snapToGrid w:val="0"/>
              <w:rPr>
                <w:rFonts w:hint="eastAsia" w:ascii="宋体" w:hAnsi="宋体" w:eastAsia="宋体" w:cs="宋体"/>
                <w:color w:val="000000"/>
                <w:sz w:val="21"/>
                <w:szCs w:val="21"/>
                <w:lang w:eastAsia="zh-CN"/>
              </w:rPr>
            </w:pPr>
          </w:p>
        </w:tc>
        <w:tc>
          <w:tcPr>
            <w:tcW w:w="1236" w:type="pct"/>
            <w:gridSpan w:val="2"/>
            <w:tcBorders>
              <w:bottom w:val="single" w:color="auto" w:sz="4" w:space="0"/>
            </w:tcBorders>
            <w:vAlign w:val="center"/>
          </w:tcPr>
          <w:p w14:paraId="59E88179">
            <w:pPr>
              <w:snapToGrid w:val="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完成基础练习，自主探究圆与球的关系，整理成果并上传，借助工具完善探究内容。</w:t>
            </w:r>
          </w:p>
          <w:p w14:paraId="2095E53F">
            <w:pPr>
              <w:snapToGrid w:val="0"/>
              <w:rPr>
                <w:rFonts w:hint="eastAsia" w:ascii="宋体" w:hAnsi="宋体" w:eastAsia="宋体" w:cs="宋体"/>
                <w:color w:val="000000"/>
                <w:sz w:val="21"/>
                <w:szCs w:val="21"/>
                <w:lang w:val="en-US" w:eastAsia="zh-CN"/>
              </w:rPr>
            </w:pPr>
          </w:p>
        </w:tc>
        <w:tc>
          <w:tcPr>
            <w:tcW w:w="1638" w:type="pct"/>
            <w:gridSpan w:val="2"/>
            <w:tcBorders>
              <w:bottom w:val="single" w:color="auto" w:sz="4" w:space="0"/>
            </w:tcBorders>
            <w:vAlign w:val="center"/>
          </w:tcPr>
          <w:p w14:paraId="4BB3A35C">
            <w:pPr>
              <w:snapToGrid w:val="0"/>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val="en-US" w:eastAsia="zh-CN"/>
              </w:rPr>
              <w:t>借助国家中小学智慧教育平台交流分享成果，利用AI助教工具辅助探究。</w:t>
            </w:r>
          </w:p>
        </w:tc>
      </w:tr>
      <w:tr w14:paraId="4487386F">
        <w:trPr>
          <w:trHeight w:val="0" w:hRule="atLeast"/>
          <w:jc w:val="center"/>
        </w:trPr>
        <w:tc>
          <w:tcPr>
            <w:tcW w:w="5000" w:type="pct"/>
            <w:gridSpan w:val="7"/>
            <w:shd w:val="clear" w:color="auto" w:fill="C7DAF1" w:themeFill="text2" w:themeFillTint="32"/>
            <w:vAlign w:val="center"/>
          </w:tcPr>
          <w:p w14:paraId="1D8324B8">
            <w:pPr>
              <w:snapToGrid w:val="0"/>
              <w:spacing w:line="300" w:lineRule="auto"/>
              <w:rPr>
                <w:rFonts w:hint="eastAsia" w:ascii="宋体" w:hAnsi="宋体" w:eastAsia="宋体" w:cs="宋体"/>
                <w:b/>
                <w:color w:val="000000"/>
                <w:sz w:val="21"/>
                <w:szCs w:val="21"/>
              </w:rPr>
            </w:pPr>
            <w:r>
              <w:rPr>
                <w:rFonts w:hint="eastAsia" w:ascii="宋体" w:hAnsi="宋体" w:eastAsia="宋体" w:cs="宋体"/>
                <w:b/>
                <w:color w:val="000000"/>
                <w:sz w:val="21"/>
                <w:szCs w:val="21"/>
                <w:lang w:val="en-US" w:eastAsia="zh-CN"/>
              </w:rPr>
              <w:t>十</w:t>
            </w:r>
            <w:r>
              <w:rPr>
                <w:rFonts w:hint="eastAsia" w:ascii="宋体" w:hAnsi="宋体" w:eastAsia="宋体" w:cs="宋体"/>
                <w:b/>
                <w:color w:val="000000"/>
                <w:sz w:val="21"/>
                <w:szCs w:val="21"/>
              </w:rPr>
              <w:t>、教学评价</w:t>
            </w:r>
            <w:bookmarkStart w:id="0" w:name="_GoBack"/>
            <w:bookmarkEnd w:id="0"/>
          </w:p>
        </w:tc>
      </w:tr>
      <w:tr w14:paraId="33E93984">
        <w:trPr>
          <w:trHeight w:val="3240" w:hRule="atLeast"/>
          <w:jc w:val="center"/>
        </w:trPr>
        <w:tc>
          <w:tcPr>
            <w:tcW w:w="5000" w:type="pct"/>
            <w:gridSpan w:val="7"/>
            <w:tcBorders>
              <w:bottom w:val="single" w:color="auto" w:sz="4" w:space="0"/>
            </w:tcBorders>
            <w:vAlign w:val="center"/>
          </w:tcPr>
          <w:p w14:paraId="14500968">
            <w:pPr>
              <w:pStyle w:val="2"/>
              <w:keepNext w:val="0"/>
              <w:keepLines w:val="0"/>
              <w:widowControl/>
              <w:suppressLineNumbers w:val="0"/>
              <w:snapToGrid w:val="0"/>
              <w:jc w:val="left"/>
              <w:rPr>
                <w:rFonts w:hint="eastAsia" w:ascii="宋体" w:hAnsi="宋体" w:eastAsia="宋体" w:cs="宋体"/>
                <w:sz w:val="21"/>
                <w:szCs w:val="21"/>
              </w:rPr>
            </w:pPr>
            <w:r>
              <w:rPr>
                <w:rFonts w:hint="eastAsia" w:cs="宋体"/>
                <w:sz w:val="21"/>
                <w:szCs w:val="21"/>
                <w:lang w:val="en-US" w:eastAsia="zh-CN"/>
              </w:rPr>
              <w:t>1.</w:t>
            </w:r>
            <w:r>
              <w:rPr>
                <w:rFonts w:hint="eastAsia" w:ascii="宋体" w:hAnsi="宋体" w:eastAsia="宋体" w:cs="宋体"/>
                <w:sz w:val="21"/>
                <w:szCs w:val="21"/>
              </w:rPr>
              <w:t>过程性评价</w:t>
            </w:r>
          </w:p>
          <w:p w14:paraId="21A569A3">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跟踪课堂参与、探究过程，结合观察与数字化工具即时评价。</w:t>
            </w:r>
          </w:p>
          <w:p w14:paraId="13EB99A5">
            <w:pPr>
              <w:pStyle w:val="2"/>
              <w:keepNext w:val="0"/>
              <w:keepLines w:val="0"/>
              <w:widowControl/>
              <w:suppressLineNumbers w:val="0"/>
              <w:snapToGrid w:val="0"/>
              <w:jc w:val="left"/>
              <w:rPr>
                <w:rFonts w:hint="eastAsia" w:ascii="宋体" w:hAnsi="宋体" w:eastAsia="宋体" w:cs="宋体"/>
                <w:sz w:val="21"/>
                <w:szCs w:val="21"/>
              </w:rPr>
            </w:pPr>
            <w:r>
              <w:rPr>
                <w:rFonts w:hint="eastAsia" w:cs="宋体"/>
                <w:sz w:val="21"/>
                <w:szCs w:val="21"/>
                <w:lang w:val="en-US" w:eastAsia="zh-CN"/>
              </w:rPr>
              <w:t>2.</w:t>
            </w:r>
            <w:r>
              <w:rPr>
                <w:rFonts w:hint="eastAsia" w:ascii="宋体" w:hAnsi="宋体" w:eastAsia="宋体" w:cs="宋体"/>
                <w:sz w:val="21"/>
                <w:szCs w:val="21"/>
              </w:rPr>
              <w:t>结果性评价</w:t>
            </w:r>
          </w:p>
          <w:p w14:paraId="1D545AF5">
            <w:pPr>
              <w:keepNext w:val="0"/>
              <w:keepLines w:val="0"/>
              <w:widowControl/>
              <w:suppressLineNumbers w:val="0"/>
              <w:snapToGrid w:val="0"/>
              <w:jc w:val="left"/>
              <w:rPr>
                <w:rFonts w:hint="eastAsia" w:ascii="宋体" w:hAnsi="宋体" w:eastAsia="宋体" w:cs="宋体"/>
                <w:sz w:val="21"/>
                <w:szCs w:val="21"/>
              </w:rPr>
            </w:pPr>
            <w:r>
              <w:rPr>
                <w:rFonts w:hint="eastAsia" w:ascii="宋体" w:hAnsi="宋体" w:eastAsia="宋体" w:cs="宋体"/>
                <w:kern w:val="0"/>
                <w:sz w:val="21"/>
                <w:szCs w:val="21"/>
                <w:lang w:val="en-US" w:eastAsia="zh-CN" w:bidi="ar"/>
              </w:rPr>
              <w:t>通过课堂练习、项目成果、课后作业检验知识技能掌握情况。</w:t>
            </w:r>
          </w:p>
          <w:p w14:paraId="472B9477">
            <w:pPr>
              <w:pStyle w:val="2"/>
              <w:keepNext w:val="0"/>
              <w:keepLines w:val="0"/>
              <w:widowControl/>
              <w:suppressLineNumbers w:val="0"/>
              <w:snapToGrid w:val="0"/>
              <w:jc w:val="left"/>
              <w:rPr>
                <w:rFonts w:hint="eastAsia" w:ascii="宋体" w:hAnsi="宋体" w:eastAsia="宋体" w:cs="宋体"/>
                <w:sz w:val="21"/>
                <w:szCs w:val="21"/>
              </w:rPr>
            </w:pPr>
            <w:r>
              <w:rPr>
                <w:rFonts w:hint="eastAsia" w:cs="宋体"/>
                <w:sz w:val="21"/>
                <w:szCs w:val="21"/>
                <w:lang w:val="en-US" w:eastAsia="zh-CN"/>
              </w:rPr>
              <w:t>3.</w:t>
            </w:r>
            <w:r>
              <w:rPr>
                <w:rFonts w:hint="eastAsia" w:ascii="宋体" w:hAnsi="宋体" w:eastAsia="宋体" w:cs="宋体"/>
                <w:sz w:val="21"/>
                <w:szCs w:val="21"/>
              </w:rPr>
              <w:t>同伴评价</w:t>
            </w:r>
          </w:p>
          <w:p w14:paraId="03010422">
            <w:pPr>
              <w:keepNext w:val="0"/>
              <w:keepLines w:val="0"/>
              <w:widowControl/>
              <w:suppressLineNumbers w:val="0"/>
              <w:snapToGrid w:val="0"/>
              <w:jc w:val="left"/>
              <w:rPr>
                <w:rFonts w:hint="eastAsia" w:ascii="宋体" w:hAnsi="宋体" w:eastAsia="宋体" w:cs="宋体"/>
                <w:bCs/>
                <w:color w:val="000000"/>
                <w:sz w:val="21"/>
                <w:szCs w:val="21"/>
              </w:rPr>
            </w:pPr>
            <w:r>
              <w:rPr>
                <w:rFonts w:hint="eastAsia" w:ascii="宋体" w:hAnsi="宋体" w:eastAsia="宋体" w:cs="宋体"/>
                <w:kern w:val="0"/>
                <w:sz w:val="21"/>
                <w:szCs w:val="21"/>
                <w:lang w:val="en-US" w:eastAsia="zh-CN" w:bidi="ar"/>
              </w:rPr>
              <w:t>聚焦小组合作表现，引导学生互相点评、共同进步。</w:t>
            </w:r>
          </w:p>
        </w:tc>
      </w:tr>
    </w:tbl>
    <w:p w14:paraId="490F195D">
      <w:pPr>
        <w:rPr>
          <w:rFonts w:hint="eastAsia" w:ascii="宋体" w:hAnsi="宋体" w:eastAsia="宋体" w:cs="宋体"/>
          <w:sz w:val="21"/>
          <w:szCs w:val="21"/>
        </w:rPr>
      </w:pPr>
    </w:p>
    <w:sectPr>
      <w:pgSz w:w="11906" w:h="16838"/>
      <w:pgMar w:top="1134" w:right="1134" w:bottom="1440" w:left="1134"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anchhodd Chanchad" w:date="2026-04-16T09:07:18Z" w:initials="">
    <w:p w14:paraId="73D8469C">
      <w:pPr>
        <w:pStyle w:val="3"/>
        <w:numPr>
          <w:ilvl w:val="0"/>
          <w:numId w:val="1"/>
        </w:numPr>
        <w:rPr>
          <w:rFonts w:hint="eastAsia"/>
          <w:lang w:val="en-US" w:eastAsia="zh-CN"/>
        </w:rPr>
      </w:pPr>
      <w:r>
        <w:rPr>
          <w:rFonts w:hint="eastAsia"/>
          <w:lang w:val="en-US" w:eastAsia="zh-CN"/>
        </w:rPr>
        <w:t>学段</w:t>
      </w:r>
      <w:r>
        <w:rPr>
          <w:rFonts w:hint="default"/>
          <w:lang w:val="en-US" w:eastAsia="zh-CN"/>
        </w:rPr>
        <w:t>/</w:t>
      </w:r>
      <w:r>
        <w:rPr>
          <w:rFonts w:hint="eastAsia"/>
          <w:lang w:val="en-US" w:eastAsia="zh-CN"/>
        </w:rPr>
        <w:t>上册第几课时+教的内容+上上学和下学期什么知识点学习的承接</w:t>
      </w:r>
      <w:r>
        <w:rPr>
          <w:rFonts w:hint="default"/>
          <w:lang w:val="en-US" w:eastAsia="zh-CN"/>
        </w:rPr>
        <w:t>/</w:t>
      </w:r>
      <w:r>
        <w:rPr>
          <w:rFonts w:hint="eastAsia"/>
          <w:lang w:val="en-US" w:eastAsia="zh-CN"/>
        </w:rPr>
        <w:t>递进作用</w:t>
      </w:r>
    </w:p>
    <w:p w14:paraId="4023F401">
      <w:pPr>
        <w:pStyle w:val="3"/>
        <w:numPr>
          <w:ilvl w:val="0"/>
          <w:numId w:val="1"/>
        </w:numPr>
        <w:rPr>
          <w:rFonts w:hint="default"/>
          <w:lang w:val="en-US" w:eastAsia="zh-CN"/>
        </w:rPr>
      </w:pPr>
      <w:r>
        <w:rPr>
          <w:rFonts w:hint="eastAsia"/>
          <w:lang w:val="en-US" w:eastAsia="zh-CN"/>
        </w:rPr>
        <w:t>什么知识点体现什么核心素养-数学课标要求+核心素养培养</w:t>
      </w:r>
    </w:p>
  </w:comment>
  <w:comment w:id="1" w:author="Ranchhodd Chanchad" w:date="2026-04-16T09:09:52Z" w:initials="">
    <w:p w14:paraId="4256C779">
      <w:pPr>
        <w:pStyle w:val="3"/>
        <w:numPr>
          <w:ilvl w:val="0"/>
          <w:numId w:val="2"/>
        </w:numPr>
        <w:rPr>
          <w:rFonts w:hint="eastAsia"/>
          <w:lang w:val="en-US" w:eastAsia="zh-CN"/>
        </w:rPr>
      </w:pPr>
      <w:r>
        <w:rPr>
          <w:rFonts w:hint="eastAsia"/>
          <w:lang w:val="en-US" w:eastAsia="zh-CN"/>
        </w:rPr>
        <w:t>知识分析：课前布置活动</w:t>
      </w:r>
      <w:r>
        <w:rPr>
          <w:rFonts w:hint="default"/>
          <w:lang w:val="en-US" w:eastAsia="zh-CN"/>
        </w:rPr>
        <w:t>/</w:t>
      </w:r>
      <w:r>
        <w:rPr>
          <w:rFonts w:hint="eastAsia"/>
          <w:lang w:val="en-US" w:eastAsia="zh-CN"/>
        </w:rPr>
        <w:t>任务，单选题</w:t>
      </w:r>
      <w:r>
        <w:rPr>
          <w:rFonts w:hint="default"/>
          <w:lang w:val="en-US" w:eastAsia="zh-CN"/>
        </w:rPr>
        <w:t>/</w:t>
      </w:r>
      <w:r>
        <w:rPr>
          <w:rFonts w:hint="eastAsia"/>
          <w:lang w:val="en-US" w:eastAsia="zh-CN"/>
        </w:rPr>
        <w:t>题目，ai相关的工具分析课前情况-结论-重难点的来源</w:t>
      </w:r>
    </w:p>
    <w:p w14:paraId="57157B25">
      <w:pPr>
        <w:pStyle w:val="3"/>
        <w:numPr>
          <w:ilvl w:val="0"/>
          <w:numId w:val="2"/>
        </w:numPr>
        <w:rPr>
          <w:rFonts w:hint="default"/>
          <w:lang w:val="en-US" w:eastAsia="zh-CN"/>
        </w:rPr>
      </w:pPr>
      <w:r>
        <w:rPr>
          <w:rFonts w:hint="eastAsia"/>
          <w:lang w:val="en-US" w:eastAsia="zh-CN"/>
        </w:rPr>
        <w:t>学习风格的分析-ai工具（其他课堂</w:t>
      </w:r>
      <w:r>
        <w:rPr>
          <w:rFonts w:hint="default"/>
          <w:lang w:val="en-US" w:eastAsia="zh-CN"/>
        </w:rPr>
        <w:t>/</w:t>
      </w:r>
      <w:r>
        <w:rPr>
          <w:rFonts w:hint="eastAsia"/>
          <w:lang w:val="en-US" w:eastAsia="zh-CN"/>
        </w:rPr>
        <w:t>先前数学课）课堂捕捉系统（讲授法</w:t>
      </w:r>
      <w:r>
        <w:rPr>
          <w:rFonts w:hint="default"/>
          <w:lang w:val="en-US" w:eastAsia="zh-CN"/>
        </w:rPr>
        <w:t>/</w:t>
      </w:r>
      <w:r>
        <w:rPr>
          <w:rFonts w:hint="eastAsia"/>
          <w:lang w:val="en-US" w:eastAsia="zh-CN"/>
        </w:rPr>
        <w:t>讨论</w:t>
      </w:r>
      <w:r>
        <w:rPr>
          <w:rFonts w:hint="default"/>
          <w:lang w:val="en-US" w:eastAsia="zh-CN"/>
        </w:rPr>
        <w:t>/</w:t>
      </w:r>
      <w:r>
        <w:rPr>
          <w:rFonts w:hint="eastAsia"/>
          <w:lang w:val="en-US" w:eastAsia="zh-CN"/>
        </w:rPr>
        <w:t>实验</w:t>
      </w:r>
      <w:r>
        <w:rPr>
          <w:rFonts w:hint="default"/>
          <w:lang w:val="en-US" w:eastAsia="zh-CN"/>
        </w:rPr>
        <w:t>)</w:t>
      </w:r>
      <w:r>
        <w:rPr>
          <w:rFonts w:hint="eastAsia"/>
          <w:lang w:val="en-US" w:eastAsia="zh-CN"/>
        </w:rPr>
        <w:t>-喜欢的学习方式（老师怎么教</w:t>
      </w:r>
      <w:r>
        <w:rPr>
          <w:rFonts w:hint="default"/>
          <w:lang w:val="en-US" w:eastAsia="zh-CN"/>
        </w:rPr>
        <w:t>/</w:t>
      </w:r>
      <w:r>
        <w:rPr>
          <w:rFonts w:hint="eastAsia"/>
          <w:lang w:val="en-US" w:eastAsia="zh-CN"/>
        </w:rPr>
        <w:t>同伴合作方式</w:t>
      </w:r>
      <w:r>
        <w:rPr>
          <w:rFonts w:hint="default"/>
          <w:lang w:val="en-US" w:eastAsia="zh-CN"/>
        </w:rPr>
        <w:t>/</w:t>
      </w:r>
      <w:r>
        <w:rPr>
          <w:rFonts w:hint="eastAsia"/>
          <w:lang w:val="en-US" w:eastAsia="zh-CN"/>
        </w:rPr>
        <w:t>老师怎么评）</w:t>
      </w:r>
    </w:p>
  </w:comment>
  <w:comment w:id="2" w:author="Ranchhodd Chanchad" w:date="2026-04-16T09:13:08Z" w:initials="">
    <w:p w14:paraId="09C5787C">
      <w:pPr>
        <w:pStyle w:val="3"/>
        <w:rPr>
          <w:rFonts w:hint="default" w:eastAsia="宋体"/>
          <w:lang w:val="en-US" w:eastAsia="zh-CN"/>
        </w:rPr>
      </w:pPr>
      <w:r>
        <w:rPr>
          <w:rFonts w:hint="eastAsia"/>
          <w:lang w:val="en-US" w:eastAsia="zh-CN"/>
        </w:rPr>
        <w:t>通过xx活动</w:t>
      </w:r>
      <w:r>
        <w:rPr>
          <w:rFonts w:hint="default"/>
          <w:lang w:val="en-US" w:eastAsia="zh-CN"/>
        </w:rPr>
        <w:t>/</w:t>
      </w:r>
      <w:r>
        <w:rPr>
          <w:rFonts w:hint="eastAsia"/>
          <w:lang w:val="en-US" w:eastAsia="zh-CN"/>
        </w:rPr>
        <w:t>环节几的xxx活动-学生收获</w:t>
      </w:r>
    </w:p>
  </w:comment>
  <w:comment w:id="3" w:author="Ranchhodd Chanchad" w:date="2026-04-16T09:14:17Z" w:initials="">
    <w:p w14:paraId="10548BC0">
      <w:pPr>
        <w:pStyle w:val="3"/>
        <w:rPr>
          <w:rFonts w:hint="default" w:eastAsia="宋体"/>
          <w:lang w:val="en-US" w:eastAsia="zh-CN"/>
        </w:rPr>
      </w:pPr>
      <w:r>
        <w:rPr>
          <w:rFonts w:hint="eastAsia"/>
          <w:lang w:val="en-US" w:eastAsia="zh-CN"/>
        </w:rPr>
        <w:t>通过环节几xx活动掌握（关于圆的xx知识点），量化的表现-动手做xx全班xx人，优秀率90%，合格率100%</w:t>
      </w:r>
    </w:p>
  </w:comment>
  <w:comment w:id="4" w:author="Ranchhodd Chanchad" w:date="2026-04-16T09:15:54Z" w:initials="">
    <w:p w14:paraId="54ED4645">
      <w:pPr>
        <w:pStyle w:val="3"/>
        <w:rPr>
          <w:rFonts w:hint="eastAsia"/>
          <w:lang w:val="en-US" w:eastAsia="zh-CN"/>
        </w:rPr>
      </w:pPr>
      <w:r>
        <w:rPr>
          <w:rFonts w:hint="eastAsia"/>
          <w:lang w:val="en-US" w:eastAsia="zh-CN"/>
        </w:rPr>
        <w:t>通过探月工程xx活动感受xx</w:t>
      </w:r>
    </w:p>
    <w:p w14:paraId="3E10297E">
      <w:pPr>
        <w:pStyle w:val="3"/>
        <w:rPr>
          <w:rFonts w:hint="eastAsia"/>
          <w:lang w:val="en-US" w:eastAsia="zh-CN"/>
        </w:rPr>
      </w:pPr>
      <w:r>
        <w:rPr>
          <w:rFonts w:hint="eastAsia"/>
          <w:lang w:val="en-US" w:eastAsia="zh-CN"/>
        </w:rPr>
        <w:t>（按照教学过程体现的思政点顺序）</w:t>
      </w:r>
    </w:p>
    <w:p w14:paraId="18E2D853">
      <w:pPr>
        <w:pStyle w:val="3"/>
        <w:rPr>
          <w:rFonts w:hint="eastAsia"/>
          <w:lang w:val="en-US" w:eastAsia="zh-CN"/>
        </w:rPr>
      </w:pPr>
    </w:p>
    <w:p w14:paraId="2B9DCFAC">
      <w:pPr>
        <w:pStyle w:val="3"/>
        <w:rPr>
          <w:rFonts w:hint="default"/>
          <w:lang w:val="en-US" w:eastAsia="zh-CN"/>
        </w:rPr>
      </w:pPr>
      <w:r>
        <w:rPr>
          <w:rFonts w:hint="eastAsia"/>
          <w:lang w:val="en-US" w:eastAsia="zh-CN"/>
        </w:rPr>
        <w:t>小组合作-合作能力</w:t>
      </w:r>
    </w:p>
  </w:comment>
  <w:comment w:id="5" w:author="Ranchhodd Chanchad" w:date="2026-04-16T09:17:24Z" w:initials="">
    <w:p w14:paraId="0246B196">
      <w:pPr>
        <w:pStyle w:val="3"/>
        <w:rPr>
          <w:rFonts w:hint="eastAsia"/>
          <w:lang w:val="en-US" w:eastAsia="zh-CN"/>
        </w:rPr>
      </w:pPr>
      <w:r>
        <w:rPr>
          <w:rFonts w:hint="eastAsia"/>
          <w:lang w:val="en-US" w:eastAsia="zh-CN"/>
        </w:rPr>
        <w:t>结合教学内容、xxai分析学生已有知识，重点是xx</w:t>
      </w:r>
    </w:p>
    <w:p w14:paraId="0BB4221E">
      <w:pPr>
        <w:pStyle w:val="3"/>
        <w:rPr>
          <w:rFonts w:hint="eastAsia"/>
          <w:lang w:val="en-US" w:eastAsia="zh-CN"/>
        </w:rPr>
      </w:pPr>
    </w:p>
    <w:p w14:paraId="39C7614A">
      <w:pPr>
        <w:pStyle w:val="3"/>
        <w:rPr>
          <w:rFonts w:hint="eastAsia"/>
          <w:lang w:val="en-US" w:eastAsia="zh-CN"/>
        </w:rPr>
      </w:pPr>
      <w:r>
        <w:rPr>
          <w:rFonts w:hint="eastAsia"/>
          <w:lang w:val="en-US" w:eastAsia="zh-CN"/>
        </w:rPr>
        <w:t>重点：xx</w:t>
      </w:r>
    </w:p>
    <w:p w14:paraId="766D6869">
      <w:pPr>
        <w:pStyle w:val="3"/>
        <w:rPr>
          <w:rFonts w:hint="default"/>
          <w:lang w:val="en-US" w:eastAsia="zh-CN"/>
        </w:rPr>
      </w:pPr>
      <w:r>
        <w:rPr>
          <w:rFonts w:hint="eastAsia"/>
          <w:lang w:val="en-US" w:eastAsia="zh-CN"/>
        </w:rPr>
        <w:t>突破重点的方法：</w:t>
      </w:r>
    </w:p>
  </w:comment>
  <w:comment w:id="6" w:author="Ranchhodd Chanchad" w:date="2026-04-16T09:19:15Z" w:initials="">
    <w:p w14:paraId="1AD3E5C5">
      <w:pPr>
        <w:pStyle w:val="3"/>
        <w:rPr>
          <w:rFonts w:hint="default" w:eastAsia="宋体"/>
          <w:lang w:val="en-US" w:eastAsia="zh-CN"/>
        </w:rPr>
      </w:pPr>
      <w:r>
        <w:rPr>
          <w:rFonts w:hint="eastAsia"/>
          <w:lang w:val="en-US" w:eastAsia="zh-CN"/>
        </w:rPr>
        <w:t>6-8写完教学过程再写</w:t>
      </w:r>
    </w:p>
  </w:comment>
  <w:comment w:id="7" w:author="Ranchhodd Chanchad" w:date="2026-04-16T09:19:29Z" w:initials="">
    <w:p w14:paraId="042991DA">
      <w:pPr>
        <w:pStyle w:val="3"/>
        <w:rPr>
          <w:rFonts w:hint="eastAsia"/>
          <w:lang w:val="en-US" w:eastAsia="zh-CN"/>
        </w:rPr>
      </w:pPr>
      <w:r>
        <w:rPr>
          <w:rFonts w:hint="eastAsia"/>
          <w:lang w:val="en-US" w:eastAsia="zh-CN"/>
        </w:rPr>
        <w:t>六年级学生喜闻乐见的内容:动画片</w:t>
      </w:r>
    </w:p>
    <w:p w14:paraId="04AEB3DC">
      <w:pPr>
        <w:pStyle w:val="3"/>
        <w:rPr>
          <w:rFonts w:hint="eastAsia"/>
          <w:lang w:val="en-US" w:eastAsia="zh-CN"/>
        </w:rPr>
      </w:pPr>
      <w:r>
        <w:rPr>
          <w:rFonts w:hint="eastAsia"/>
          <w:lang w:val="en-US" w:eastAsia="zh-CN"/>
        </w:rPr>
        <w:t>结合国家的需求：ai发展</w:t>
      </w:r>
      <w:r>
        <w:rPr>
          <w:rFonts w:hint="default"/>
          <w:lang w:val="en-US" w:eastAsia="zh-CN"/>
        </w:rPr>
        <w:t>/</w:t>
      </w:r>
      <w:r>
        <w:rPr>
          <w:rFonts w:hint="eastAsia"/>
          <w:lang w:val="en-US" w:eastAsia="zh-CN"/>
        </w:rPr>
        <w:t>数字人</w:t>
      </w:r>
    </w:p>
    <w:p w14:paraId="2AF86D55">
      <w:pPr>
        <w:pStyle w:val="3"/>
        <w:rPr>
          <w:rFonts w:hint="eastAsia"/>
          <w:lang w:val="en-US" w:eastAsia="zh-CN"/>
        </w:rPr>
      </w:pPr>
      <w:r>
        <w:rPr>
          <w:rFonts w:hint="eastAsia"/>
          <w:lang w:val="en-US" w:eastAsia="zh-CN"/>
        </w:rPr>
        <w:t>国家热点：航天（知晓度高）</w:t>
      </w:r>
    </w:p>
    <w:p w14:paraId="13845244">
      <w:pPr>
        <w:pStyle w:val="3"/>
        <w:rPr>
          <w:rFonts w:hint="eastAsia"/>
          <w:lang w:val="en-US" w:eastAsia="zh-CN"/>
        </w:rPr>
      </w:pPr>
    </w:p>
    <w:p w14:paraId="7D896413">
      <w:pPr>
        <w:pStyle w:val="3"/>
        <w:rPr>
          <w:rFonts w:hint="eastAsia"/>
          <w:lang w:val="en-US" w:eastAsia="zh-CN"/>
        </w:rPr>
      </w:pPr>
      <w:r>
        <w:rPr>
          <w:rFonts w:hint="eastAsia"/>
          <w:lang w:val="en-US" w:eastAsia="zh-CN"/>
        </w:rPr>
        <w:t>社会知晓度高（热）+和学生近+故事线</w:t>
      </w:r>
    </w:p>
    <w:p w14:paraId="35F17A2F">
      <w:pPr>
        <w:pStyle w:val="3"/>
        <w:rPr>
          <w:rFonts w:hint="eastAsia"/>
          <w:lang w:val="en-US" w:eastAsia="zh-CN"/>
        </w:rPr>
      </w:pPr>
    </w:p>
    <w:p w14:paraId="4BC46482">
      <w:pPr>
        <w:pStyle w:val="3"/>
        <w:rPr>
          <w:rFonts w:hint="default"/>
          <w:lang w:val="en-US" w:eastAsia="zh-CN"/>
        </w:rPr>
      </w:pPr>
      <w:r>
        <w:rPr>
          <w:rFonts w:hint="eastAsia"/>
          <w:lang w:val="en-US" w:eastAsia="zh-CN"/>
        </w:rPr>
        <w:t>能有和圆相关的教具</w:t>
      </w:r>
    </w:p>
  </w:comment>
  <w:comment w:id="8" w:author="Ranchhodd Chanchad" w:date="2026-04-16T09:24:58Z" w:initials="">
    <w:p w14:paraId="7063253B">
      <w:pPr>
        <w:pStyle w:val="3"/>
        <w:rPr>
          <w:rFonts w:hint="eastAsia"/>
          <w:lang w:val="en-US" w:eastAsia="zh-CN"/>
        </w:rPr>
      </w:pPr>
      <w:r>
        <w:rPr>
          <w:rFonts w:hint="eastAsia"/>
          <w:lang w:val="en-US" w:eastAsia="zh-CN"/>
        </w:rPr>
        <w:t>教师活动</w:t>
      </w:r>
    </w:p>
    <w:p w14:paraId="6929B6A7">
      <w:pPr>
        <w:pStyle w:val="3"/>
        <w:numPr>
          <w:ilvl w:val="0"/>
          <w:numId w:val="3"/>
        </w:numPr>
        <w:rPr>
          <w:rFonts w:hint="eastAsia"/>
          <w:lang w:val="en-US" w:eastAsia="zh-CN"/>
        </w:rPr>
      </w:pPr>
      <w:r>
        <w:rPr>
          <w:rFonts w:hint="eastAsia"/>
          <w:lang w:val="en-US" w:eastAsia="zh-CN"/>
        </w:rPr>
        <w:t>播放xx</w:t>
      </w:r>
    </w:p>
    <w:p w14:paraId="51ED0E24">
      <w:pPr>
        <w:pStyle w:val="3"/>
        <w:widowControl w:val="0"/>
        <w:numPr>
          <w:numId w:val="0"/>
        </w:numPr>
        <w:jc w:val="left"/>
        <w:rPr>
          <w:rFonts w:hint="eastAsia"/>
          <w:lang w:val="en-US" w:eastAsia="zh-CN"/>
        </w:rPr>
      </w:pPr>
      <w:r>
        <w:rPr>
          <w:rFonts w:hint="eastAsia"/>
          <w:lang w:val="en-US" w:eastAsia="zh-CN"/>
        </w:rPr>
        <w:t>学生活动</w:t>
      </w:r>
    </w:p>
    <w:p w14:paraId="2DAED4D8">
      <w:pPr>
        <w:pStyle w:val="3"/>
        <w:widowControl w:val="0"/>
        <w:numPr>
          <w:numId w:val="0"/>
        </w:numPr>
        <w:jc w:val="left"/>
        <w:rPr>
          <w:rFonts w:hint="default"/>
          <w:lang w:val="en-US" w:eastAsia="zh-CN"/>
        </w:rPr>
      </w:pPr>
      <w:r>
        <w:rPr>
          <w:rFonts w:hint="eastAsia"/>
          <w:lang w:val="en-US" w:eastAsia="zh-CN"/>
        </w:rPr>
        <w:t>1.观看</w:t>
      </w:r>
    </w:p>
  </w:comment>
  <w:comment w:id="9" w:author="Ranchhodd Chanchad" w:date="2026-04-16T09:22:50Z" w:initials="">
    <w:p w14:paraId="529BFC71">
      <w:pPr>
        <w:pStyle w:val="3"/>
        <w:rPr>
          <w:rFonts w:hint="eastAsia"/>
          <w:lang w:val="en-US" w:eastAsia="zh-CN"/>
        </w:rPr>
      </w:pPr>
      <w:r>
        <w:rPr>
          <w:rFonts w:hint="eastAsia"/>
          <w:lang w:val="en-US" w:eastAsia="zh-CN"/>
        </w:rPr>
        <w:t>重点</w:t>
      </w:r>
    </w:p>
    <w:p w14:paraId="1BD40887">
      <w:pPr>
        <w:pStyle w:val="3"/>
        <w:rPr>
          <w:rFonts w:hint="default"/>
          <w:lang w:val="en-US" w:eastAsia="zh-CN"/>
        </w:rPr>
      </w:pPr>
      <w:r>
        <w:rPr>
          <w:rFonts w:hint="eastAsia"/>
          <w:lang w:val="en-US" w:eastAsia="zh-CN"/>
        </w:rPr>
        <w:t>教学方法-重难点分析用的方法一致</w:t>
      </w:r>
    </w:p>
  </w:comment>
  <w:comment w:id="10" w:author="Ranchhodd Chanchad" w:date="2026-04-16T09:26:00Z" w:initials="">
    <w:p w14:paraId="0EF0F918">
      <w:pPr>
        <w:pStyle w:val="3"/>
        <w:rPr>
          <w:rFonts w:hint="eastAsia"/>
          <w:lang w:val="en-US" w:eastAsia="zh-CN"/>
        </w:rPr>
      </w:pPr>
      <w:r>
        <w:rPr>
          <w:rFonts w:hint="eastAsia"/>
          <w:lang w:val="en-US" w:eastAsia="zh-CN"/>
        </w:rPr>
        <w:t>没有数字化体现的步骤写思政</w:t>
      </w:r>
      <w:r>
        <w:rPr>
          <w:rFonts w:hint="default"/>
          <w:lang w:val="en-US" w:eastAsia="zh-CN"/>
        </w:rPr>
        <w:t>/</w:t>
      </w:r>
      <w:r>
        <w:rPr>
          <w:rFonts w:hint="eastAsia"/>
          <w:lang w:val="en-US" w:eastAsia="zh-CN"/>
        </w:rPr>
        <w:t>核心素养</w:t>
      </w:r>
    </w:p>
    <w:p w14:paraId="1370FA4B">
      <w:pPr>
        <w:pStyle w:val="3"/>
        <w:rPr>
          <w:rFonts w:hint="default"/>
          <w:lang w:val="en-US" w:eastAsia="zh-CN"/>
        </w:rPr>
      </w:pPr>
      <w:r>
        <w:rPr>
          <w:rFonts w:hint="eastAsia"/>
          <w:lang w:val="en-US" w:eastAsia="zh-CN"/>
        </w:rPr>
        <w:t>有数字化手段写在对应点上</w:t>
      </w:r>
    </w:p>
  </w:comment>
  <w:comment w:id="11" w:author="Ranchhodd Chanchad" w:date="2026-04-16T09:27:26Z" w:initials="">
    <w:p w14:paraId="1806888F">
      <w:pPr>
        <w:pStyle w:val="3"/>
        <w:rPr>
          <w:rFonts w:hint="eastAsia"/>
          <w:lang w:val="en-US" w:eastAsia="zh-CN"/>
        </w:rPr>
      </w:pPr>
      <w:r>
        <w:rPr>
          <w:rFonts w:hint="eastAsia"/>
          <w:lang w:val="en-US" w:eastAsia="zh-CN"/>
        </w:rPr>
        <w:t>难点，教学方法和上面一致</w:t>
      </w:r>
    </w:p>
    <w:p w14:paraId="6E6DBBC4">
      <w:pPr>
        <w:pStyle w:val="3"/>
        <w:rPr>
          <w:rFonts w:hint="eastAsia"/>
          <w:lang w:val="en-US" w:eastAsia="zh-CN"/>
        </w:rPr>
      </w:pPr>
    </w:p>
    <w:p w14:paraId="7F9AA283">
      <w:pPr>
        <w:pStyle w:val="3"/>
        <w:rPr>
          <w:rFonts w:hint="default"/>
          <w:lang w:val="en-US" w:eastAsia="zh-CN"/>
        </w:rPr>
      </w:pPr>
      <w:r>
        <w:rPr>
          <w:rFonts w:hint="eastAsia"/>
          <w:lang w:val="en-US" w:eastAsia="zh-CN"/>
        </w:rPr>
        <w:t>重难点：ai+老师示范</w:t>
      </w:r>
    </w:p>
  </w:comment>
  <w:comment w:id="12" w:author="Ranchhodd Chanchad" w:date="2026-04-16T09:29:25Z" w:initials="">
    <w:p w14:paraId="5FD86C4C">
      <w:pPr>
        <w:pStyle w:val="3"/>
        <w:rPr>
          <w:rFonts w:hint="eastAsia"/>
          <w:lang w:val="en-US" w:eastAsia="zh-CN"/>
        </w:rPr>
      </w:pPr>
      <w:r>
        <w:rPr>
          <w:rFonts w:hint="eastAsia"/>
          <w:lang w:val="en-US" w:eastAsia="zh-CN"/>
        </w:rPr>
        <w:t>练习的方式多样</w:t>
      </w:r>
    </w:p>
    <w:p w14:paraId="3A9C2607">
      <w:pPr>
        <w:pStyle w:val="3"/>
        <w:rPr>
          <w:rFonts w:hint="eastAsia"/>
          <w:color w:val="FF0000"/>
          <w:lang w:val="en-US" w:eastAsia="zh-CN"/>
        </w:rPr>
      </w:pPr>
      <w:r>
        <w:rPr>
          <w:rFonts w:hint="eastAsia"/>
          <w:lang w:val="en-US" w:eastAsia="zh-CN"/>
        </w:rPr>
        <w:t>2个练习（个人+小组）+老师过程性评价+</w:t>
      </w:r>
      <w:r>
        <w:rPr>
          <w:rFonts w:hint="eastAsia"/>
          <w:color w:val="FF0000"/>
          <w:lang w:val="en-US" w:eastAsia="zh-CN"/>
        </w:rPr>
        <w:t>总结性评价</w:t>
      </w:r>
    </w:p>
    <w:p w14:paraId="3BF4A2A6">
      <w:pPr>
        <w:pStyle w:val="3"/>
        <w:rPr>
          <w:rFonts w:hint="default"/>
          <w:lang w:val="en-US" w:eastAsia="zh-CN"/>
        </w:rPr>
      </w:pPr>
      <w:r>
        <w:rPr>
          <w:rFonts w:hint="eastAsia"/>
          <w:lang w:val="en-US" w:eastAsia="zh-CN"/>
        </w:rPr>
        <w:t>结合ai</w:t>
      </w:r>
    </w:p>
  </w:comment>
  <w:comment w:id="13" w:author="Ranchhodd Chanchad" w:date="2026-04-16T09:30:36Z" w:initials="">
    <w:p w14:paraId="4352F5B6">
      <w:pPr>
        <w:pStyle w:val="3"/>
        <w:rPr>
          <w:rFonts w:hint="eastAsia"/>
          <w:lang w:val="en-US" w:eastAsia="zh-CN"/>
        </w:rPr>
      </w:pPr>
      <w:r>
        <w:rPr>
          <w:rFonts w:hint="eastAsia"/>
          <w:lang w:val="en-US" w:eastAsia="zh-CN"/>
        </w:rPr>
        <w:t>学生总结（个别带全班）-培养xx能力</w:t>
      </w:r>
    </w:p>
    <w:p w14:paraId="0D1A467C">
      <w:pPr>
        <w:pStyle w:val="3"/>
        <w:rPr>
          <w:rFonts w:hint="default"/>
          <w:lang w:val="en-US" w:eastAsia="zh-CN"/>
        </w:rPr>
      </w:pPr>
      <w:r>
        <w:rPr>
          <w:rFonts w:hint="eastAsia"/>
          <w:lang w:val="en-US" w:eastAsia="zh-CN"/>
        </w:rPr>
        <w:t>ai总结（数字人-提问，学生回答）快问快答。及时反馈-夸奖</w:t>
      </w:r>
      <w:r>
        <w:rPr>
          <w:rFonts w:hint="default"/>
          <w:lang w:val="en-US" w:eastAsia="zh-CN"/>
        </w:rPr>
        <w:t>/</w:t>
      </w:r>
      <w:r>
        <w:rPr>
          <w:rFonts w:hint="eastAsia"/>
          <w:lang w:val="en-US" w:eastAsia="zh-CN"/>
        </w:rPr>
        <w:t>不足</w:t>
      </w:r>
    </w:p>
  </w:comment>
  <w:comment w:id="14" w:author="Ranchhodd Chanchad" w:date="2026-04-16T09:31:47Z" w:initials="">
    <w:p w14:paraId="269E1A18">
      <w:pPr>
        <w:pStyle w:val="3"/>
        <w:rPr>
          <w:rFonts w:hint="eastAsia"/>
          <w:lang w:val="en-US" w:eastAsia="zh-CN"/>
        </w:rPr>
      </w:pPr>
      <w:r>
        <w:rPr>
          <w:rFonts w:hint="eastAsia"/>
          <w:lang w:val="en-US" w:eastAsia="zh-CN"/>
        </w:rPr>
        <w:t>根据行为目标、课堂练习情况划分分层（分层的依据）</w:t>
      </w:r>
    </w:p>
    <w:p w14:paraId="4CCE9E7B">
      <w:pPr>
        <w:pStyle w:val="3"/>
        <w:rPr>
          <w:rFonts w:hint="eastAsia"/>
          <w:lang w:val="en-US" w:eastAsia="zh-CN"/>
        </w:rPr>
      </w:pPr>
      <w:r>
        <w:rPr>
          <w:rFonts w:hint="eastAsia"/>
          <w:lang w:val="en-US" w:eastAsia="zh-CN"/>
        </w:rPr>
        <w:t>明确写出分层的作业</w:t>
      </w:r>
    </w:p>
    <w:p w14:paraId="1304E3B6">
      <w:pPr>
        <w:pStyle w:val="3"/>
        <w:rPr>
          <w:rFonts w:hint="eastAsia"/>
          <w:lang w:val="en-US" w:eastAsia="zh-CN"/>
        </w:rPr>
      </w:pPr>
      <w:r>
        <w:rPr>
          <w:rFonts w:hint="eastAsia"/>
          <w:lang w:val="en-US" w:eastAsia="zh-CN"/>
        </w:rPr>
        <w:t>第一层：xx</w:t>
      </w:r>
    </w:p>
    <w:p w14:paraId="70192932">
      <w:pPr>
        <w:pStyle w:val="3"/>
        <w:rPr>
          <w:rFonts w:hint="eastAsia"/>
          <w:lang w:val="en-US" w:eastAsia="zh-CN"/>
        </w:rPr>
      </w:pPr>
      <w:r>
        <w:rPr>
          <w:rFonts w:hint="eastAsia"/>
          <w:lang w:val="en-US" w:eastAsia="zh-CN"/>
        </w:rPr>
        <w:t>第二层：xx</w:t>
      </w:r>
    </w:p>
    <w:p w14:paraId="5D4DD1BA">
      <w:pPr>
        <w:pStyle w:val="3"/>
        <w:rPr>
          <w:rFonts w:hint="eastAsia"/>
          <w:lang w:val="en-US" w:eastAsia="zh-CN"/>
        </w:rPr>
      </w:pPr>
    </w:p>
    <w:p w14:paraId="623390D2">
      <w:pPr>
        <w:pStyle w:val="3"/>
        <w:rPr>
          <w:rFonts w:hint="default"/>
          <w:lang w:val="en-US" w:eastAsia="zh-CN"/>
        </w:rPr>
      </w:pPr>
      <w:r>
        <w:rPr>
          <w:rFonts w:hint="eastAsia"/>
          <w:lang w:val="en-US" w:eastAsia="zh-CN"/>
        </w:rPr>
        <w:t>提交到xx（ai）+评分（ai）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23F401" w15:done="0"/>
  <w15:commentEx w15:paraId="57157B25" w15:done="0"/>
  <w15:commentEx w15:paraId="09C5787C" w15:done="0"/>
  <w15:commentEx w15:paraId="10548BC0" w15:done="0"/>
  <w15:commentEx w15:paraId="2B9DCFAC" w15:done="0"/>
  <w15:commentEx w15:paraId="766D6869" w15:done="0"/>
  <w15:commentEx w15:paraId="1AD3E5C5" w15:done="0"/>
  <w15:commentEx w15:paraId="4BC46482" w15:done="0"/>
  <w15:commentEx w15:paraId="2DAED4D8" w15:done="0"/>
  <w15:commentEx w15:paraId="1BD40887" w15:done="0"/>
  <w15:commentEx w15:paraId="1370FA4B" w15:done="0"/>
  <w15:commentEx w15:paraId="7F9AA283" w15:done="0"/>
  <w15:commentEx w15:paraId="3BF4A2A6" w15:done="0"/>
  <w15:commentEx w15:paraId="0D1A467C" w15:done="0"/>
  <w15:commentEx w15:paraId="623390D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TSong">
    <w:panose1 w:val="02010600040101010101"/>
    <w:charset w:val="86"/>
    <w:family w:val="auto"/>
    <w:pitch w:val="default"/>
    <w:sig w:usb0="80000287" w:usb1="280F3C52" w:usb2="00000016" w:usb3="00000000" w:csb0="0004001F" w:csb1="00000000"/>
  </w:font>
  <w:font w:name="STKaiti">
    <w:panose1 w:val="02010600040101010101"/>
    <w:charset w:val="86"/>
    <w:family w:val="auto"/>
    <w:pitch w:val="default"/>
    <w:sig w:usb0="80000287" w:usb1="280F3C52"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F58C01"/>
    <w:multiLevelType w:val="singleLevel"/>
    <w:tmpl w:val="C5F58C01"/>
    <w:lvl w:ilvl="0" w:tentative="0">
      <w:start w:val="1"/>
      <w:numFmt w:val="decimal"/>
      <w:lvlText w:val="%1."/>
      <w:lvlJc w:val="left"/>
      <w:pPr>
        <w:ind w:left="425" w:hanging="425"/>
      </w:pPr>
      <w:rPr>
        <w:rFonts w:hint="default"/>
      </w:rPr>
    </w:lvl>
  </w:abstractNum>
  <w:abstractNum w:abstractNumId="1">
    <w:nsid w:val="E3CA0500"/>
    <w:multiLevelType w:val="singleLevel"/>
    <w:tmpl w:val="E3CA0500"/>
    <w:lvl w:ilvl="0" w:tentative="0">
      <w:start w:val="1"/>
      <w:numFmt w:val="decimal"/>
      <w:lvlText w:val="%1."/>
      <w:lvlJc w:val="left"/>
      <w:pPr>
        <w:ind w:left="425" w:hanging="425"/>
      </w:pPr>
      <w:rPr>
        <w:rFonts w:hint="default"/>
      </w:rPr>
    </w:lvl>
  </w:abstractNum>
  <w:abstractNum w:abstractNumId="2">
    <w:nsid w:val="F71E4812"/>
    <w:multiLevelType w:val="singleLevel"/>
    <w:tmpl w:val="F71E4812"/>
    <w:lvl w:ilvl="0" w:tentative="0">
      <w:start w:val="1"/>
      <w:numFmt w:val="decimal"/>
      <w:lvlText w:val="%1."/>
      <w:lvlJc w:val="left"/>
      <w:pPr>
        <w:ind w:left="425" w:hanging="425"/>
      </w:pPr>
      <w:rPr>
        <w:rFonts w:hint="default"/>
      </w:rPr>
    </w:lvl>
  </w:abstractNum>
  <w:abstractNum w:abstractNumId="3">
    <w:nsid w:val="F7FB9064"/>
    <w:multiLevelType w:val="singleLevel"/>
    <w:tmpl w:val="F7FB9064"/>
    <w:lvl w:ilvl="0" w:tentative="0">
      <w:start w:val="1"/>
      <w:numFmt w:val="decimal"/>
      <w:lvlText w:val="%1."/>
      <w:lvlJc w:val="left"/>
      <w:pPr>
        <w:tabs>
          <w:tab w:val="left" w:pos="312"/>
        </w:tabs>
      </w:pPr>
    </w:lvl>
  </w:abstractNum>
  <w:abstractNum w:abstractNumId="4">
    <w:nsid w:val="FFFDBF57"/>
    <w:multiLevelType w:val="singleLevel"/>
    <w:tmpl w:val="FFFDBF57"/>
    <w:lvl w:ilvl="0" w:tentative="0">
      <w:start w:val="1"/>
      <w:numFmt w:val="decimal"/>
      <w:lvlText w:val="%1."/>
      <w:lvlJc w:val="left"/>
      <w:pPr>
        <w:tabs>
          <w:tab w:val="left" w:pos="312"/>
        </w:tabs>
      </w:pPr>
    </w:lvl>
  </w:abstractNum>
  <w:abstractNum w:abstractNumId="5">
    <w:nsid w:val="7F4A2DE6"/>
    <w:multiLevelType w:val="singleLevel"/>
    <w:tmpl w:val="7F4A2DE6"/>
    <w:lvl w:ilvl="0" w:tentative="0">
      <w:start w:val="1"/>
      <w:numFmt w:val="decimal"/>
      <w:lvlText w:val="%1."/>
      <w:lvlJc w:val="left"/>
      <w:pPr>
        <w:tabs>
          <w:tab w:val="left" w:pos="312"/>
        </w:tabs>
      </w:p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anchhodd Chanchad">
    <w15:presenceInfo w15:providerId="WPS Office" w15:userId="2423743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bordersDoNotSurroundHeader w:val="0"/>
  <w:bordersDoNotSurroundFooter w:val="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887443"/>
    <w:rsid w:val="0921795F"/>
    <w:rsid w:val="10EB5DC0"/>
    <w:rsid w:val="111F3219"/>
    <w:rsid w:val="1424395D"/>
    <w:rsid w:val="23110297"/>
    <w:rsid w:val="234333A1"/>
    <w:rsid w:val="28696BE0"/>
    <w:rsid w:val="2B942EFE"/>
    <w:rsid w:val="2D007D5A"/>
    <w:rsid w:val="32B87F55"/>
    <w:rsid w:val="36DA16F4"/>
    <w:rsid w:val="37873738"/>
    <w:rsid w:val="38152BE6"/>
    <w:rsid w:val="46DE38E2"/>
    <w:rsid w:val="46FF153C"/>
    <w:rsid w:val="47FA3CDB"/>
    <w:rsid w:val="48403BBB"/>
    <w:rsid w:val="48D03190"/>
    <w:rsid w:val="50701184"/>
    <w:rsid w:val="51F106A2"/>
    <w:rsid w:val="5AEE0D4D"/>
    <w:rsid w:val="5CA03B12"/>
    <w:rsid w:val="6177583F"/>
    <w:rsid w:val="62516C98"/>
    <w:rsid w:val="65982E30"/>
    <w:rsid w:val="66672854"/>
    <w:rsid w:val="66AA6977"/>
    <w:rsid w:val="699B4077"/>
    <w:rsid w:val="6F3A3A8E"/>
    <w:rsid w:val="6F3E0DF1"/>
    <w:rsid w:val="74A97F34"/>
    <w:rsid w:val="77B90F8E"/>
    <w:rsid w:val="77F51A1C"/>
    <w:rsid w:val="7C66738C"/>
    <w:rsid w:val="7CB832C4"/>
    <w:rsid w:val="7D254B52"/>
    <w:rsid w:val="7DD71344"/>
    <w:rsid w:val="F7FF85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4"/>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customStyle="1" w:styleId="6">
    <w:name w:val="标题 31"/>
    <w:basedOn w:val="1"/>
    <w:qFormat/>
    <w:uiPriority w:val="0"/>
    <w:pPr>
      <w:keepNext/>
      <w:keepLines/>
      <w:spacing w:before="260" w:after="260" w:line="416" w:lineRule="auto"/>
      <w:outlineLvl w:val="2"/>
    </w:pPr>
    <w:rPr>
      <w:b/>
      <w:bCs/>
      <w:sz w:val="32"/>
      <w:szCs w:val="32"/>
    </w:rPr>
  </w:style>
  <w:style w:type="character" w:customStyle="1" w:styleId="7">
    <w:name w:val="默认段落字体1"/>
    <w:link w:val="1"/>
    <w:semiHidden/>
    <w:qFormat/>
    <w:uiPriority w:val="0"/>
  </w:style>
  <w:style w:type="table" w:customStyle="1" w:styleId="8">
    <w:name w:val="普通表格1"/>
    <w:semiHidden/>
    <w:qFormat/>
    <w:uiPriority w:val="0"/>
  </w:style>
  <w:style w:type="paragraph" w:customStyle="1" w:styleId="9">
    <w:name w:val="页脚1"/>
    <w:basedOn w:val="1"/>
    <w:link w:val="10"/>
    <w:qFormat/>
    <w:uiPriority w:val="0"/>
    <w:pPr>
      <w:tabs>
        <w:tab w:val="center" w:pos="4153"/>
        <w:tab w:val="right" w:pos="8306"/>
      </w:tabs>
      <w:snapToGrid w:val="0"/>
      <w:jc w:val="left"/>
    </w:pPr>
    <w:rPr>
      <w:sz w:val="18"/>
      <w:szCs w:val="18"/>
    </w:rPr>
  </w:style>
  <w:style w:type="character" w:customStyle="1" w:styleId="10">
    <w:name w:val="页脚 字符"/>
    <w:link w:val="9"/>
    <w:qFormat/>
    <w:uiPriority w:val="0"/>
    <w:rPr>
      <w:kern w:val="2"/>
      <w:sz w:val="18"/>
      <w:szCs w:val="18"/>
    </w:rPr>
  </w:style>
  <w:style w:type="paragraph" w:customStyle="1" w:styleId="11">
    <w:name w:val="页眉1"/>
    <w:basedOn w:val="1"/>
    <w:link w:val="12"/>
    <w:qFormat/>
    <w:uiPriority w:val="0"/>
    <w:pPr>
      <w:tabs>
        <w:tab w:val="center" w:pos="4153"/>
        <w:tab w:val="right" w:pos="8306"/>
      </w:tabs>
      <w:snapToGrid w:val="0"/>
      <w:jc w:val="center"/>
    </w:pPr>
    <w:rPr>
      <w:sz w:val="18"/>
      <w:szCs w:val="18"/>
    </w:rPr>
  </w:style>
  <w:style w:type="character" w:customStyle="1" w:styleId="12">
    <w:name w:val="页眉 字符"/>
    <w:link w:val="11"/>
    <w:qFormat/>
    <w:uiPriority w:val="0"/>
    <w:rPr>
      <w:kern w:val="2"/>
      <w:sz w:val="18"/>
      <w:szCs w:val="18"/>
    </w:rPr>
  </w:style>
  <w:style w:type="paragraph" w:customStyle="1" w:styleId="13">
    <w:name w:val="普通(网站)1"/>
    <w:basedOn w:val="1"/>
    <w:qFormat/>
    <w:uiPriority w:val="0"/>
    <w:pPr>
      <w:widowControl/>
      <w:spacing w:before="100" w:beforeAutospacing="1" w:after="100" w:afterAutospacing="1"/>
      <w:jc w:val="left"/>
    </w:pPr>
    <w:rPr>
      <w:rFonts w:ascii="宋体" w:hAnsi="宋体"/>
      <w:color w:val="000000"/>
      <w:kern w:val="0"/>
      <w:sz w:val="24"/>
    </w:rPr>
  </w:style>
  <w:style w:type="character" w:customStyle="1" w:styleId="14">
    <w:name w:val="超链接1"/>
    <w:link w:val="1"/>
    <w:qFormat/>
    <w:uiPriority w:val="0"/>
    <w:rPr>
      <w:color w:val="1F3A87"/>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3213</Words>
  <Characters>3372</Characters>
  <Lines>0</Lines>
  <Paragraphs>0</Paragraphs>
  <TotalTime>39</TotalTime>
  <ScaleCrop>false</ScaleCrop>
  <LinksUpToDate>false</LinksUpToDate>
  <CharactersWithSpaces>3383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2025-04-21T20:04:00Z</dcterms:created>
  <dc:creator>李秋梅</dc:creator>
  <cp:lastModifiedBy>Ranchhodd Chanchad</cp:lastModifiedBy>
  <dcterms:modified xsi:type="dcterms:W3CDTF">2026-04-16T09:34:35Z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eyJoZGlkIjoiZTlmNzViNTA0YTJmZTE2YWUyY2JkMDhiN2M3YzExY2EiLCJ1c2VySWQiOiI3OTIxMTM4MTgifQ==</vt:lpwstr>
  </property>
  <property fmtid="{D5CDD505-2E9C-101B-9397-08002B2CF9AE}" pid="3" name="KSOProductBuildVer">
    <vt:lpwstr>2052-12.1.25205.25205</vt:lpwstr>
  </property>
  <property fmtid="{D5CDD505-2E9C-101B-9397-08002B2CF9AE}" pid="4" name="ICV">
    <vt:lpwstr>18DE03E003ECBB7FAB3CE069DC8F5958_43</vt:lpwstr>
  </property>
</Properties>
</file>