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2" w:space="0" w:color="auto"/>
        </w:tblBorders>
        <w:shd w:val="clear" w:color="auto" w:fill="D9D9D9" w:themeFill="background1" w:themeFillShade="D9"/>
        <w:tblCellMar>
          <w:left w:w="70" w:type="dxa"/>
          <w:right w:w="70" w:type="dxa"/>
        </w:tblCellMar>
        <w:tblLook w:val="0000" w:firstRow="0" w:lastRow="0" w:firstColumn="0" w:lastColumn="0" w:noHBand="0" w:noVBand="0"/>
      </w:tblPr>
      <w:tblGrid>
        <w:gridCol w:w="7332"/>
        <w:gridCol w:w="2446"/>
      </w:tblGrid>
      <w:tr w:rsidR="000C0182" w14:paraId="387E1E9A" w14:textId="77777777" w:rsidTr="009763FB">
        <w:trPr>
          <w:cantSplit/>
        </w:trPr>
        <w:tc>
          <w:tcPr>
            <w:tcW w:w="7332" w:type="dxa"/>
            <w:shd w:val="clear" w:color="auto" w:fill="D9D9D9" w:themeFill="background1" w:themeFillShade="D9"/>
          </w:tcPr>
          <w:p w14:paraId="62B5E797" w14:textId="77777777" w:rsidR="000C0182" w:rsidRDefault="000C0182" w:rsidP="009763FB">
            <w:pPr>
              <w:jc w:val="center"/>
              <w:rPr>
                <w:b/>
                <w:bCs/>
                <w:sz w:val="32"/>
              </w:rPr>
            </w:pPr>
            <w:r>
              <w:rPr>
                <w:b/>
                <w:bCs/>
                <w:sz w:val="32"/>
              </w:rPr>
              <w:t>FICHE CAS D'UTILISATION</w:t>
            </w:r>
          </w:p>
          <w:p w14:paraId="6989F39D" w14:textId="77777777" w:rsidR="00F1454A" w:rsidRPr="00985779" w:rsidRDefault="000C0182" w:rsidP="009763FB">
            <w:pPr>
              <w:jc w:val="center"/>
              <w:rPr>
                <w:b/>
                <w:bCs/>
                <w:sz w:val="32"/>
              </w:rPr>
            </w:pPr>
            <w:r>
              <w:rPr>
                <w:b/>
                <w:bCs/>
                <w:sz w:val="32"/>
              </w:rPr>
              <w:t xml:space="preserve">Cas d'Utilisation : </w:t>
            </w:r>
            <w:r w:rsidR="00F1454A" w:rsidRPr="00985779">
              <w:rPr>
                <w:b/>
                <w:bCs/>
                <w:sz w:val="32"/>
              </w:rPr>
              <w:t>Transmission des informations</w:t>
            </w:r>
          </w:p>
          <w:p w14:paraId="778285C3" w14:textId="1A97B5F8" w:rsidR="000C0182" w:rsidRDefault="00F1454A" w:rsidP="009763FB">
            <w:pPr>
              <w:jc w:val="center"/>
            </w:pPr>
            <w:r w:rsidRPr="00985779">
              <w:rPr>
                <w:b/>
                <w:bCs/>
                <w:sz w:val="32"/>
              </w:rPr>
              <w:t xml:space="preserve">                             sur les livraisons effectuées</w:t>
            </w:r>
          </w:p>
        </w:tc>
        <w:tc>
          <w:tcPr>
            <w:tcW w:w="2446" w:type="dxa"/>
            <w:shd w:val="clear" w:color="auto" w:fill="D9D9D9" w:themeFill="background1" w:themeFillShade="D9"/>
          </w:tcPr>
          <w:p w14:paraId="655277FC" w14:textId="2CE50715" w:rsidR="000C0182" w:rsidRDefault="000C0182" w:rsidP="009763FB">
            <w:r>
              <w:t>Version :</w:t>
            </w:r>
            <w:r w:rsidR="00F1454A">
              <w:t xml:space="preserve"> finale</w:t>
            </w:r>
          </w:p>
          <w:p w14:paraId="27D1D8FD" w14:textId="04E294D2" w:rsidR="000C0182" w:rsidRDefault="000C0182" w:rsidP="009763FB">
            <w:r>
              <w:t>Date :</w:t>
            </w:r>
            <w:r w:rsidR="00F1454A">
              <w:t xml:space="preserve"> 17/11/2024</w:t>
            </w:r>
          </w:p>
        </w:tc>
      </w:tr>
    </w:tbl>
    <w:p w14:paraId="5968D8BA" w14:textId="77777777" w:rsidR="000C0182" w:rsidRDefault="000C0182" w:rsidP="000C0182"/>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2" w:space="0" w:color="auto"/>
        </w:tblBorders>
        <w:tblCellMar>
          <w:left w:w="70" w:type="dxa"/>
          <w:right w:w="70" w:type="dxa"/>
        </w:tblCellMar>
        <w:tblLook w:val="0000" w:firstRow="0" w:lastRow="0" w:firstColumn="0" w:lastColumn="0" w:noHBand="0" w:noVBand="0"/>
      </w:tblPr>
      <w:tblGrid>
        <w:gridCol w:w="9778"/>
      </w:tblGrid>
      <w:tr w:rsidR="000C0182" w14:paraId="4B9C8779" w14:textId="77777777" w:rsidTr="009763FB">
        <w:trPr>
          <w:cantSplit/>
        </w:trPr>
        <w:tc>
          <w:tcPr>
            <w:tcW w:w="9778" w:type="dxa"/>
          </w:tcPr>
          <w:p w14:paraId="264F4F28" w14:textId="45A18FFA" w:rsidR="000C0182" w:rsidRDefault="000C0182" w:rsidP="009763FB">
            <w:r>
              <w:t>Domaine :</w:t>
            </w:r>
            <w:r w:rsidR="00F1454A">
              <w:t xml:space="preserve"> Gestion des commandes des magasins Jolyfringues</w:t>
            </w:r>
          </w:p>
        </w:tc>
      </w:tr>
    </w:tbl>
    <w:p w14:paraId="4F0613E8" w14:textId="77777777" w:rsidR="000C0182" w:rsidRDefault="000C0182" w:rsidP="000C018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778"/>
      </w:tblGrid>
      <w:tr w:rsidR="000C0182" w14:paraId="44EAE1E9" w14:textId="77777777" w:rsidTr="009763FB">
        <w:trPr>
          <w:cantSplit/>
        </w:trPr>
        <w:tc>
          <w:tcPr>
            <w:tcW w:w="9778" w:type="dxa"/>
            <w:tcBorders>
              <w:top w:val="single" w:sz="12" w:space="0" w:color="auto"/>
              <w:left w:val="single" w:sz="12" w:space="0" w:color="auto"/>
              <w:bottom w:val="single" w:sz="12" w:space="0" w:color="auto"/>
              <w:right w:val="single" w:sz="12" w:space="0" w:color="auto"/>
            </w:tcBorders>
          </w:tcPr>
          <w:p w14:paraId="37369B26" w14:textId="77777777" w:rsidR="000C0182" w:rsidRDefault="000C0182" w:rsidP="009763FB">
            <w:pPr>
              <w:jc w:val="center"/>
              <w:rPr>
                <w:b/>
                <w:bCs/>
              </w:rPr>
            </w:pPr>
            <w:r>
              <w:rPr>
                <w:b/>
                <w:bCs/>
              </w:rPr>
              <w:t>Acteur</w:t>
            </w:r>
          </w:p>
        </w:tc>
      </w:tr>
      <w:tr w:rsidR="000C0182" w14:paraId="5B7DCC7E" w14:textId="77777777" w:rsidTr="009763FB">
        <w:trPr>
          <w:cantSplit/>
        </w:trPr>
        <w:tc>
          <w:tcPr>
            <w:tcW w:w="9778" w:type="dxa"/>
            <w:tcBorders>
              <w:top w:val="single" w:sz="12" w:space="0" w:color="auto"/>
            </w:tcBorders>
          </w:tcPr>
          <w:p w14:paraId="01E99113" w14:textId="3F7BDBD9" w:rsidR="000C0182" w:rsidRDefault="000C0182" w:rsidP="009763FB">
            <w:r>
              <w:t>Nom :</w:t>
            </w:r>
            <w:r w:rsidR="00F1454A">
              <w:t xml:space="preserve"> Magasins</w:t>
            </w:r>
          </w:p>
          <w:p w14:paraId="786F28D1" w14:textId="78A72B09" w:rsidR="000C0182" w:rsidRDefault="000C0182" w:rsidP="009763FB">
            <w:r>
              <w:t>Rôle :</w:t>
            </w:r>
            <w:r w:rsidR="00F1454A">
              <w:t xml:space="preserve"> </w:t>
            </w:r>
            <w:r w:rsidR="00F1454A" w:rsidRPr="00F1454A">
              <w:t>Transmission des informations sur les livraisons effectuées</w:t>
            </w:r>
            <w:r w:rsidR="00985779">
              <w:t xml:space="preserve"> ( acteur)</w:t>
            </w:r>
          </w:p>
        </w:tc>
      </w:tr>
    </w:tbl>
    <w:p w14:paraId="041AE434" w14:textId="77777777" w:rsidR="000C0182" w:rsidRDefault="000C0182" w:rsidP="000C018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518"/>
        <w:gridCol w:w="3260"/>
      </w:tblGrid>
      <w:tr w:rsidR="000C0182" w14:paraId="2D6F3DC7" w14:textId="77777777" w:rsidTr="009763FB">
        <w:trPr>
          <w:cantSplit/>
        </w:trPr>
        <w:tc>
          <w:tcPr>
            <w:tcW w:w="9778" w:type="dxa"/>
            <w:gridSpan w:val="2"/>
            <w:tcBorders>
              <w:top w:val="single" w:sz="12" w:space="0" w:color="auto"/>
              <w:left w:val="single" w:sz="12" w:space="0" w:color="auto"/>
              <w:bottom w:val="single" w:sz="12" w:space="0" w:color="auto"/>
              <w:right w:val="single" w:sz="12" w:space="0" w:color="auto"/>
            </w:tcBorders>
          </w:tcPr>
          <w:p w14:paraId="16B15DFC" w14:textId="77777777" w:rsidR="000C0182" w:rsidRDefault="000C0182" w:rsidP="009763FB">
            <w:pPr>
              <w:jc w:val="center"/>
              <w:rPr>
                <w:b/>
                <w:bCs/>
              </w:rPr>
            </w:pPr>
            <w:r>
              <w:rPr>
                <w:b/>
                <w:bCs/>
              </w:rPr>
              <w:t>Processus où il est utilisé (voir diagramme CU)</w:t>
            </w:r>
          </w:p>
        </w:tc>
      </w:tr>
      <w:tr w:rsidR="000C0182" w14:paraId="4D5EC5A2" w14:textId="77777777" w:rsidTr="009763FB">
        <w:trPr>
          <w:cantSplit/>
        </w:trPr>
        <w:tc>
          <w:tcPr>
            <w:tcW w:w="6518" w:type="dxa"/>
            <w:tcBorders>
              <w:top w:val="single" w:sz="12" w:space="0" w:color="auto"/>
              <w:bottom w:val="single" w:sz="4" w:space="0" w:color="auto"/>
            </w:tcBorders>
          </w:tcPr>
          <w:p w14:paraId="1FA1BBBC" w14:textId="77777777" w:rsidR="000C0182" w:rsidRDefault="000C0182" w:rsidP="009763FB">
            <w:pPr>
              <w:jc w:val="center"/>
            </w:pPr>
            <w:r>
              <w:t>Processus concerné</w:t>
            </w:r>
          </w:p>
        </w:tc>
        <w:tc>
          <w:tcPr>
            <w:tcW w:w="3260" w:type="dxa"/>
            <w:tcBorders>
              <w:top w:val="single" w:sz="12" w:space="0" w:color="auto"/>
              <w:bottom w:val="single" w:sz="4" w:space="0" w:color="auto"/>
            </w:tcBorders>
          </w:tcPr>
          <w:p w14:paraId="1AABD6DE" w14:textId="77777777" w:rsidR="000C0182" w:rsidRDefault="000C0182" w:rsidP="009763FB">
            <w:pPr>
              <w:jc w:val="center"/>
            </w:pPr>
            <w:r>
              <w:t>Position</w:t>
            </w:r>
          </w:p>
        </w:tc>
      </w:tr>
      <w:tr w:rsidR="000C0182" w14:paraId="1E64A433" w14:textId="77777777" w:rsidTr="009763FB">
        <w:trPr>
          <w:cantSplit/>
        </w:trPr>
        <w:tc>
          <w:tcPr>
            <w:tcW w:w="6518" w:type="dxa"/>
            <w:tcBorders>
              <w:top w:val="single" w:sz="4" w:space="0" w:color="auto"/>
              <w:bottom w:val="single" w:sz="4" w:space="0" w:color="auto"/>
            </w:tcBorders>
          </w:tcPr>
          <w:p w14:paraId="47D0C087" w14:textId="621D509F" w:rsidR="000C0182" w:rsidRDefault="00F1454A" w:rsidP="00F1454A">
            <w:pPr>
              <w:jc w:val="center"/>
            </w:pPr>
            <w:r w:rsidRPr="00F1454A">
              <w:t>Gestion des commandes</w:t>
            </w:r>
          </w:p>
        </w:tc>
        <w:tc>
          <w:tcPr>
            <w:tcW w:w="3260" w:type="dxa"/>
            <w:tcBorders>
              <w:top w:val="single" w:sz="4" w:space="0" w:color="auto"/>
              <w:bottom w:val="single" w:sz="4" w:space="0" w:color="auto"/>
            </w:tcBorders>
          </w:tcPr>
          <w:p w14:paraId="2E76CB5E" w14:textId="2BD3051F" w:rsidR="000C0182" w:rsidRDefault="00F1454A" w:rsidP="00F1454A">
            <w:r w:rsidRPr="00F1454A">
              <w:t>Transmission des informations sur les livraisons effectuées</w:t>
            </w:r>
            <w:r>
              <w:t xml:space="preserve"> au service interne ( </w:t>
            </w:r>
            <w:proofErr w:type="spellStart"/>
            <w:r>
              <w:t>include</w:t>
            </w:r>
            <w:proofErr w:type="spellEnd"/>
            <w:r>
              <w:t>)</w:t>
            </w:r>
          </w:p>
        </w:tc>
      </w:tr>
    </w:tbl>
    <w:p w14:paraId="64842D16" w14:textId="77777777" w:rsidR="000C0182" w:rsidRDefault="000C0182" w:rsidP="000C0182">
      <w:pPr>
        <w:pStyle w:val="En-tte"/>
        <w:tabs>
          <w:tab w:val="clear" w:pos="4536"/>
          <w:tab w:val="clear" w:pos="9072"/>
        </w:tabs>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790"/>
      </w:tblGrid>
      <w:tr w:rsidR="000C0182" w14:paraId="69B0C13D" w14:textId="77777777" w:rsidTr="00F1454A">
        <w:trPr>
          <w:cantSplit/>
          <w:trHeight w:val="306"/>
        </w:trPr>
        <w:tc>
          <w:tcPr>
            <w:tcW w:w="9790" w:type="dxa"/>
            <w:tcBorders>
              <w:top w:val="single" w:sz="12" w:space="0" w:color="auto"/>
              <w:left w:val="single" w:sz="12" w:space="0" w:color="auto"/>
              <w:bottom w:val="single" w:sz="12" w:space="0" w:color="auto"/>
              <w:right w:val="single" w:sz="12" w:space="0" w:color="auto"/>
            </w:tcBorders>
          </w:tcPr>
          <w:p w14:paraId="3DC27FE1" w14:textId="77777777" w:rsidR="000C0182" w:rsidRDefault="000C0182" w:rsidP="009763FB">
            <w:pPr>
              <w:jc w:val="center"/>
              <w:rPr>
                <w:b/>
                <w:bCs/>
              </w:rPr>
            </w:pPr>
            <w:r>
              <w:rPr>
                <w:b/>
                <w:bCs/>
              </w:rPr>
              <w:t>Description du cas d'utilisation</w:t>
            </w:r>
          </w:p>
        </w:tc>
      </w:tr>
      <w:tr w:rsidR="000C0182" w14:paraId="23B96563" w14:textId="77777777" w:rsidTr="00F1454A">
        <w:trPr>
          <w:cantSplit/>
          <w:trHeight w:val="634"/>
        </w:trPr>
        <w:tc>
          <w:tcPr>
            <w:tcW w:w="9790" w:type="dxa"/>
            <w:tcBorders>
              <w:top w:val="single" w:sz="12" w:space="0" w:color="auto"/>
            </w:tcBorders>
          </w:tcPr>
          <w:tbl>
            <w:tblPr>
              <w:tblStyle w:val="Grilledutableau"/>
              <w:tblW w:w="0" w:type="auto"/>
              <w:tblLook w:val="04A0" w:firstRow="1" w:lastRow="0" w:firstColumn="1" w:lastColumn="0" w:noHBand="0" w:noVBand="1"/>
            </w:tblPr>
            <w:tblGrid>
              <w:gridCol w:w="4817"/>
              <w:gridCol w:w="4818"/>
            </w:tblGrid>
            <w:tr w:rsidR="000C0182" w14:paraId="671154C2" w14:textId="77777777" w:rsidTr="00F1454A">
              <w:trPr>
                <w:trHeight w:val="306"/>
              </w:trPr>
              <w:tc>
                <w:tcPr>
                  <w:tcW w:w="4817" w:type="dxa"/>
                </w:tcPr>
                <w:p w14:paraId="3CF22D95" w14:textId="77777777" w:rsidR="000C0182" w:rsidRDefault="000C0182" w:rsidP="009763FB">
                  <w:pPr>
                    <w:rPr>
                      <w:sz w:val="22"/>
                      <w:szCs w:val="22"/>
                    </w:rPr>
                  </w:pPr>
                  <w:r>
                    <w:t>Utilisateur</w:t>
                  </w:r>
                </w:p>
              </w:tc>
              <w:tc>
                <w:tcPr>
                  <w:tcW w:w="4818" w:type="dxa"/>
                </w:tcPr>
                <w:p w14:paraId="31CB809A" w14:textId="77777777" w:rsidR="000C0182" w:rsidRDefault="000C0182" w:rsidP="009763FB">
                  <w:r>
                    <w:t>système</w:t>
                  </w:r>
                </w:p>
              </w:tc>
            </w:tr>
            <w:tr w:rsidR="000C0182" w14:paraId="1263C4CE" w14:textId="77777777" w:rsidTr="00F1454A">
              <w:trPr>
                <w:trHeight w:val="295"/>
              </w:trPr>
              <w:tc>
                <w:tcPr>
                  <w:tcW w:w="4817" w:type="dxa"/>
                </w:tcPr>
                <w:p w14:paraId="1EED74E3" w14:textId="32D97AE7" w:rsidR="000C0182" w:rsidRDefault="00985779" w:rsidP="00985779">
                  <w:pPr>
                    <w:rPr>
                      <w:sz w:val="22"/>
                      <w:szCs w:val="22"/>
                    </w:rPr>
                  </w:pPr>
                  <w:r>
                    <w:rPr>
                      <w:sz w:val="22"/>
                      <w:szCs w:val="22"/>
                    </w:rPr>
                    <w:t xml:space="preserve">Le magasin </w:t>
                  </w:r>
                  <w:r w:rsidRPr="00985779">
                    <w:rPr>
                      <w:sz w:val="22"/>
                      <w:szCs w:val="22"/>
                    </w:rPr>
                    <w:t xml:space="preserve"> reçoit une commande.</w:t>
                  </w:r>
                </w:p>
              </w:tc>
              <w:tc>
                <w:tcPr>
                  <w:tcW w:w="4818" w:type="dxa"/>
                </w:tcPr>
                <w:p w14:paraId="16A9FD36" w14:textId="3E64C6E3" w:rsidR="000C0182" w:rsidRDefault="00985779" w:rsidP="00985779">
                  <w:r w:rsidRPr="00985779">
                    <w:t xml:space="preserve">Le système </w:t>
                  </w:r>
                  <w:r w:rsidR="00E5102E">
                    <w:t>transmet la commande au magasin</w:t>
                  </w:r>
                  <w:r w:rsidRPr="00985779">
                    <w:t xml:space="preserve"> et enregistre l'envoi.</w:t>
                  </w:r>
                </w:p>
              </w:tc>
            </w:tr>
            <w:tr w:rsidR="000C0182" w14:paraId="06145D4A" w14:textId="77777777" w:rsidTr="00F1454A">
              <w:trPr>
                <w:trHeight w:val="306"/>
              </w:trPr>
              <w:tc>
                <w:tcPr>
                  <w:tcW w:w="4817" w:type="dxa"/>
                </w:tcPr>
                <w:p w14:paraId="1881D18E" w14:textId="084AC777" w:rsidR="000C0182" w:rsidRDefault="00985779" w:rsidP="00985779">
                  <w:pPr>
                    <w:rPr>
                      <w:sz w:val="22"/>
                      <w:szCs w:val="22"/>
                    </w:rPr>
                  </w:pPr>
                  <w:r>
                    <w:rPr>
                      <w:sz w:val="22"/>
                      <w:szCs w:val="22"/>
                    </w:rPr>
                    <w:t xml:space="preserve">Le magasin </w:t>
                  </w:r>
                  <w:r w:rsidRPr="00985779">
                    <w:rPr>
                      <w:sz w:val="22"/>
                      <w:szCs w:val="22"/>
                    </w:rPr>
                    <w:t xml:space="preserve"> confirme la réception de la commande et vérifie la quantité et la disponibilité des produits</w:t>
                  </w:r>
                  <w:r>
                    <w:rPr>
                      <w:sz w:val="22"/>
                      <w:szCs w:val="22"/>
                    </w:rPr>
                    <w:t xml:space="preserve"> en informant l’UA.</w:t>
                  </w:r>
                </w:p>
              </w:tc>
              <w:tc>
                <w:tcPr>
                  <w:tcW w:w="4818" w:type="dxa"/>
                </w:tcPr>
                <w:p w14:paraId="4750E956" w14:textId="20C9E219" w:rsidR="000C0182" w:rsidRDefault="00985779" w:rsidP="00985779">
                  <w:r w:rsidRPr="00985779">
                    <w:t>Le système enregistre la confirmation et détecte toute modification apportée à la commande.</w:t>
                  </w:r>
                </w:p>
              </w:tc>
            </w:tr>
            <w:tr w:rsidR="000C0182" w14:paraId="616E8108" w14:textId="77777777" w:rsidTr="00F1454A">
              <w:trPr>
                <w:trHeight w:val="306"/>
              </w:trPr>
              <w:tc>
                <w:tcPr>
                  <w:tcW w:w="4817" w:type="dxa"/>
                </w:tcPr>
                <w:p w14:paraId="564B9994" w14:textId="7BA0355F" w:rsidR="000C0182" w:rsidRDefault="00985779" w:rsidP="00985779">
                  <w:pPr>
                    <w:rPr>
                      <w:sz w:val="22"/>
                      <w:szCs w:val="22"/>
                    </w:rPr>
                  </w:pPr>
                  <w:r>
                    <w:rPr>
                      <w:sz w:val="22"/>
                      <w:szCs w:val="22"/>
                    </w:rPr>
                    <w:t xml:space="preserve">Le magasin </w:t>
                  </w:r>
                  <w:r w:rsidRPr="00985779">
                    <w:rPr>
                      <w:sz w:val="22"/>
                      <w:szCs w:val="22"/>
                    </w:rPr>
                    <w:t xml:space="preserve"> informe le système en cas de problème avec la commande (quantité incorrecte, indisponibilité).</w:t>
                  </w:r>
                </w:p>
              </w:tc>
              <w:tc>
                <w:tcPr>
                  <w:tcW w:w="4818" w:type="dxa"/>
                </w:tcPr>
                <w:p w14:paraId="2D4F975C" w14:textId="2268837E" w:rsidR="000C0182" w:rsidRDefault="00985779" w:rsidP="00985779">
                  <w:r w:rsidRPr="00985779">
                    <w:t>Le système notifie les parties prenantes des problèmes signalés et met à jour le statut de la commande.</w:t>
                  </w:r>
                </w:p>
              </w:tc>
            </w:tr>
            <w:tr w:rsidR="000C0182" w14:paraId="3F3AA269" w14:textId="77777777" w:rsidTr="00F1454A">
              <w:trPr>
                <w:trHeight w:val="295"/>
              </w:trPr>
              <w:tc>
                <w:tcPr>
                  <w:tcW w:w="4817" w:type="dxa"/>
                </w:tcPr>
                <w:p w14:paraId="6758FD39" w14:textId="5EE8C95E" w:rsidR="000C0182" w:rsidRDefault="00985779" w:rsidP="00985779">
                  <w:pPr>
                    <w:rPr>
                      <w:sz w:val="22"/>
                      <w:szCs w:val="22"/>
                    </w:rPr>
                  </w:pPr>
                  <w:r>
                    <w:rPr>
                      <w:sz w:val="22"/>
                      <w:szCs w:val="22"/>
                    </w:rPr>
                    <w:t xml:space="preserve">Le magasin </w:t>
                  </w:r>
                  <w:r w:rsidRPr="00985779">
                    <w:rPr>
                      <w:sz w:val="22"/>
                      <w:szCs w:val="22"/>
                    </w:rPr>
                    <w:t xml:space="preserve"> prépare la livraison en respectant les délais convenus.</w:t>
                  </w:r>
                </w:p>
              </w:tc>
              <w:tc>
                <w:tcPr>
                  <w:tcW w:w="4818" w:type="dxa"/>
                </w:tcPr>
                <w:p w14:paraId="5BF7746F" w14:textId="34473F33" w:rsidR="000C0182" w:rsidRDefault="00985779" w:rsidP="00985779">
                  <w:pPr>
                    <w:tabs>
                      <w:tab w:val="left" w:pos="1715"/>
                    </w:tabs>
                  </w:pPr>
                  <w:r>
                    <w:t xml:space="preserve"> </w:t>
                  </w:r>
                  <w:r w:rsidRPr="00985779">
                    <w:t>Le système suit la date de livraison et envoie des rappels pour assurer le respect des délais.</w:t>
                  </w:r>
                </w:p>
              </w:tc>
            </w:tr>
            <w:tr w:rsidR="000C0182" w14:paraId="3D029281" w14:textId="77777777" w:rsidTr="00F1454A">
              <w:trPr>
                <w:trHeight w:val="306"/>
              </w:trPr>
              <w:tc>
                <w:tcPr>
                  <w:tcW w:w="4817" w:type="dxa"/>
                </w:tcPr>
                <w:p w14:paraId="4775790D" w14:textId="4EAB5C89" w:rsidR="000C0182" w:rsidRDefault="00985779" w:rsidP="00985779">
                  <w:pPr>
                    <w:tabs>
                      <w:tab w:val="left" w:pos="1302"/>
                    </w:tabs>
                    <w:rPr>
                      <w:sz w:val="22"/>
                      <w:szCs w:val="22"/>
                    </w:rPr>
                  </w:pPr>
                  <w:r>
                    <w:rPr>
                      <w:sz w:val="22"/>
                      <w:szCs w:val="22"/>
                    </w:rPr>
                    <w:t xml:space="preserve">Le magasin </w:t>
                  </w:r>
                  <w:r w:rsidRPr="00985779">
                    <w:rPr>
                      <w:sz w:val="22"/>
                      <w:szCs w:val="22"/>
                    </w:rPr>
                    <w:t xml:space="preserve"> informe le système en cas de retard de livraison.</w:t>
                  </w:r>
                </w:p>
              </w:tc>
              <w:tc>
                <w:tcPr>
                  <w:tcW w:w="4818" w:type="dxa"/>
                </w:tcPr>
                <w:p w14:paraId="00B1B893" w14:textId="540F9D6F" w:rsidR="000C0182" w:rsidRDefault="00985779" w:rsidP="00985779">
                  <w:r w:rsidRPr="00985779">
                    <w:t>Le système met à jour le calendrier de livraison et informe le client du retard.</w:t>
                  </w:r>
                </w:p>
              </w:tc>
            </w:tr>
            <w:tr w:rsidR="000C0182" w14:paraId="16A71D32" w14:textId="77777777" w:rsidTr="00F1454A">
              <w:trPr>
                <w:trHeight w:val="295"/>
              </w:trPr>
              <w:tc>
                <w:tcPr>
                  <w:tcW w:w="4817" w:type="dxa"/>
                </w:tcPr>
                <w:p w14:paraId="26BB340F" w14:textId="556C937E" w:rsidR="000C0182" w:rsidRDefault="00985779" w:rsidP="00985779">
                  <w:pPr>
                    <w:rPr>
                      <w:sz w:val="22"/>
                      <w:szCs w:val="22"/>
                    </w:rPr>
                  </w:pPr>
                  <w:r>
                    <w:rPr>
                      <w:sz w:val="22"/>
                      <w:szCs w:val="22"/>
                    </w:rPr>
                    <w:t xml:space="preserve">Le magasin </w:t>
                  </w:r>
                  <w:r w:rsidRPr="00985779">
                    <w:rPr>
                      <w:sz w:val="22"/>
                      <w:szCs w:val="22"/>
                    </w:rPr>
                    <w:t xml:space="preserve"> s'assure que les produits sont emballés selon les conditions spécifiées et informe le système de tout changement dans l'emballage.</w:t>
                  </w:r>
                </w:p>
              </w:tc>
              <w:tc>
                <w:tcPr>
                  <w:tcW w:w="4818" w:type="dxa"/>
                </w:tcPr>
                <w:p w14:paraId="76C8F68B" w14:textId="4A9DC35B" w:rsidR="000C0182" w:rsidRDefault="00985779" w:rsidP="00985779">
                  <w:r w:rsidRPr="00985779">
                    <w:t>Le système enregistre les modifications et vérifie la conformité avec les conditions d'approvisionnement.</w:t>
                  </w:r>
                </w:p>
              </w:tc>
            </w:tr>
            <w:tr w:rsidR="000C0182" w14:paraId="620826E7" w14:textId="77777777" w:rsidTr="00F1454A">
              <w:trPr>
                <w:trHeight w:val="306"/>
              </w:trPr>
              <w:tc>
                <w:tcPr>
                  <w:tcW w:w="4817" w:type="dxa"/>
                </w:tcPr>
                <w:p w14:paraId="2417D3D1" w14:textId="29BFD48D" w:rsidR="000C0182" w:rsidRDefault="00985779" w:rsidP="00985779">
                  <w:pPr>
                    <w:rPr>
                      <w:sz w:val="22"/>
                      <w:szCs w:val="22"/>
                    </w:rPr>
                  </w:pPr>
                  <w:r>
                    <w:rPr>
                      <w:sz w:val="22"/>
                      <w:szCs w:val="22"/>
                    </w:rPr>
                    <w:t xml:space="preserve">Le magasin </w:t>
                  </w:r>
                  <w:r w:rsidRPr="00985779">
                    <w:rPr>
                      <w:sz w:val="22"/>
                      <w:szCs w:val="22"/>
                    </w:rPr>
                    <w:t xml:space="preserve"> gère les incidents tels que les produits défectueux, les retards, ou les produits manquants </w:t>
                  </w:r>
                </w:p>
              </w:tc>
              <w:tc>
                <w:tcPr>
                  <w:tcW w:w="4818" w:type="dxa"/>
                </w:tcPr>
                <w:p w14:paraId="4125CBCC" w14:textId="34E4DF9C" w:rsidR="000C0182" w:rsidRDefault="00985779" w:rsidP="00985779">
                  <w:r w:rsidRPr="00985779">
                    <w:t xml:space="preserve">Le système enregistre les incidents et suit la mise en œuvre des solutions proposées par </w:t>
                  </w:r>
                  <w:r>
                    <w:t>les magasins</w:t>
                  </w:r>
                </w:p>
              </w:tc>
            </w:tr>
            <w:tr w:rsidR="000C0182" w14:paraId="3A13FF79" w14:textId="77777777" w:rsidTr="00F1454A">
              <w:trPr>
                <w:trHeight w:val="306"/>
              </w:trPr>
              <w:tc>
                <w:tcPr>
                  <w:tcW w:w="4817" w:type="dxa"/>
                </w:tcPr>
                <w:p w14:paraId="6DC944EE" w14:textId="574B6752" w:rsidR="000C0182" w:rsidRDefault="00985779" w:rsidP="00985779">
                  <w:pPr>
                    <w:rPr>
                      <w:sz w:val="22"/>
                      <w:szCs w:val="22"/>
                    </w:rPr>
                  </w:pPr>
                  <w:r>
                    <w:rPr>
                      <w:sz w:val="22"/>
                      <w:szCs w:val="22"/>
                    </w:rPr>
                    <w:t xml:space="preserve">Le magasin </w:t>
                  </w:r>
                  <w:r w:rsidRPr="00985779">
                    <w:rPr>
                      <w:sz w:val="22"/>
                      <w:szCs w:val="22"/>
                    </w:rPr>
                    <w:t xml:space="preserve"> confirme la réception des produits par le client et recueille les retours éventuels.</w:t>
                  </w:r>
                </w:p>
              </w:tc>
              <w:tc>
                <w:tcPr>
                  <w:tcW w:w="4818" w:type="dxa"/>
                </w:tcPr>
                <w:p w14:paraId="5D665692" w14:textId="59017DE0" w:rsidR="000C0182" w:rsidRDefault="00985779" w:rsidP="00985779">
                  <w:r w:rsidRPr="00985779">
                    <w:t>Le système enregistre la confirmation de réception et les retours clients, puis met à jour le statut de la commande en "</w:t>
                  </w:r>
                  <w:r>
                    <w:t>livrée</w:t>
                  </w:r>
                  <w:r w:rsidRPr="00985779">
                    <w:t>".</w:t>
                  </w:r>
                </w:p>
              </w:tc>
            </w:tr>
          </w:tbl>
          <w:p w14:paraId="41E25A92" w14:textId="77777777" w:rsidR="000C0182" w:rsidRDefault="000C0182" w:rsidP="009763FB"/>
        </w:tc>
      </w:tr>
    </w:tbl>
    <w:p w14:paraId="1A735258" w14:textId="77777777" w:rsidR="000C0182" w:rsidRDefault="000C0182" w:rsidP="000C018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778"/>
      </w:tblGrid>
      <w:tr w:rsidR="000C0182" w14:paraId="657FCFB7" w14:textId="77777777" w:rsidTr="009763FB">
        <w:trPr>
          <w:cantSplit/>
        </w:trPr>
        <w:tc>
          <w:tcPr>
            <w:tcW w:w="9778" w:type="dxa"/>
            <w:tcBorders>
              <w:top w:val="single" w:sz="12" w:space="0" w:color="auto"/>
              <w:left w:val="single" w:sz="12" w:space="0" w:color="auto"/>
              <w:bottom w:val="single" w:sz="12" w:space="0" w:color="auto"/>
              <w:right w:val="single" w:sz="12" w:space="0" w:color="auto"/>
            </w:tcBorders>
          </w:tcPr>
          <w:p w14:paraId="552AC977" w14:textId="77777777" w:rsidR="000C0182" w:rsidRDefault="000C0182" w:rsidP="009763FB">
            <w:pPr>
              <w:jc w:val="center"/>
            </w:pPr>
            <w:r>
              <w:rPr>
                <w:b/>
                <w:bCs/>
              </w:rPr>
              <w:t>Commentaires</w:t>
            </w:r>
          </w:p>
        </w:tc>
      </w:tr>
      <w:tr w:rsidR="000C0182" w14:paraId="4B0505CC" w14:textId="77777777" w:rsidTr="009763FB">
        <w:trPr>
          <w:cantSplit/>
        </w:trPr>
        <w:tc>
          <w:tcPr>
            <w:tcW w:w="9778" w:type="dxa"/>
            <w:tcBorders>
              <w:top w:val="single" w:sz="12" w:space="0" w:color="auto"/>
            </w:tcBorders>
          </w:tcPr>
          <w:p w14:paraId="7350987D" w14:textId="2AE4E206" w:rsidR="000C0182" w:rsidRDefault="00985779" w:rsidP="00985779">
            <w:r w:rsidRPr="00985779">
              <w:t>Cela fournit un cadre clair pour documenter les échanges entre l</w:t>
            </w:r>
            <w:r>
              <w:t>es magasins</w:t>
            </w:r>
            <w:r w:rsidRPr="00985779">
              <w:t xml:space="preserve"> et le système, essentiel pour</w:t>
            </w:r>
            <w:r>
              <w:t xml:space="preserve">  les processus de réception de commande jusqu’à sa livraison.</w:t>
            </w:r>
          </w:p>
          <w:p w14:paraId="490168EE" w14:textId="77777777" w:rsidR="00985779" w:rsidRDefault="00985779" w:rsidP="009763FB"/>
          <w:p w14:paraId="2825BE5F" w14:textId="77777777" w:rsidR="000C0182" w:rsidRDefault="000C0182" w:rsidP="009763FB">
            <w:pPr>
              <w:pStyle w:val="En-tte"/>
              <w:tabs>
                <w:tab w:val="clear" w:pos="4536"/>
                <w:tab w:val="clear" w:pos="9072"/>
              </w:tabs>
            </w:pPr>
          </w:p>
        </w:tc>
      </w:tr>
    </w:tbl>
    <w:p w14:paraId="4321C073" w14:textId="77777777" w:rsidR="00D33E00" w:rsidRDefault="00D33E00"/>
    <w:p w14:paraId="0078147C" w14:textId="77777777" w:rsidR="00985779" w:rsidRDefault="00985779"/>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2" w:space="0" w:color="auto"/>
        </w:tblBorders>
        <w:shd w:val="clear" w:color="auto" w:fill="D9D9D9" w:themeFill="background1" w:themeFillShade="D9"/>
        <w:tblCellMar>
          <w:left w:w="70" w:type="dxa"/>
          <w:right w:w="70" w:type="dxa"/>
        </w:tblCellMar>
        <w:tblLook w:val="0000" w:firstRow="0" w:lastRow="0" w:firstColumn="0" w:lastColumn="0" w:noHBand="0" w:noVBand="0"/>
      </w:tblPr>
      <w:tblGrid>
        <w:gridCol w:w="7332"/>
        <w:gridCol w:w="2446"/>
      </w:tblGrid>
      <w:tr w:rsidR="00985779" w14:paraId="593DD67A" w14:textId="77777777" w:rsidTr="00AF3FFE">
        <w:trPr>
          <w:cantSplit/>
        </w:trPr>
        <w:tc>
          <w:tcPr>
            <w:tcW w:w="7332" w:type="dxa"/>
            <w:shd w:val="clear" w:color="auto" w:fill="D9D9D9" w:themeFill="background1" w:themeFillShade="D9"/>
          </w:tcPr>
          <w:p w14:paraId="387E8460" w14:textId="77777777" w:rsidR="00985779" w:rsidRDefault="00985779" w:rsidP="00AF3FFE">
            <w:pPr>
              <w:jc w:val="center"/>
              <w:rPr>
                <w:b/>
                <w:bCs/>
                <w:sz w:val="32"/>
              </w:rPr>
            </w:pPr>
            <w:r>
              <w:rPr>
                <w:b/>
                <w:bCs/>
                <w:sz w:val="32"/>
              </w:rPr>
              <w:t>FICHE CAS D'UTILISATION</w:t>
            </w:r>
          </w:p>
          <w:p w14:paraId="5F20ED6E" w14:textId="77777777" w:rsidR="0000330E" w:rsidRDefault="00985779" w:rsidP="0000330E">
            <w:pPr>
              <w:jc w:val="center"/>
              <w:rPr>
                <w:b/>
                <w:bCs/>
                <w:sz w:val="32"/>
              </w:rPr>
            </w:pPr>
            <w:r>
              <w:rPr>
                <w:b/>
                <w:bCs/>
                <w:sz w:val="32"/>
              </w:rPr>
              <w:t xml:space="preserve">Cas d'Utilisation : </w:t>
            </w:r>
            <w:r w:rsidR="0000330E" w:rsidRPr="0000330E">
              <w:rPr>
                <w:b/>
                <w:bCs/>
                <w:sz w:val="32"/>
              </w:rPr>
              <w:t>Fixation et communication des</w:t>
            </w:r>
          </w:p>
          <w:p w14:paraId="3BF152F2" w14:textId="1AF683FB" w:rsidR="00985779" w:rsidRDefault="0000330E" w:rsidP="0000330E">
            <w:pPr>
              <w:jc w:val="center"/>
            </w:pPr>
            <w:r>
              <w:rPr>
                <w:b/>
                <w:bCs/>
                <w:sz w:val="32"/>
              </w:rPr>
              <w:t xml:space="preserve">                                </w:t>
            </w:r>
            <w:r w:rsidRPr="0000330E">
              <w:rPr>
                <w:b/>
                <w:bCs/>
                <w:sz w:val="32"/>
              </w:rPr>
              <w:t xml:space="preserve"> prix des produits</w:t>
            </w:r>
          </w:p>
        </w:tc>
        <w:tc>
          <w:tcPr>
            <w:tcW w:w="2446" w:type="dxa"/>
            <w:shd w:val="clear" w:color="auto" w:fill="D9D9D9" w:themeFill="background1" w:themeFillShade="D9"/>
          </w:tcPr>
          <w:p w14:paraId="3407F40B" w14:textId="77777777" w:rsidR="00985779" w:rsidRDefault="00985779" w:rsidP="00AF3FFE">
            <w:r>
              <w:t>Version : finale</w:t>
            </w:r>
          </w:p>
          <w:p w14:paraId="302A1394" w14:textId="77777777" w:rsidR="00985779" w:rsidRDefault="00985779" w:rsidP="00AF3FFE">
            <w:r>
              <w:t>Date : 17/11/2024</w:t>
            </w:r>
          </w:p>
        </w:tc>
      </w:tr>
    </w:tbl>
    <w:p w14:paraId="3459EBA0" w14:textId="77777777" w:rsidR="00985779" w:rsidRDefault="00985779" w:rsidP="00985779"/>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2" w:space="0" w:color="auto"/>
        </w:tblBorders>
        <w:tblCellMar>
          <w:left w:w="70" w:type="dxa"/>
          <w:right w:w="70" w:type="dxa"/>
        </w:tblCellMar>
        <w:tblLook w:val="0000" w:firstRow="0" w:lastRow="0" w:firstColumn="0" w:lastColumn="0" w:noHBand="0" w:noVBand="0"/>
      </w:tblPr>
      <w:tblGrid>
        <w:gridCol w:w="9778"/>
      </w:tblGrid>
      <w:tr w:rsidR="00985779" w14:paraId="3E901B56" w14:textId="77777777" w:rsidTr="00AF3FFE">
        <w:trPr>
          <w:cantSplit/>
        </w:trPr>
        <w:tc>
          <w:tcPr>
            <w:tcW w:w="9778" w:type="dxa"/>
          </w:tcPr>
          <w:p w14:paraId="78B122C7" w14:textId="40DDC49E" w:rsidR="00985779" w:rsidRDefault="00985779" w:rsidP="00AF3FFE">
            <w:r>
              <w:t xml:space="preserve">Domaine : Gestion des </w:t>
            </w:r>
            <w:r w:rsidR="0000330E">
              <w:t>prix</w:t>
            </w:r>
            <w:r>
              <w:t xml:space="preserve"> des magasins Jolyfringues</w:t>
            </w:r>
          </w:p>
        </w:tc>
      </w:tr>
    </w:tbl>
    <w:p w14:paraId="39759393" w14:textId="77777777" w:rsidR="00985779" w:rsidRDefault="00985779" w:rsidP="0098577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778"/>
      </w:tblGrid>
      <w:tr w:rsidR="00985779" w14:paraId="3BB7676E" w14:textId="77777777" w:rsidTr="00AF3FFE">
        <w:trPr>
          <w:cantSplit/>
        </w:trPr>
        <w:tc>
          <w:tcPr>
            <w:tcW w:w="9778" w:type="dxa"/>
            <w:tcBorders>
              <w:top w:val="single" w:sz="12" w:space="0" w:color="auto"/>
              <w:left w:val="single" w:sz="12" w:space="0" w:color="auto"/>
              <w:bottom w:val="single" w:sz="12" w:space="0" w:color="auto"/>
              <w:right w:val="single" w:sz="12" w:space="0" w:color="auto"/>
            </w:tcBorders>
          </w:tcPr>
          <w:p w14:paraId="6EAB465E" w14:textId="77777777" w:rsidR="00985779" w:rsidRDefault="00985779" w:rsidP="00AF3FFE">
            <w:pPr>
              <w:jc w:val="center"/>
              <w:rPr>
                <w:b/>
                <w:bCs/>
              </w:rPr>
            </w:pPr>
            <w:r>
              <w:rPr>
                <w:b/>
                <w:bCs/>
              </w:rPr>
              <w:t>Acteur</w:t>
            </w:r>
          </w:p>
        </w:tc>
      </w:tr>
      <w:tr w:rsidR="00985779" w14:paraId="238C9CFC" w14:textId="77777777" w:rsidTr="00AF3FFE">
        <w:trPr>
          <w:cantSplit/>
        </w:trPr>
        <w:tc>
          <w:tcPr>
            <w:tcW w:w="9778" w:type="dxa"/>
            <w:tcBorders>
              <w:top w:val="single" w:sz="12" w:space="0" w:color="auto"/>
            </w:tcBorders>
          </w:tcPr>
          <w:p w14:paraId="0607B45E" w14:textId="613F65F0" w:rsidR="00985779" w:rsidRDefault="00985779" w:rsidP="00AF3FFE">
            <w:r>
              <w:t xml:space="preserve">Nom : </w:t>
            </w:r>
            <w:r w:rsidR="0000330E">
              <w:t>Unité D’approvisionnement</w:t>
            </w:r>
          </w:p>
          <w:p w14:paraId="709F1F9C" w14:textId="1E18A967" w:rsidR="00985779" w:rsidRDefault="00985779" w:rsidP="0000330E">
            <w:r>
              <w:t xml:space="preserve">Rôle : </w:t>
            </w:r>
            <w:r w:rsidR="0000330E" w:rsidRPr="0000330E">
              <w:t xml:space="preserve">Fixation et communication des prix des produits </w:t>
            </w:r>
            <w:r>
              <w:t>( acteur)</w:t>
            </w:r>
          </w:p>
        </w:tc>
      </w:tr>
    </w:tbl>
    <w:p w14:paraId="646F2605" w14:textId="77777777" w:rsidR="00985779" w:rsidRDefault="00985779" w:rsidP="0098577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518"/>
        <w:gridCol w:w="3260"/>
      </w:tblGrid>
      <w:tr w:rsidR="00985779" w14:paraId="386D0636" w14:textId="77777777" w:rsidTr="00AF3FFE">
        <w:trPr>
          <w:cantSplit/>
        </w:trPr>
        <w:tc>
          <w:tcPr>
            <w:tcW w:w="9778" w:type="dxa"/>
            <w:gridSpan w:val="2"/>
            <w:tcBorders>
              <w:top w:val="single" w:sz="12" w:space="0" w:color="auto"/>
              <w:left w:val="single" w:sz="12" w:space="0" w:color="auto"/>
              <w:bottom w:val="single" w:sz="12" w:space="0" w:color="auto"/>
              <w:right w:val="single" w:sz="12" w:space="0" w:color="auto"/>
            </w:tcBorders>
          </w:tcPr>
          <w:p w14:paraId="171269AE" w14:textId="77777777" w:rsidR="00985779" w:rsidRDefault="00985779" w:rsidP="00AF3FFE">
            <w:pPr>
              <w:jc w:val="center"/>
              <w:rPr>
                <w:b/>
                <w:bCs/>
              </w:rPr>
            </w:pPr>
            <w:r>
              <w:rPr>
                <w:b/>
                <w:bCs/>
              </w:rPr>
              <w:t>Processus où il est utilisé (voir diagramme CU)</w:t>
            </w:r>
          </w:p>
        </w:tc>
      </w:tr>
      <w:tr w:rsidR="00985779" w14:paraId="1A063DD2" w14:textId="77777777" w:rsidTr="00AF3FFE">
        <w:trPr>
          <w:cantSplit/>
        </w:trPr>
        <w:tc>
          <w:tcPr>
            <w:tcW w:w="6518" w:type="dxa"/>
            <w:tcBorders>
              <w:top w:val="single" w:sz="12" w:space="0" w:color="auto"/>
              <w:bottom w:val="single" w:sz="4" w:space="0" w:color="auto"/>
            </w:tcBorders>
          </w:tcPr>
          <w:p w14:paraId="499422D4" w14:textId="77777777" w:rsidR="00985779" w:rsidRDefault="00985779" w:rsidP="00AF3FFE">
            <w:pPr>
              <w:jc w:val="center"/>
            </w:pPr>
            <w:r>
              <w:t>Processus concerné</w:t>
            </w:r>
          </w:p>
        </w:tc>
        <w:tc>
          <w:tcPr>
            <w:tcW w:w="3260" w:type="dxa"/>
            <w:tcBorders>
              <w:top w:val="single" w:sz="12" w:space="0" w:color="auto"/>
              <w:bottom w:val="single" w:sz="4" w:space="0" w:color="auto"/>
            </w:tcBorders>
          </w:tcPr>
          <w:p w14:paraId="5308F75B" w14:textId="77777777" w:rsidR="00985779" w:rsidRDefault="00985779" w:rsidP="00AF3FFE">
            <w:pPr>
              <w:jc w:val="center"/>
            </w:pPr>
            <w:r>
              <w:t>Position</w:t>
            </w:r>
          </w:p>
        </w:tc>
      </w:tr>
      <w:tr w:rsidR="00985779" w14:paraId="1316C31D" w14:textId="77777777" w:rsidTr="00AF3FFE">
        <w:trPr>
          <w:cantSplit/>
        </w:trPr>
        <w:tc>
          <w:tcPr>
            <w:tcW w:w="6518" w:type="dxa"/>
            <w:tcBorders>
              <w:top w:val="single" w:sz="4" w:space="0" w:color="auto"/>
              <w:bottom w:val="single" w:sz="4" w:space="0" w:color="auto"/>
            </w:tcBorders>
          </w:tcPr>
          <w:p w14:paraId="7C7E5A02" w14:textId="0779F2BB" w:rsidR="00985779" w:rsidRDefault="00985779" w:rsidP="00AF3FFE">
            <w:pPr>
              <w:jc w:val="center"/>
            </w:pPr>
            <w:r w:rsidRPr="00F1454A">
              <w:t xml:space="preserve">Gestion des </w:t>
            </w:r>
            <w:r w:rsidR="0000330E">
              <w:t>prix</w:t>
            </w:r>
          </w:p>
        </w:tc>
        <w:tc>
          <w:tcPr>
            <w:tcW w:w="3260" w:type="dxa"/>
            <w:tcBorders>
              <w:top w:val="single" w:sz="4" w:space="0" w:color="auto"/>
              <w:bottom w:val="single" w:sz="4" w:space="0" w:color="auto"/>
            </w:tcBorders>
          </w:tcPr>
          <w:p w14:paraId="164FEBD3" w14:textId="1E9D8FAE" w:rsidR="00985779" w:rsidRDefault="0000330E" w:rsidP="0000330E">
            <w:r w:rsidRPr="0000330E">
              <w:t xml:space="preserve">Fixation et communication des prix des produits </w:t>
            </w:r>
            <w:r w:rsidR="00985779">
              <w:t xml:space="preserve">( </w:t>
            </w:r>
            <w:proofErr w:type="spellStart"/>
            <w:r w:rsidR="00985779">
              <w:t>include</w:t>
            </w:r>
            <w:proofErr w:type="spellEnd"/>
            <w:r w:rsidR="00985779">
              <w:t>)</w:t>
            </w:r>
          </w:p>
        </w:tc>
      </w:tr>
    </w:tbl>
    <w:p w14:paraId="6B47F19F" w14:textId="77777777" w:rsidR="00985779" w:rsidRDefault="00985779" w:rsidP="00985779">
      <w:pPr>
        <w:pStyle w:val="En-tte"/>
        <w:tabs>
          <w:tab w:val="clear" w:pos="4536"/>
          <w:tab w:val="clear" w:pos="9072"/>
        </w:tabs>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790"/>
      </w:tblGrid>
      <w:tr w:rsidR="00985779" w14:paraId="11BEA9FD" w14:textId="77777777" w:rsidTr="00AF3FFE">
        <w:trPr>
          <w:cantSplit/>
          <w:trHeight w:val="306"/>
        </w:trPr>
        <w:tc>
          <w:tcPr>
            <w:tcW w:w="9790" w:type="dxa"/>
            <w:tcBorders>
              <w:top w:val="single" w:sz="12" w:space="0" w:color="auto"/>
              <w:left w:val="single" w:sz="12" w:space="0" w:color="auto"/>
              <w:bottom w:val="single" w:sz="12" w:space="0" w:color="auto"/>
              <w:right w:val="single" w:sz="12" w:space="0" w:color="auto"/>
            </w:tcBorders>
          </w:tcPr>
          <w:p w14:paraId="420D428B" w14:textId="77777777" w:rsidR="00985779" w:rsidRDefault="00985779" w:rsidP="00AF3FFE">
            <w:pPr>
              <w:jc w:val="center"/>
              <w:rPr>
                <w:b/>
                <w:bCs/>
              </w:rPr>
            </w:pPr>
            <w:r>
              <w:rPr>
                <w:b/>
                <w:bCs/>
              </w:rPr>
              <w:t>Description du cas d'utilisation</w:t>
            </w:r>
          </w:p>
        </w:tc>
      </w:tr>
      <w:tr w:rsidR="00985779" w14:paraId="7B600F0E" w14:textId="77777777" w:rsidTr="00AF3FFE">
        <w:trPr>
          <w:cantSplit/>
          <w:trHeight w:val="634"/>
        </w:trPr>
        <w:tc>
          <w:tcPr>
            <w:tcW w:w="9790" w:type="dxa"/>
            <w:tcBorders>
              <w:top w:val="single" w:sz="12" w:space="0" w:color="auto"/>
            </w:tcBorders>
          </w:tcPr>
          <w:tbl>
            <w:tblPr>
              <w:tblStyle w:val="Grilledutableau"/>
              <w:tblW w:w="0" w:type="auto"/>
              <w:tblLook w:val="04A0" w:firstRow="1" w:lastRow="0" w:firstColumn="1" w:lastColumn="0" w:noHBand="0" w:noVBand="1"/>
            </w:tblPr>
            <w:tblGrid>
              <w:gridCol w:w="4817"/>
              <w:gridCol w:w="4818"/>
            </w:tblGrid>
            <w:tr w:rsidR="00985779" w14:paraId="31DA99BE" w14:textId="77777777" w:rsidTr="00AF3FFE">
              <w:trPr>
                <w:trHeight w:val="306"/>
              </w:trPr>
              <w:tc>
                <w:tcPr>
                  <w:tcW w:w="4817" w:type="dxa"/>
                </w:tcPr>
                <w:p w14:paraId="5A8BFA11" w14:textId="77777777" w:rsidR="00985779" w:rsidRDefault="00985779" w:rsidP="00AF3FFE">
                  <w:pPr>
                    <w:rPr>
                      <w:sz w:val="22"/>
                      <w:szCs w:val="22"/>
                    </w:rPr>
                  </w:pPr>
                  <w:r>
                    <w:t>Utilisateur</w:t>
                  </w:r>
                </w:p>
              </w:tc>
              <w:tc>
                <w:tcPr>
                  <w:tcW w:w="4818" w:type="dxa"/>
                </w:tcPr>
                <w:p w14:paraId="47054FFE" w14:textId="77777777" w:rsidR="00985779" w:rsidRDefault="00985779" w:rsidP="00AF3FFE">
                  <w:r>
                    <w:t>système</w:t>
                  </w:r>
                </w:p>
              </w:tc>
            </w:tr>
            <w:tr w:rsidR="00985779" w14:paraId="60ADDC0A" w14:textId="77777777" w:rsidTr="00AF3FFE">
              <w:trPr>
                <w:trHeight w:val="295"/>
              </w:trPr>
              <w:tc>
                <w:tcPr>
                  <w:tcW w:w="4817" w:type="dxa"/>
                </w:tcPr>
                <w:p w14:paraId="2A48D907" w14:textId="0DFE4DA3" w:rsidR="00985779" w:rsidRDefault="0000330E" w:rsidP="0000330E">
                  <w:pPr>
                    <w:rPr>
                      <w:sz w:val="22"/>
                      <w:szCs w:val="22"/>
                    </w:rPr>
                  </w:pPr>
                  <w:r w:rsidRPr="0000330E">
                    <w:rPr>
                      <w:sz w:val="22"/>
                      <w:szCs w:val="22"/>
                    </w:rPr>
                    <w:t>L'unité d'approvisionnement vérifie les règles des fournisseurs et les critères locaux de prix pour chaque produit.</w:t>
                  </w:r>
                </w:p>
              </w:tc>
              <w:tc>
                <w:tcPr>
                  <w:tcW w:w="4818" w:type="dxa"/>
                </w:tcPr>
                <w:p w14:paraId="47BAB490" w14:textId="68863346" w:rsidR="00985779" w:rsidRDefault="0000330E" w:rsidP="0000330E">
                  <w:r w:rsidRPr="0000330E">
                    <w:t>Le système valide les règles des fournisseurs, les conditions des magasins et les spécifications pour chaque ville et aligne les prix en conséquence.</w:t>
                  </w:r>
                </w:p>
              </w:tc>
            </w:tr>
            <w:tr w:rsidR="00985779" w14:paraId="433F2921" w14:textId="77777777" w:rsidTr="00AF3FFE">
              <w:trPr>
                <w:trHeight w:val="306"/>
              </w:trPr>
              <w:tc>
                <w:tcPr>
                  <w:tcW w:w="4817" w:type="dxa"/>
                </w:tcPr>
                <w:p w14:paraId="08DF62C6" w14:textId="4B238545" w:rsidR="00985779" w:rsidRDefault="0000330E" w:rsidP="0000330E">
                  <w:pPr>
                    <w:rPr>
                      <w:sz w:val="22"/>
                      <w:szCs w:val="22"/>
                    </w:rPr>
                  </w:pPr>
                  <w:r w:rsidRPr="0000330E">
                    <w:rPr>
                      <w:sz w:val="22"/>
                      <w:szCs w:val="22"/>
                    </w:rPr>
                    <w:t>L'unité d'approvisionnement fixe les prix des produits en fonction des règles et critères (fournisseurs, magasins, villes).</w:t>
                  </w:r>
                </w:p>
              </w:tc>
              <w:tc>
                <w:tcPr>
                  <w:tcW w:w="4818" w:type="dxa"/>
                </w:tcPr>
                <w:p w14:paraId="7CDCF20F" w14:textId="78354015" w:rsidR="00985779" w:rsidRDefault="0000330E" w:rsidP="0000330E">
                  <w:r w:rsidRPr="0000330E">
                    <w:t>Le système calcule et enregistre les prix des produits, en prenant en compte les ajustements nécessaires selon les règles des fournisseurs, les politiques des magasins et les spécifications des villes</w:t>
                  </w:r>
                  <w:r>
                    <w:t xml:space="preserve">, taux de remise , TVA … </w:t>
                  </w:r>
                  <w:proofErr w:type="spellStart"/>
                  <w:r>
                    <w:t>etc</w:t>
                  </w:r>
                  <w:proofErr w:type="spellEnd"/>
                </w:p>
              </w:tc>
            </w:tr>
            <w:tr w:rsidR="00985779" w14:paraId="10825272" w14:textId="77777777" w:rsidTr="00AF3FFE">
              <w:trPr>
                <w:trHeight w:val="306"/>
              </w:trPr>
              <w:tc>
                <w:tcPr>
                  <w:tcW w:w="4817" w:type="dxa"/>
                </w:tcPr>
                <w:p w14:paraId="69199E3E" w14:textId="3C36957A" w:rsidR="00985779" w:rsidRDefault="0000330E" w:rsidP="0000330E">
                  <w:pPr>
                    <w:rPr>
                      <w:sz w:val="22"/>
                      <w:szCs w:val="22"/>
                    </w:rPr>
                  </w:pPr>
                  <w:r w:rsidRPr="0000330E">
                    <w:rPr>
                      <w:sz w:val="22"/>
                      <w:szCs w:val="22"/>
                    </w:rPr>
                    <w:t>L'unité d'approvisionnement communique les prix fixés aux magasins et aux parties prenantes concernées.</w:t>
                  </w:r>
                </w:p>
              </w:tc>
              <w:tc>
                <w:tcPr>
                  <w:tcW w:w="4818" w:type="dxa"/>
                </w:tcPr>
                <w:p w14:paraId="16D8A6C3" w14:textId="68D51C33" w:rsidR="00985779" w:rsidRDefault="0000330E" w:rsidP="0000330E">
                  <w:r w:rsidRPr="0000330E">
                    <w:t>Le système envoie les informations de prix aux magasins et aux autres parties prenantes, tout en enregistrant la communication pour assurer la traçabilité.</w:t>
                  </w:r>
                </w:p>
              </w:tc>
            </w:tr>
            <w:tr w:rsidR="00985779" w14:paraId="6907888C" w14:textId="77777777" w:rsidTr="00AF3FFE">
              <w:trPr>
                <w:trHeight w:val="295"/>
              </w:trPr>
              <w:tc>
                <w:tcPr>
                  <w:tcW w:w="4817" w:type="dxa"/>
                </w:tcPr>
                <w:p w14:paraId="72A19D74" w14:textId="37033CDA" w:rsidR="00985779" w:rsidRDefault="0000330E" w:rsidP="0000330E">
                  <w:pPr>
                    <w:rPr>
                      <w:sz w:val="22"/>
                      <w:szCs w:val="22"/>
                    </w:rPr>
                  </w:pPr>
                  <w:r w:rsidRPr="0000330E">
                    <w:rPr>
                      <w:sz w:val="22"/>
                      <w:szCs w:val="22"/>
                    </w:rPr>
                    <w:t>Les magasins signalent toute incohérence ou erreur dans les prix des produits à l'unité d'approvisionnement.</w:t>
                  </w:r>
                </w:p>
              </w:tc>
              <w:tc>
                <w:tcPr>
                  <w:tcW w:w="4818" w:type="dxa"/>
                </w:tcPr>
                <w:p w14:paraId="3D225444" w14:textId="6221BC4A" w:rsidR="00985779" w:rsidRDefault="00985779" w:rsidP="0000330E">
                  <w:pPr>
                    <w:tabs>
                      <w:tab w:val="left" w:pos="1715"/>
                    </w:tabs>
                  </w:pPr>
                  <w:r>
                    <w:t xml:space="preserve"> </w:t>
                  </w:r>
                  <w:r w:rsidR="0000330E" w:rsidRPr="0000330E">
                    <w:t>Le système notifie les parties prenantes des incohérences signalées et déclenche une mise à jour des prix si nécessaire.</w:t>
                  </w:r>
                </w:p>
              </w:tc>
            </w:tr>
            <w:tr w:rsidR="00985779" w14:paraId="43678C18" w14:textId="77777777" w:rsidTr="00AF3FFE">
              <w:trPr>
                <w:trHeight w:val="306"/>
              </w:trPr>
              <w:tc>
                <w:tcPr>
                  <w:tcW w:w="4817" w:type="dxa"/>
                </w:tcPr>
                <w:p w14:paraId="610E4683" w14:textId="40CE4BCD" w:rsidR="00985779" w:rsidRDefault="0000330E" w:rsidP="0000330E">
                  <w:pPr>
                    <w:tabs>
                      <w:tab w:val="left" w:pos="1302"/>
                    </w:tabs>
                    <w:rPr>
                      <w:sz w:val="22"/>
                      <w:szCs w:val="22"/>
                    </w:rPr>
                  </w:pPr>
                  <w:r w:rsidRPr="0000330E">
                    <w:rPr>
                      <w:sz w:val="22"/>
                      <w:szCs w:val="22"/>
                    </w:rPr>
                    <w:t>L'unité d'approvisionnement ajuste les prix si des erreurs ou incohérences sont détectées.</w:t>
                  </w:r>
                </w:p>
              </w:tc>
              <w:tc>
                <w:tcPr>
                  <w:tcW w:w="4818" w:type="dxa"/>
                </w:tcPr>
                <w:p w14:paraId="7BB3FFC1" w14:textId="1C8C7707" w:rsidR="00985779" w:rsidRDefault="0000330E" w:rsidP="0000330E">
                  <w:r w:rsidRPr="0000330E">
                    <w:t>Le système enregistre les ajustements de prix effectués par l'unité d'approvisionnement et notifie les magasins de la mise à jour.</w:t>
                  </w:r>
                </w:p>
              </w:tc>
            </w:tr>
            <w:tr w:rsidR="00985779" w14:paraId="6D1BD79C" w14:textId="77777777" w:rsidTr="00AF3FFE">
              <w:trPr>
                <w:trHeight w:val="295"/>
              </w:trPr>
              <w:tc>
                <w:tcPr>
                  <w:tcW w:w="4817" w:type="dxa"/>
                </w:tcPr>
                <w:p w14:paraId="76764DA8" w14:textId="77777777" w:rsidR="00985779" w:rsidRDefault="00985779" w:rsidP="00AF3FFE">
                  <w:pPr>
                    <w:rPr>
                      <w:sz w:val="22"/>
                      <w:szCs w:val="22"/>
                    </w:rPr>
                  </w:pPr>
                  <w:r>
                    <w:rPr>
                      <w:sz w:val="22"/>
                      <w:szCs w:val="22"/>
                    </w:rPr>
                    <w:t xml:space="preserve">Le magasin </w:t>
                  </w:r>
                  <w:r w:rsidRPr="00985779">
                    <w:rPr>
                      <w:sz w:val="22"/>
                      <w:szCs w:val="22"/>
                    </w:rPr>
                    <w:t xml:space="preserve"> s'assure que les produits sont emballés selon les conditions spécifiées et informe le système de tout changement dans l'emballage.</w:t>
                  </w:r>
                </w:p>
              </w:tc>
              <w:tc>
                <w:tcPr>
                  <w:tcW w:w="4818" w:type="dxa"/>
                </w:tcPr>
                <w:p w14:paraId="338E172D" w14:textId="77777777" w:rsidR="00985779" w:rsidRDefault="00985779" w:rsidP="00AF3FFE">
                  <w:r w:rsidRPr="00985779">
                    <w:t>Le système enregistre les modifications et vérifie la conformité avec les conditions d'approvisionnement.</w:t>
                  </w:r>
                </w:p>
              </w:tc>
            </w:tr>
            <w:tr w:rsidR="00985779" w14:paraId="4098F0A9" w14:textId="77777777" w:rsidTr="00AF3FFE">
              <w:trPr>
                <w:trHeight w:val="306"/>
              </w:trPr>
              <w:tc>
                <w:tcPr>
                  <w:tcW w:w="4817" w:type="dxa"/>
                </w:tcPr>
                <w:p w14:paraId="602B79B3" w14:textId="5D522498" w:rsidR="00985779" w:rsidRDefault="0000330E" w:rsidP="0000330E">
                  <w:pPr>
                    <w:rPr>
                      <w:sz w:val="22"/>
                      <w:szCs w:val="22"/>
                    </w:rPr>
                  </w:pPr>
                  <w:r w:rsidRPr="0000330E">
                    <w:rPr>
                      <w:sz w:val="22"/>
                      <w:szCs w:val="22"/>
                    </w:rPr>
                    <w:t>L'unité d'approvisionnement valide que les prix appliqués dans chaque magasin sont corrects et conformes aux règles établies.</w:t>
                  </w:r>
                </w:p>
              </w:tc>
              <w:tc>
                <w:tcPr>
                  <w:tcW w:w="4818" w:type="dxa"/>
                </w:tcPr>
                <w:p w14:paraId="7EE8B5F2" w14:textId="51FDF614" w:rsidR="00985779" w:rsidRDefault="0000330E" w:rsidP="0000330E">
                  <w:r w:rsidRPr="0000330E">
                    <w:t>Le système effectue des vérifications régulières pour s'assurer de la conformité des prix dans tous les magasins, et génère des rapports de conformité.</w:t>
                  </w:r>
                </w:p>
              </w:tc>
            </w:tr>
          </w:tbl>
          <w:p w14:paraId="662382DC" w14:textId="77777777" w:rsidR="00985779" w:rsidRDefault="00985779" w:rsidP="0000330E">
            <w:pPr>
              <w:jc w:val="right"/>
            </w:pPr>
          </w:p>
        </w:tc>
      </w:tr>
    </w:tbl>
    <w:p w14:paraId="2F2E83D3" w14:textId="77777777" w:rsidR="00985779" w:rsidRDefault="00985779" w:rsidP="0098577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332"/>
        <w:gridCol w:w="2446"/>
      </w:tblGrid>
      <w:tr w:rsidR="00985779" w14:paraId="2F1A5713" w14:textId="77777777" w:rsidTr="00AF3FFE">
        <w:trPr>
          <w:cantSplit/>
        </w:trPr>
        <w:tc>
          <w:tcPr>
            <w:tcW w:w="9778" w:type="dxa"/>
            <w:gridSpan w:val="2"/>
            <w:tcBorders>
              <w:top w:val="single" w:sz="12" w:space="0" w:color="auto"/>
              <w:left w:val="single" w:sz="12" w:space="0" w:color="auto"/>
              <w:bottom w:val="single" w:sz="12" w:space="0" w:color="auto"/>
              <w:right w:val="single" w:sz="12" w:space="0" w:color="auto"/>
            </w:tcBorders>
          </w:tcPr>
          <w:p w14:paraId="2683F352" w14:textId="77777777" w:rsidR="00985779" w:rsidRDefault="00985779" w:rsidP="00AF3FFE">
            <w:pPr>
              <w:jc w:val="center"/>
            </w:pPr>
            <w:r>
              <w:rPr>
                <w:b/>
                <w:bCs/>
              </w:rPr>
              <w:t>Commentaires</w:t>
            </w:r>
          </w:p>
        </w:tc>
      </w:tr>
      <w:tr w:rsidR="00985779" w14:paraId="30708FD5" w14:textId="77777777" w:rsidTr="00AF3FFE">
        <w:trPr>
          <w:cantSplit/>
        </w:trPr>
        <w:tc>
          <w:tcPr>
            <w:tcW w:w="9778" w:type="dxa"/>
            <w:gridSpan w:val="2"/>
            <w:tcBorders>
              <w:top w:val="single" w:sz="12" w:space="0" w:color="auto"/>
            </w:tcBorders>
          </w:tcPr>
          <w:p w14:paraId="76E453D2" w14:textId="0C37D1C7" w:rsidR="00985779" w:rsidRDefault="0000330E" w:rsidP="00AF3FFE">
            <w:pPr>
              <w:pStyle w:val="En-tte"/>
              <w:tabs>
                <w:tab w:val="clear" w:pos="4536"/>
                <w:tab w:val="clear" w:pos="9072"/>
              </w:tabs>
            </w:pPr>
            <w:r>
              <w:t>/</w:t>
            </w:r>
          </w:p>
        </w:tc>
      </w:tr>
      <w:tr w:rsidR="0000330E" w14:paraId="384178D0" w14:textId="77777777" w:rsidTr="00AF3FFE">
        <w:tblPrEx>
          <w:tblBorders>
            <w:top w:val="single" w:sz="12" w:space="0" w:color="auto"/>
            <w:left w:val="single" w:sz="12" w:space="0" w:color="auto"/>
            <w:bottom w:val="single" w:sz="12" w:space="0" w:color="auto"/>
            <w:right w:val="single" w:sz="12" w:space="0" w:color="auto"/>
            <w:insideH w:val="single" w:sz="12" w:space="0" w:color="auto"/>
            <w:insideV w:val="single" w:sz="2" w:space="0" w:color="auto"/>
          </w:tblBorders>
          <w:shd w:val="clear" w:color="auto" w:fill="D9D9D9" w:themeFill="background1" w:themeFillShade="D9"/>
        </w:tblPrEx>
        <w:trPr>
          <w:cantSplit/>
        </w:trPr>
        <w:tc>
          <w:tcPr>
            <w:tcW w:w="7332" w:type="dxa"/>
            <w:shd w:val="clear" w:color="auto" w:fill="D9D9D9" w:themeFill="background1" w:themeFillShade="D9"/>
          </w:tcPr>
          <w:p w14:paraId="42CF3B3D" w14:textId="77777777" w:rsidR="0000330E" w:rsidRDefault="0000330E" w:rsidP="00AF3FFE">
            <w:pPr>
              <w:jc w:val="center"/>
              <w:rPr>
                <w:b/>
                <w:bCs/>
                <w:sz w:val="32"/>
              </w:rPr>
            </w:pPr>
            <w:r>
              <w:rPr>
                <w:b/>
                <w:bCs/>
                <w:sz w:val="32"/>
              </w:rPr>
              <w:lastRenderedPageBreak/>
              <w:t>FICHE CAS D'UTILISATION</w:t>
            </w:r>
          </w:p>
          <w:p w14:paraId="73D1240B" w14:textId="77777777" w:rsidR="0000330E" w:rsidRDefault="0000330E" w:rsidP="0000330E">
            <w:pPr>
              <w:jc w:val="center"/>
              <w:rPr>
                <w:b/>
                <w:bCs/>
                <w:sz w:val="32"/>
              </w:rPr>
            </w:pPr>
            <w:r>
              <w:rPr>
                <w:b/>
                <w:bCs/>
                <w:sz w:val="32"/>
              </w:rPr>
              <w:t xml:space="preserve">Cas d'Utilisation : </w:t>
            </w:r>
            <w:r w:rsidRPr="0000330E">
              <w:rPr>
                <w:b/>
                <w:bCs/>
                <w:sz w:val="32"/>
              </w:rPr>
              <w:t>Passage des commandes groupées</w:t>
            </w:r>
          </w:p>
          <w:p w14:paraId="2F331CF7" w14:textId="7F7C3916" w:rsidR="0000330E" w:rsidRDefault="0000330E" w:rsidP="0000330E">
            <w:pPr>
              <w:jc w:val="center"/>
            </w:pPr>
            <w:r>
              <w:rPr>
                <w:b/>
                <w:bCs/>
                <w:sz w:val="32"/>
              </w:rPr>
              <w:t xml:space="preserve">                            </w:t>
            </w:r>
            <w:r w:rsidRPr="0000330E">
              <w:rPr>
                <w:b/>
                <w:bCs/>
                <w:sz w:val="32"/>
              </w:rPr>
              <w:t xml:space="preserve"> aux fournisseurs</w:t>
            </w:r>
          </w:p>
        </w:tc>
        <w:tc>
          <w:tcPr>
            <w:tcW w:w="2446" w:type="dxa"/>
            <w:shd w:val="clear" w:color="auto" w:fill="D9D9D9" w:themeFill="background1" w:themeFillShade="D9"/>
          </w:tcPr>
          <w:p w14:paraId="56EAFA48" w14:textId="77777777" w:rsidR="0000330E" w:rsidRDefault="0000330E" w:rsidP="00AF3FFE">
            <w:r>
              <w:t>Version : finale</w:t>
            </w:r>
          </w:p>
          <w:p w14:paraId="0F909219" w14:textId="77777777" w:rsidR="0000330E" w:rsidRDefault="0000330E" w:rsidP="00AF3FFE">
            <w:r>
              <w:t>Date : 17/11/2024</w:t>
            </w:r>
          </w:p>
        </w:tc>
      </w:tr>
    </w:tbl>
    <w:p w14:paraId="42C49216" w14:textId="77777777" w:rsidR="0000330E" w:rsidRDefault="0000330E" w:rsidP="0000330E"/>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2" w:space="0" w:color="auto"/>
        </w:tblBorders>
        <w:tblCellMar>
          <w:left w:w="70" w:type="dxa"/>
          <w:right w:w="70" w:type="dxa"/>
        </w:tblCellMar>
        <w:tblLook w:val="0000" w:firstRow="0" w:lastRow="0" w:firstColumn="0" w:lastColumn="0" w:noHBand="0" w:noVBand="0"/>
      </w:tblPr>
      <w:tblGrid>
        <w:gridCol w:w="9778"/>
      </w:tblGrid>
      <w:tr w:rsidR="0000330E" w14:paraId="51B9B841" w14:textId="77777777" w:rsidTr="00AF3FFE">
        <w:trPr>
          <w:cantSplit/>
        </w:trPr>
        <w:tc>
          <w:tcPr>
            <w:tcW w:w="9778" w:type="dxa"/>
          </w:tcPr>
          <w:p w14:paraId="0A253D9F" w14:textId="2DFC52A4" w:rsidR="0000330E" w:rsidRDefault="0000330E" w:rsidP="00AF3FFE">
            <w:r>
              <w:t xml:space="preserve">Domaine : Gestion des commandes groupées transmises aux fournisseurs </w:t>
            </w:r>
          </w:p>
        </w:tc>
      </w:tr>
    </w:tbl>
    <w:p w14:paraId="5CDE77FE" w14:textId="77777777" w:rsidR="0000330E" w:rsidRDefault="0000330E" w:rsidP="0000330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778"/>
      </w:tblGrid>
      <w:tr w:rsidR="0000330E" w14:paraId="7FA9DA7C" w14:textId="77777777" w:rsidTr="00AF3FFE">
        <w:trPr>
          <w:cantSplit/>
        </w:trPr>
        <w:tc>
          <w:tcPr>
            <w:tcW w:w="9778" w:type="dxa"/>
            <w:tcBorders>
              <w:top w:val="single" w:sz="12" w:space="0" w:color="auto"/>
              <w:left w:val="single" w:sz="12" w:space="0" w:color="auto"/>
              <w:bottom w:val="single" w:sz="12" w:space="0" w:color="auto"/>
              <w:right w:val="single" w:sz="12" w:space="0" w:color="auto"/>
            </w:tcBorders>
          </w:tcPr>
          <w:p w14:paraId="5DAE3811" w14:textId="77777777" w:rsidR="0000330E" w:rsidRDefault="0000330E" w:rsidP="00AF3FFE">
            <w:pPr>
              <w:jc w:val="center"/>
              <w:rPr>
                <w:b/>
                <w:bCs/>
              </w:rPr>
            </w:pPr>
            <w:r>
              <w:rPr>
                <w:b/>
                <w:bCs/>
              </w:rPr>
              <w:t>Acteur</w:t>
            </w:r>
          </w:p>
        </w:tc>
      </w:tr>
      <w:tr w:rsidR="0000330E" w14:paraId="2389DE79" w14:textId="77777777" w:rsidTr="00AF3FFE">
        <w:trPr>
          <w:cantSplit/>
        </w:trPr>
        <w:tc>
          <w:tcPr>
            <w:tcW w:w="9778" w:type="dxa"/>
            <w:tcBorders>
              <w:top w:val="single" w:sz="12" w:space="0" w:color="auto"/>
            </w:tcBorders>
          </w:tcPr>
          <w:p w14:paraId="322FBFFB" w14:textId="491842D0" w:rsidR="0000330E" w:rsidRDefault="0000330E" w:rsidP="00AF3FFE">
            <w:r>
              <w:t>Nom : Jolyfringues</w:t>
            </w:r>
          </w:p>
          <w:p w14:paraId="6CE4E09D" w14:textId="7EC30D74" w:rsidR="0000330E" w:rsidRDefault="0000330E" w:rsidP="0000330E">
            <w:r>
              <w:t xml:space="preserve">Rôle : </w:t>
            </w:r>
            <w:r w:rsidRPr="0000330E">
              <w:t xml:space="preserve">Passage des commandes groupées aux fournisseurs </w:t>
            </w:r>
            <w:r>
              <w:t>( acteur)</w:t>
            </w:r>
            <w:r w:rsidR="006C745D">
              <w:t xml:space="preserve"> </w:t>
            </w:r>
          </w:p>
        </w:tc>
      </w:tr>
    </w:tbl>
    <w:p w14:paraId="7B28901C" w14:textId="77777777" w:rsidR="0000330E" w:rsidRDefault="0000330E" w:rsidP="0000330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518"/>
        <w:gridCol w:w="3260"/>
      </w:tblGrid>
      <w:tr w:rsidR="0000330E" w14:paraId="12799401" w14:textId="77777777" w:rsidTr="00AF3FFE">
        <w:trPr>
          <w:cantSplit/>
        </w:trPr>
        <w:tc>
          <w:tcPr>
            <w:tcW w:w="9778" w:type="dxa"/>
            <w:gridSpan w:val="2"/>
            <w:tcBorders>
              <w:top w:val="single" w:sz="12" w:space="0" w:color="auto"/>
              <w:left w:val="single" w:sz="12" w:space="0" w:color="auto"/>
              <w:bottom w:val="single" w:sz="12" w:space="0" w:color="auto"/>
              <w:right w:val="single" w:sz="12" w:space="0" w:color="auto"/>
            </w:tcBorders>
          </w:tcPr>
          <w:p w14:paraId="5E2D7F4D" w14:textId="77777777" w:rsidR="0000330E" w:rsidRDefault="0000330E" w:rsidP="00AF3FFE">
            <w:pPr>
              <w:jc w:val="center"/>
              <w:rPr>
                <w:b/>
                <w:bCs/>
              </w:rPr>
            </w:pPr>
            <w:r>
              <w:rPr>
                <w:b/>
                <w:bCs/>
              </w:rPr>
              <w:t>Processus où il est utilisé (voir diagramme CU)</w:t>
            </w:r>
          </w:p>
        </w:tc>
      </w:tr>
      <w:tr w:rsidR="0000330E" w14:paraId="45C68159" w14:textId="77777777" w:rsidTr="00AF3FFE">
        <w:trPr>
          <w:cantSplit/>
        </w:trPr>
        <w:tc>
          <w:tcPr>
            <w:tcW w:w="6518" w:type="dxa"/>
            <w:tcBorders>
              <w:top w:val="single" w:sz="12" w:space="0" w:color="auto"/>
              <w:bottom w:val="single" w:sz="4" w:space="0" w:color="auto"/>
            </w:tcBorders>
          </w:tcPr>
          <w:p w14:paraId="5D2F9479" w14:textId="77777777" w:rsidR="0000330E" w:rsidRDefault="0000330E" w:rsidP="00AF3FFE">
            <w:pPr>
              <w:jc w:val="center"/>
            </w:pPr>
            <w:r>
              <w:t>Processus concerné</w:t>
            </w:r>
          </w:p>
        </w:tc>
        <w:tc>
          <w:tcPr>
            <w:tcW w:w="3260" w:type="dxa"/>
            <w:tcBorders>
              <w:top w:val="single" w:sz="12" w:space="0" w:color="auto"/>
              <w:bottom w:val="single" w:sz="4" w:space="0" w:color="auto"/>
            </w:tcBorders>
          </w:tcPr>
          <w:p w14:paraId="055FC2F2" w14:textId="77777777" w:rsidR="0000330E" w:rsidRDefault="0000330E" w:rsidP="00AF3FFE">
            <w:pPr>
              <w:jc w:val="center"/>
            </w:pPr>
            <w:r>
              <w:t>Position</w:t>
            </w:r>
          </w:p>
        </w:tc>
      </w:tr>
      <w:tr w:rsidR="0000330E" w14:paraId="1F8E4DE5" w14:textId="77777777" w:rsidTr="00AF3FFE">
        <w:trPr>
          <w:cantSplit/>
        </w:trPr>
        <w:tc>
          <w:tcPr>
            <w:tcW w:w="6518" w:type="dxa"/>
            <w:tcBorders>
              <w:top w:val="single" w:sz="4" w:space="0" w:color="auto"/>
              <w:bottom w:val="single" w:sz="4" w:space="0" w:color="auto"/>
            </w:tcBorders>
          </w:tcPr>
          <w:p w14:paraId="6B5D1F74" w14:textId="31B509B8" w:rsidR="0000330E" w:rsidRDefault="0000330E" w:rsidP="00AF3FFE">
            <w:pPr>
              <w:jc w:val="center"/>
            </w:pPr>
            <w:r w:rsidRPr="00F1454A">
              <w:t xml:space="preserve">Gestion des </w:t>
            </w:r>
            <w:r>
              <w:t>commandes groupées</w:t>
            </w:r>
          </w:p>
        </w:tc>
        <w:tc>
          <w:tcPr>
            <w:tcW w:w="3260" w:type="dxa"/>
            <w:tcBorders>
              <w:top w:val="single" w:sz="4" w:space="0" w:color="auto"/>
              <w:bottom w:val="single" w:sz="4" w:space="0" w:color="auto"/>
            </w:tcBorders>
          </w:tcPr>
          <w:p w14:paraId="6E8C8319" w14:textId="0B90B440" w:rsidR="0000330E" w:rsidRDefault="0000330E" w:rsidP="0000330E">
            <w:r w:rsidRPr="0000330E">
              <w:t xml:space="preserve">Passage des commandes groupées aux fournisseurs </w:t>
            </w:r>
            <w:r>
              <w:t>(principale)</w:t>
            </w:r>
          </w:p>
        </w:tc>
      </w:tr>
    </w:tbl>
    <w:p w14:paraId="314F0EC1" w14:textId="77777777" w:rsidR="0000330E" w:rsidRDefault="0000330E" w:rsidP="0000330E">
      <w:pPr>
        <w:pStyle w:val="En-tte"/>
        <w:tabs>
          <w:tab w:val="clear" w:pos="4536"/>
          <w:tab w:val="clear" w:pos="9072"/>
        </w:tabs>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790"/>
      </w:tblGrid>
      <w:tr w:rsidR="0000330E" w14:paraId="2E6C4635" w14:textId="77777777" w:rsidTr="00AF3FFE">
        <w:trPr>
          <w:cantSplit/>
          <w:trHeight w:val="306"/>
        </w:trPr>
        <w:tc>
          <w:tcPr>
            <w:tcW w:w="9790" w:type="dxa"/>
            <w:tcBorders>
              <w:top w:val="single" w:sz="12" w:space="0" w:color="auto"/>
              <w:left w:val="single" w:sz="12" w:space="0" w:color="auto"/>
              <w:bottom w:val="single" w:sz="12" w:space="0" w:color="auto"/>
              <w:right w:val="single" w:sz="12" w:space="0" w:color="auto"/>
            </w:tcBorders>
          </w:tcPr>
          <w:p w14:paraId="40F5BD4F" w14:textId="77777777" w:rsidR="0000330E" w:rsidRDefault="0000330E" w:rsidP="00AF3FFE">
            <w:pPr>
              <w:jc w:val="center"/>
              <w:rPr>
                <w:b/>
                <w:bCs/>
              </w:rPr>
            </w:pPr>
            <w:r>
              <w:rPr>
                <w:b/>
                <w:bCs/>
              </w:rPr>
              <w:t>Description du cas d'utilisation</w:t>
            </w:r>
          </w:p>
        </w:tc>
      </w:tr>
      <w:tr w:rsidR="0000330E" w14:paraId="52D73A5E" w14:textId="77777777" w:rsidTr="00AF3FFE">
        <w:trPr>
          <w:cantSplit/>
          <w:trHeight w:val="634"/>
        </w:trPr>
        <w:tc>
          <w:tcPr>
            <w:tcW w:w="9790" w:type="dxa"/>
            <w:tcBorders>
              <w:top w:val="single" w:sz="12" w:space="0" w:color="auto"/>
            </w:tcBorders>
          </w:tcPr>
          <w:tbl>
            <w:tblPr>
              <w:tblStyle w:val="Grilledutableau"/>
              <w:tblW w:w="0" w:type="auto"/>
              <w:tblLook w:val="04A0" w:firstRow="1" w:lastRow="0" w:firstColumn="1" w:lastColumn="0" w:noHBand="0" w:noVBand="1"/>
            </w:tblPr>
            <w:tblGrid>
              <w:gridCol w:w="4817"/>
              <w:gridCol w:w="4818"/>
            </w:tblGrid>
            <w:tr w:rsidR="0000330E" w14:paraId="5613F6FB" w14:textId="77777777" w:rsidTr="00AF3FFE">
              <w:trPr>
                <w:trHeight w:val="306"/>
              </w:trPr>
              <w:tc>
                <w:tcPr>
                  <w:tcW w:w="4817" w:type="dxa"/>
                </w:tcPr>
                <w:p w14:paraId="0ACE362D" w14:textId="77777777" w:rsidR="0000330E" w:rsidRDefault="0000330E" w:rsidP="00AF3FFE">
                  <w:pPr>
                    <w:rPr>
                      <w:sz w:val="22"/>
                      <w:szCs w:val="22"/>
                    </w:rPr>
                  </w:pPr>
                  <w:r>
                    <w:t>Utilisateur</w:t>
                  </w:r>
                </w:p>
              </w:tc>
              <w:tc>
                <w:tcPr>
                  <w:tcW w:w="4818" w:type="dxa"/>
                </w:tcPr>
                <w:p w14:paraId="24010470" w14:textId="77777777" w:rsidR="0000330E" w:rsidRDefault="0000330E" w:rsidP="00AF3FFE">
                  <w:r>
                    <w:t>système</w:t>
                  </w:r>
                </w:p>
              </w:tc>
            </w:tr>
            <w:tr w:rsidR="0000330E" w14:paraId="2EF03EE0" w14:textId="77777777" w:rsidTr="00AF3FFE">
              <w:trPr>
                <w:trHeight w:val="295"/>
              </w:trPr>
              <w:tc>
                <w:tcPr>
                  <w:tcW w:w="4817" w:type="dxa"/>
                </w:tcPr>
                <w:p w14:paraId="56F6E129" w14:textId="1E11A9F6" w:rsidR="0000330E" w:rsidRDefault="006C745D" w:rsidP="006C745D">
                  <w:pPr>
                    <w:rPr>
                      <w:sz w:val="22"/>
                      <w:szCs w:val="22"/>
                    </w:rPr>
                  </w:pPr>
                  <w:r w:rsidRPr="006C745D">
                    <w:rPr>
                      <w:sz w:val="22"/>
                      <w:szCs w:val="22"/>
                    </w:rPr>
                    <w:t>Jolyfringue</w:t>
                  </w:r>
                  <w:r>
                    <w:rPr>
                      <w:sz w:val="22"/>
                      <w:szCs w:val="22"/>
                    </w:rPr>
                    <w:t>s</w:t>
                  </w:r>
                  <w:r w:rsidRPr="006C745D">
                    <w:rPr>
                      <w:sz w:val="22"/>
                      <w:szCs w:val="22"/>
                    </w:rPr>
                    <w:t xml:space="preserve"> prépare les commandes groupées en fonction des besoins des clients et des stocks disponibles.</w:t>
                  </w:r>
                </w:p>
              </w:tc>
              <w:tc>
                <w:tcPr>
                  <w:tcW w:w="4818" w:type="dxa"/>
                </w:tcPr>
                <w:p w14:paraId="5828C3E6" w14:textId="0A6A19CE" w:rsidR="0000330E" w:rsidRDefault="006C745D" w:rsidP="006C745D">
                  <w:r w:rsidRPr="006C745D">
                    <w:t>Le système enregistre les commandes groupées et les organise selon les produits, les quantités et les préférences des clients.</w:t>
                  </w:r>
                </w:p>
              </w:tc>
            </w:tr>
            <w:tr w:rsidR="0000330E" w14:paraId="4519EA67" w14:textId="77777777" w:rsidTr="00AF3FFE">
              <w:trPr>
                <w:trHeight w:val="306"/>
              </w:trPr>
              <w:tc>
                <w:tcPr>
                  <w:tcW w:w="4817" w:type="dxa"/>
                </w:tcPr>
                <w:p w14:paraId="51A8D591" w14:textId="31039AAF" w:rsidR="0000330E" w:rsidRDefault="006C745D" w:rsidP="006C745D">
                  <w:pPr>
                    <w:rPr>
                      <w:sz w:val="22"/>
                      <w:szCs w:val="22"/>
                    </w:rPr>
                  </w:pPr>
                  <w:r w:rsidRPr="006C745D">
                    <w:rPr>
                      <w:sz w:val="22"/>
                      <w:szCs w:val="22"/>
                    </w:rPr>
                    <w:t>Jolyfringue</w:t>
                  </w:r>
                  <w:r>
                    <w:rPr>
                      <w:sz w:val="22"/>
                      <w:szCs w:val="22"/>
                    </w:rPr>
                    <w:t>s</w:t>
                  </w:r>
                  <w:r w:rsidRPr="006C745D">
                    <w:rPr>
                      <w:sz w:val="22"/>
                      <w:szCs w:val="22"/>
                    </w:rPr>
                    <w:t xml:space="preserve"> vérifie les disponibilités des produits auprès des fournisseurs avant de passer les commandes.</w:t>
                  </w:r>
                </w:p>
              </w:tc>
              <w:tc>
                <w:tcPr>
                  <w:tcW w:w="4818" w:type="dxa"/>
                </w:tcPr>
                <w:p w14:paraId="5515EC5F" w14:textId="2B6EBEEB" w:rsidR="0000330E" w:rsidRDefault="006C745D" w:rsidP="006C745D">
                  <w:r w:rsidRPr="006C745D">
                    <w:t>Le système envoie des demandes de confirmation de stock aux fournisseurs et met à jour les informations en temps réel sur les produits disponibles</w:t>
                  </w:r>
                </w:p>
              </w:tc>
            </w:tr>
            <w:tr w:rsidR="0000330E" w14:paraId="16E33873" w14:textId="77777777" w:rsidTr="00AF3FFE">
              <w:trPr>
                <w:trHeight w:val="306"/>
              </w:trPr>
              <w:tc>
                <w:tcPr>
                  <w:tcW w:w="4817" w:type="dxa"/>
                </w:tcPr>
                <w:p w14:paraId="0E424EDB" w14:textId="7251E617" w:rsidR="0000330E" w:rsidRDefault="006C745D" w:rsidP="006C745D">
                  <w:pPr>
                    <w:rPr>
                      <w:sz w:val="22"/>
                      <w:szCs w:val="22"/>
                    </w:rPr>
                  </w:pPr>
                  <w:r w:rsidRPr="006C745D">
                    <w:rPr>
                      <w:sz w:val="22"/>
                      <w:szCs w:val="22"/>
                    </w:rPr>
                    <w:t>Jolyfringue</w:t>
                  </w:r>
                  <w:r>
                    <w:rPr>
                      <w:sz w:val="22"/>
                      <w:szCs w:val="22"/>
                    </w:rPr>
                    <w:t>s</w:t>
                  </w:r>
                  <w:r w:rsidRPr="006C745D">
                    <w:rPr>
                      <w:sz w:val="22"/>
                      <w:szCs w:val="22"/>
                    </w:rPr>
                    <w:t xml:space="preserve"> passe les commandes groupées aux fournisseurs, en respectant les délais et les conditions convenus.</w:t>
                  </w:r>
                </w:p>
              </w:tc>
              <w:tc>
                <w:tcPr>
                  <w:tcW w:w="4818" w:type="dxa"/>
                </w:tcPr>
                <w:p w14:paraId="20D7EE71" w14:textId="2AE17C8B" w:rsidR="0000330E" w:rsidRDefault="006C745D" w:rsidP="006C745D">
                  <w:r w:rsidRPr="006C745D">
                    <w:t>Le système envoie les commandes aux fournisseurs et enregistre chaque commande effectuée, avec la quantité, les produits et les détails logistiques.</w:t>
                  </w:r>
                </w:p>
              </w:tc>
            </w:tr>
            <w:tr w:rsidR="0000330E" w14:paraId="3C08A49E" w14:textId="77777777" w:rsidTr="00AF3FFE">
              <w:trPr>
                <w:trHeight w:val="295"/>
              </w:trPr>
              <w:tc>
                <w:tcPr>
                  <w:tcW w:w="4817" w:type="dxa"/>
                </w:tcPr>
                <w:p w14:paraId="25F94DA0" w14:textId="1DD93644" w:rsidR="0000330E" w:rsidRDefault="006C745D" w:rsidP="006C745D">
                  <w:pPr>
                    <w:rPr>
                      <w:sz w:val="22"/>
                      <w:szCs w:val="22"/>
                    </w:rPr>
                  </w:pPr>
                  <w:r w:rsidRPr="006C745D">
                    <w:rPr>
                      <w:sz w:val="22"/>
                      <w:szCs w:val="22"/>
                    </w:rPr>
                    <w:t>Les fournisseurs reçoivent et valident les commandes groupées passées par Jolyfringue</w:t>
                  </w:r>
                  <w:r>
                    <w:rPr>
                      <w:sz w:val="22"/>
                      <w:szCs w:val="22"/>
                    </w:rPr>
                    <w:t>s</w:t>
                  </w:r>
                  <w:r w:rsidRPr="006C745D">
                    <w:rPr>
                      <w:sz w:val="22"/>
                      <w:szCs w:val="22"/>
                    </w:rPr>
                    <w:t>.</w:t>
                  </w:r>
                </w:p>
              </w:tc>
              <w:tc>
                <w:tcPr>
                  <w:tcW w:w="4818" w:type="dxa"/>
                </w:tcPr>
                <w:p w14:paraId="6823AF4A" w14:textId="695A3009" w:rsidR="0000330E" w:rsidRDefault="006C745D" w:rsidP="006C745D">
                  <w:pPr>
                    <w:tabs>
                      <w:tab w:val="left" w:pos="1715"/>
                    </w:tabs>
                  </w:pPr>
                  <w:r w:rsidRPr="006C745D">
                    <w:t>Le système enregistre la confirmation des fournisseurs et vérifie que toutes les commandes sont acceptées sans modification.</w:t>
                  </w:r>
                </w:p>
              </w:tc>
            </w:tr>
            <w:tr w:rsidR="0000330E" w14:paraId="0E98DF3B" w14:textId="77777777" w:rsidTr="00AF3FFE">
              <w:trPr>
                <w:trHeight w:val="306"/>
              </w:trPr>
              <w:tc>
                <w:tcPr>
                  <w:tcW w:w="4817" w:type="dxa"/>
                </w:tcPr>
                <w:p w14:paraId="32A0091B" w14:textId="6AD9AC68" w:rsidR="0000330E" w:rsidRDefault="006C745D" w:rsidP="006C745D">
                  <w:pPr>
                    <w:tabs>
                      <w:tab w:val="left" w:pos="1302"/>
                    </w:tabs>
                    <w:rPr>
                      <w:sz w:val="22"/>
                      <w:szCs w:val="22"/>
                    </w:rPr>
                  </w:pPr>
                  <w:r w:rsidRPr="006C745D">
                    <w:rPr>
                      <w:sz w:val="22"/>
                      <w:szCs w:val="22"/>
                    </w:rPr>
                    <w:t>Jolyfringue</w:t>
                  </w:r>
                  <w:r>
                    <w:rPr>
                      <w:sz w:val="22"/>
                      <w:szCs w:val="22"/>
                    </w:rPr>
                    <w:t>s</w:t>
                  </w:r>
                  <w:r w:rsidRPr="006C745D">
                    <w:rPr>
                      <w:sz w:val="22"/>
                      <w:szCs w:val="22"/>
                    </w:rPr>
                    <w:t xml:space="preserve"> reçoit une notification de confirmation des fournisseurs concernant les commandes groupées.</w:t>
                  </w:r>
                </w:p>
              </w:tc>
              <w:tc>
                <w:tcPr>
                  <w:tcW w:w="4818" w:type="dxa"/>
                </w:tcPr>
                <w:p w14:paraId="408A2421" w14:textId="479644C9" w:rsidR="0000330E" w:rsidRDefault="006C745D" w:rsidP="006C745D">
                  <w:r w:rsidRPr="006C745D">
                    <w:t>Le système notifie Jolyfringue</w:t>
                  </w:r>
                  <w:r>
                    <w:t>s</w:t>
                  </w:r>
                  <w:r w:rsidRPr="006C745D">
                    <w:t xml:space="preserve"> de la validation des commandes et enregistre l'acceptation des commandes par les fournisseurs</w:t>
                  </w:r>
                </w:p>
              </w:tc>
            </w:tr>
            <w:tr w:rsidR="0000330E" w14:paraId="5F60B91E" w14:textId="77777777" w:rsidTr="00AF3FFE">
              <w:trPr>
                <w:trHeight w:val="295"/>
              </w:trPr>
              <w:tc>
                <w:tcPr>
                  <w:tcW w:w="4817" w:type="dxa"/>
                </w:tcPr>
                <w:p w14:paraId="19B89ABA" w14:textId="5157BC63" w:rsidR="0000330E" w:rsidRDefault="006C745D" w:rsidP="006C745D">
                  <w:pPr>
                    <w:rPr>
                      <w:sz w:val="22"/>
                      <w:szCs w:val="22"/>
                    </w:rPr>
                  </w:pPr>
                  <w:r w:rsidRPr="006C745D">
                    <w:rPr>
                      <w:sz w:val="22"/>
                      <w:szCs w:val="22"/>
                    </w:rPr>
                    <w:t>Les fournisseurs préparent et expédient les produits des commandes groupées selon les accords convenus.</w:t>
                  </w:r>
                </w:p>
              </w:tc>
              <w:tc>
                <w:tcPr>
                  <w:tcW w:w="4818" w:type="dxa"/>
                </w:tcPr>
                <w:p w14:paraId="5A147F33" w14:textId="52304AFA" w:rsidR="0000330E" w:rsidRDefault="006C745D" w:rsidP="006C745D">
                  <w:r w:rsidRPr="006C745D">
                    <w:t>Le système enregistre les informations de suivi des livraisons et met à jour le statut des commandes groupées.</w:t>
                  </w:r>
                </w:p>
              </w:tc>
            </w:tr>
            <w:tr w:rsidR="0000330E" w14:paraId="2F1B22B7" w14:textId="77777777" w:rsidTr="00AF3FFE">
              <w:trPr>
                <w:trHeight w:val="306"/>
              </w:trPr>
              <w:tc>
                <w:tcPr>
                  <w:tcW w:w="4817" w:type="dxa"/>
                </w:tcPr>
                <w:p w14:paraId="1CAA9BD4" w14:textId="3BB8065F" w:rsidR="0000330E" w:rsidRDefault="006C745D" w:rsidP="006C745D">
                  <w:pPr>
                    <w:tabs>
                      <w:tab w:val="left" w:pos="1177"/>
                    </w:tabs>
                    <w:rPr>
                      <w:sz w:val="22"/>
                      <w:szCs w:val="22"/>
                    </w:rPr>
                  </w:pPr>
                  <w:r w:rsidRPr="006C745D">
                    <w:rPr>
                      <w:sz w:val="22"/>
                      <w:szCs w:val="22"/>
                    </w:rPr>
                    <w:t>Jolyfringue</w:t>
                  </w:r>
                  <w:r>
                    <w:rPr>
                      <w:sz w:val="22"/>
                      <w:szCs w:val="22"/>
                    </w:rPr>
                    <w:t>s</w:t>
                  </w:r>
                  <w:r w:rsidRPr="006C745D">
                    <w:rPr>
                      <w:sz w:val="22"/>
                      <w:szCs w:val="22"/>
                    </w:rPr>
                    <w:t xml:space="preserve"> valide la conformité des produits reçus par rapport aux commandes groupées</w:t>
                  </w:r>
                  <w:r>
                    <w:rPr>
                      <w:sz w:val="22"/>
                      <w:szCs w:val="22"/>
                    </w:rPr>
                    <w:t xml:space="preserve">, et </w:t>
                  </w:r>
                  <w:r w:rsidRPr="006C745D">
                    <w:rPr>
                      <w:sz w:val="22"/>
                      <w:szCs w:val="22"/>
                    </w:rPr>
                    <w:t>clôture le processus des commandes groupées après réception et validation des produits, et archive les informations.</w:t>
                  </w:r>
                </w:p>
              </w:tc>
              <w:tc>
                <w:tcPr>
                  <w:tcW w:w="4818" w:type="dxa"/>
                </w:tcPr>
                <w:p w14:paraId="5828C505" w14:textId="1BA163D7" w:rsidR="0000330E" w:rsidRDefault="006C745D" w:rsidP="006C745D">
                  <w:pPr>
                    <w:tabs>
                      <w:tab w:val="left" w:pos="1177"/>
                    </w:tabs>
                  </w:pPr>
                  <w:r w:rsidRPr="006C745D">
                    <w:t>Le système enregistre la clôture des commandes et archive toutes les données pour assurer la traçabilité et faciliter les futures opérations.</w:t>
                  </w:r>
                </w:p>
              </w:tc>
            </w:tr>
          </w:tbl>
          <w:p w14:paraId="3F0F8E69" w14:textId="77777777" w:rsidR="0000330E" w:rsidRDefault="0000330E" w:rsidP="00AF3FFE">
            <w:pPr>
              <w:jc w:val="right"/>
            </w:pPr>
          </w:p>
        </w:tc>
      </w:tr>
    </w:tbl>
    <w:p w14:paraId="25E71B64" w14:textId="77777777" w:rsidR="0000330E" w:rsidRDefault="0000330E" w:rsidP="0000330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332"/>
        <w:gridCol w:w="2446"/>
      </w:tblGrid>
      <w:tr w:rsidR="0000330E" w14:paraId="18AE1E75" w14:textId="77777777" w:rsidTr="00AF3FFE">
        <w:trPr>
          <w:cantSplit/>
        </w:trPr>
        <w:tc>
          <w:tcPr>
            <w:tcW w:w="9778" w:type="dxa"/>
            <w:gridSpan w:val="2"/>
            <w:tcBorders>
              <w:top w:val="single" w:sz="12" w:space="0" w:color="auto"/>
              <w:left w:val="single" w:sz="12" w:space="0" w:color="auto"/>
              <w:bottom w:val="single" w:sz="12" w:space="0" w:color="auto"/>
              <w:right w:val="single" w:sz="12" w:space="0" w:color="auto"/>
            </w:tcBorders>
          </w:tcPr>
          <w:p w14:paraId="2E128CBE" w14:textId="77777777" w:rsidR="0000330E" w:rsidRDefault="0000330E" w:rsidP="00AF3FFE">
            <w:pPr>
              <w:jc w:val="center"/>
            </w:pPr>
            <w:r>
              <w:rPr>
                <w:b/>
                <w:bCs/>
              </w:rPr>
              <w:t>Commentaires</w:t>
            </w:r>
          </w:p>
        </w:tc>
      </w:tr>
      <w:tr w:rsidR="0000330E" w14:paraId="40D6EB57" w14:textId="77777777" w:rsidTr="00AF3FFE">
        <w:trPr>
          <w:cantSplit/>
        </w:trPr>
        <w:tc>
          <w:tcPr>
            <w:tcW w:w="9778" w:type="dxa"/>
            <w:gridSpan w:val="2"/>
            <w:tcBorders>
              <w:top w:val="single" w:sz="12" w:space="0" w:color="auto"/>
            </w:tcBorders>
          </w:tcPr>
          <w:p w14:paraId="6AD32247" w14:textId="5B6833C0" w:rsidR="0000330E" w:rsidRDefault="006C745D" w:rsidP="006C745D">
            <w:pPr>
              <w:pStyle w:val="En-tte"/>
              <w:tabs>
                <w:tab w:val="clear" w:pos="4536"/>
                <w:tab w:val="clear" w:pos="9072"/>
                <w:tab w:val="left" w:pos="7601"/>
              </w:tabs>
            </w:pPr>
            <w:r>
              <w:t xml:space="preserve">Le système </w:t>
            </w:r>
            <w:r w:rsidRPr="006C745D">
              <w:t>envoie des rappels ou des alertes en cas de retard de livraison</w:t>
            </w:r>
            <w:r>
              <w:t xml:space="preserve"> et donc </w:t>
            </w:r>
            <w:r w:rsidRPr="006C745D">
              <w:t>Jolyfringue</w:t>
            </w:r>
            <w:r>
              <w:t>s</w:t>
            </w:r>
            <w:r w:rsidRPr="006C745D">
              <w:t xml:space="preserve"> gère les incidents (retards, produits manquants, erreurs de livraison) et informe les fournisseurs et clients.</w:t>
            </w:r>
          </w:p>
        </w:tc>
      </w:tr>
      <w:tr w:rsidR="006C745D" w14:paraId="31D9F0BD" w14:textId="77777777" w:rsidTr="00AF3FFE">
        <w:tblPrEx>
          <w:tblBorders>
            <w:top w:val="single" w:sz="12" w:space="0" w:color="auto"/>
            <w:left w:val="single" w:sz="12" w:space="0" w:color="auto"/>
            <w:bottom w:val="single" w:sz="12" w:space="0" w:color="auto"/>
            <w:right w:val="single" w:sz="12" w:space="0" w:color="auto"/>
            <w:insideH w:val="single" w:sz="12" w:space="0" w:color="auto"/>
            <w:insideV w:val="single" w:sz="2" w:space="0" w:color="auto"/>
          </w:tblBorders>
          <w:shd w:val="clear" w:color="auto" w:fill="D9D9D9" w:themeFill="background1" w:themeFillShade="D9"/>
        </w:tblPrEx>
        <w:trPr>
          <w:cantSplit/>
        </w:trPr>
        <w:tc>
          <w:tcPr>
            <w:tcW w:w="7332" w:type="dxa"/>
            <w:shd w:val="clear" w:color="auto" w:fill="D9D9D9" w:themeFill="background1" w:themeFillShade="D9"/>
          </w:tcPr>
          <w:p w14:paraId="4F59CD5A" w14:textId="77777777" w:rsidR="006C745D" w:rsidRDefault="006C745D" w:rsidP="00AF3FFE">
            <w:pPr>
              <w:jc w:val="center"/>
              <w:rPr>
                <w:b/>
                <w:bCs/>
                <w:sz w:val="32"/>
              </w:rPr>
            </w:pPr>
            <w:r>
              <w:rPr>
                <w:b/>
                <w:bCs/>
                <w:sz w:val="32"/>
              </w:rPr>
              <w:lastRenderedPageBreak/>
              <w:t>FICHE CAS D'UTILISATION</w:t>
            </w:r>
          </w:p>
          <w:p w14:paraId="705EB211" w14:textId="77777777" w:rsidR="006C745D" w:rsidRDefault="006C745D" w:rsidP="006C745D">
            <w:pPr>
              <w:jc w:val="center"/>
              <w:rPr>
                <w:b/>
                <w:bCs/>
                <w:sz w:val="32"/>
              </w:rPr>
            </w:pPr>
            <w:r>
              <w:rPr>
                <w:b/>
                <w:bCs/>
                <w:sz w:val="32"/>
              </w:rPr>
              <w:t xml:space="preserve">Cas d'Utilisation : </w:t>
            </w:r>
            <w:r w:rsidRPr="006C745D">
              <w:rPr>
                <w:b/>
                <w:bCs/>
                <w:sz w:val="32"/>
              </w:rPr>
              <w:t>Génération des rapports pour la</w:t>
            </w:r>
          </w:p>
          <w:p w14:paraId="68F59094" w14:textId="607F490D" w:rsidR="006C745D" w:rsidRDefault="006C745D" w:rsidP="006C745D">
            <w:pPr>
              <w:jc w:val="center"/>
            </w:pPr>
            <w:r>
              <w:rPr>
                <w:b/>
                <w:bCs/>
                <w:sz w:val="32"/>
              </w:rPr>
              <w:t xml:space="preserve">                             </w:t>
            </w:r>
            <w:r w:rsidRPr="006C745D">
              <w:rPr>
                <w:b/>
                <w:bCs/>
                <w:sz w:val="32"/>
              </w:rPr>
              <w:t xml:space="preserve"> gestion des collections futures</w:t>
            </w:r>
          </w:p>
        </w:tc>
        <w:tc>
          <w:tcPr>
            <w:tcW w:w="2446" w:type="dxa"/>
            <w:shd w:val="clear" w:color="auto" w:fill="D9D9D9" w:themeFill="background1" w:themeFillShade="D9"/>
          </w:tcPr>
          <w:p w14:paraId="2FB867F1" w14:textId="77777777" w:rsidR="006C745D" w:rsidRDefault="006C745D" w:rsidP="00AF3FFE">
            <w:r>
              <w:t>Version : finale</w:t>
            </w:r>
          </w:p>
          <w:p w14:paraId="50784AC9" w14:textId="77777777" w:rsidR="006C745D" w:rsidRDefault="006C745D" w:rsidP="00AF3FFE">
            <w:r>
              <w:t>Date : 17/11/2024</w:t>
            </w:r>
          </w:p>
        </w:tc>
      </w:tr>
    </w:tbl>
    <w:p w14:paraId="10F555D5" w14:textId="77777777" w:rsidR="006C745D" w:rsidRDefault="006C745D" w:rsidP="006C745D"/>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2" w:space="0" w:color="auto"/>
        </w:tblBorders>
        <w:tblCellMar>
          <w:left w:w="70" w:type="dxa"/>
          <w:right w:w="70" w:type="dxa"/>
        </w:tblCellMar>
        <w:tblLook w:val="0000" w:firstRow="0" w:lastRow="0" w:firstColumn="0" w:lastColumn="0" w:noHBand="0" w:noVBand="0"/>
      </w:tblPr>
      <w:tblGrid>
        <w:gridCol w:w="9778"/>
      </w:tblGrid>
      <w:tr w:rsidR="006C745D" w14:paraId="78C9DD1A" w14:textId="77777777" w:rsidTr="00AF3FFE">
        <w:trPr>
          <w:cantSplit/>
        </w:trPr>
        <w:tc>
          <w:tcPr>
            <w:tcW w:w="9778" w:type="dxa"/>
          </w:tcPr>
          <w:p w14:paraId="2EEA97AF" w14:textId="709E28D7" w:rsidR="006C745D" w:rsidRDefault="006C745D" w:rsidP="006C745D">
            <w:r>
              <w:t xml:space="preserve">Domaine : </w:t>
            </w:r>
            <w:r w:rsidRPr="006C745D">
              <w:t>Génération des rapports pour la gestion des collections futures</w:t>
            </w:r>
            <w:r>
              <w:t xml:space="preserve"> </w:t>
            </w:r>
          </w:p>
        </w:tc>
      </w:tr>
    </w:tbl>
    <w:p w14:paraId="7334280D" w14:textId="77777777" w:rsidR="006C745D" w:rsidRDefault="006C745D" w:rsidP="006C745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778"/>
      </w:tblGrid>
      <w:tr w:rsidR="006C745D" w14:paraId="73E634C6" w14:textId="77777777" w:rsidTr="00AF3FFE">
        <w:trPr>
          <w:cantSplit/>
        </w:trPr>
        <w:tc>
          <w:tcPr>
            <w:tcW w:w="9778" w:type="dxa"/>
            <w:tcBorders>
              <w:top w:val="single" w:sz="12" w:space="0" w:color="auto"/>
              <w:left w:val="single" w:sz="12" w:space="0" w:color="auto"/>
              <w:bottom w:val="single" w:sz="12" w:space="0" w:color="auto"/>
              <w:right w:val="single" w:sz="12" w:space="0" w:color="auto"/>
            </w:tcBorders>
          </w:tcPr>
          <w:p w14:paraId="32F1736F" w14:textId="77777777" w:rsidR="006C745D" w:rsidRDefault="006C745D" w:rsidP="00AF3FFE">
            <w:pPr>
              <w:jc w:val="center"/>
              <w:rPr>
                <w:b/>
                <w:bCs/>
              </w:rPr>
            </w:pPr>
            <w:r>
              <w:rPr>
                <w:b/>
                <w:bCs/>
              </w:rPr>
              <w:t>Acteur</w:t>
            </w:r>
          </w:p>
        </w:tc>
      </w:tr>
      <w:tr w:rsidR="006C745D" w14:paraId="588CF43B" w14:textId="77777777" w:rsidTr="00AF3FFE">
        <w:trPr>
          <w:cantSplit/>
        </w:trPr>
        <w:tc>
          <w:tcPr>
            <w:tcW w:w="9778" w:type="dxa"/>
            <w:tcBorders>
              <w:top w:val="single" w:sz="12" w:space="0" w:color="auto"/>
            </w:tcBorders>
          </w:tcPr>
          <w:p w14:paraId="61838CC2" w14:textId="77777777" w:rsidR="006C745D" w:rsidRDefault="006C745D" w:rsidP="00AF3FFE">
            <w:r>
              <w:t>Nom : Jolyfringues</w:t>
            </w:r>
          </w:p>
          <w:p w14:paraId="0EBBDFFF" w14:textId="07C2449B" w:rsidR="006C745D" w:rsidRDefault="006C745D" w:rsidP="006C745D">
            <w:r>
              <w:t xml:space="preserve">Rôle : </w:t>
            </w:r>
            <w:r w:rsidRPr="006C745D">
              <w:t xml:space="preserve">Génération des rapports pour la gestion des collections futures </w:t>
            </w:r>
            <w:r>
              <w:t xml:space="preserve">( acteur) </w:t>
            </w:r>
          </w:p>
        </w:tc>
      </w:tr>
    </w:tbl>
    <w:p w14:paraId="328256EC" w14:textId="77777777" w:rsidR="006C745D" w:rsidRDefault="006C745D" w:rsidP="006C745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518"/>
        <w:gridCol w:w="3260"/>
      </w:tblGrid>
      <w:tr w:rsidR="006C745D" w14:paraId="2E65486E" w14:textId="77777777" w:rsidTr="00AF3FFE">
        <w:trPr>
          <w:cantSplit/>
        </w:trPr>
        <w:tc>
          <w:tcPr>
            <w:tcW w:w="9778" w:type="dxa"/>
            <w:gridSpan w:val="2"/>
            <w:tcBorders>
              <w:top w:val="single" w:sz="12" w:space="0" w:color="auto"/>
              <w:left w:val="single" w:sz="12" w:space="0" w:color="auto"/>
              <w:bottom w:val="single" w:sz="12" w:space="0" w:color="auto"/>
              <w:right w:val="single" w:sz="12" w:space="0" w:color="auto"/>
            </w:tcBorders>
          </w:tcPr>
          <w:p w14:paraId="4D4D6D42" w14:textId="77777777" w:rsidR="006C745D" w:rsidRDefault="006C745D" w:rsidP="00AF3FFE">
            <w:pPr>
              <w:jc w:val="center"/>
              <w:rPr>
                <w:b/>
                <w:bCs/>
              </w:rPr>
            </w:pPr>
            <w:r>
              <w:rPr>
                <w:b/>
                <w:bCs/>
              </w:rPr>
              <w:t>Processus où il est utilisé (voir diagramme CU)</w:t>
            </w:r>
          </w:p>
        </w:tc>
      </w:tr>
      <w:tr w:rsidR="006C745D" w14:paraId="4B020ED3" w14:textId="77777777" w:rsidTr="00AF3FFE">
        <w:trPr>
          <w:cantSplit/>
        </w:trPr>
        <w:tc>
          <w:tcPr>
            <w:tcW w:w="6518" w:type="dxa"/>
            <w:tcBorders>
              <w:top w:val="single" w:sz="12" w:space="0" w:color="auto"/>
              <w:bottom w:val="single" w:sz="4" w:space="0" w:color="auto"/>
            </w:tcBorders>
          </w:tcPr>
          <w:p w14:paraId="7E987A6D" w14:textId="77777777" w:rsidR="006C745D" w:rsidRDefault="006C745D" w:rsidP="00AF3FFE">
            <w:pPr>
              <w:jc w:val="center"/>
            </w:pPr>
            <w:r>
              <w:t>Processus concerné</w:t>
            </w:r>
          </w:p>
        </w:tc>
        <w:tc>
          <w:tcPr>
            <w:tcW w:w="3260" w:type="dxa"/>
            <w:tcBorders>
              <w:top w:val="single" w:sz="12" w:space="0" w:color="auto"/>
              <w:bottom w:val="single" w:sz="4" w:space="0" w:color="auto"/>
            </w:tcBorders>
          </w:tcPr>
          <w:p w14:paraId="3A9D98F7" w14:textId="77777777" w:rsidR="006C745D" w:rsidRDefault="006C745D" w:rsidP="00AF3FFE">
            <w:pPr>
              <w:jc w:val="center"/>
            </w:pPr>
            <w:r>
              <w:t>Position</w:t>
            </w:r>
          </w:p>
        </w:tc>
      </w:tr>
      <w:tr w:rsidR="006C745D" w14:paraId="64938533" w14:textId="77777777" w:rsidTr="00AF3FFE">
        <w:trPr>
          <w:cantSplit/>
        </w:trPr>
        <w:tc>
          <w:tcPr>
            <w:tcW w:w="6518" w:type="dxa"/>
            <w:tcBorders>
              <w:top w:val="single" w:sz="4" w:space="0" w:color="auto"/>
              <w:bottom w:val="single" w:sz="4" w:space="0" w:color="auto"/>
            </w:tcBorders>
          </w:tcPr>
          <w:p w14:paraId="28FF9F5A" w14:textId="22D1DDC3" w:rsidR="006C745D" w:rsidRDefault="006C745D" w:rsidP="006C745D">
            <w:pPr>
              <w:jc w:val="center"/>
            </w:pPr>
            <w:r w:rsidRPr="006C745D">
              <w:t>Génération des rapports pour la gestion des collections futures</w:t>
            </w:r>
          </w:p>
        </w:tc>
        <w:tc>
          <w:tcPr>
            <w:tcW w:w="3260" w:type="dxa"/>
            <w:tcBorders>
              <w:top w:val="single" w:sz="4" w:space="0" w:color="auto"/>
              <w:bottom w:val="single" w:sz="4" w:space="0" w:color="auto"/>
            </w:tcBorders>
          </w:tcPr>
          <w:p w14:paraId="71910C58" w14:textId="474FAE65" w:rsidR="006C745D" w:rsidRDefault="006C745D" w:rsidP="006C745D">
            <w:r w:rsidRPr="006C745D">
              <w:t xml:space="preserve">Génération des rapports pour la gestion des collections futures </w:t>
            </w:r>
            <w:r>
              <w:t>(</w:t>
            </w:r>
            <w:proofErr w:type="spellStart"/>
            <w:r>
              <w:t>include</w:t>
            </w:r>
            <w:proofErr w:type="spellEnd"/>
            <w:r>
              <w:t>)</w:t>
            </w:r>
          </w:p>
        </w:tc>
      </w:tr>
    </w:tbl>
    <w:p w14:paraId="0A69F1D6" w14:textId="77777777" w:rsidR="006C745D" w:rsidRDefault="006C745D" w:rsidP="006C745D">
      <w:pPr>
        <w:pStyle w:val="En-tte"/>
        <w:tabs>
          <w:tab w:val="clear" w:pos="4536"/>
          <w:tab w:val="clear" w:pos="9072"/>
        </w:tabs>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790"/>
      </w:tblGrid>
      <w:tr w:rsidR="006C745D" w14:paraId="54A90962" w14:textId="77777777" w:rsidTr="00AF3FFE">
        <w:trPr>
          <w:cantSplit/>
          <w:trHeight w:val="306"/>
        </w:trPr>
        <w:tc>
          <w:tcPr>
            <w:tcW w:w="9790" w:type="dxa"/>
            <w:tcBorders>
              <w:top w:val="single" w:sz="12" w:space="0" w:color="auto"/>
              <w:left w:val="single" w:sz="12" w:space="0" w:color="auto"/>
              <w:bottom w:val="single" w:sz="12" w:space="0" w:color="auto"/>
              <w:right w:val="single" w:sz="12" w:space="0" w:color="auto"/>
            </w:tcBorders>
          </w:tcPr>
          <w:p w14:paraId="1D6F5F55" w14:textId="77777777" w:rsidR="006C745D" w:rsidRDefault="006C745D" w:rsidP="00AF3FFE">
            <w:pPr>
              <w:jc w:val="center"/>
              <w:rPr>
                <w:b/>
                <w:bCs/>
              </w:rPr>
            </w:pPr>
            <w:r>
              <w:rPr>
                <w:b/>
                <w:bCs/>
              </w:rPr>
              <w:t>Description du cas d'utilisation</w:t>
            </w:r>
          </w:p>
        </w:tc>
      </w:tr>
      <w:tr w:rsidR="006C745D" w14:paraId="6E24C1A4" w14:textId="77777777" w:rsidTr="00AF3FFE">
        <w:trPr>
          <w:cantSplit/>
          <w:trHeight w:val="634"/>
        </w:trPr>
        <w:tc>
          <w:tcPr>
            <w:tcW w:w="9790" w:type="dxa"/>
            <w:tcBorders>
              <w:top w:val="single" w:sz="12" w:space="0" w:color="auto"/>
            </w:tcBorders>
          </w:tcPr>
          <w:tbl>
            <w:tblPr>
              <w:tblStyle w:val="Grilledutableau"/>
              <w:tblW w:w="0" w:type="auto"/>
              <w:tblLook w:val="04A0" w:firstRow="1" w:lastRow="0" w:firstColumn="1" w:lastColumn="0" w:noHBand="0" w:noVBand="1"/>
            </w:tblPr>
            <w:tblGrid>
              <w:gridCol w:w="4817"/>
              <w:gridCol w:w="4818"/>
            </w:tblGrid>
            <w:tr w:rsidR="006C745D" w14:paraId="1D3E3011" w14:textId="77777777" w:rsidTr="00AF3FFE">
              <w:trPr>
                <w:trHeight w:val="306"/>
              </w:trPr>
              <w:tc>
                <w:tcPr>
                  <w:tcW w:w="4817" w:type="dxa"/>
                </w:tcPr>
                <w:p w14:paraId="73D9D5B5" w14:textId="77777777" w:rsidR="006C745D" w:rsidRDefault="006C745D" w:rsidP="00AF3FFE">
                  <w:pPr>
                    <w:rPr>
                      <w:sz w:val="22"/>
                      <w:szCs w:val="22"/>
                    </w:rPr>
                  </w:pPr>
                  <w:r>
                    <w:t>Utilisateur</w:t>
                  </w:r>
                </w:p>
              </w:tc>
              <w:tc>
                <w:tcPr>
                  <w:tcW w:w="4818" w:type="dxa"/>
                </w:tcPr>
                <w:p w14:paraId="06E86A2F" w14:textId="77777777" w:rsidR="006C745D" w:rsidRDefault="006C745D" w:rsidP="00AF3FFE">
                  <w:r>
                    <w:t>système</w:t>
                  </w:r>
                </w:p>
              </w:tc>
            </w:tr>
            <w:tr w:rsidR="006C745D" w14:paraId="0574B9D3" w14:textId="77777777" w:rsidTr="00AF3FFE">
              <w:trPr>
                <w:trHeight w:val="295"/>
              </w:trPr>
              <w:tc>
                <w:tcPr>
                  <w:tcW w:w="4817" w:type="dxa"/>
                </w:tcPr>
                <w:p w14:paraId="75C6CF58" w14:textId="6571FA09" w:rsidR="006C745D" w:rsidRDefault="006C745D" w:rsidP="006B0E8E">
                  <w:pPr>
                    <w:rPr>
                      <w:sz w:val="22"/>
                      <w:szCs w:val="22"/>
                    </w:rPr>
                  </w:pPr>
                  <w:r w:rsidRPr="006C745D">
                    <w:rPr>
                      <w:sz w:val="22"/>
                      <w:szCs w:val="22"/>
                    </w:rPr>
                    <w:t>Jolyfringue</w:t>
                  </w:r>
                  <w:r>
                    <w:rPr>
                      <w:sz w:val="22"/>
                      <w:szCs w:val="22"/>
                    </w:rPr>
                    <w:t>s</w:t>
                  </w:r>
                  <w:r w:rsidRPr="006C745D">
                    <w:rPr>
                      <w:sz w:val="22"/>
                      <w:szCs w:val="22"/>
                    </w:rPr>
                    <w:t xml:space="preserve"> </w:t>
                  </w:r>
                  <w:r w:rsidR="006B0E8E" w:rsidRPr="006B0E8E">
                    <w:rPr>
                      <w:sz w:val="22"/>
                      <w:szCs w:val="22"/>
                    </w:rPr>
                    <w:t>consulte les données relatives aux ventes passées, aux performances des produits et aux retours clients pour établir les bases de la gestion des futures collections.</w:t>
                  </w:r>
                </w:p>
              </w:tc>
              <w:tc>
                <w:tcPr>
                  <w:tcW w:w="4818" w:type="dxa"/>
                </w:tcPr>
                <w:p w14:paraId="670D54A2" w14:textId="2EF61A6A" w:rsidR="006C745D" w:rsidRDefault="006B0E8E" w:rsidP="006B0E8E">
                  <w:r w:rsidRPr="006B0E8E">
                    <w:t xml:space="preserve">Le système extrait et compile les données historiques de ventes, les retours </w:t>
                  </w:r>
                  <w:r>
                    <w:t>des magasins</w:t>
                  </w:r>
                  <w:r w:rsidRPr="006B0E8E">
                    <w:t>, en fournissant un aperçu complet des performances passées.</w:t>
                  </w:r>
                </w:p>
              </w:tc>
            </w:tr>
            <w:tr w:rsidR="006C745D" w14:paraId="3E12143D" w14:textId="77777777" w:rsidTr="00AF3FFE">
              <w:trPr>
                <w:trHeight w:val="306"/>
              </w:trPr>
              <w:tc>
                <w:tcPr>
                  <w:tcW w:w="4817" w:type="dxa"/>
                </w:tcPr>
                <w:p w14:paraId="6A098780" w14:textId="1ED41877" w:rsidR="006C745D" w:rsidRDefault="006C745D" w:rsidP="006B0E8E">
                  <w:pPr>
                    <w:rPr>
                      <w:sz w:val="22"/>
                      <w:szCs w:val="22"/>
                    </w:rPr>
                  </w:pPr>
                  <w:r w:rsidRPr="006C745D">
                    <w:rPr>
                      <w:sz w:val="22"/>
                      <w:szCs w:val="22"/>
                    </w:rPr>
                    <w:t>Jolyfringue</w:t>
                  </w:r>
                  <w:r>
                    <w:rPr>
                      <w:sz w:val="22"/>
                      <w:szCs w:val="22"/>
                    </w:rPr>
                    <w:t>s</w:t>
                  </w:r>
                  <w:r w:rsidRPr="006C745D">
                    <w:rPr>
                      <w:sz w:val="22"/>
                      <w:szCs w:val="22"/>
                    </w:rPr>
                    <w:t xml:space="preserve"> </w:t>
                  </w:r>
                  <w:r w:rsidR="006B0E8E" w:rsidRPr="006B0E8E">
                    <w:rPr>
                      <w:sz w:val="22"/>
                      <w:szCs w:val="22"/>
                    </w:rPr>
                    <w:t>sélectionne les indicateurs clés (KPIs) à inclure dans le rapport pour orienter la stratégie des futures collections (quantités, catégories de produits, saisonnalité, etc.).</w:t>
                  </w:r>
                </w:p>
              </w:tc>
              <w:tc>
                <w:tcPr>
                  <w:tcW w:w="4818" w:type="dxa"/>
                </w:tcPr>
                <w:p w14:paraId="0AA02E04" w14:textId="2DB99DBB" w:rsidR="006C745D" w:rsidRDefault="006B0E8E" w:rsidP="006B0E8E">
                  <w:r w:rsidRPr="006B0E8E">
                    <w:t>Le système génère des rapports de performance détaillant les KPIs choisis, notamment les meilleures ventes, les produits en tendance, et les opportunités pour les collections à venir.</w:t>
                  </w:r>
                </w:p>
              </w:tc>
            </w:tr>
            <w:tr w:rsidR="006C745D" w14:paraId="2AD79917" w14:textId="77777777" w:rsidTr="00AF3FFE">
              <w:trPr>
                <w:trHeight w:val="306"/>
              </w:trPr>
              <w:tc>
                <w:tcPr>
                  <w:tcW w:w="4817" w:type="dxa"/>
                </w:tcPr>
                <w:p w14:paraId="569F3842" w14:textId="663DAD1D" w:rsidR="006C745D" w:rsidRDefault="006C745D" w:rsidP="006B0E8E">
                  <w:pPr>
                    <w:rPr>
                      <w:sz w:val="22"/>
                      <w:szCs w:val="22"/>
                    </w:rPr>
                  </w:pPr>
                  <w:r w:rsidRPr="006C745D">
                    <w:rPr>
                      <w:sz w:val="22"/>
                      <w:szCs w:val="22"/>
                    </w:rPr>
                    <w:t>Jolyfringue</w:t>
                  </w:r>
                  <w:r>
                    <w:rPr>
                      <w:sz w:val="22"/>
                      <w:szCs w:val="22"/>
                    </w:rPr>
                    <w:t>s</w:t>
                  </w:r>
                  <w:r w:rsidRPr="006C745D">
                    <w:rPr>
                      <w:sz w:val="22"/>
                      <w:szCs w:val="22"/>
                    </w:rPr>
                    <w:t xml:space="preserve"> </w:t>
                  </w:r>
                  <w:r w:rsidR="006B0E8E" w:rsidRPr="006B0E8E">
                    <w:rPr>
                      <w:sz w:val="22"/>
                      <w:szCs w:val="22"/>
                    </w:rPr>
                    <w:t>valide ou ajuste les rapports en fonction des retours des équipes de marketing, des achats ou des créateurs de collections.</w:t>
                  </w:r>
                </w:p>
              </w:tc>
              <w:tc>
                <w:tcPr>
                  <w:tcW w:w="4818" w:type="dxa"/>
                </w:tcPr>
                <w:p w14:paraId="353E1C7C" w14:textId="6DF5CF90" w:rsidR="006C745D" w:rsidRDefault="006B0E8E" w:rsidP="006B0E8E">
                  <w:r w:rsidRPr="006B0E8E">
                    <w:t>Le système enregistre les ajustements apportés aux rapports et génère une version finale de ceux-ci après validation.</w:t>
                  </w:r>
                </w:p>
              </w:tc>
            </w:tr>
            <w:tr w:rsidR="006C745D" w14:paraId="1B56152B" w14:textId="77777777" w:rsidTr="00AF3FFE">
              <w:trPr>
                <w:trHeight w:val="295"/>
              </w:trPr>
              <w:tc>
                <w:tcPr>
                  <w:tcW w:w="4817" w:type="dxa"/>
                </w:tcPr>
                <w:p w14:paraId="2C18CB3E" w14:textId="79E19C5B" w:rsidR="006C745D" w:rsidRDefault="006B0E8E" w:rsidP="006B0E8E">
                  <w:pPr>
                    <w:rPr>
                      <w:sz w:val="22"/>
                      <w:szCs w:val="22"/>
                    </w:rPr>
                  </w:pPr>
                  <w:r>
                    <w:rPr>
                      <w:sz w:val="22"/>
                      <w:szCs w:val="22"/>
                    </w:rPr>
                    <w:t>Jolyfringues</w:t>
                  </w:r>
                  <w:r w:rsidRPr="006B0E8E">
                    <w:rPr>
                      <w:sz w:val="22"/>
                      <w:szCs w:val="22"/>
                    </w:rPr>
                    <w:t xml:space="preserve"> communique les rapports finaux aux parties prenantes concernées (équipes de conception, achats, marketing, etc.) pour la planification des futures collections.</w:t>
                  </w:r>
                </w:p>
              </w:tc>
              <w:tc>
                <w:tcPr>
                  <w:tcW w:w="4818" w:type="dxa"/>
                </w:tcPr>
                <w:p w14:paraId="4E39D2BA" w14:textId="4CBC10A5" w:rsidR="006C745D" w:rsidRDefault="006B0E8E" w:rsidP="006B0E8E">
                  <w:pPr>
                    <w:tabs>
                      <w:tab w:val="left" w:pos="1715"/>
                    </w:tabs>
                  </w:pPr>
                  <w:r w:rsidRPr="006B0E8E">
                    <w:t>Le système envoie automatiquement les rapports aux parties prenantes</w:t>
                  </w:r>
                </w:p>
              </w:tc>
            </w:tr>
            <w:tr w:rsidR="006C745D" w14:paraId="5AB694B5" w14:textId="77777777" w:rsidTr="00AF3FFE">
              <w:trPr>
                <w:trHeight w:val="306"/>
              </w:trPr>
              <w:tc>
                <w:tcPr>
                  <w:tcW w:w="4817" w:type="dxa"/>
                </w:tcPr>
                <w:p w14:paraId="5076E62A" w14:textId="2A88306A" w:rsidR="006C745D" w:rsidRDefault="006B0E8E" w:rsidP="006B0E8E">
                  <w:pPr>
                    <w:tabs>
                      <w:tab w:val="left" w:pos="1302"/>
                    </w:tabs>
                    <w:rPr>
                      <w:sz w:val="22"/>
                      <w:szCs w:val="22"/>
                    </w:rPr>
                  </w:pPr>
                  <w:r w:rsidRPr="006B0E8E">
                    <w:rPr>
                      <w:sz w:val="22"/>
                      <w:szCs w:val="22"/>
                    </w:rPr>
                    <w:t>Les parties prenantes analysent les rapports pour préparer la planification des collections futures, en ajustant les stratégies d'achat et de conception.</w:t>
                  </w:r>
                  <w:r w:rsidR="006C745D" w:rsidRPr="006C745D">
                    <w:rPr>
                      <w:sz w:val="22"/>
                      <w:szCs w:val="22"/>
                    </w:rPr>
                    <w:t>.</w:t>
                  </w:r>
                </w:p>
              </w:tc>
              <w:tc>
                <w:tcPr>
                  <w:tcW w:w="4818" w:type="dxa"/>
                </w:tcPr>
                <w:p w14:paraId="7C68C766" w14:textId="50B633BF" w:rsidR="006C745D" w:rsidRDefault="006B0E8E" w:rsidP="006B0E8E">
                  <w:r w:rsidRPr="006B0E8E">
                    <w:t xml:space="preserve">Le système suit les actions des parties prenantes et </w:t>
                  </w:r>
                  <w:r>
                    <w:t>enregistre</w:t>
                  </w:r>
                  <w:r w:rsidRPr="006B0E8E">
                    <w:t xml:space="preserve"> les informations relatives </w:t>
                  </w:r>
                  <w:r>
                    <w:t xml:space="preserve">aux </w:t>
                  </w:r>
                  <w:r w:rsidRPr="006B0E8E">
                    <w:t>collections futures.</w:t>
                  </w:r>
                </w:p>
              </w:tc>
            </w:tr>
            <w:tr w:rsidR="006C745D" w14:paraId="0C07FC00" w14:textId="77777777" w:rsidTr="00AF3FFE">
              <w:trPr>
                <w:trHeight w:val="295"/>
              </w:trPr>
              <w:tc>
                <w:tcPr>
                  <w:tcW w:w="4817" w:type="dxa"/>
                </w:tcPr>
                <w:p w14:paraId="2973B8F3" w14:textId="4853000D" w:rsidR="006C745D" w:rsidRDefault="006B0E8E" w:rsidP="006B0E8E">
                  <w:pPr>
                    <w:rPr>
                      <w:sz w:val="22"/>
                      <w:szCs w:val="22"/>
                    </w:rPr>
                  </w:pPr>
                  <w:r w:rsidRPr="006B0E8E">
                    <w:rPr>
                      <w:sz w:val="22"/>
                      <w:szCs w:val="22"/>
                    </w:rPr>
                    <w:t>L'utilisateur archive les rapports générés pour référence future et pour évaluer la pertinence de la stratégie de collection lors de la création des collections suivantes.</w:t>
                  </w:r>
                </w:p>
              </w:tc>
              <w:tc>
                <w:tcPr>
                  <w:tcW w:w="4818" w:type="dxa"/>
                </w:tcPr>
                <w:p w14:paraId="578B09E8" w14:textId="55871F3F" w:rsidR="006C745D" w:rsidRDefault="006B0E8E" w:rsidP="006B0E8E">
                  <w:r w:rsidRPr="006B0E8E">
                    <w:t>Le système archive les rapports pour assurer la traçabilité des décisions prises et fournir un historique pour les collections futures.</w:t>
                  </w:r>
                </w:p>
              </w:tc>
            </w:tr>
          </w:tbl>
          <w:p w14:paraId="131D8284" w14:textId="77777777" w:rsidR="006C745D" w:rsidRDefault="006C745D" w:rsidP="00AF3FFE">
            <w:pPr>
              <w:jc w:val="right"/>
            </w:pPr>
          </w:p>
        </w:tc>
      </w:tr>
    </w:tbl>
    <w:p w14:paraId="1325998E" w14:textId="77777777" w:rsidR="006C745D" w:rsidRDefault="006C745D" w:rsidP="006C745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778"/>
      </w:tblGrid>
      <w:tr w:rsidR="006C745D" w14:paraId="75E6A7AB" w14:textId="77777777" w:rsidTr="00AF3FFE">
        <w:trPr>
          <w:cantSplit/>
        </w:trPr>
        <w:tc>
          <w:tcPr>
            <w:tcW w:w="9778" w:type="dxa"/>
            <w:tcBorders>
              <w:top w:val="single" w:sz="12" w:space="0" w:color="auto"/>
              <w:left w:val="single" w:sz="12" w:space="0" w:color="auto"/>
              <w:bottom w:val="single" w:sz="12" w:space="0" w:color="auto"/>
              <w:right w:val="single" w:sz="12" w:space="0" w:color="auto"/>
            </w:tcBorders>
          </w:tcPr>
          <w:p w14:paraId="2480A27F" w14:textId="77777777" w:rsidR="006C745D" w:rsidRDefault="006C745D" w:rsidP="00AF3FFE">
            <w:pPr>
              <w:jc w:val="center"/>
            </w:pPr>
            <w:r>
              <w:rPr>
                <w:b/>
                <w:bCs/>
              </w:rPr>
              <w:t>Commentaires</w:t>
            </w:r>
          </w:p>
        </w:tc>
      </w:tr>
      <w:tr w:rsidR="006C745D" w14:paraId="25C19DDF" w14:textId="77777777" w:rsidTr="00AF3FFE">
        <w:trPr>
          <w:cantSplit/>
        </w:trPr>
        <w:tc>
          <w:tcPr>
            <w:tcW w:w="9778" w:type="dxa"/>
            <w:tcBorders>
              <w:top w:val="single" w:sz="12" w:space="0" w:color="auto"/>
            </w:tcBorders>
          </w:tcPr>
          <w:p w14:paraId="2CBB3A8A" w14:textId="6C80866F" w:rsidR="006C745D" w:rsidRDefault="006B0E8E" w:rsidP="006B0E8E">
            <w:pPr>
              <w:pStyle w:val="En-tte"/>
              <w:tabs>
                <w:tab w:val="clear" w:pos="4536"/>
                <w:tab w:val="clear" w:pos="9072"/>
                <w:tab w:val="left" w:pos="7601"/>
              </w:tabs>
            </w:pPr>
            <w:r w:rsidRPr="006B0E8E">
              <w:t>Ce flux d'interactions décrit les étapes nécessaires pour générer, valider, et utiliser les rapports pour la gestion des collections futures, en prenant en compte les ventes passées, les tendances de marché, les prévisions créatives et les décisions stratégiques.</w:t>
            </w:r>
          </w:p>
        </w:tc>
      </w:tr>
    </w:tbl>
    <w:p w14:paraId="694AB19F" w14:textId="77777777" w:rsidR="00985779" w:rsidRDefault="00985779" w:rsidP="00985779"/>
    <w:p w14:paraId="718D1965" w14:textId="77777777" w:rsidR="00985779" w:rsidRDefault="00985779" w:rsidP="00985779"/>
    <w:p w14:paraId="0879820B" w14:textId="77777777" w:rsidR="00985779" w:rsidRDefault="00985779"/>
    <w:sectPr w:rsidR="00985779" w:rsidSect="000C018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182"/>
    <w:rsid w:val="0000330E"/>
    <w:rsid w:val="000A5768"/>
    <w:rsid w:val="000C0182"/>
    <w:rsid w:val="00103EFA"/>
    <w:rsid w:val="005C11D7"/>
    <w:rsid w:val="006B0E8E"/>
    <w:rsid w:val="006C745D"/>
    <w:rsid w:val="00985779"/>
    <w:rsid w:val="00D33E00"/>
    <w:rsid w:val="00E5102E"/>
    <w:rsid w:val="00EE3FBB"/>
    <w:rsid w:val="00F1454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8A17E"/>
  <w15:docId w15:val="{269BE2BD-E423-434D-89F7-466E55172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182"/>
    <w:pPr>
      <w:spacing w:after="60" w:line="240" w:lineRule="auto"/>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0C0182"/>
    <w:pPr>
      <w:tabs>
        <w:tab w:val="center" w:pos="4536"/>
        <w:tab w:val="right" w:pos="9072"/>
      </w:tabs>
    </w:pPr>
  </w:style>
  <w:style w:type="character" w:customStyle="1" w:styleId="En-tteCar">
    <w:name w:val="En-tête Car"/>
    <w:basedOn w:val="Policepardfaut"/>
    <w:link w:val="En-tte"/>
    <w:semiHidden/>
    <w:rsid w:val="000C0182"/>
    <w:rPr>
      <w:rFonts w:ascii="Times New Roman" w:eastAsia="Times New Roman" w:hAnsi="Times New Roman" w:cs="Times New Roman"/>
      <w:sz w:val="24"/>
      <w:szCs w:val="24"/>
      <w:lang w:eastAsia="fr-FR"/>
    </w:rPr>
  </w:style>
  <w:style w:type="table" w:styleId="Grilledutableau">
    <w:name w:val="Table Grid"/>
    <w:basedOn w:val="TableauNormal"/>
    <w:uiPriority w:val="59"/>
    <w:rsid w:val="000C01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2648812">
      <w:bodyDiv w:val="1"/>
      <w:marLeft w:val="0"/>
      <w:marRight w:val="0"/>
      <w:marTop w:val="0"/>
      <w:marBottom w:val="0"/>
      <w:divBdr>
        <w:top w:val="none" w:sz="0" w:space="0" w:color="auto"/>
        <w:left w:val="none" w:sz="0" w:space="0" w:color="auto"/>
        <w:bottom w:val="none" w:sz="0" w:space="0" w:color="auto"/>
        <w:right w:val="none" w:sz="0" w:space="0" w:color="auto"/>
      </w:divBdr>
      <w:divsChild>
        <w:div w:id="1725979115">
          <w:marLeft w:val="0"/>
          <w:marRight w:val="0"/>
          <w:marTop w:val="0"/>
          <w:marBottom w:val="0"/>
          <w:divBdr>
            <w:top w:val="none" w:sz="0" w:space="0" w:color="auto"/>
            <w:left w:val="none" w:sz="0" w:space="0" w:color="auto"/>
            <w:bottom w:val="none" w:sz="0" w:space="0" w:color="auto"/>
            <w:right w:val="none" w:sz="0" w:space="0" w:color="auto"/>
          </w:divBdr>
        </w:div>
        <w:div w:id="490829959">
          <w:marLeft w:val="0"/>
          <w:marRight w:val="0"/>
          <w:marTop w:val="0"/>
          <w:marBottom w:val="0"/>
          <w:divBdr>
            <w:top w:val="none" w:sz="0" w:space="0" w:color="auto"/>
            <w:left w:val="none" w:sz="0" w:space="0" w:color="auto"/>
            <w:bottom w:val="none" w:sz="0" w:space="0" w:color="auto"/>
            <w:right w:val="none" w:sz="0" w:space="0" w:color="auto"/>
          </w:divBdr>
        </w:div>
        <w:div w:id="5256836">
          <w:marLeft w:val="0"/>
          <w:marRight w:val="0"/>
          <w:marTop w:val="0"/>
          <w:marBottom w:val="0"/>
          <w:divBdr>
            <w:top w:val="none" w:sz="0" w:space="0" w:color="auto"/>
            <w:left w:val="none" w:sz="0" w:space="0" w:color="auto"/>
            <w:bottom w:val="none" w:sz="0" w:space="0" w:color="auto"/>
            <w:right w:val="none" w:sz="0" w:space="0" w:color="auto"/>
          </w:divBdr>
        </w:div>
        <w:div w:id="66995330">
          <w:marLeft w:val="0"/>
          <w:marRight w:val="0"/>
          <w:marTop w:val="0"/>
          <w:marBottom w:val="0"/>
          <w:divBdr>
            <w:top w:val="none" w:sz="0" w:space="0" w:color="auto"/>
            <w:left w:val="none" w:sz="0" w:space="0" w:color="auto"/>
            <w:bottom w:val="none" w:sz="0" w:space="0" w:color="auto"/>
            <w:right w:val="none" w:sz="0" w:space="0" w:color="auto"/>
          </w:divBdr>
        </w:div>
        <w:div w:id="1123498442">
          <w:marLeft w:val="0"/>
          <w:marRight w:val="0"/>
          <w:marTop w:val="0"/>
          <w:marBottom w:val="0"/>
          <w:divBdr>
            <w:top w:val="none" w:sz="0" w:space="0" w:color="auto"/>
            <w:left w:val="none" w:sz="0" w:space="0" w:color="auto"/>
            <w:bottom w:val="none" w:sz="0" w:space="0" w:color="auto"/>
            <w:right w:val="none" w:sz="0" w:space="0" w:color="auto"/>
          </w:divBdr>
        </w:div>
        <w:div w:id="80370728">
          <w:marLeft w:val="0"/>
          <w:marRight w:val="0"/>
          <w:marTop w:val="0"/>
          <w:marBottom w:val="0"/>
          <w:divBdr>
            <w:top w:val="none" w:sz="0" w:space="0" w:color="auto"/>
            <w:left w:val="none" w:sz="0" w:space="0" w:color="auto"/>
            <w:bottom w:val="none" w:sz="0" w:space="0" w:color="auto"/>
            <w:right w:val="none" w:sz="0" w:space="0" w:color="auto"/>
          </w:divBdr>
        </w:div>
        <w:div w:id="1250132">
          <w:marLeft w:val="0"/>
          <w:marRight w:val="0"/>
          <w:marTop w:val="0"/>
          <w:marBottom w:val="0"/>
          <w:divBdr>
            <w:top w:val="none" w:sz="0" w:space="0" w:color="auto"/>
            <w:left w:val="none" w:sz="0" w:space="0" w:color="auto"/>
            <w:bottom w:val="none" w:sz="0" w:space="0" w:color="auto"/>
            <w:right w:val="none" w:sz="0" w:space="0" w:color="auto"/>
          </w:divBdr>
        </w:div>
        <w:div w:id="238178602">
          <w:marLeft w:val="0"/>
          <w:marRight w:val="0"/>
          <w:marTop w:val="0"/>
          <w:marBottom w:val="0"/>
          <w:divBdr>
            <w:top w:val="none" w:sz="0" w:space="0" w:color="auto"/>
            <w:left w:val="none" w:sz="0" w:space="0" w:color="auto"/>
            <w:bottom w:val="none" w:sz="0" w:space="0" w:color="auto"/>
            <w:right w:val="none" w:sz="0" w:space="0" w:color="auto"/>
          </w:divBdr>
        </w:div>
        <w:div w:id="1578708727">
          <w:marLeft w:val="0"/>
          <w:marRight w:val="0"/>
          <w:marTop w:val="0"/>
          <w:marBottom w:val="0"/>
          <w:divBdr>
            <w:top w:val="none" w:sz="0" w:space="0" w:color="auto"/>
            <w:left w:val="none" w:sz="0" w:space="0" w:color="auto"/>
            <w:bottom w:val="none" w:sz="0" w:space="0" w:color="auto"/>
            <w:right w:val="none" w:sz="0" w:space="0" w:color="auto"/>
          </w:divBdr>
        </w:div>
        <w:div w:id="1277836668">
          <w:marLeft w:val="0"/>
          <w:marRight w:val="0"/>
          <w:marTop w:val="0"/>
          <w:marBottom w:val="0"/>
          <w:divBdr>
            <w:top w:val="none" w:sz="0" w:space="0" w:color="auto"/>
            <w:left w:val="none" w:sz="0" w:space="0" w:color="auto"/>
            <w:bottom w:val="none" w:sz="0" w:space="0" w:color="auto"/>
            <w:right w:val="none" w:sz="0" w:space="0" w:color="auto"/>
          </w:divBdr>
        </w:div>
        <w:div w:id="1250969495">
          <w:marLeft w:val="0"/>
          <w:marRight w:val="0"/>
          <w:marTop w:val="0"/>
          <w:marBottom w:val="0"/>
          <w:divBdr>
            <w:top w:val="none" w:sz="0" w:space="0" w:color="auto"/>
            <w:left w:val="none" w:sz="0" w:space="0" w:color="auto"/>
            <w:bottom w:val="none" w:sz="0" w:space="0" w:color="auto"/>
            <w:right w:val="none" w:sz="0" w:space="0" w:color="auto"/>
          </w:divBdr>
        </w:div>
      </w:divsChild>
    </w:div>
    <w:div w:id="851722984">
      <w:bodyDiv w:val="1"/>
      <w:marLeft w:val="0"/>
      <w:marRight w:val="0"/>
      <w:marTop w:val="0"/>
      <w:marBottom w:val="0"/>
      <w:divBdr>
        <w:top w:val="none" w:sz="0" w:space="0" w:color="auto"/>
        <w:left w:val="none" w:sz="0" w:space="0" w:color="auto"/>
        <w:bottom w:val="none" w:sz="0" w:space="0" w:color="auto"/>
        <w:right w:val="none" w:sz="0" w:space="0" w:color="auto"/>
      </w:divBdr>
      <w:divsChild>
        <w:div w:id="917861712">
          <w:marLeft w:val="0"/>
          <w:marRight w:val="0"/>
          <w:marTop w:val="0"/>
          <w:marBottom w:val="0"/>
          <w:divBdr>
            <w:top w:val="none" w:sz="0" w:space="0" w:color="auto"/>
            <w:left w:val="none" w:sz="0" w:space="0" w:color="auto"/>
            <w:bottom w:val="none" w:sz="0" w:space="0" w:color="auto"/>
            <w:right w:val="none" w:sz="0" w:space="0" w:color="auto"/>
          </w:divBdr>
        </w:div>
        <w:div w:id="668170329">
          <w:marLeft w:val="0"/>
          <w:marRight w:val="0"/>
          <w:marTop w:val="0"/>
          <w:marBottom w:val="0"/>
          <w:divBdr>
            <w:top w:val="none" w:sz="0" w:space="0" w:color="auto"/>
            <w:left w:val="none" w:sz="0" w:space="0" w:color="auto"/>
            <w:bottom w:val="none" w:sz="0" w:space="0" w:color="auto"/>
            <w:right w:val="none" w:sz="0" w:space="0" w:color="auto"/>
          </w:divBdr>
        </w:div>
        <w:div w:id="563417676">
          <w:marLeft w:val="0"/>
          <w:marRight w:val="0"/>
          <w:marTop w:val="0"/>
          <w:marBottom w:val="0"/>
          <w:divBdr>
            <w:top w:val="none" w:sz="0" w:space="0" w:color="auto"/>
            <w:left w:val="none" w:sz="0" w:space="0" w:color="auto"/>
            <w:bottom w:val="none" w:sz="0" w:space="0" w:color="auto"/>
            <w:right w:val="none" w:sz="0" w:space="0" w:color="auto"/>
          </w:divBdr>
        </w:div>
        <w:div w:id="1959752692">
          <w:marLeft w:val="0"/>
          <w:marRight w:val="0"/>
          <w:marTop w:val="0"/>
          <w:marBottom w:val="0"/>
          <w:divBdr>
            <w:top w:val="none" w:sz="0" w:space="0" w:color="auto"/>
            <w:left w:val="none" w:sz="0" w:space="0" w:color="auto"/>
            <w:bottom w:val="none" w:sz="0" w:space="0" w:color="auto"/>
            <w:right w:val="none" w:sz="0" w:space="0" w:color="auto"/>
          </w:divBdr>
        </w:div>
        <w:div w:id="162743611">
          <w:marLeft w:val="0"/>
          <w:marRight w:val="0"/>
          <w:marTop w:val="0"/>
          <w:marBottom w:val="0"/>
          <w:divBdr>
            <w:top w:val="none" w:sz="0" w:space="0" w:color="auto"/>
            <w:left w:val="none" w:sz="0" w:space="0" w:color="auto"/>
            <w:bottom w:val="none" w:sz="0" w:space="0" w:color="auto"/>
            <w:right w:val="none" w:sz="0" w:space="0" w:color="auto"/>
          </w:divBdr>
        </w:div>
        <w:div w:id="16009594">
          <w:marLeft w:val="0"/>
          <w:marRight w:val="0"/>
          <w:marTop w:val="0"/>
          <w:marBottom w:val="0"/>
          <w:divBdr>
            <w:top w:val="none" w:sz="0" w:space="0" w:color="auto"/>
            <w:left w:val="none" w:sz="0" w:space="0" w:color="auto"/>
            <w:bottom w:val="none" w:sz="0" w:space="0" w:color="auto"/>
            <w:right w:val="none" w:sz="0" w:space="0" w:color="auto"/>
          </w:divBdr>
        </w:div>
        <w:div w:id="1810705833">
          <w:marLeft w:val="0"/>
          <w:marRight w:val="0"/>
          <w:marTop w:val="0"/>
          <w:marBottom w:val="0"/>
          <w:divBdr>
            <w:top w:val="none" w:sz="0" w:space="0" w:color="auto"/>
            <w:left w:val="none" w:sz="0" w:space="0" w:color="auto"/>
            <w:bottom w:val="none" w:sz="0" w:space="0" w:color="auto"/>
            <w:right w:val="none" w:sz="0" w:space="0" w:color="auto"/>
          </w:divBdr>
        </w:div>
        <w:div w:id="1191727507">
          <w:marLeft w:val="0"/>
          <w:marRight w:val="0"/>
          <w:marTop w:val="0"/>
          <w:marBottom w:val="0"/>
          <w:divBdr>
            <w:top w:val="none" w:sz="0" w:space="0" w:color="auto"/>
            <w:left w:val="none" w:sz="0" w:space="0" w:color="auto"/>
            <w:bottom w:val="none" w:sz="0" w:space="0" w:color="auto"/>
            <w:right w:val="none" w:sz="0" w:space="0" w:color="auto"/>
          </w:divBdr>
        </w:div>
        <w:div w:id="272829793">
          <w:marLeft w:val="0"/>
          <w:marRight w:val="0"/>
          <w:marTop w:val="0"/>
          <w:marBottom w:val="0"/>
          <w:divBdr>
            <w:top w:val="none" w:sz="0" w:space="0" w:color="auto"/>
            <w:left w:val="none" w:sz="0" w:space="0" w:color="auto"/>
            <w:bottom w:val="none" w:sz="0" w:space="0" w:color="auto"/>
            <w:right w:val="none" w:sz="0" w:space="0" w:color="auto"/>
          </w:divBdr>
        </w:div>
        <w:div w:id="1566724814">
          <w:marLeft w:val="0"/>
          <w:marRight w:val="0"/>
          <w:marTop w:val="0"/>
          <w:marBottom w:val="0"/>
          <w:divBdr>
            <w:top w:val="none" w:sz="0" w:space="0" w:color="auto"/>
            <w:left w:val="none" w:sz="0" w:space="0" w:color="auto"/>
            <w:bottom w:val="none" w:sz="0" w:space="0" w:color="auto"/>
            <w:right w:val="none" w:sz="0" w:space="0" w:color="auto"/>
          </w:divBdr>
        </w:div>
        <w:div w:id="10409346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1532</Words>
  <Characters>8429</Characters>
  <Application>Microsoft Office Word</Application>
  <DocSecurity>0</DocSecurity>
  <Lines>70</Lines>
  <Paragraphs>19</Paragraphs>
  <ScaleCrop>false</ScaleCrop>
  <HeadingPairs>
    <vt:vector size="2" baseType="variant">
      <vt:variant>
        <vt:lpstr>Titre</vt:lpstr>
      </vt:variant>
      <vt:variant>
        <vt:i4>1</vt:i4>
      </vt:variant>
    </vt:vector>
  </HeadingPairs>
  <TitlesOfParts>
    <vt:vector size="1" baseType="lpstr">
      <vt:lpstr/>
    </vt:vector>
  </TitlesOfParts>
  <Company>IUT PARIS DESCARTES</Company>
  <LinksUpToDate>false</LinksUpToDate>
  <CharactersWithSpaces>9942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Véronique HEIWY</dc:creator>
  <cp:lastModifiedBy>Lynda Merniche</cp:lastModifiedBy>
  <cp:revision>3</cp:revision>
  <dcterms:created xsi:type="dcterms:W3CDTF">2024-11-18T23:30:00Z</dcterms:created>
  <dcterms:modified xsi:type="dcterms:W3CDTF">2024-11-19T01:21:00Z</dcterms:modified>
</cp:coreProperties>
</file>