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30480</wp:posOffset>
            </wp:positionV>
            <wp:extent cx="2400300" cy="847725"/>
            <wp:effectExtent l="0" t="0" r="0" b="9525"/>
            <wp:wrapTopAndBottom/>
            <wp:docPr id="1" name="图片 1" descr="新疆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疆大学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实验报告</w:t>
      </w:r>
    </w:p>
    <w:p/>
    <w:p>
      <w:pPr>
        <w:jc w:val="center"/>
        <w:rPr>
          <w:rFonts w:ascii="宋体" w:hAnsi="宋体" w:eastAsia="宋体" w:cs="Tahoma"/>
          <w:sz w:val="30"/>
          <w:szCs w:val="30"/>
        </w:rPr>
      </w:pPr>
      <w:r>
        <w:rPr>
          <w:rFonts w:hint="eastAsia" w:ascii="宋体" w:hAnsi="宋体" w:eastAsia="宋体" w:cs="Tahoma"/>
          <w:sz w:val="30"/>
          <w:szCs w:val="30"/>
        </w:rPr>
        <w:t>（</w:t>
      </w:r>
      <w:r>
        <w:rPr>
          <w:rFonts w:ascii="宋体" w:hAnsi="宋体" w:eastAsia="宋体" w:cs="Tahoma"/>
          <w:sz w:val="30"/>
          <w:szCs w:val="30"/>
        </w:rPr>
        <w:t>202</w:t>
      </w:r>
      <w:r>
        <w:rPr>
          <w:rFonts w:hint="eastAsia" w:ascii="宋体" w:hAnsi="宋体" w:eastAsia="宋体" w:cs="Tahoma"/>
          <w:sz w:val="30"/>
          <w:szCs w:val="30"/>
          <w:lang w:val="en-US" w:eastAsia="zh-CN"/>
        </w:rPr>
        <w:t>2</w:t>
      </w:r>
      <w:r>
        <w:rPr>
          <w:rFonts w:ascii="宋体" w:hAnsi="宋体" w:eastAsia="宋体" w:cs="Tahoma"/>
          <w:sz w:val="30"/>
          <w:szCs w:val="30"/>
        </w:rPr>
        <w:t>/20</w:t>
      </w:r>
      <w:r>
        <w:rPr>
          <w:rFonts w:hint="eastAsia" w:ascii="宋体" w:hAnsi="宋体" w:eastAsia="宋体" w:cs="Tahoma"/>
          <w:sz w:val="30"/>
          <w:szCs w:val="30"/>
        </w:rPr>
        <w:t>2</w:t>
      </w:r>
      <w:r>
        <w:rPr>
          <w:rFonts w:ascii="宋体" w:hAnsi="宋体" w:eastAsia="宋体" w:cs="Tahoma"/>
          <w:sz w:val="30"/>
          <w:szCs w:val="30"/>
        </w:rPr>
        <w:t>2</w:t>
      </w:r>
      <w:r>
        <w:rPr>
          <w:rFonts w:hint="eastAsia" w:ascii="宋体" w:hAnsi="宋体" w:eastAsia="宋体" w:cs="Tahoma"/>
          <w:sz w:val="30"/>
          <w:szCs w:val="30"/>
        </w:rPr>
        <w:t>学年</w:t>
      </w:r>
      <w:r>
        <w:rPr>
          <w:rFonts w:ascii="宋体" w:hAnsi="宋体" w:eastAsia="宋体" w:cs="Tahoma"/>
          <w:sz w:val="30"/>
          <w:szCs w:val="30"/>
        </w:rPr>
        <w:t xml:space="preserve"> </w:t>
      </w:r>
      <w:r>
        <w:rPr>
          <w:rFonts w:hint="eastAsia" w:ascii="宋体" w:hAnsi="宋体" w:eastAsia="宋体" w:cs="Tahoma"/>
          <w:sz w:val="30"/>
          <w:szCs w:val="30"/>
        </w:rPr>
        <w:t>第 二 学期）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tbl>
      <w:tblPr>
        <w:tblStyle w:val="9"/>
        <w:tblW w:w="58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Tahoma"/>
                <w:sz w:val="28"/>
                <w:szCs w:val="28"/>
              </w:rPr>
              <w:t>软件工程实验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院：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Tahoma"/>
                <w:sz w:val="28"/>
                <w:szCs w:val="28"/>
              </w:rPr>
              <w:t>信息科学与工程学院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ascii="黑体" w:eastAsia="黑体" w:cs="Tahoma"/>
                <w:sz w:val="28"/>
                <w:szCs w:val="28"/>
              </w:rPr>
              <w:t>课 程</w:t>
            </w:r>
            <w:r>
              <w:rPr>
                <w:rFonts w:hint="eastAsia" w:ascii="黑体" w:eastAsia="黑体" w:cs="Tahoma"/>
                <w:sz w:val="28"/>
                <w:szCs w:val="28"/>
              </w:rPr>
              <w:t xml:space="preserve"> 组：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hAnsi="宋体" w:eastAsia="宋体" w:cs="Tahoma"/>
                <w:sz w:val="28"/>
                <w:szCs w:val="28"/>
              </w:rPr>
            </w:pPr>
            <w:r>
              <w:rPr>
                <w:rFonts w:hint="eastAsia" w:ascii="宋体" w:hAnsi="宋体" w:eastAsia="宋体" w:cs="Tahoma"/>
                <w:sz w:val="28"/>
                <w:szCs w:val="28"/>
              </w:rPr>
              <w:t>软件</w:t>
            </w:r>
            <w:r>
              <w:rPr>
                <w:rFonts w:ascii="宋体" w:hAnsi="宋体" w:eastAsia="宋体" w:cs="Tahoma"/>
                <w:sz w:val="28"/>
                <w:szCs w:val="28"/>
              </w:rPr>
              <w:t>工程</w:t>
            </w:r>
            <w:r>
              <w:rPr>
                <w:rFonts w:hint="eastAsia" w:ascii="宋体" w:hAnsi="宋体" w:eastAsia="宋体" w:cs="Tahoma"/>
                <w:sz w:val="28"/>
                <w:szCs w:val="28"/>
              </w:rPr>
              <w:t>课程组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ascii="宋体" w:hAnsi="宋体" w:eastAsia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ahoma"/>
                <w:sz w:val="28"/>
                <w:szCs w:val="28"/>
                <w:lang w:val="en-US" w:eastAsia="zh-CN"/>
              </w:rPr>
              <w:t>计算机科学与技术20-1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号：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ahoma"/>
                <w:sz w:val="28"/>
                <w:szCs w:val="28"/>
                <w:lang w:val="en-US" w:eastAsia="zh-CN"/>
              </w:rPr>
              <w:t>20201210207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名：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ahoma"/>
                <w:sz w:val="28"/>
                <w:szCs w:val="28"/>
                <w:lang w:val="en-US" w:eastAsia="zh-CN"/>
              </w:rPr>
              <w:t>刘宇诺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Tahoma"/>
                <w:sz w:val="28"/>
                <w:szCs w:val="28"/>
              </w:rPr>
            </w:pPr>
            <w:r>
              <w:rPr>
                <w:rFonts w:ascii="宋体" w:hAnsi="宋体" w:eastAsia="宋体" w:cs="Tahoma"/>
                <w:sz w:val="28"/>
                <w:szCs w:val="28"/>
              </w:rPr>
              <w:t>郑炅</w:t>
            </w:r>
          </w:p>
        </w:tc>
      </w:tr>
    </w:tbl>
    <w:p>
      <w:pPr>
        <w:widowControl/>
        <w:jc w:val="left"/>
      </w:pPr>
    </w:p>
    <w:p/>
    <w:p/>
    <w:p/>
    <w:p/>
    <w:p>
      <w:pPr>
        <w:pStyle w:val="12"/>
      </w:pPr>
      <w:r>
        <w:rPr>
          <w:rFonts w:hint="eastAsia"/>
        </w:rPr>
        <w:t>实验4 结构化分析建模应用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一、实验目的及要求</w:t>
      </w:r>
    </w:p>
    <w:p>
      <w:pPr>
        <w:spacing w:line="400" w:lineRule="exact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1.实验目的</w:t>
      </w:r>
    </w:p>
    <w:p>
      <w:pPr>
        <w:spacing w:line="400" w:lineRule="exact"/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熟悉结构化分析建模的基本应用</w:t>
      </w:r>
    </w:p>
    <w:p>
      <w:pPr>
        <w:spacing w:line="400" w:lineRule="exact"/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（2）掌握应用Visio等建模工具的基本使用方法和基本绘图操作；</w:t>
      </w:r>
    </w:p>
    <w:p>
      <w:pPr>
        <w:spacing w:line="400" w:lineRule="exact"/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（3）掌握应用PowerDesigner工具的基本使用方法和基本绘图操作；</w:t>
      </w:r>
    </w:p>
    <w:p>
      <w:pPr>
        <w:spacing w:line="400" w:lineRule="exact"/>
        <w:ind w:firstLine="240" w:firstLine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.实验要求</w:t>
      </w:r>
    </w:p>
    <w:p>
      <w:pPr>
        <w:spacing w:line="400" w:lineRule="exact"/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（1）使用Visio 建立</w:t>
      </w:r>
      <w:r>
        <w:rPr>
          <w:rFonts w:ascii="宋体" w:hAnsi="宋体" w:eastAsia="宋体"/>
          <w:sz w:val="24"/>
          <w:szCs w:val="24"/>
        </w:rPr>
        <w:t>披萨</w:t>
      </w:r>
      <w:r>
        <w:rPr>
          <w:rFonts w:hint="eastAsia" w:ascii="宋体" w:hAnsi="宋体" w:eastAsia="宋体"/>
          <w:sz w:val="24"/>
          <w:szCs w:val="24"/>
        </w:rPr>
        <w:t>管理</w:t>
      </w:r>
      <w:r>
        <w:rPr>
          <w:rFonts w:ascii="宋体" w:hAnsi="宋体" w:eastAsia="宋体"/>
          <w:sz w:val="24"/>
          <w:szCs w:val="24"/>
        </w:rPr>
        <w:t>系统</w:t>
      </w:r>
      <w:r>
        <w:rPr>
          <w:rFonts w:hint="eastAsia" w:ascii="宋体" w:hAnsi="宋体" w:eastAsia="宋体"/>
          <w:sz w:val="24"/>
          <w:szCs w:val="24"/>
        </w:rPr>
        <w:t>的数据流图。数据流图要绘制两层。</w:t>
      </w:r>
    </w:p>
    <w:p>
      <w:pPr>
        <w:spacing w:line="400" w:lineRule="exac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）应用PowerDesigner辅助数据库设计。</w:t>
      </w:r>
    </w:p>
    <w:p>
      <w:pPr>
        <w:spacing w:line="400" w:lineRule="exact"/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（3）对实验中出现的问题进行分析、总结，完成实验报告。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</w:t>
      </w:r>
      <w:r>
        <w:rPr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实验内容（实验方案、实验步骤、</w:t>
      </w:r>
      <w:r>
        <w:rPr>
          <w:b/>
          <w:bCs/>
          <w:sz w:val="24"/>
          <w:szCs w:val="24"/>
        </w:rPr>
        <w:t>设计思路</w:t>
      </w:r>
      <w:r>
        <w:rPr>
          <w:rFonts w:hint="eastAsia"/>
          <w:b/>
          <w:bCs/>
          <w:sz w:val="24"/>
          <w:szCs w:val="24"/>
        </w:rPr>
        <w:t>等）</w:t>
      </w:r>
    </w:p>
    <w:p>
      <w:pPr>
        <w:spacing w:line="400" w:lineRule="exact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 xml:space="preserve">. </w:t>
      </w:r>
      <w:r>
        <w:rPr>
          <w:rFonts w:hint="eastAsia" w:ascii="宋体" w:hAnsi="宋体"/>
          <w:sz w:val="24"/>
        </w:rPr>
        <w:t>项目需求描述</w:t>
      </w:r>
    </w:p>
    <w:p>
      <w:pPr>
        <w:spacing w:line="400" w:lineRule="exact"/>
        <w:ind w:firstLine="480" w:firstLineChars="200"/>
        <w:rPr>
          <w:rFonts w:ascii="宋体" w:hAnsi="宋体" w:eastAsia="宋体"/>
          <w:color w:val="0070C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某大型披萨加工和销售商为了有效管理生产和销售情况，欲开发一披萨</w:t>
      </w:r>
      <w:r>
        <w:rPr>
          <w:rFonts w:hint="eastAsia" w:ascii="宋体" w:hAnsi="宋体" w:eastAsia="宋体"/>
          <w:sz w:val="24"/>
          <w:szCs w:val="24"/>
        </w:rPr>
        <w:t>管理</w:t>
      </w:r>
      <w:r>
        <w:rPr>
          <w:rFonts w:ascii="宋体" w:hAnsi="宋体" w:eastAsia="宋体"/>
          <w:sz w:val="24"/>
          <w:szCs w:val="24"/>
        </w:rPr>
        <w:t>系统，</w:t>
      </w:r>
    </w:p>
    <w:p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其主要功能如下：</w:t>
      </w:r>
    </w:p>
    <w:p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（1）销售。处理</w:t>
      </w:r>
      <w:r>
        <w:rPr>
          <w:rFonts w:ascii="宋体" w:hAnsi="宋体" w:eastAsia="宋体"/>
          <w:b/>
          <w:bCs/>
          <w:color w:val="C00000"/>
          <w:sz w:val="24"/>
          <w:szCs w:val="24"/>
        </w:rPr>
        <w:t>客户</w:t>
      </w:r>
      <w:r>
        <w:rPr>
          <w:rFonts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订单信息</w:t>
      </w:r>
      <w:r>
        <w:rPr>
          <w:rFonts w:ascii="宋体" w:hAnsi="宋体" w:eastAsia="宋体"/>
          <w:sz w:val="24"/>
          <w:szCs w:val="24"/>
        </w:rPr>
        <w:t>，生成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销售订单</w:t>
      </w:r>
      <w:r>
        <w:rPr>
          <w:rFonts w:ascii="宋体" w:hAnsi="宋体" w:eastAsia="宋体"/>
          <w:sz w:val="24"/>
          <w:szCs w:val="24"/>
        </w:rPr>
        <w:t>，并将其记录在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销售订单表</w:t>
      </w:r>
      <w:r>
        <w:rPr>
          <w:rFonts w:ascii="宋体" w:hAnsi="宋体" w:eastAsia="宋体"/>
          <w:sz w:val="24"/>
          <w:szCs w:val="24"/>
        </w:rPr>
        <w:t>中。销售订单记录了</w:t>
      </w:r>
      <w:r>
        <w:rPr>
          <w:rFonts w:ascii="宋体" w:hAnsi="宋体" w:eastAsia="宋体"/>
          <w:sz w:val="24"/>
          <w:szCs w:val="24"/>
          <w:u w:val="single"/>
        </w:rPr>
        <w:t>订购者、所订购的披萨、期望的交付日期等信息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（2）生产控制。根据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销售订单</w:t>
      </w:r>
      <w:r>
        <w:rPr>
          <w:rFonts w:ascii="宋体" w:hAnsi="宋体" w:eastAsia="宋体"/>
          <w:sz w:val="24"/>
          <w:szCs w:val="24"/>
        </w:rPr>
        <w:t>以及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库存的披萨数量</w:t>
      </w:r>
      <w:r>
        <w:rPr>
          <w:rFonts w:ascii="宋体" w:hAnsi="宋体" w:eastAsia="宋体"/>
          <w:sz w:val="24"/>
          <w:szCs w:val="24"/>
        </w:rPr>
        <w:t>，制定披萨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生产计划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  <w:u w:val="single"/>
        </w:rPr>
        <w:t>包括生产哪些披萨、生产顺序和生产量等</w:t>
      </w:r>
      <w:r>
        <w:rPr>
          <w:rFonts w:ascii="宋体" w:hAnsi="宋体" w:eastAsia="宋体"/>
          <w:sz w:val="24"/>
          <w:szCs w:val="24"/>
        </w:rPr>
        <w:t>），并将其保存在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生产计划表中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（3）生产。根据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生产计划</w:t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配方表</w:t>
      </w:r>
      <w:r>
        <w:rPr>
          <w:rFonts w:ascii="宋体" w:hAnsi="宋体" w:eastAsia="宋体"/>
          <w:sz w:val="24"/>
          <w:szCs w:val="24"/>
        </w:rPr>
        <w:t>中的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披萨配方</w:t>
      </w:r>
      <w:r>
        <w:rPr>
          <w:rFonts w:ascii="宋体" w:hAnsi="宋体" w:eastAsia="宋体"/>
          <w:sz w:val="24"/>
          <w:szCs w:val="24"/>
        </w:rPr>
        <w:t>，向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库存</w:t>
      </w:r>
      <w:r>
        <w:rPr>
          <w:rFonts w:ascii="宋体" w:hAnsi="宋体" w:eastAsia="宋体"/>
          <w:sz w:val="24"/>
          <w:szCs w:val="24"/>
        </w:rPr>
        <w:t>发出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原材料申领单</w:t>
      </w:r>
      <w:r>
        <w:rPr>
          <w:rFonts w:ascii="宋体" w:hAnsi="宋体" w:eastAsia="宋体"/>
          <w:sz w:val="24"/>
          <w:szCs w:val="24"/>
        </w:rPr>
        <w:t>，将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制作好的披萨的信息</w:t>
      </w:r>
      <w:r>
        <w:rPr>
          <w:rFonts w:ascii="宋体" w:hAnsi="宋体" w:eastAsia="宋体"/>
          <w:sz w:val="24"/>
          <w:szCs w:val="24"/>
        </w:rPr>
        <w:t>存入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库存表</w:t>
      </w:r>
      <w:r>
        <w:rPr>
          <w:rFonts w:ascii="宋体" w:hAnsi="宋体" w:eastAsia="宋体"/>
          <w:sz w:val="24"/>
          <w:szCs w:val="24"/>
        </w:rPr>
        <w:t>中，以便及时进行交付。</w:t>
      </w:r>
    </w:p>
    <w:p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（4）采购。根据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所需原材料</w:t>
      </w:r>
      <w:r>
        <w:rPr>
          <w:rFonts w:ascii="宋体" w:hAnsi="宋体" w:eastAsia="宋体"/>
          <w:sz w:val="24"/>
          <w:szCs w:val="24"/>
        </w:rPr>
        <w:t>及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库存量</w:t>
      </w:r>
      <w:r>
        <w:rPr>
          <w:rFonts w:ascii="宋体" w:hAnsi="宋体" w:eastAsia="宋体"/>
          <w:sz w:val="24"/>
          <w:szCs w:val="24"/>
        </w:rPr>
        <w:t>，确定采购数量，向</w:t>
      </w:r>
      <w:r>
        <w:rPr>
          <w:rFonts w:ascii="宋体" w:hAnsi="宋体" w:eastAsia="宋体"/>
          <w:b/>
          <w:bCs/>
          <w:color w:val="C00000"/>
          <w:sz w:val="24"/>
          <w:szCs w:val="24"/>
        </w:rPr>
        <w:t>供应商</w:t>
      </w:r>
      <w:r>
        <w:rPr>
          <w:rFonts w:ascii="宋体" w:hAnsi="宋体" w:eastAsia="宋体"/>
          <w:sz w:val="24"/>
          <w:szCs w:val="24"/>
        </w:rPr>
        <w:t>发送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采购订单</w:t>
      </w:r>
      <w:r>
        <w:rPr>
          <w:rFonts w:ascii="宋体" w:hAnsi="宋体" w:eastAsia="宋体"/>
          <w:sz w:val="24"/>
          <w:szCs w:val="24"/>
        </w:rPr>
        <w:t>，并将其记录在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采购订单表</w:t>
      </w:r>
      <w:r>
        <w:rPr>
          <w:rFonts w:ascii="宋体" w:hAnsi="宋体" w:eastAsia="宋体"/>
          <w:sz w:val="24"/>
          <w:szCs w:val="24"/>
        </w:rPr>
        <w:t>中；得到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供应商</w:t>
      </w:r>
      <w:r>
        <w:rPr>
          <w:rFonts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供应量</w:t>
      </w:r>
      <w:r>
        <w:rPr>
          <w:rFonts w:ascii="宋体" w:hAnsi="宋体" w:eastAsia="宋体"/>
          <w:sz w:val="24"/>
          <w:szCs w:val="24"/>
        </w:rPr>
        <w:t>，将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原材料数量</w:t>
      </w:r>
      <w:r>
        <w:rPr>
          <w:rFonts w:ascii="宋体" w:hAnsi="宋体" w:eastAsia="宋体"/>
          <w:sz w:val="24"/>
          <w:szCs w:val="24"/>
        </w:rPr>
        <w:t>记录在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库存表</w:t>
      </w:r>
      <w:r>
        <w:rPr>
          <w:rFonts w:ascii="宋体" w:hAnsi="宋体" w:eastAsia="宋体"/>
          <w:sz w:val="24"/>
          <w:szCs w:val="24"/>
        </w:rPr>
        <w:t>中，在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采购订单表</w:t>
      </w:r>
      <w:r>
        <w:rPr>
          <w:rFonts w:ascii="宋体" w:hAnsi="宋体" w:eastAsia="宋体"/>
          <w:sz w:val="24"/>
          <w:szCs w:val="24"/>
        </w:rPr>
        <w:t>中</w:t>
      </w:r>
      <w:r>
        <w:rPr>
          <w:rFonts w:ascii="宋体" w:hAnsi="宋体" w:eastAsia="宋体"/>
          <w:b/>
          <w:bCs/>
          <w:color w:val="C00000"/>
          <w:sz w:val="24"/>
          <w:szCs w:val="24"/>
        </w:rPr>
        <w:t>标记已完成采购的订单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（5）运送。根据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销售订单</w:t>
      </w:r>
      <w:r>
        <w:rPr>
          <w:rFonts w:ascii="宋体" w:hAnsi="宋体" w:eastAsia="宋体"/>
          <w:sz w:val="24"/>
          <w:szCs w:val="24"/>
        </w:rPr>
        <w:t>将披萨交付给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客户</w:t>
      </w:r>
      <w:r>
        <w:rPr>
          <w:rFonts w:ascii="宋体" w:hAnsi="宋体" w:eastAsia="宋体"/>
          <w:sz w:val="24"/>
          <w:szCs w:val="24"/>
        </w:rPr>
        <w:t>，并记录在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交付记录表</w:t>
      </w:r>
      <w:r>
        <w:rPr>
          <w:rFonts w:ascii="宋体" w:hAnsi="宋体" w:eastAsia="宋体"/>
          <w:sz w:val="24"/>
          <w:szCs w:val="24"/>
        </w:rPr>
        <w:t>中。</w:t>
      </w:r>
    </w:p>
    <w:p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（6）财务管理。在披萨交付后，为客户开具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费用清单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收款</w:t>
      </w:r>
      <w:r>
        <w:rPr>
          <w:rFonts w:ascii="宋体" w:hAnsi="宋体" w:eastAsia="宋体"/>
          <w:sz w:val="24"/>
          <w:szCs w:val="24"/>
        </w:rPr>
        <w:t>并出具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收据</w:t>
      </w:r>
      <w:r>
        <w:rPr>
          <w:rFonts w:ascii="宋体" w:hAnsi="宋体" w:eastAsia="宋体"/>
          <w:sz w:val="24"/>
          <w:szCs w:val="24"/>
        </w:rPr>
        <w:t>；依据完成的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采购订单</w:t>
      </w:r>
      <w:r>
        <w:rPr>
          <w:rFonts w:ascii="宋体" w:hAnsi="宋体" w:eastAsia="宋体"/>
          <w:sz w:val="24"/>
          <w:szCs w:val="24"/>
        </w:rPr>
        <w:t>给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供应商</w:t>
      </w:r>
      <w:r>
        <w:rPr>
          <w:rFonts w:ascii="宋体" w:hAnsi="宋体" w:eastAsia="宋体"/>
          <w:sz w:val="24"/>
          <w:szCs w:val="24"/>
        </w:rPr>
        <w:t>支付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原材料费用</w:t>
      </w:r>
      <w:r>
        <w:rPr>
          <w:rFonts w:ascii="宋体" w:hAnsi="宋体" w:eastAsia="宋体"/>
          <w:sz w:val="24"/>
          <w:szCs w:val="24"/>
        </w:rPr>
        <w:t>并出具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支付细节</w:t>
      </w:r>
      <w:r>
        <w:rPr>
          <w:rFonts w:ascii="宋体" w:hAnsi="宋体" w:eastAsia="宋体"/>
          <w:sz w:val="24"/>
          <w:szCs w:val="24"/>
        </w:rPr>
        <w:t>；将收款和支付记录存入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收支记录表</w:t>
      </w:r>
      <w:r>
        <w:rPr>
          <w:rFonts w:ascii="宋体" w:hAnsi="宋体" w:eastAsia="宋体"/>
          <w:sz w:val="24"/>
          <w:szCs w:val="24"/>
        </w:rPr>
        <w:t>中。</w:t>
      </w:r>
    </w:p>
    <w:p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（7）存储。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检查库存</w:t>
      </w:r>
      <w:r>
        <w:rPr>
          <w:rFonts w:ascii="宋体" w:hAnsi="宋体" w:eastAsia="宋体"/>
          <w:sz w:val="24"/>
          <w:szCs w:val="24"/>
        </w:rPr>
        <w:t>的原材料、拔萨和未完成订单，</w:t>
      </w:r>
      <w:r>
        <w:rPr>
          <w:rFonts w:ascii="宋体" w:hAnsi="宋体" w:eastAsia="宋体"/>
          <w:b/>
          <w:bCs/>
          <w:color w:val="0070C0"/>
          <w:sz w:val="24"/>
          <w:szCs w:val="24"/>
        </w:rPr>
        <w:t>确定所需原材料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400" w:lineRule="exact"/>
        <w:ind w:firstLine="240" w:firstLineChar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根据以上内容</w:t>
      </w:r>
    </w:p>
    <w:p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（1）使用Visio </w:t>
      </w:r>
      <w:r>
        <w:rPr>
          <w:rFonts w:ascii="宋体" w:hAnsi="宋体" w:eastAsia="宋体"/>
          <w:sz w:val="24"/>
          <w:szCs w:val="24"/>
        </w:rPr>
        <w:t>/Processon/</w:t>
      </w:r>
      <w:r>
        <w:rPr>
          <w:rFonts w:hint="eastAsia" w:ascii="宋体" w:hAnsi="宋体" w:eastAsia="宋体"/>
          <w:sz w:val="24"/>
          <w:szCs w:val="24"/>
        </w:rPr>
        <w:t>PowerDesigner建立披萨管理系统的数据流图；</w:t>
      </w:r>
    </w:p>
    <w:p>
      <w:pPr>
        <w:spacing w:line="400" w:lineRule="exact"/>
        <w:ind w:firstLine="897" w:firstLineChars="374"/>
        <w:rPr>
          <w:rFonts w:hint="default" w:ascii="宋体" w:hAnsi="宋体" w:eastAsia="宋体"/>
          <w:color w:val="2E75B6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顶层数据流图 和 功能数据流图 都是用ProcessOn完成的。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spacing w:line="400" w:lineRule="exact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顶层数据流图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spacing w:line="400" w:lineRule="exact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186690</wp:posOffset>
            </wp:positionV>
            <wp:extent cx="5264150" cy="1502410"/>
            <wp:effectExtent l="0" t="0" r="8890" b="6350"/>
            <wp:wrapTopAndBottom/>
            <wp:docPr id="2" name="图片 2" descr="顶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顶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400" w:lineRule="exact"/>
        <w:ind w:firstLine="400" w:firstLineChars="20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t xml:space="preserve">顶层数据流图 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spacing w:line="400" w:lineRule="exact"/>
        <w:ind w:firstLine="482" w:firstLineChars="20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 xml:space="preserve"> 功能级DFD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297180</wp:posOffset>
            </wp:positionV>
            <wp:extent cx="4972685" cy="3343275"/>
            <wp:effectExtent l="0" t="0" r="10795" b="9525"/>
            <wp:wrapTopAndBottom/>
            <wp:docPr id="3" name="图片 3" descr="SE-实验4-功能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-实验4-功能数据流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400" w:lineRule="exact"/>
        <w:ind w:firstLine="400" w:firstLineChars="200"/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t>功能数据流图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spacing w:line="400" w:lineRule="exact"/>
        <w:rPr>
          <w:rFonts w:ascii="宋体" w:hAnsi="宋体" w:eastAsia="宋体"/>
          <w:sz w:val="24"/>
          <w:szCs w:val="24"/>
        </w:rPr>
      </w:pPr>
    </w:p>
    <w:p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</w:t>
      </w:r>
      <w:r>
        <w:rPr>
          <w:rFonts w:ascii="宋体" w:hAnsi="宋体" w:eastAsia="宋体"/>
          <w:sz w:val="24"/>
          <w:szCs w:val="24"/>
        </w:rPr>
        <w:t>使用卡片式或定义列表式列举出你认为</w:t>
      </w:r>
      <w:r>
        <w:rPr>
          <w:rFonts w:hint="eastAsia" w:ascii="宋体" w:hAnsi="宋体" w:eastAsia="宋体"/>
          <w:sz w:val="24"/>
          <w:szCs w:val="24"/>
        </w:rPr>
        <w:t>有</w:t>
      </w:r>
      <w:r>
        <w:rPr>
          <w:rFonts w:ascii="宋体" w:hAnsi="宋体" w:eastAsia="宋体"/>
          <w:sz w:val="24"/>
          <w:szCs w:val="24"/>
        </w:rPr>
        <w:t>代表性的部分数据字典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数据流：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z w:val="24"/>
          <w:szCs w:val="24"/>
        </w:rPr>
        <w:t>销售订单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ascii="宋体" w:hAnsi="宋体" w:eastAsia="宋体"/>
          <w:sz w:val="24"/>
          <w:szCs w:val="24"/>
          <w:u w:val="none"/>
        </w:rPr>
        <w:t>订购者、所订购的披萨、期望的交付日期</w:t>
      </w:r>
      <w:r>
        <w:rPr>
          <w:rFonts w:hint="eastAsia" w:ascii="宋体" w:hAnsi="宋体" w:eastAsia="宋体"/>
          <w:sz w:val="24"/>
          <w:szCs w:val="24"/>
          <w:lang w:eastAsia="zh-CN"/>
        </w:rPr>
        <w:t>）；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z w:val="24"/>
          <w:szCs w:val="24"/>
        </w:rPr>
        <w:t>生产计划（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要生产的披萨</w:t>
      </w:r>
      <w:r>
        <w:rPr>
          <w:rFonts w:ascii="宋体" w:hAnsi="宋体" w:eastAsia="宋体"/>
          <w:sz w:val="24"/>
          <w:szCs w:val="24"/>
        </w:rPr>
        <w:t>、生产顺序和生产量）</w:t>
      </w:r>
      <w:r>
        <w:rPr>
          <w:rFonts w:hint="eastAsia" w:ascii="宋体" w:hAnsi="宋体" w:eastAsia="宋体"/>
          <w:sz w:val="24"/>
          <w:szCs w:val="24"/>
          <w:lang w:eastAsia="zh-CN"/>
        </w:rPr>
        <w:t>；</w:t>
      </w:r>
    </w:p>
    <w:p>
      <w:pPr>
        <w:spacing w:line="400" w:lineRule="exact"/>
        <w:ind w:left="420" w:leftChars="0" w:firstLine="420" w:firstLineChars="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z w:val="24"/>
          <w:szCs w:val="24"/>
        </w:rPr>
        <w:t>所需原材料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需要通过“存储”加工才能获得，而不是可以直接由库存表产生</w:t>
      </w:r>
      <w:r>
        <w:rPr>
          <w:rFonts w:hint="eastAsia" w:ascii="宋体" w:hAnsi="宋体" w:eastAsia="宋体"/>
          <w:sz w:val="24"/>
          <w:szCs w:val="24"/>
          <w:lang w:eastAsia="zh-CN"/>
        </w:rPr>
        <w:t>）；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数据存储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spacing w:line="400" w:lineRule="exact"/>
        <w:ind w:firstLine="897" w:firstLineChars="374"/>
        <w:rPr>
          <w:rFonts w:hint="eastAsia" w:ascii="宋体" w:hAnsi="宋体" w:eastAsia="宋体"/>
          <w:b w:val="0"/>
          <w:bCs w:val="0"/>
          <w:color w:val="auto"/>
          <w:sz w:val="24"/>
          <w:szCs w:val="24"/>
          <w:lang w:eastAsia="zh-CN"/>
        </w:rPr>
      </w:pPr>
      <w:r>
        <w:rPr>
          <w:rFonts w:ascii="宋体" w:hAnsi="宋体" w:eastAsia="宋体"/>
          <w:b w:val="0"/>
          <w:bCs w:val="0"/>
          <w:color w:val="auto"/>
          <w:sz w:val="24"/>
          <w:szCs w:val="24"/>
        </w:rPr>
        <w:t>采购订单表</w:t>
      </w:r>
      <w:r>
        <w:rPr>
          <w:rFonts w:hint="eastAsia" w:ascii="宋体" w:hAnsi="宋体" w:eastAsia="宋体"/>
          <w:b w:val="0"/>
          <w:bCs w:val="0"/>
          <w:color w:val="auto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b w:val="0"/>
          <w:bCs w:val="0"/>
          <w:color w:val="auto"/>
          <w:sz w:val="24"/>
          <w:szCs w:val="24"/>
          <w:lang w:val="en-US" w:eastAsia="zh-CN"/>
        </w:rPr>
        <w:t>也需要存储完成采购的订单记录</w:t>
      </w:r>
      <w:r>
        <w:rPr>
          <w:rFonts w:hint="eastAsia" w:ascii="宋体" w:hAnsi="宋体" w:eastAsia="宋体"/>
          <w:b w:val="0"/>
          <w:bCs w:val="0"/>
          <w:color w:val="auto"/>
          <w:sz w:val="24"/>
          <w:szCs w:val="24"/>
          <w:lang w:eastAsia="zh-CN"/>
        </w:rPr>
        <w:t>）；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数据项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>
      <w:pPr>
        <w:spacing w:line="400" w:lineRule="exact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加工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spacing w:line="400" w:lineRule="exact"/>
        <w:ind w:firstLine="897" w:firstLineChars="374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>财务管理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披萨缴费给客户后收到客户收款，才给供应商支付细节</w:t>
      </w:r>
      <w:r>
        <w:rPr>
          <w:rFonts w:hint="eastAsia" w:ascii="宋体" w:hAnsi="宋体" w:eastAsia="宋体"/>
          <w:sz w:val="24"/>
          <w:szCs w:val="24"/>
          <w:lang w:eastAsia="zh-CN"/>
        </w:rPr>
        <w:t>）；</w:t>
      </w:r>
    </w:p>
    <w:p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（3）使用PowerDesigner 建立披萨管理系统的E-R模型。</w:t>
      </w:r>
    </w:p>
    <w:p>
      <w:pPr>
        <w:spacing w:line="400" w:lineRule="exact"/>
      </w:pPr>
      <w:bookmarkStart w:id="0" w:name="_GoBack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95885</wp:posOffset>
            </wp:positionH>
            <wp:positionV relativeFrom="paragraph">
              <wp:posOffset>348615</wp:posOffset>
            </wp:positionV>
            <wp:extent cx="5269865" cy="3507740"/>
            <wp:effectExtent l="0" t="0" r="3175" b="12700"/>
            <wp:wrapTopAndBottom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6"/>
        <w:spacing w:line="400" w:lineRule="exact"/>
        <w:ind w:firstLine="400" w:firstLineChars="200"/>
        <w:jc w:val="center"/>
      </w:pPr>
      <w:r>
        <w:t>E-R 模型图</w:t>
      </w:r>
    </w:p>
    <w:p>
      <w:pPr>
        <w:spacing w:line="400" w:lineRule="exact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>
        <w:rPr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实验总结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阅读材料时，进行各种类型的分析（那些是实体、那些是加工、那些是数据流），先掌握数据的整体流转过程然后进行顶层的数据流图设计；这一步骤以后就了解的这个系统的整体框架。在细挖掘每一个加工的描述，要先在稿纸上画一画草图（不先设计一下加工和数据存储的排布会导致最终的结果版面很乱），把材料中的每一句话都落实到图上，用图来表达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对processOn的工具使用更加熟练，问题分析和结构设计能力也得到了锻炼。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数据字典的知识点也有用到，有一些内容在数据流图上表述不出来或写出来就显得图太臃肿，可以用数据字典进行描述。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课本上结构化分析建模的理论知识的到了实操和应用，对知识有了进一步的了解和记忆加深。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B1"/>
    <w:rsid w:val="0000214F"/>
    <w:rsid w:val="00030E3B"/>
    <w:rsid w:val="00050595"/>
    <w:rsid w:val="000F3CA6"/>
    <w:rsid w:val="00133451"/>
    <w:rsid w:val="00171285"/>
    <w:rsid w:val="00195DCF"/>
    <w:rsid w:val="001A03C5"/>
    <w:rsid w:val="001C393A"/>
    <w:rsid w:val="002064BD"/>
    <w:rsid w:val="00225754"/>
    <w:rsid w:val="00231839"/>
    <w:rsid w:val="002327C9"/>
    <w:rsid w:val="00240E82"/>
    <w:rsid w:val="00296931"/>
    <w:rsid w:val="002B25E9"/>
    <w:rsid w:val="002D496B"/>
    <w:rsid w:val="002E1165"/>
    <w:rsid w:val="00314CB0"/>
    <w:rsid w:val="00317EB1"/>
    <w:rsid w:val="0033160A"/>
    <w:rsid w:val="00334B1F"/>
    <w:rsid w:val="00340276"/>
    <w:rsid w:val="003B49B8"/>
    <w:rsid w:val="003D04DB"/>
    <w:rsid w:val="00405CEA"/>
    <w:rsid w:val="0041322C"/>
    <w:rsid w:val="004258B4"/>
    <w:rsid w:val="00451CDF"/>
    <w:rsid w:val="00463D8C"/>
    <w:rsid w:val="00493003"/>
    <w:rsid w:val="004B2E6B"/>
    <w:rsid w:val="004B3995"/>
    <w:rsid w:val="004D327F"/>
    <w:rsid w:val="00552335"/>
    <w:rsid w:val="0055489B"/>
    <w:rsid w:val="005750B1"/>
    <w:rsid w:val="00590E59"/>
    <w:rsid w:val="005A1919"/>
    <w:rsid w:val="005F2B43"/>
    <w:rsid w:val="005F34AE"/>
    <w:rsid w:val="00650D8B"/>
    <w:rsid w:val="00651886"/>
    <w:rsid w:val="006A5843"/>
    <w:rsid w:val="006D22A8"/>
    <w:rsid w:val="007223BE"/>
    <w:rsid w:val="00727A66"/>
    <w:rsid w:val="007536FC"/>
    <w:rsid w:val="007818DD"/>
    <w:rsid w:val="007E6291"/>
    <w:rsid w:val="007F0402"/>
    <w:rsid w:val="00834803"/>
    <w:rsid w:val="008423E8"/>
    <w:rsid w:val="008554CD"/>
    <w:rsid w:val="008636DF"/>
    <w:rsid w:val="008865CE"/>
    <w:rsid w:val="00895631"/>
    <w:rsid w:val="008C525B"/>
    <w:rsid w:val="008D05CE"/>
    <w:rsid w:val="008D3200"/>
    <w:rsid w:val="008D508F"/>
    <w:rsid w:val="008F4622"/>
    <w:rsid w:val="008F7EF3"/>
    <w:rsid w:val="00923791"/>
    <w:rsid w:val="0095446F"/>
    <w:rsid w:val="00967E4A"/>
    <w:rsid w:val="009A6187"/>
    <w:rsid w:val="009D0CEB"/>
    <w:rsid w:val="00A154AF"/>
    <w:rsid w:val="00AE49DB"/>
    <w:rsid w:val="00B3600D"/>
    <w:rsid w:val="00B620C5"/>
    <w:rsid w:val="00B76789"/>
    <w:rsid w:val="00BC791B"/>
    <w:rsid w:val="00BC7CBE"/>
    <w:rsid w:val="00C0465E"/>
    <w:rsid w:val="00C05E11"/>
    <w:rsid w:val="00C22BFD"/>
    <w:rsid w:val="00C24501"/>
    <w:rsid w:val="00C31D26"/>
    <w:rsid w:val="00C75F65"/>
    <w:rsid w:val="00C7665E"/>
    <w:rsid w:val="00C86403"/>
    <w:rsid w:val="00CC0DED"/>
    <w:rsid w:val="00CF2381"/>
    <w:rsid w:val="00D303C2"/>
    <w:rsid w:val="00D770DD"/>
    <w:rsid w:val="00D84DD1"/>
    <w:rsid w:val="00DC2B13"/>
    <w:rsid w:val="00DD1C9A"/>
    <w:rsid w:val="00DD79FB"/>
    <w:rsid w:val="00DF13F2"/>
    <w:rsid w:val="00E17C6E"/>
    <w:rsid w:val="00E26D3B"/>
    <w:rsid w:val="00E8483D"/>
    <w:rsid w:val="00EA1EFD"/>
    <w:rsid w:val="00ED6AF5"/>
    <w:rsid w:val="00F12E80"/>
    <w:rsid w:val="00F651C4"/>
    <w:rsid w:val="00F66DC3"/>
    <w:rsid w:val="00F944A4"/>
    <w:rsid w:val="00FA307E"/>
    <w:rsid w:val="00FB0AC5"/>
    <w:rsid w:val="00FB599B"/>
    <w:rsid w:val="00FD57B1"/>
    <w:rsid w:val="09A80CA8"/>
    <w:rsid w:val="0B193A44"/>
    <w:rsid w:val="0B397BBC"/>
    <w:rsid w:val="0CAC3337"/>
    <w:rsid w:val="1D1101A4"/>
    <w:rsid w:val="1D300AC2"/>
    <w:rsid w:val="1FD35977"/>
    <w:rsid w:val="293861D6"/>
    <w:rsid w:val="2D4A5D90"/>
    <w:rsid w:val="2EFA3B0A"/>
    <w:rsid w:val="37547822"/>
    <w:rsid w:val="42111FDC"/>
    <w:rsid w:val="4FE778E5"/>
    <w:rsid w:val="5AE96EDB"/>
    <w:rsid w:val="652717EA"/>
    <w:rsid w:val="701E529B"/>
    <w:rsid w:val="75DD340A"/>
    <w:rsid w:val="7604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12">
    <w:name w:val="实验标题"/>
    <w:basedOn w:val="2"/>
    <w:link w:val="13"/>
    <w:qFormat/>
    <w:uiPriority w:val="0"/>
    <w:pPr>
      <w:widowControl/>
      <w:spacing w:before="40" w:after="40" w:line="480" w:lineRule="auto"/>
      <w:jc w:val="center"/>
    </w:pPr>
    <w:rPr>
      <w:rFonts w:ascii="黑体" w:hAnsi="Calibri" w:eastAsia="黑体" w:cs="Times New Roman"/>
      <w:sz w:val="32"/>
      <w:szCs w:val="32"/>
    </w:rPr>
  </w:style>
  <w:style w:type="character" w:customStyle="1" w:styleId="13">
    <w:name w:val="实验标题 字符"/>
    <w:link w:val="12"/>
    <w:qFormat/>
    <w:uiPriority w:val="0"/>
    <w:rPr>
      <w:rFonts w:ascii="黑体" w:hAnsi="Calibri" w:eastAsia="黑体" w:cs="Times New Roman"/>
      <w:b/>
      <w:bCs/>
      <w:kern w:val="44"/>
      <w:sz w:val="32"/>
      <w:szCs w:val="32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7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Char"/>
    <w:basedOn w:val="10"/>
    <w:link w:val="8"/>
    <w:uiPriority w:val="99"/>
    <w:rPr>
      <w:sz w:val="18"/>
      <w:szCs w:val="18"/>
    </w:rPr>
  </w:style>
  <w:style w:type="character" w:customStyle="1" w:styleId="19">
    <w:name w:val="页脚 Char"/>
    <w:basedOn w:val="10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1295</Words>
  <Characters>1403</Characters>
  <Lines>7</Lines>
  <Paragraphs>2</Paragraphs>
  <TotalTime>54</TotalTime>
  <ScaleCrop>false</ScaleCrop>
  <LinksUpToDate>false</LinksUpToDate>
  <CharactersWithSpaces>1431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2021-10-13T14:07:00Z</dcterms:created>
  <dc:creator>z sd</dc:creator>
  <cp:lastModifiedBy>LYNBZ1018</cp:lastModifiedBy>
  <dcterms:modified xsi:type="dcterms:W3CDTF">2022-04-25T13:14:37Z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63081CF6EE8E4BE98FFDF4C3F9ACE075</vt:lpwstr>
  </property>
  <property fmtid="{D5CDD505-2E9C-101B-9397-08002B2CF9AE}" pid="4" name="commondata">
    <vt:lpwstr>eyJoZGlkIjoiM2IwMzMyMDczYTE4ZTZhN2EyYzNhYTI5ZDAyZTliYTcifQ==</vt:lpwstr>
  </property>
</Properties>
</file>