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电能质量报表</w:t>
      </w:r>
    </w:p>
    <w:p>
      <w:r>
        <w:rPr>
          <w:color w:val="000000"/>
          <w:sz w:val="22"/>
        </w:rPr>
        <w:t>打印时间:2018年11月20日 22:29:56</w:t>
        <w:br/>
      </w:r>
      <w:r>
        <w:rPr>
          <w:color w:val="000000"/>
          <w:sz w:val="22"/>
        </w:rPr>
        <w:t>统计时段:2018年11月19日 22:22:00--2018年11月19日 22:50:00</w:t>
        <w:br/>
      </w:r>
      <w:r>
        <w:rPr>
          <w:color w:val="000000"/>
          <w:sz w:val="22"/>
        </w:rPr>
        <w:t>节点名称:Al</w:t>
        <w:br/>
      </w:r>
      <w:r>
        <w:rPr>
          <w:color w:val="000000"/>
          <w:sz w:val="22"/>
        </w:rPr>
        <w:t>报表制作:管理员</w:t>
        <w:br/>
      </w:r>
      <w:r>
        <w:rPr>
          <w:color w:val="000000"/>
          <w:sz w:val="22"/>
        </w:rPr>
        <w:t>依据电能质量的国家标准，该节点的电能质量综合评估参数如下：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7200"/>
      </w:tblGrid>
      <w:tr>
        <w:trPr>
          <w:trHeight w:val="250"/>
        </w:trPr>
        <w:tc>
          <w:tcPr>
            <w:tcW w:type="dxa" w:w="4320"/>
          </w:tcPr>
          <w:p>
            <w:r>
              <w:t>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color w:val="000000"/>
                <w:sz w:val="22"/>
              </w:rPr>
              <w:t>2018-11-19 22:00:00</w:t>
            </w:r>
          </w:p>
        </w:tc>
      </w:tr>
      <w:tr>
        <w:trPr>
          <w:trHeight w:val="250"/>
        </w:trPr>
        <w:tc>
          <w:tcPr>
            <w:tcW w:type="dxa" w:w="4320"/>
          </w:tcPr>
          <w:p>
            <w:r>
              <w:t>每小时隶属平均最大最小值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color w:val="000000"/>
                <w:sz w:val="22"/>
              </w:rPr>
              <w:t>3.02315602989,3.0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