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ambria" w:hAnsi="Cambria" w:cs="Cambria" w:eastAsia="Cambria"/>
          <w:sz w:val="28"/>
        </w:rPr>
        <w:t>Tập Đoàn K&amp;H</w:t>
        <w:tab/>
        <w:tab/>
        <w:tab/>
        <w:tab/>
        <w:tab/>
        <w:t>Ngày lập báo cáo: 2017-11-21</w:t>
      </w:r>
    </w:p>
    <w:p>
      <w:pPr>
        <w:jc w:val="center"/>
      </w:pPr>
      <w:r>
        <w:rPr>
          <w:rFonts w:ascii="Cambria" w:hAnsi="Cambria" w:cs="Cambria" w:eastAsia="Cambria"/>
          <w:sz w:val="36"/>
        </w:rPr>
        <w:t>Báo cáo thống kế bán hàng</w:t>
        <w:br/>
      </w:r>
      <w:r>
        <w:rPr>
          <w:rFonts w:ascii="Cambria" w:hAnsi="Cambria" w:cs="Cambria" w:eastAsia="Cambria"/>
          <w:sz w:val="24"/>
        </w:rPr>
        <w:t>(từ: 2017-11-06 đến: 2017-11-21)</w:t>
      </w:r>
    </w:p>
    <w:p>
      <w:r>
        <w:rPr>
          <w:rFonts w:ascii="Cambria" w:hAnsi="Cambria" w:cs="Cambria" w:eastAsia="Cambria"/>
          <w:b w:val="true"/>
          <w:sz w:val="24"/>
        </w:rPr>
        <w:t>Thông tin bán hàng</w:t>
        <w:br/>
      </w:r>
      <w:r>
        <w:rPr>
          <w:rFonts w:ascii="Cambria" w:hAnsi="Cambria" w:cs="Cambria" w:eastAsia="Cambria"/>
          <w:sz w:val="24"/>
        </w:rPr>
        <w:t>Tổng tiền bán được: 398145293.0000VND</w:t>
        <w:br/>
        <w:t>Tổng tiền vốn: 340000015.0000VND</w:t>
        <w:br/>
        <w:t>Tiền lãi: 58145278.0000VND</w:t>
        <w:br/>
        <w:t>Phần trăm lãi: 17.1000%%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2017-11-20T17:03:12Z</dcterms:created>
  <dc:creator>Apache POI</dc:creator>
</cp:coreProperties>
</file>