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77" w:rsidRDefault="00550A77" w:rsidP="00550A77">
      <w:pPr>
        <w:pStyle w:val="a3"/>
        <w:shd w:val="clear" w:color="auto" w:fill="F9F9F9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</w:rPr>
      </w:pPr>
      <w:r w:rsidRPr="00550A77">
        <w:rPr>
          <w:rStyle w:val="a4"/>
          <w:color w:val="333333"/>
          <w:sz w:val="52"/>
          <w:szCs w:val="52"/>
          <w:bdr w:val="none" w:sz="0" w:space="0" w:color="auto" w:frame="1"/>
          <w:shd w:val="clear" w:color="auto" w:fill="FFFFFF"/>
        </w:rPr>
        <w:t>Туберкулез — коварный враг человека!</w:t>
      </w:r>
      <w:r w:rsidRPr="00550A77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Его начальные проявления обычно незаметны, как для самого заболевшего, так и для его окружения. Ухудшение самочувствия, появление жалоб и клинических симптомов(плохой аппетит, слабость, потливость по ночам, утомляемость, плохой сон, субфебрильная температура, кашель, одышка, дискомфорт в грудной клетке, одышка, кровохарканье и др.) появляются при значительном прогрессировании и распространении туберкулезного процесса. В случае несвоевременного выявления болезни развиваются деструктивные(«открытые») формы болезни и пациенты представляют опасность для окружающих лиц (становятся бактериовыделителями)</w:t>
      </w:r>
    </w:p>
    <w:p w:rsidR="00550A77" w:rsidRDefault="00550A77" w:rsidP="00550A77">
      <w:pPr>
        <w:pStyle w:val="a3"/>
        <w:shd w:val="clear" w:color="auto" w:fill="F9F9F9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Туберкулез</w:t>
      </w:r>
      <w:r>
        <w:rPr>
          <w:rStyle w:val="apple-converted-space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– инфекционное заболевание, возбудителем которого является микобактерия (палочка Коха).</w:t>
      </w:r>
      <w:r>
        <w:rPr>
          <w:rStyle w:val="apple-converted-space"/>
          <w:rFonts w:ascii="Arial" w:hAnsi="Arial" w:cs="Arial"/>
          <w:color w:val="333333"/>
          <w:bdr w:val="none" w:sz="0" w:space="0" w:color="auto" w:frame="1"/>
        </w:rPr>
        <w:t> </w:t>
      </w:r>
      <w:r>
        <w:rPr>
          <w:rStyle w:val="a4"/>
          <w:rFonts w:ascii="Arial" w:hAnsi="Arial" w:cs="Arial"/>
          <w:color w:val="333333"/>
          <w:bdr w:val="none" w:sz="0" w:space="0" w:color="auto" w:frame="1"/>
        </w:rPr>
        <w:t>Человек может инфицироваться от больных туберкулёзом.</w:t>
      </w:r>
      <w:r>
        <w:rPr>
          <w:rStyle w:val="apple-converted-space"/>
          <w:rFonts w:ascii="Arial" w:hAnsi="Arial" w:cs="Arial"/>
          <w:color w:val="333333"/>
          <w:bdr w:val="none" w:sz="0" w:space="0" w:color="auto" w:frame="1"/>
        </w:rPr>
        <w:t> Наиболее частый путь заражения - через воздух (при кашле, чихании, громком разговоре). Давно было замечено, что туберкулёзом значительно чаще болеют определённые группы людей. </w:t>
      </w:r>
      <w:r>
        <w:rPr>
          <w:rStyle w:val="a4"/>
          <w:rFonts w:ascii="Arial" w:hAnsi="Arial" w:cs="Arial"/>
          <w:color w:val="333333"/>
          <w:bdr w:val="none" w:sz="0" w:space="0" w:color="auto" w:frame="1"/>
        </w:rPr>
        <w:t>Группы повышенного риска развития туберкулёза:</w:t>
      </w:r>
    </w:p>
    <w:p w:rsidR="00550A77" w:rsidRDefault="00550A77" w:rsidP="00550A77">
      <w:pPr>
        <w:pStyle w:val="a3"/>
        <w:shd w:val="clear" w:color="auto" w:fill="F9F9F9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a4"/>
          <w:rFonts w:ascii="Arial" w:hAnsi="Arial" w:cs="Arial"/>
          <w:color w:val="333333"/>
          <w:bdr w:val="none" w:sz="0" w:space="0" w:color="auto" w:frame="1"/>
        </w:rPr>
        <w:t>1. группа медико-биологических факторов «риска»: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Fonts w:ascii="Arial" w:hAnsi="Arial" w:cs="Arial"/>
          <w:color w:val="333333"/>
          <w:bdr w:val="none" w:sz="0" w:space="0" w:color="auto" w:frame="1"/>
        </w:rPr>
        <w:t>- отсутствие прививки от туберкулёза,</w:t>
      </w:r>
      <w:r>
        <w:rPr>
          <w:rFonts w:ascii="Arial" w:hAnsi="Arial" w:cs="Arial"/>
          <w:color w:val="333333"/>
          <w:bdr w:val="none" w:sz="0" w:space="0" w:color="auto" w:frame="1"/>
        </w:rPr>
        <w:br/>
        <w:t>- алкоголизм, наркомания,</w:t>
      </w:r>
      <w:r>
        <w:rPr>
          <w:rFonts w:ascii="Arial" w:hAnsi="Arial" w:cs="Arial"/>
          <w:color w:val="333333"/>
          <w:bdr w:val="none" w:sz="0" w:space="0" w:color="auto" w:frame="1"/>
        </w:rPr>
        <w:br/>
        <w:t>- ВИЧ инфекция,</w:t>
      </w:r>
      <w:r>
        <w:rPr>
          <w:rFonts w:ascii="Arial" w:hAnsi="Arial" w:cs="Arial"/>
          <w:color w:val="333333"/>
          <w:bdr w:val="none" w:sz="0" w:space="0" w:color="auto" w:frame="1"/>
        </w:rPr>
        <w:br/>
        <w:t>- сахарный диабет,</w:t>
      </w:r>
      <w:r>
        <w:rPr>
          <w:rFonts w:ascii="Arial" w:hAnsi="Arial" w:cs="Arial"/>
          <w:color w:val="333333"/>
          <w:bdr w:val="none" w:sz="0" w:space="0" w:color="auto" w:frame="1"/>
        </w:rPr>
        <w:br/>
        <w:t>- язвенная болезнь,</w:t>
      </w:r>
      <w:r>
        <w:rPr>
          <w:rFonts w:ascii="Arial" w:hAnsi="Arial" w:cs="Arial"/>
          <w:color w:val="333333"/>
          <w:bdr w:val="none" w:sz="0" w:space="0" w:color="auto" w:frame="1"/>
        </w:rPr>
        <w:br/>
        <w:t>- хронические бронхолёгочные и частые простудные заболевания,</w:t>
      </w:r>
      <w:r>
        <w:rPr>
          <w:rFonts w:ascii="Arial" w:hAnsi="Arial" w:cs="Arial"/>
          <w:color w:val="333333"/>
          <w:bdr w:val="none" w:sz="0" w:space="0" w:color="auto" w:frame="1"/>
        </w:rPr>
        <w:br/>
        <w:t>- психо - неврологические заболевания,</w:t>
      </w:r>
      <w:r>
        <w:rPr>
          <w:rFonts w:ascii="Arial" w:hAnsi="Arial" w:cs="Arial"/>
          <w:color w:val="333333"/>
          <w:bdr w:val="none" w:sz="0" w:space="0" w:color="auto" w:frame="1"/>
        </w:rPr>
        <w:br/>
        <w:t>- длительный приём глюкокортикостероидов, цитостатиков, иммунодепрессантов,</w:t>
      </w:r>
      <w:r>
        <w:rPr>
          <w:rFonts w:ascii="Arial" w:hAnsi="Arial" w:cs="Arial"/>
          <w:color w:val="333333"/>
          <w:bdr w:val="none" w:sz="0" w:space="0" w:color="auto" w:frame="1"/>
        </w:rPr>
        <w:br/>
        <w:t>- хронические воспалительные заболевания любых органов при торпидном или часто рецидивирующем течении.</w:t>
      </w:r>
    </w:p>
    <w:p w:rsidR="00550A77" w:rsidRDefault="00550A77" w:rsidP="00550A77">
      <w:pPr>
        <w:pStyle w:val="a3"/>
        <w:shd w:val="clear" w:color="auto" w:fill="F9F9F9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a4"/>
          <w:rFonts w:ascii="Arial" w:hAnsi="Arial" w:cs="Arial"/>
          <w:color w:val="333333"/>
          <w:bdr w:val="none" w:sz="0" w:space="0" w:color="auto" w:frame="1"/>
        </w:rPr>
        <w:t>2. группа социальных факторов «риска»: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Fonts w:ascii="Arial" w:hAnsi="Arial" w:cs="Arial"/>
          <w:color w:val="333333"/>
          <w:bdr w:val="none" w:sz="0" w:space="0" w:color="auto" w:frame="1"/>
        </w:rPr>
        <w:t>- мигранты,</w:t>
      </w:r>
      <w:r>
        <w:rPr>
          <w:rFonts w:ascii="Arial" w:hAnsi="Arial" w:cs="Arial"/>
          <w:color w:val="333333"/>
          <w:bdr w:val="none" w:sz="0" w:space="0" w:color="auto" w:frame="1"/>
        </w:rPr>
        <w:br/>
        <w:t>- лица, проживающие в учреждениях закрытого типа (интернаты, приюты, тюрьмы),</w:t>
      </w:r>
      <w:r>
        <w:rPr>
          <w:rFonts w:ascii="Arial" w:hAnsi="Arial" w:cs="Arial"/>
          <w:color w:val="333333"/>
          <w:bdr w:val="none" w:sz="0" w:space="0" w:color="auto" w:frame="1"/>
        </w:rPr>
        <w:br/>
        <w:t>- лица с асоциальным поведением – бомжи, длительно неработающие, беспризорные.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a4"/>
          <w:rFonts w:ascii="Arial" w:hAnsi="Arial" w:cs="Arial"/>
          <w:color w:val="333333"/>
          <w:bdr w:val="none" w:sz="0" w:space="0" w:color="auto" w:frame="1"/>
        </w:rPr>
        <w:t>3. группа эпидемиологических факторов «риска»: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Fonts w:ascii="Arial" w:hAnsi="Arial" w:cs="Arial"/>
          <w:color w:val="333333"/>
          <w:bdr w:val="none" w:sz="0" w:space="0" w:color="auto" w:frame="1"/>
        </w:rPr>
        <w:t>- контакт с больными туберкулёзом людьми, животными.</w:t>
      </w:r>
    </w:p>
    <w:p w:rsidR="00550A77" w:rsidRDefault="00550A77" w:rsidP="00550A77">
      <w:pPr>
        <w:pStyle w:val="a3"/>
        <w:shd w:val="clear" w:color="auto" w:fill="F9F9F9"/>
        <w:spacing w:before="150" w:beforeAutospacing="0" w:after="150" w:afterAutospacing="0" w:line="273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</w:p>
    <w:p w:rsidR="00550A77" w:rsidRDefault="00550A77" w:rsidP="00550A77">
      <w:pPr>
        <w:pStyle w:val="a3"/>
        <w:shd w:val="clear" w:color="auto" w:fill="FFFFFF"/>
        <w:spacing w:before="0" w:beforeAutospacing="0" w:after="0" w:afterAutospacing="0" w:line="273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bdr w:val="none" w:sz="0" w:space="0" w:color="auto" w:frame="1"/>
        </w:rPr>
        <w:t>Как выявить туберкулез?</w:t>
      </w:r>
    </w:p>
    <w:p w:rsidR="00550A77" w:rsidRDefault="00550A77" w:rsidP="00550A77">
      <w:pPr>
        <w:pStyle w:val="a3"/>
        <w:shd w:val="clear" w:color="auto" w:fill="FFFFFF"/>
        <w:spacing w:before="0" w:beforeAutospacing="0" w:after="0" w:afterAutospacing="0" w:line="273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bdr w:val="none" w:sz="0" w:space="0" w:color="auto" w:frame="1"/>
        </w:rPr>
        <w:t> В ранние сроки развитие туберкулеза особенно у детей, подростков и лиц молодого возраста, можно выявить с помощью внутрикожного теста Манту с туберкулином. Туберкулинодиагностика — безопасный и достаточно надежный метод раннего выявления туберкулеза при условии ее правильного и регулярного проведения с учетом показаний, противопоказаний и сроков обследования.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a4"/>
          <w:rFonts w:ascii="Arial" w:hAnsi="Arial" w:cs="Arial"/>
          <w:color w:val="333333"/>
          <w:bdr w:val="none" w:sz="0" w:space="0" w:color="auto" w:frame="1"/>
        </w:rPr>
        <w:t>Флюорография и рентгенография</w:t>
      </w:r>
      <w:r>
        <w:rPr>
          <w:rFonts w:ascii="Arial" w:hAnsi="Arial" w:cs="Arial"/>
          <w:color w:val="333333"/>
          <w:bdr w:val="none" w:sz="0" w:space="0" w:color="auto" w:frame="1"/>
        </w:rPr>
        <w:t xml:space="preserve">являются основными методами своевременного выявления болезни, протекающей незаметно для пациента. </w:t>
      </w:r>
      <w:r>
        <w:rPr>
          <w:rFonts w:ascii="Arial" w:hAnsi="Arial" w:cs="Arial"/>
          <w:color w:val="333333"/>
          <w:bdr w:val="none" w:sz="0" w:space="0" w:color="auto" w:frame="1"/>
        </w:rPr>
        <w:lastRenderedPageBreak/>
        <w:t>Эти исследования для контроля здоровья следует проводить не реже 1 раза в  2 года, а при наличии факторов риска чаще. При этом можно выявить не только туберкулез, но и ряд других заболеваний органов грудной полости(опухоли, пневмонии, болезни сердца,средостения…)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</w:t>
      </w:r>
      <w:r>
        <w:rPr>
          <w:rStyle w:val="apple-converted-space"/>
          <w:rFonts w:ascii="Arial" w:hAnsi="Arial" w:cs="Arial"/>
          <w:color w:val="333333"/>
          <w:bdr w:val="none" w:sz="0" w:space="0" w:color="auto" w:frame="1"/>
        </w:rPr>
        <w:t>      </w:t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Fonts w:ascii="Arial" w:hAnsi="Arial" w:cs="Arial"/>
          <w:color w:val="333333"/>
          <w:bdr w:val="none" w:sz="0" w:space="0" w:color="auto" w:frame="1"/>
        </w:rPr>
        <w:br/>
      </w:r>
      <w:r>
        <w:rPr>
          <w:rStyle w:val="a4"/>
          <w:rFonts w:ascii="Arial" w:hAnsi="Arial" w:cs="Arial"/>
          <w:color w:val="333333"/>
          <w:bdr w:val="none" w:sz="0" w:space="0" w:color="auto" w:frame="1"/>
        </w:rPr>
        <w:t>Микробиологическое исследование</w:t>
      </w:r>
      <w:r>
        <w:rPr>
          <w:rFonts w:ascii="Arial" w:hAnsi="Arial" w:cs="Arial"/>
          <w:color w:val="333333"/>
          <w:bdr w:val="none" w:sz="0" w:space="0" w:color="auto" w:frame="1"/>
        </w:rPr>
        <w:t>(бактериоскопия, посев) мокроты и другого диагностического материала позволяет обнаружить наличие возбудителя туберкулеза, определить массивность бактериовыделения и лекарственную устойчивость. Чем массивнее бактериовыделение, тем больше эпидемическая опасность для окружающих.</w:t>
      </w:r>
      <w:r>
        <w:rPr>
          <w:rFonts w:ascii="Arial" w:hAnsi="Arial" w:cs="Arial"/>
          <w:color w:val="333333"/>
          <w:bdr w:val="none" w:sz="0" w:space="0" w:color="auto" w:frame="1"/>
        </w:rPr>
        <w:br/>
        <w:t>Избежать заболевания туберкулезом можно при соблюдении необходимых мер профилактики, включающих иммунизацию БЦЖ, выполнение правил гигиены и санитарии, ведение здорового образа жизни, регулярный контроль здоровья с проведением туберкулинодиагностики у детей и подростков и рентгенофлюорографического исследования у взрослых. Лицам, находящимся в контакте с больными туберкулезом необходимо проходить обследование у фтизиатра и определенное время находиться под его наблюдением.</w:t>
      </w:r>
    </w:p>
    <w:p w:rsidR="00550A77" w:rsidRDefault="00550A77" w:rsidP="00550A77">
      <w:pPr>
        <w:pStyle w:val="a3"/>
        <w:shd w:val="clear" w:color="auto" w:fill="FFFFFF"/>
        <w:spacing w:before="0" w:beforeAutospacing="0" w:after="0" w:afterAutospacing="0" w:line="273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bdr w:val="none" w:sz="0" w:space="0" w:color="auto" w:frame="1"/>
        </w:rPr>
        <w:t>Лечение туберкулеза.</w:t>
      </w:r>
    </w:p>
    <w:p w:rsidR="00550A77" w:rsidRDefault="00550A77" w:rsidP="00550A77">
      <w:pPr>
        <w:pStyle w:val="a3"/>
        <w:shd w:val="clear" w:color="auto" w:fill="FFFFFF"/>
        <w:spacing w:before="0" w:beforeAutospacing="0" w:after="0" w:afterAutospacing="0" w:line="273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bdr w:val="none" w:sz="0" w:space="0" w:color="auto" w:frame="1"/>
        </w:rPr>
        <w:t>В случае заболевания следует как можно раньше начинать лечение в условиях противотуберкулезного учреждения(в стационаре или амбулаторно), т.к. от этого зависят продолжительность лечения и его результат. Только врач в зависимости от клинической формы туберкулеза, результатов комплексного обследования и индивидуальных особенностей пациента может правильно выбрать необходимую комбинацию противо–тубер-кулезных препаратов, рассчитать дозировку и подобрать режим приема наиболее эффективных лекарств.</w:t>
      </w:r>
      <w:r>
        <w:rPr>
          <w:rStyle w:val="apple-converted-space"/>
          <w:rFonts w:ascii="Arial" w:hAnsi="Arial" w:cs="Arial"/>
          <w:color w:val="333333"/>
          <w:bdr w:val="none" w:sz="0" w:space="0" w:color="auto" w:frame="1"/>
        </w:rPr>
        <w:t> </w:t>
      </w:r>
      <w:r>
        <w:rPr>
          <w:rStyle w:val="a4"/>
          <w:rFonts w:ascii="Arial" w:hAnsi="Arial" w:cs="Arial"/>
          <w:color w:val="333333"/>
          <w:bdr w:val="none" w:sz="0" w:space="0" w:color="auto" w:frame="1"/>
        </w:rPr>
        <w:t>Приём препаратов контролируется медицинскими работниками.</w:t>
      </w:r>
      <w:r>
        <w:rPr>
          <w:rStyle w:val="apple-converted-space"/>
          <w:rFonts w:ascii="Arial" w:hAnsi="Arial" w:cs="Arial"/>
          <w:color w:val="333333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bdr w:val="none" w:sz="0" w:space="0" w:color="auto" w:frame="1"/>
        </w:rPr>
        <w:t>Самолечением заниматься нельзя.</w:t>
      </w:r>
    </w:p>
    <w:p w:rsidR="00550A77" w:rsidRDefault="00550A77" w:rsidP="00550A77">
      <w:pPr>
        <w:pStyle w:val="a3"/>
        <w:shd w:val="clear" w:color="auto" w:fill="FFFFFF"/>
        <w:spacing w:before="0" w:beforeAutospacing="0" w:after="0" w:afterAutospacing="0" w:line="273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bdr w:val="none" w:sz="0" w:space="0" w:color="auto" w:frame="1"/>
        </w:rPr>
        <w:t>При наличии устойчивости возбудителя к основным противотуберкулезным препаратам — рифампицину и изониазиду и более говорят о множественной лекарственной устойчивости. В этих случаях для достижения эффекта необходимо лечить больного с помощью резервных, более дорогостоящих противотуберкулезных препаратов, при этом курс лечения значительно удлиняется. В настоящее время появилась лекарственная суперусточивость микобактерии, т.е. устойчивость ко всем применяемым противотуберкулезным препаратам.</w:t>
      </w:r>
    </w:p>
    <w:p w:rsidR="00550A77" w:rsidRDefault="00550A77" w:rsidP="00550A77">
      <w:pPr>
        <w:pStyle w:val="a3"/>
        <w:shd w:val="clear" w:color="auto" w:fill="FFFFFF"/>
        <w:spacing w:before="0" w:beforeAutospacing="0" w:after="0" w:afterAutospacing="0" w:line="273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bdr w:val="none" w:sz="0" w:space="0" w:color="auto" w:frame="1"/>
        </w:rPr>
        <w:t>СЛЕДУЕТ ПОМНИТЬ! Спонтанного излечения от туберкулеза не бывает! Вылечиться от туберкулеза можно только при условии регулярного и длительного приема назначенных врачом лекарств!</w:t>
      </w:r>
    </w:p>
    <w:p w:rsidR="00550A77" w:rsidRDefault="00550A77" w:rsidP="00550A77">
      <w:pPr>
        <w:pStyle w:val="a3"/>
        <w:shd w:val="clear" w:color="auto" w:fill="FFFFFF"/>
        <w:spacing w:before="0" w:beforeAutospacing="0" w:after="0" w:afterAutospacing="0" w:line="273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</w:rPr>
        <w:br/>
      </w:r>
      <w:r>
        <w:rPr>
          <w:rStyle w:val="a4"/>
          <w:rFonts w:ascii="Arial" w:hAnsi="Arial" w:cs="Arial"/>
          <w:color w:val="333333"/>
          <w:bdr w:val="none" w:sz="0" w:space="0" w:color="auto" w:frame="1"/>
        </w:rPr>
        <w:t>Лечение должно проводиться под контролем фтизиатра для своевременной коррекции схемы лечения и гарантии успеха!</w:t>
      </w:r>
    </w:p>
    <w:p w:rsidR="00550A77" w:rsidRDefault="00550A77" w:rsidP="00550A77">
      <w:pPr>
        <w:pStyle w:val="a3"/>
        <w:shd w:val="clear" w:color="auto" w:fill="FFFFFF"/>
        <w:spacing w:before="0" w:beforeAutospacing="0" w:after="0" w:afterAutospacing="0" w:line="273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bdr w:val="none" w:sz="0" w:space="0" w:color="auto" w:frame="1"/>
        </w:rPr>
        <w:t>Обследование и лечение туберкулёза в Российской Федерации – БЕСПЛАТНОЕ.</w:t>
      </w:r>
    </w:p>
    <w:p w:rsidR="00C9333C" w:rsidRDefault="009D4329">
      <w:r>
        <w:rPr>
          <w:noProof/>
        </w:rPr>
        <w:lastRenderedPageBreak/>
        <w:drawing>
          <wp:inline distT="0" distB="0" distL="0" distR="0">
            <wp:extent cx="2095500" cy="1571625"/>
            <wp:effectExtent l="19050" t="0" r="0" b="0"/>
            <wp:docPr id="1" name="Рисунок 1" descr="tub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b060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82A" w:rsidRDefault="0036282A" w:rsidP="0036282A"/>
    <w:p w:rsidR="0036282A" w:rsidRDefault="0036282A" w:rsidP="00362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терапевтическим отделением </w:t>
      </w:r>
    </w:p>
    <w:p w:rsidR="0036282A" w:rsidRPr="0036282A" w:rsidRDefault="0036282A" w:rsidP="00362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поликлиники для взрослых                   О.П. Дерябина.</w:t>
      </w:r>
    </w:p>
    <w:sectPr w:rsidR="0036282A" w:rsidRPr="0036282A" w:rsidSect="00245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50A77"/>
    <w:rsid w:val="00245857"/>
    <w:rsid w:val="0036282A"/>
    <w:rsid w:val="003E4BAA"/>
    <w:rsid w:val="00550A77"/>
    <w:rsid w:val="009D4329"/>
    <w:rsid w:val="00C9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50A77"/>
    <w:rPr>
      <w:b/>
      <w:bCs/>
    </w:rPr>
  </w:style>
  <w:style w:type="character" w:customStyle="1" w:styleId="apple-converted-space">
    <w:name w:val="apple-converted-space"/>
    <w:basedOn w:val="a0"/>
    <w:rsid w:val="00550A77"/>
  </w:style>
  <w:style w:type="paragraph" w:styleId="a5">
    <w:name w:val="Balloon Text"/>
    <w:basedOn w:val="a"/>
    <w:link w:val="a6"/>
    <w:uiPriority w:val="99"/>
    <w:semiHidden/>
    <w:unhideWhenUsed/>
    <w:rsid w:val="009D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4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761</Words>
  <Characters>4344</Characters>
  <Application>Microsoft Office Word</Application>
  <DocSecurity>0</DocSecurity>
  <Lines>36</Lines>
  <Paragraphs>10</Paragraphs>
  <ScaleCrop>false</ScaleCrop>
  <Company>Grizli777</Company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2016-03-14T10:56:00Z</dcterms:created>
  <dcterms:modified xsi:type="dcterms:W3CDTF">2016-03-15T04:41:00Z</dcterms:modified>
</cp:coreProperties>
</file>