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55"/>
        <w:tblpPr w:leftFromText="180" w:rightFromText="180" w:vertAnchor="text" w:horzAnchor="margin" w:tblpY="61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1602"/>
        <w:gridCol w:w="990"/>
        <w:gridCol w:w="2160"/>
        <w:gridCol w:w="1350"/>
        <w:gridCol w:w="1170"/>
        <w:gridCol w:w="990"/>
        <w:gridCol w:w="1170"/>
        <w:gridCol w:w="1171"/>
      </w:tblGrid>
      <w:tr w:rsidR="00BB6ED7" w:rsidTr="00BA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tcBorders>
              <w:right w:val="single" w:sz="4" w:space="0" w:color="FFFFFF" w:themeColor="background1"/>
            </w:tcBorders>
            <w:vAlign w:val="center"/>
          </w:tcPr>
          <w:p w:rsidR="00BB6ED7" w:rsidRPr="005C47AC" w:rsidRDefault="00BB6ED7" w:rsidP="00BB6ED7">
            <w:pPr>
              <w:jc w:val="center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Участок</w:t>
            </w:r>
          </w:p>
        </w:tc>
        <w:tc>
          <w:tcPr>
            <w:tcW w:w="1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5C47AC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Специальность</w:t>
            </w:r>
          </w:p>
        </w:tc>
        <w:tc>
          <w:tcPr>
            <w:tcW w:w="9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5C47AC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Кабинет</w:t>
            </w:r>
          </w:p>
        </w:tc>
        <w:tc>
          <w:tcPr>
            <w:tcW w:w="2160" w:type="dxa"/>
            <w:tcBorders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BB6ED7" w:rsidRPr="005C47AC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Ф.И.О.</w:t>
            </w:r>
          </w:p>
        </w:tc>
        <w:tc>
          <w:tcPr>
            <w:tcW w:w="1350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Понедельник</w:t>
            </w:r>
          </w:p>
        </w:tc>
        <w:tc>
          <w:tcPr>
            <w:tcW w:w="1170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Вторник</w:t>
            </w:r>
          </w:p>
        </w:tc>
        <w:tc>
          <w:tcPr>
            <w:tcW w:w="990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Среда</w:t>
            </w:r>
          </w:p>
        </w:tc>
        <w:tc>
          <w:tcPr>
            <w:tcW w:w="1170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Четверг</w:t>
            </w:r>
          </w:p>
        </w:tc>
        <w:tc>
          <w:tcPr>
            <w:tcW w:w="1171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Пятница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1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209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Мусорина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И. Н.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9:00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12:00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9:00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12:00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9:00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12:00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9:00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12:00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9:00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12:00</w:t>
            </w:r>
          </w:p>
        </w:tc>
      </w:tr>
      <w:tr w:rsidR="0056613F" w:rsidTr="00BA52D9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2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210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Харламова </w:t>
            </w:r>
          </w:p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И. В.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3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210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Туркина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О. С.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 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 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 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 17:00</w:t>
            </w:r>
          </w:p>
        </w:tc>
      </w:tr>
      <w:tr w:rsidR="0056613F" w:rsidTr="00BA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4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211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Петренкова Е. А.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5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204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Казанцева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В. Д.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6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210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Харламова </w:t>
            </w:r>
          </w:p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И. В.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A67040" w:rsidRDefault="0056613F" w:rsidP="0056613F">
            <w:pPr>
              <w:jc w:val="center"/>
              <w:rPr>
                <w:rFonts w:ascii="Arial Black" w:hAnsi="Arial Black" w:cs="Times New Roman"/>
                <w:sz w:val="36"/>
                <w:lang w:val="en-US"/>
              </w:rPr>
            </w:pPr>
            <w:r>
              <w:rPr>
                <w:rFonts w:ascii="Arial Black" w:hAnsi="Arial Black" w:cs="Times New Roman"/>
                <w:sz w:val="36"/>
                <w:lang w:val="en-US"/>
              </w:rPr>
              <w:t>6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211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Петренкова Е. А.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7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213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Малахова </w:t>
            </w:r>
          </w:p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Т. Е.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8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204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Казанцева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В. Д.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9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213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Малахова </w:t>
            </w:r>
          </w:p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Т. Е.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10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204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Пинчуков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С. Ю.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11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212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Pr="005C47AC" w:rsidRDefault="0056613F" w:rsidP="0056613F">
            <w:pPr>
              <w:ind w:lef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Острожкова Н. И.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12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211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Лысенкова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Л. И.</w:t>
            </w:r>
          </w:p>
        </w:tc>
        <w:tc>
          <w:tcPr>
            <w:tcW w:w="1350" w:type="dxa"/>
            <w:tcBorders>
              <w:left w:val="single" w:sz="18" w:space="0" w:color="C0504D" w:themeColor="accent2"/>
              <w:bottom w:val="single" w:sz="24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tcBorders>
              <w:bottom w:val="single" w:sz="24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tcBorders>
              <w:bottom w:val="single" w:sz="24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tcBorders>
              <w:bottom w:val="single" w:sz="24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bottom w:val="single" w:sz="24" w:space="0" w:color="C0504D" w:themeColor="accent2"/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</w:tbl>
    <w:p w:rsidR="004F5D07" w:rsidRPr="004F5D07" w:rsidRDefault="008D052C" w:rsidP="004F5D07">
      <w:pPr>
        <w:rPr>
          <w:rFonts w:ascii="Arial Black" w:hAnsi="Arial Black" w:cs="Times New Roman"/>
          <w:b/>
          <w:sz w:val="40"/>
        </w:rPr>
      </w:pPr>
      <w:r>
        <w:rPr>
          <w:rFonts w:ascii="Arial Black" w:hAnsi="Arial Black" w:cs="Times New Roman"/>
          <w:b/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-610870</wp:posOffset>
                </wp:positionV>
                <wp:extent cx="7648575" cy="912495"/>
                <wp:effectExtent l="0" t="0" r="28575" b="2095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912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52C" w:rsidRPr="00D56B32" w:rsidRDefault="008D052C" w:rsidP="00BB6ED7">
                            <w:pPr>
                              <w:spacing w:after="0"/>
                              <w:ind w:firstLine="708"/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</w:pP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Расписание работы врачей</w:t>
                            </w:r>
                            <w:r w:rsidRPr="008D052C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 - </w:t>
                            </w:r>
                            <w:r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педиатров</w:t>
                            </w:r>
                          </w:p>
                          <w:p w:rsidR="008D052C" w:rsidRDefault="008D052C" w:rsidP="00BB6ED7">
                            <w:pPr>
                              <w:spacing w:after="0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</w:pP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ТОГБУЗ «ГКБ №4 г. Тамбова» *</w:t>
                            </w:r>
                          </w:p>
                          <w:p w:rsidR="008D052C" w:rsidRDefault="008D0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6.45pt;margin-top:-48.1pt;width:602.25pt;height:7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" fillcolor="#c0504d [3205]" strokecolor="#622423 [1605]" strokeweight="2pt">
                <v:textbox>
                  <w:txbxContent>
                    <w:p w:rsidR="008D052C" w:rsidRPr="00D56B32" w:rsidRDefault="008D052C" w:rsidP="00BB6ED7">
                      <w:pPr>
                        <w:spacing w:after="0"/>
                        <w:ind w:firstLine="708"/>
                        <w:rPr>
                          <w:rFonts w:ascii="Arial Black" w:hAnsi="Arial Black" w:cs="Times New Roman"/>
                          <w:b/>
                          <w:sz w:val="40"/>
                        </w:rPr>
                      </w:pP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Расписание работы врачей</w:t>
                      </w:r>
                      <w:r w:rsidRPr="008D052C">
                        <w:rPr>
                          <w:rFonts w:ascii="Arial Black" w:hAnsi="Arial Black" w:cs="Times New Roman"/>
                          <w:b/>
                          <w:sz w:val="40"/>
                        </w:rPr>
                        <w:t xml:space="preserve"> - </w:t>
                      </w:r>
                      <w:r>
                        <w:rPr>
                          <w:rFonts w:ascii="Arial Black" w:hAnsi="Arial Black" w:cs="Times New Roman"/>
                          <w:b/>
                          <w:sz w:val="40"/>
                        </w:rPr>
                        <w:t>педиатров</w:t>
                      </w:r>
                    </w:p>
                    <w:p w:rsidR="008D052C" w:rsidRDefault="008D052C" w:rsidP="00BB6ED7">
                      <w:pPr>
                        <w:spacing w:after="0"/>
                        <w:jc w:val="center"/>
                        <w:rPr>
                          <w:rFonts w:ascii="Arial Black" w:hAnsi="Arial Black" w:cs="Times New Roman"/>
                          <w:b/>
                          <w:sz w:val="40"/>
                        </w:rPr>
                      </w:pP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ТОГБУЗ «ГКБ №4 г. Тамбова» *</w:t>
                      </w:r>
                    </w:p>
                    <w:p w:rsidR="008D052C" w:rsidRDefault="008D052C"/>
                  </w:txbxContent>
                </v:textbox>
              </v:shape>
            </w:pict>
          </mc:Fallback>
        </mc:AlternateContent>
      </w:r>
    </w:p>
    <w:p w:rsidR="004F5D07" w:rsidRDefault="004F5D07" w:rsidP="004F5D07">
      <w:pPr>
        <w:rPr>
          <w:b/>
          <w:sz w:val="28"/>
          <w:szCs w:val="24"/>
        </w:rPr>
      </w:pPr>
    </w:p>
    <w:p w:rsidR="004F5D07" w:rsidRDefault="004F5D07" w:rsidP="004F5D07">
      <w:pPr>
        <w:rPr>
          <w:sz w:val="28"/>
          <w:szCs w:val="24"/>
        </w:rPr>
      </w:pPr>
      <w:r w:rsidRPr="00DB7660">
        <w:rPr>
          <w:b/>
          <w:sz w:val="28"/>
          <w:szCs w:val="24"/>
        </w:rPr>
        <w:t>*</w:t>
      </w:r>
      <w:r w:rsidRPr="00DB7660">
        <w:rPr>
          <w:sz w:val="28"/>
          <w:szCs w:val="24"/>
        </w:rPr>
        <w:t xml:space="preserve"> Расписание действительно на 11 сентября 2017 года.</w:t>
      </w:r>
      <w:r>
        <w:rPr>
          <w:sz w:val="28"/>
          <w:szCs w:val="24"/>
        </w:rPr>
        <w:t xml:space="preserve">  За дополнительной информацией обращаться по телефонам:</w:t>
      </w:r>
    </w:p>
    <w:p w:rsidR="004F5D07" w:rsidRPr="004F5D07" w:rsidRDefault="004F5D07" w:rsidP="004F5D07">
      <w:pPr>
        <w:rPr>
          <w:sz w:val="28"/>
          <w:szCs w:val="24"/>
          <w:lang w:val="en-US"/>
        </w:rPr>
      </w:pPr>
      <w:r w:rsidRPr="00BF1996">
        <w:rPr>
          <w:sz w:val="28"/>
          <w:szCs w:val="24"/>
          <w:u w:val="single"/>
        </w:rPr>
        <w:t>Взрослая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55-95-70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55-95-60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44-14-01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44-89-69</w:t>
      </w:r>
      <w:r>
        <w:rPr>
          <w:sz w:val="28"/>
          <w:szCs w:val="24"/>
        </w:rPr>
        <w:t>.</w:t>
      </w:r>
      <w:r>
        <w:rPr>
          <w:sz w:val="28"/>
          <w:szCs w:val="24"/>
        </w:rPr>
        <w:br/>
      </w:r>
      <w:r w:rsidRPr="00BF1996">
        <w:rPr>
          <w:sz w:val="28"/>
          <w:szCs w:val="24"/>
          <w:u w:val="single"/>
        </w:rPr>
        <w:t>Детская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55-95-80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44-89-92</w:t>
      </w:r>
      <w:r>
        <w:rPr>
          <w:b/>
          <w:sz w:val="28"/>
          <w:szCs w:val="24"/>
          <w:lang w:val="en-US"/>
        </w:rPr>
        <w:t>.</w:t>
      </w:r>
      <w:bookmarkStart w:id="0" w:name="_GoBack"/>
      <w:bookmarkEnd w:id="0"/>
    </w:p>
    <w:sectPr w:rsidR="004F5D07" w:rsidRPr="004F5D07" w:rsidSect="00BB6ED7">
      <w:headerReference w:type="default" r:id="rId7"/>
      <w:pgSz w:w="11906" w:h="16838"/>
      <w:pgMar w:top="426" w:right="140" w:bottom="9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76C" w:rsidRDefault="0054376C" w:rsidP="00D56B32">
      <w:pPr>
        <w:spacing w:after="0" w:line="240" w:lineRule="auto"/>
      </w:pPr>
      <w:r>
        <w:separator/>
      </w:r>
    </w:p>
  </w:endnote>
  <w:endnote w:type="continuationSeparator" w:id="0">
    <w:p w:rsidR="0054376C" w:rsidRDefault="0054376C" w:rsidP="00D5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76C" w:rsidRDefault="0054376C" w:rsidP="00D56B32">
      <w:pPr>
        <w:spacing w:after="0" w:line="240" w:lineRule="auto"/>
      </w:pPr>
      <w:r>
        <w:separator/>
      </w:r>
    </w:p>
  </w:footnote>
  <w:footnote w:type="continuationSeparator" w:id="0">
    <w:p w:rsidR="0054376C" w:rsidRDefault="0054376C" w:rsidP="00D5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B32" w:rsidRDefault="00D56B32" w:rsidP="00D56B32">
    <w:pPr>
      <w:pStyle w:val="a3"/>
      <w:ind w:left="-284" w:firstLine="2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32"/>
    <w:rsid w:val="002702F0"/>
    <w:rsid w:val="004F5D07"/>
    <w:rsid w:val="0054376C"/>
    <w:rsid w:val="0056613F"/>
    <w:rsid w:val="005C47AC"/>
    <w:rsid w:val="008D052C"/>
    <w:rsid w:val="00A67040"/>
    <w:rsid w:val="00BA52D9"/>
    <w:rsid w:val="00BB6ED7"/>
    <w:rsid w:val="00D56B32"/>
    <w:rsid w:val="00E61234"/>
    <w:rsid w:val="00E64233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6A9C0"/>
  <w15:chartTrackingRefBased/>
  <w15:docId w15:val="{354EE2D2-A658-451D-B53D-9CB82D3D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6B32"/>
  </w:style>
  <w:style w:type="paragraph" w:styleId="a5">
    <w:name w:val="footer"/>
    <w:basedOn w:val="a"/>
    <w:link w:val="a6"/>
    <w:uiPriority w:val="99"/>
    <w:unhideWhenUsed/>
    <w:rsid w:val="00D56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6B32"/>
  </w:style>
  <w:style w:type="table" w:styleId="a7">
    <w:name w:val="Table Grid"/>
    <w:basedOn w:val="a1"/>
    <w:uiPriority w:val="59"/>
    <w:rsid w:val="00D5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2">
    <w:name w:val="Grid Table 5 Dark Accent 2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-53">
    <w:name w:val="Grid Table 5 Dark Accent 3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55">
    <w:name w:val="Grid Table 5 Dark Accent 5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087F3-7B61-4546-8DBE-24DFCD21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Dolgov</dc:creator>
  <cp:keywords/>
  <dc:description/>
  <cp:lastModifiedBy>Fearless Morinor</cp:lastModifiedBy>
  <cp:revision>5</cp:revision>
  <dcterms:created xsi:type="dcterms:W3CDTF">2017-09-29T12:05:00Z</dcterms:created>
  <dcterms:modified xsi:type="dcterms:W3CDTF">2017-09-30T14:42:00Z</dcterms:modified>
</cp:coreProperties>
</file>