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-399415</wp:posOffset>
            </wp:positionH>
            <wp:positionV relativeFrom="paragraph">
              <wp:posOffset>60325</wp:posOffset>
            </wp:positionV>
            <wp:extent cx="5847080" cy="1202055"/>
            <wp:effectExtent l="0" t="0" r="1270" b="17145"/>
            <wp:wrapTopAndBottom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left="420" w:firstLine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题目名称：医院药品库房管理系统</w:t>
      </w:r>
    </w:p>
    <w:p>
      <w:pPr>
        <w:spacing w:line="360" w:lineRule="auto"/>
        <w:ind w:left="420" w:firstLine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课程名称：软件需求与系统设计</w:t>
      </w:r>
    </w:p>
    <w:p>
      <w:pPr>
        <w:spacing w:line="360" w:lineRule="auto"/>
        <w:ind w:left="420" w:firstLine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小组成员：黎雨彤，梁安婷，刘雅唯，吕钰双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9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_Toc27257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_Toc27257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_Toc4330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_Toc4330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_Toc27227 </w:instrText>
          </w:r>
          <w: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_Toc27227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_Toc26031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_Toc26031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_Toc21228 </w:instrText>
          </w:r>
          <w: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_Toc21228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_Toc19195 </w:instrText>
          </w:r>
          <w: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_Toc19195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_Toc19243 </w:instrText>
          </w:r>
          <w: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假定</w:t>
          </w:r>
          <w:r>
            <w:tab/>
          </w:r>
          <w:r>
            <w:fldChar w:fldCharType="begin"/>
          </w:r>
          <w:r>
            <w:instrText xml:space="preserve"> PAGEREF _Toc19243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_Toc23154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需求规定</w:t>
          </w:r>
          <w:r>
            <w:tab/>
          </w:r>
          <w:r>
            <w:fldChar w:fldCharType="begin"/>
          </w:r>
          <w:r>
            <w:instrText xml:space="preserve"> PAGEREF _Toc23154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_Toc25158 </w:instrText>
          </w:r>
          <w: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功能结构图</w:t>
          </w:r>
          <w:r>
            <w:tab/>
          </w:r>
          <w:r>
            <w:fldChar w:fldCharType="begin"/>
          </w:r>
          <w:r>
            <w:instrText xml:space="preserve"> PAGEREF _Toc25158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_Toc14911 </w:instrText>
          </w:r>
          <w: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系统流程图</w:t>
          </w:r>
          <w:r>
            <w:tab/>
          </w:r>
          <w:r>
            <w:fldChar w:fldCharType="begin"/>
          </w:r>
          <w:r>
            <w:instrText xml:space="preserve"> PAGEREF _Toc14911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_Toc29352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3.3. </w:t>
          </w:r>
          <w:r>
            <w:rPr>
              <w:rFonts w:hint="eastAsia" w:asciiTheme="majorEastAsia" w:hAnsiTheme="majorEastAsia" w:eastAsiaTheme="majorEastAsia" w:cstheme="majorEastAsia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_Toc29352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_Toc7265 </w:instrText>
          </w:r>
          <w: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eastAsia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_Toc7265 </w:instrText>
          </w:r>
          <w:r>
            <w:fldChar w:fldCharType="separate"/>
          </w:r>
          <w:r>
            <w:t>- 11 -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_Toc10891 </w:instrText>
          </w:r>
          <w:r>
            <w:fldChar w:fldCharType="separate"/>
          </w:r>
          <w:r>
            <w:rPr>
              <w:rFonts w:hint="default"/>
            </w:rPr>
            <w:t xml:space="preserve">3.5. </w:t>
          </w:r>
          <w:r>
            <w:rPr>
              <w:rFonts w:hint="eastAsia"/>
            </w:rPr>
            <w:t>其他要求</w:t>
          </w:r>
          <w:r>
            <w:tab/>
          </w:r>
          <w:r>
            <w:fldChar w:fldCharType="begin"/>
          </w:r>
          <w:r>
            <w:instrText xml:space="preserve"> PAGEREF _Toc10891 </w:instrText>
          </w:r>
          <w:r>
            <w:fldChar w:fldCharType="separate"/>
          </w:r>
          <w:r>
            <w:t>- 12 -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_Toc4474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运行环境规定</w:t>
          </w:r>
          <w:r>
            <w:tab/>
          </w:r>
          <w:r>
            <w:fldChar w:fldCharType="begin"/>
          </w:r>
          <w:r>
            <w:instrText xml:space="preserve"> PAGEREF _Toc4474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_Toc19989 </w:instrText>
          </w:r>
          <w:r>
            <w:fldChar w:fldCharType="separate"/>
          </w:r>
          <w:r>
            <w:rPr>
              <w:rFonts w:hint="eastAsia"/>
            </w:rPr>
            <w:t>4.1需求软件</w:t>
          </w:r>
          <w:r>
            <w:tab/>
          </w:r>
          <w:r>
            <w:fldChar w:fldCharType="begin"/>
          </w:r>
          <w:r>
            <w:instrText xml:space="preserve"> PAGEREF _Toc19989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_Toc4864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eastAsia="zh-CN"/>
            </w:rPr>
            <w:t>约束</w:t>
          </w:r>
          <w:r>
            <w:tab/>
          </w:r>
          <w:r>
            <w:fldChar w:fldCharType="begin"/>
          </w:r>
          <w:r>
            <w:instrText xml:space="preserve"> PAGEREF _Toc4864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_Toc10044 </w:instrText>
          </w:r>
          <w:r>
            <w:fldChar w:fldCharType="separate"/>
          </w:r>
          <w:r>
            <w:rPr>
              <w:rFonts w:hint="eastAsia"/>
            </w:rPr>
            <w:t>5.1 标准约束</w:t>
          </w:r>
          <w:r>
            <w:tab/>
          </w:r>
          <w:r>
            <w:fldChar w:fldCharType="begin"/>
          </w:r>
          <w:r>
            <w:instrText xml:space="preserve"> PAGEREF _Toc10044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_Toc2044 </w:instrText>
          </w:r>
          <w:r>
            <w:fldChar w:fldCharType="separate"/>
          </w:r>
          <w:r>
            <w:rPr>
              <w:rFonts w:hint="eastAsia"/>
            </w:rPr>
            <w:t>5.2 硬件约束</w:t>
          </w:r>
          <w:r>
            <w:tab/>
          </w:r>
          <w:r>
            <w:fldChar w:fldCharType="begin"/>
          </w:r>
          <w:r>
            <w:instrText xml:space="preserve"> PAGEREF _Toc2044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_Toc31251 </w:instrText>
          </w:r>
          <w:r>
            <w:fldChar w:fldCharType="separate"/>
          </w:r>
          <w:r>
            <w:rPr>
              <w:rFonts w:hint="eastAsia"/>
            </w:rPr>
            <w:t>5.3 软件限制</w:t>
          </w:r>
          <w:r>
            <w:tab/>
          </w:r>
          <w:r>
            <w:fldChar w:fldCharType="begin"/>
          </w:r>
          <w:r>
            <w:instrText xml:space="preserve"> PAGEREF _Toc31251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_Toc24762 </w:instrText>
          </w:r>
          <w:r>
            <w:fldChar w:fldCharType="separate"/>
          </w:r>
          <w:r>
            <w:rPr>
              <w:rFonts w:hint="eastAsia"/>
            </w:rPr>
            <w:t>5.4 维护服务</w:t>
          </w:r>
          <w:r>
            <w:tab/>
          </w:r>
          <w:r>
            <w:fldChar w:fldCharType="begin"/>
          </w:r>
          <w:r>
            <w:instrText xml:space="preserve"> PAGEREF _Toc24762 </w:instrText>
          </w:r>
          <w:r>
            <w:fldChar w:fldCharType="separate"/>
          </w:r>
          <w:r>
            <w:t>- 14 -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  <w:p>
          <w:pPr>
            <w:spacing w:line="360" w:lineRule="auto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line="360" w:lineRule="auto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line="360" w:lineRule="auto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line="360" w:lineRule="auto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bookmarkStart w:id="109" w:name="_GoBack"/>
          <w:bookmarkEnd w:id="109"/>
        </w:p>
        <w:p>
          <w:pPr>
            <w:spacing w:line="360" w:lineRule="auto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line="360" w:lineRule="auto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line="360" w:lineRule="auto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line="360" w:lineRule="auto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line="360" w:lineRule="auto"/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line="360" w:lineRule="auto"/>
          </w:pPr>
        </w:p>
      </w:sdtContent>
    </w:sdt>
    <w:p>
      <w:pPr>
        <w:pStyle w:val="3"/>
        <w:numPr>
          <w:ilvl w:val="0"/>
          <w:numId w:val="1"/>
        </w:numPr>
        <w:spacing w:line="360" w:lineRule="auto"/>
      </w:pPr>
      <w:bookmarkStart w:id="0" w:name="_Toc8489_WPSOffice_Level1"/>
      <w:bookmarkStart w:id="1" w:name="_Toc27257"/>
      <w:bookmarkStart w:id="2" w:name="_Toc27642_WPSOffice_Level1"/>
      <w:bookmarkStart w:id="3" w:name="_Toc10164"/>
      <w:bookmarkStart w:id="4" w:name="_Toc18903"/>
      <w:bookmarkStart w:id="5" w:name="_Toc31762_WPSOffice_Level1"/>
      <w:bookmarkStart w:id="6" w:name="_Toc18921"/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4"/>
        <w:numPr>
          <w:ilvl w:val="1"/>
          <w:numId w:val="1"/>
        </w:numPr>
        <w:spacing w:line="360" w:lineRule="auto"/>
      </w:pPr>
      <w:bookmarkStart w:id="7" w:name="_Toc2257_WPSOffice_Level2"/>
      <w:bookmarkStart w:id="8" w:name="_Toc15937_WPSOffice_Level2"/>
      <w:bookmarkStart w:id="9" w:name="_Toc1586"/>
      <w:bookmarkStart w:id="10" w:name="_Toc4330"/>
      <w:bookmarkStart w:id="11" w:name="_Toc17606_WPSOffice_Level2"/>
      <w:bookmarkStart w:id="12" w:name="_Toc11384"/>
      <w:bookmarkStart w:id="13" w:name="_Toc25764"/>
      <w:r>
        <w:rPr>
          <w:rFonts w:hint="eastAsia"/>
        </w:rPr>
        <w:t>编写目的</w:t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30"/>
        <w:spacing w:line="360" w:lineRule="auto"/>
        <w:ind w:left="210" w:firstLine="418" w:firstLineChars="0"/>
        <w:rPr>
          <w:bCs/>
          <w:szCs w:val="21"/>
          <w:lang w:val="zh-CN"/>
        </w:rPr>
      </w:pPr>
      <w:r>
        <w:rPr>
          <w:rFonts w:hint="eastAsia"/>
        </w:rPr>
        <w:t>此需求规格说明书编制目的是明确本项目的详细需求，供用户确认项目的功能和性能，和用户形成一致的理解和确认，作为进一步详细设计软件的基础。并</w:t>
      </w:r>
      <w:r>
        <w:rPr>
          <w:rFonts w:hint="eastAsia"/>
          <w:bCs/>
          <w:szCs w:val="21"/>
          <w:lang w:val="zh-CN"/>
        </w:rPr>
        <w:t>对业务功能进行描述，以便与</w:t>
      </w:r>
      <w:r>
        <w:rPr>
          <w:rFonts w:hint="eastAsia"/>
          <w:bCs/>
          <w:szCs w:val="21"/>
        </w:rPr>
        <w:t>用户</w:t>
      </w:r>
      <w:r>
        <w:rPr>
          <w:rFonts w:hint="eastAsia"/>
          <w:bCs/>
          <w:szCs w:val="21"/>
          <w:lang w:val="zh-CN"/>
        </w:rPr>
        <w:t>方在业务需求方面的理解上达成一致，同时也便于设计人员、开发人员能快速理解系统的应用需求。</w:t>
      </w:r>
    </w:p>
    <w:p>
      <w:pPr>
        <w:pStyle w:val="30"/>
        <w:spacing w:line="360" w:lineRule="auto"/>
        <w:ind w:left="210" w:firstLine="418" w:firstLineChars="0"/>
      </w:pPr>
      <w:r>
        <w:rPr>
          <w:bCs/>
          <w:szCs w:val="21"/>
          <w:lang w:val="zh-CN"/>
        </w:rPr>
        <w:t>对系统开发的配置进行明确划分、定义，以便确定系统的范围，同时也为设计人员进行概要设计提供指导。对各个功能需求的验证提供指导，便于测试人员编写测试用例，进行更全面的测试。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14" w:name="_Toc27227"/>
      <w:bookmarkStart w:id="15" w:name="_Toc28455_WPSOffice_Level2"/>
      <w:bookmarkStart w:id="16" w:name="_Toc14325"/>
      <w:bookmarkStart w:id="17" w:name="_Toc28149_WPSOffice_Level2"/>
      <w:bookmarkStart w:id="18" w:name="_Toc23592"/>
      <w:bookmarkStart w:id="19" w:name="_Toc23948_WPSOffice_Level2"/>
      <w:bookmarkStart w:id="20" w:name="_Toc27727"/>
      <w:r>
        <w:rPr>
          <w:rFonts w:hint="eastAsia"/>
        </w:rPr>
        <w:t>背景</w:t>
      </w:r>
      <w:bookmarkEnd w:id="14"/>
      <w:bookmarkEnd w:id="15"/>
      <w:bookmarkEnd w:id="16"/>
      <w:bookmarkEnd w:id="17"/>
      <w:bookmarkEnd w:id="18"/>
      <w:bookmarkEnd w:id="19"/>
      <w:bookmarkEnd w:id="20"/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　　项目名称：医院药品库房管理系统。</w:t>
      </w:r>
    </w:p>
    <w:p>
      <w:pPr>
        <w:spacing w:line="360" w:lineRule="auto"/>
        <w:ind w:firstLine="420"/>
      </w:pPr>
      <w:r>
        <w:rPr>
          <w:rFonts w:hint="eastAsia"/>
        </w:rPr>
        <w:t>项目简介：本项目的由XX医院主管院长提出，由黎雨彤，梁安婷，刘雅唯，吕钰双担任设计人员、本项目软件为方便医药仓库管理人员管理药品库出库入库，采购业务和库存统计所设计。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-862965</wp:posOffset>
            </wp:positionH>
            <wp:positionV relativeFrom="paragraph">
              <wp:posOffset>144780</wp:posOffset>
            </wp:positionV>
            <wp:extent cx="6918960" cy="2038985"/>
            <wp:effectExtent l="0" t="0" r="0" b="3175"/>
            <wp:wrapTopAndBottom/>
            <wp:docPr id="1" name="图片 1" descr="D:\FileRecived\主流程图.jpg主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FileRecived\主流程图.jpg主流程图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1"/>
        </w:numPr>
        <w:spacing w:line="360" w:lineRule="auto"/>
      </w:pPr>
      <w:bookmarkStart w:id="21" w:name="_Toc24753"/>
      <w:bookmarkStart w:id="22" w:name="_Toc13515"/>
      <w:bookmarkStart w:id="23" w:name="_Toc15937_WPSOffice_Level1"/>
      <w:bookmarkStart w:id="24" w:name="_Toc19988"/>
      <w:bookmarkStart w:id="25" w:name="_Toc17606_WPSOffice_Level1"/>
      <w:bookmarkStart w:id="26" w:name="_Toc26031"/>
      <w:bookmarkStart w:id="27" w:name="_Toc2257_WPSOffice_Level1"/>
      <w:r>
        <w:rPr>
          <w:rFonts w:hint="eastAsia"/>
        </w:rPr>
        <w:t>任务概述</w:t>
      </w:r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1"/>
        </w:numPr>
        <w:spacing w:line="360" w:lineRule="auto"/>
      </w:pPr>
      <w:bookmarkStart w:id="28" w:name="_Toc7269_WPSOffice_Level2"/>
      <w:bookmarkStart w:id="29" w:name="_Toc5537"/>
      <w:bookmarkStart w:id="30" w:name="_Toc4132"/>
      <w:bookmarkStart w:id="31" w:name="_Toc21228"/>
      <w:bookmarkStart w:id="32" w:name="_Toc6885_WPSOffice_Level2"/>
      <w:bookmarkStart w:id="33" w:name="_Toc14456"/>
      <w:bookmarkStart w:id="34" w:name="_Toc23467_WPSOffice_Level2"/>
      <w:r>
        <w:rPr>
          <w:rFonts w:hint="eastAsia"/>
        </w:rPr>
        <w:t>目标</w:t>
      </w:r>
      <w:bookmarkEnd w:id="28"/>
      <w:bookmarkEnd w:id="29"/>
      <w:bookmarkEnd w:id="30"/>
      <w:bookmarkEnd w:id="31"/>
      <w:bookmarkEnd w:id="32"/>
      <w:bookmarkEnd w:id="33"/>
      <w:bookmarkEnd w:id="34"/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　　进行计算机管理后，全院统一药典和药价，对全院的药品资源（西成药，中药，草药）进销存各个流通环节进行管理，各有关科室直接通过网络使用药品数据，具有很高的实效性。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35" w:name="_Toc29209"/>
      <w:bookmarkStart w:id="36" w:name="_Toc14368_WPSOffice_Level2"/>
      <w:bookmarkStart w:id="37" w:name="_Toc31293_WPSOffice_Level2"/>
      <w:bookmarkStart w:id="38" w:name="_Toc9329"/>
      <w:bookmarkStart w:id="39" w:name="_Toc19195"/>
      <w:bookmarkStart w:id="40" w:name="_Toc32456"/>
      <w:bookmarkStart w:id="41" w:name="_Toc9815_WPSOffice_Level2"/>
      <w:r>
        <w:rPr>
          <w:rFonts w:hint="eastAsia"/>
        </w:rPr>
        <w:t>用户的特点</w:t>
      </w:r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　　本系统使用操作人员主要为医院仓库管理人员，维护人员为医院技术部门人员。使用操作人员需要熟悉仓库管理流程，具有基本的计算机操作技能；维护人员需要具有网络安全意识，掌握一定的网络管理控制技能，能够进行网站维护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42" w:name="_Toc19181_WPSOffice_Level2"/>
      <w:bookmarkStart w:id="43" w:name="_Toc19243"/>
      <w:bookmarkStart w:id="44" w:name="_Toc30360"/>
      <w:bookmarkStart w:id="45" w:name="_Toc4301_WPSOffice_Level2"/>
      <w:bookmarkStart w:id="46" w:name="_Toc2395_WPSOffice_Level2"/>
      <w:bookmarkStart w:id="47" w:name="_Toc29564"/>
      <w:bookmarkStart w:id="48" w:name="_Toc6201"/>
      <w:r>
        <w:rPr>
          <w:rFonts w:hint="eastAsia"/>
        </w:rPr>
        <w:t>假定</w:t>
      </w:r>
      <w:bookmarkEnd w:id="42"/>
      <w:bookmarkEnd w:id="43"/>
      <w:bookmarkEnd w:id="44"/>
      <w:bookmarkEnd w:id="45"/>
      <w:bookmarkEnd w:id="46"/>
      <w:bookmarkEnd w:id="47"/>
      <w:bookmarkEnd w:id="48"/>
    </w:p>
    <w:p>
      <w:pPr>
        <w:numPr>
          <w:ilvl w:val="0"/>
          <w:numId w:val="2"/>
        </w:numPr>
        <w:spacing w:line="360" w:lineRule="auto"/>
        <w:ind w:left="0" w:leftChars="0" w:firstLine="400" w:firstLineChars="0"/>
      </w:pPr>
      <w:r>
        <w:rPr>
          <w:rFonts w:hint="eastAsia"/>
        </w:rPr>
        <w:t>软件首次登录以管理员的身份登录，也可以添加新的用户，登录只能用已有的用户身份登录。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</w:pPr>
      <w:r>
        <w:rPr>
          <w:rFonts w:hint="eastAsia"/>
        </w:rPr>
        <w:t>使用寿命：四到六年。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</w:pPr>
      <w:r>
        <w:rPr>
          <w:rFonts w:hint="eastAsia"/>
        </w:rPr>
        <w:t>使用人员限制：仅限医院药房管理人员，仓库管理人员及医院技术部门人员。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</w:pPr>
      <w:r>
        <w:rPr>
          <w:rFonts w:hint="eastAsia"/>
        </w:rPr>
        <w:t>开发时间：本项目要求在10周内完成。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</w:pPr>
      <w:r>
        <w:rPr>
          <w:rFonts w:hint="eastAsia"/>
        </w:rPr>
        <w:t>开发语言及环境：HTML（H5）、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avaScript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语言进行设计，数据存储采用</w:t>
      </w:r>
      <w:r>
        <w:rPr>
          <w:rFonts w:hint="eastAsia"/>
          <w:lang w:val="en-US" w:eastAsia="zh-CN"/>
        </w:rPr>
        <w:t>Oracle</w:t>
      </w:r>
      <w:r>
        <w:rPr>
          <w:rFonts w:hint="eastAsia"/>
        </w:rPr>
        <w:t>数据库。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</w:pPr>
      <w:r>
        <w:rPr>
          <w:rFonts w:hint="eastAsia"/>
        </w:rPr>
        <w:t>经费限制：25万元资金用于软硬件购置及应用系统的开发工作。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</w:pPr>
      <w:r>
        <w:rPr>
          <w:rFonts w:hint="eastAsia"/>
        </w:rPr>
        <w:t>使用环境：在当下主流浏览器软件下兼容运行。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</w:pPr>
      <w:r>
        <w:rPr>
          <w:rFonts w:hint="eastAsia"/>
        </w:rPr>
        <w:t>操作人员控制：科室请求仓库发药品，仓库对药房出库，仓库向厂商采购，仓库从收到厂商的进货。</w:t>
      </w:r>
    </w:p>
    <w:p>
      <w:pPr>
        <w:numPr>
          <w:ilvl w:val="0"/>
          <w:numId w:val="2"/>
        </w:numPr>
        <w:spacing w:line="360" w:lineRule="auto"/>
        <w:ind w:left="0" w:leftChars="0" w:firstLine="400" w:firstLineChars="0"/>
      </w:pPr>
      <w:r>
        <w:rPr>
          <w:rFonts w:hint="eastAsia"/>
        </w:rPr>
        <w:t>操作人员需要根据其工作性质进行分类——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管理层人员，仓管，采购人员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，药房人员。</w:t>
      </w:r>
      <w:r>
        <w:rPr>
          <w:rFonts w:hint="eastAsia"/>
        </w:rPr>
        <w:t>不同类别的操作人员操作权限不同。</w:t>
      </w:r>
    </w:p>
    <w:p>
      <w:pPr>
        <w:pStyle w:val="3"/>
        <w:numPr>
          <w:ilvl w:val="0"/>
          <w:numId w:val="1"/>
        </w:numPr>
        <w:spacing w:line="360" w:lineRule="auto"/>
      </w:pPr>
      <w:bookmarkStart w:id="49" w:name="_Toc21450"/>
      <w:bookmarkStart w:id="50" w:name="_Toc28455_WPSOffice_Level1"/>
      <w:bookmarkStart w:id="51" w:name="_Toc23162"/>
      <w:bookmarkStart w:id="52" w:name="_Toc32698"/>
      <w:bookmarkStart w:id="53" w:name="_Toc28149_WPSOffice_Level1"/>
      <w:bookmarkStart w:id="54" w:name="_Toc23948_WPSOffice_Level1"/>
      <w:bookmarkStart w:id="55" w:name="_Toc23154"/>
      <w:r>
        <w:rPr>
          <w:rFonts w:hint="eastAsia"/>
        </w:rPr>
        <w:t>需求规定</w:t>
      </w:r>
      <w:bookmarkEnd w:id="49"/>
      <w:bookmarkEnd w:id="50"/>
      <w:bookmarkEnd w:id="51"/>
      <w:bookmarkEnd w:id="52"/>
      <w:bookmarkEnd w:id="53"/>
      <w:bookmarkEnd w:id="54"/>
      <w:bookmarkEnd w:id="55"/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1"/>
        </w:numPr>
        <w:spacing w:line="360" w:lineRule="auto"/>
      </w:pPr>
      <w:bookmarkStart w:id="56" w:name="_Toc2405_WPSOffice_Level2"/>
      <w:bookmarkStart w:id="57" w:name="_Toc25158"/>
      <w:bookmarkStart w:id="58" w:name="_Toc320"/>
      <w:bookmarkStart w:id="59" w:name="_Toc9495_WPSOffice_Level2"/>
      <w:bookmarkStart w:id="60" w:name="_Toc23523_WPSOffice_Level2"/>
      <w:bookmarkStart w:id="61" w:name="_Toc4865"/>
      <w:r>
        <w:rPr>
          <w:rFonts w:hint="eastAsia"/>
        </w:rPr>
        <w:t>功能结构图</w:t>
      </w:r>
      <w:bookmarkEnd w:id="56"/>
      <w:bookmarkEnd w:id="57"/>
      <w:bookmarkEnd w:id="58"/>
      <w:bookmarkEnd w:id="59"/>
      <w:bookmarkEnd w:id="60"/>
      <w:bookmarkEnd w:id="61"/>
    </w:p>
    <w:p>
      <w:pPr>
        <w:spacing w:line="360" w:lineRule="auto"/>
      </w:pPr>
      <w:r>
        <w:rPr>
          <w:rFonts w:hint="eastAsia"/>
        </w:rPr>
        <w:drawing>
          <wp:inline distT="0" distB="0" distL="114300" distR="114300">
            <wp:extent cx="5635625" cy="3472180"/>
            <wp:effectExtent l="0" t="0" r="3175" b="2540"/>
            <wp:docPr id="40" name="图片 40" descr="D:\360极速浏览器下载\结构.jpg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D:\360极速浏览器下载\结构.jpg结构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通过此图展示本程序的基本结构以及大体主要功能。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62" w:name="_Toc1617_WPSOffice_Level2"/>
      <w:bookmarkStart w:id="63" w:name="_Toc26486_WPSOffice_Level2"/>
      <w:bookmarkStart w:id="64" w:name="_Toc25472_WPSOffice_Level2"/>
      <w:bookmarkStart w:id="65" w:name="_Toc14911"/>
      <w:bookmarkStart w:id="66" w:name="_Toc8936"/>
      <w:bookmarkStart w:id="67" w:name="_Toc25120"/>
      <w:r>
        <w:rPr>
          <w:rFonts w:hint="eastAsia"/>
        </w:rPr>
        <w:t>系统流程图</w:t>
      </w:r>
      <w:bookmarkEnd w:id="62"/>
      <w:bookmarkEnd w:id="63"/>
      <w:bookmarkEnd w:id="64"/>
      <w:bookmarkEnd w:id="65"/>
      <w:bookmarkEnd w:id="66"/>
      <w:bookmarkEnd w:id="67"/>
    </w:p>
    <w:p>
      <w:r>
        <w:rPr>
          <w:rFonts w:hint="eastAsia"/>
        </w:rPr>
        <w:drawing>
          <wp:inline distT="0" distB="0" distL="114300" distR="114300">
            <wp:extent cx="5991225" cy="3931285"/>
            <wp:effectExtent l="0" t="0" r="0" b="0"/>
            <wp:docPr id="2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未命名文件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93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100" w:firstLine="420"/>
        <w:rPr>
          <w:rFonts w:hint="eastAsia" w:eastAsiaTheme="minorEastAsia"/>
          <w:lang w:eastAsia="zh-CN"/>
        </w:rPr>
      </w:pPr>
      <w:r>
        <w:rPr>
          <w:rFonts w:hint="eastAsia"/>
        </w:rPr>
        <w:t>图3.2.1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系统主要流程</w:t>
      </w:r>
      <w:r>
        <w:rPr>
          <w:rFonts w:hint="eastAsia"/>
          <w:lang w:eastAsia="zh-CN"/>
        </w:rPr>
        <w:t>图</w:t>
      </w:r>
    </w:p>
    <w:p>
      <w:pPr>
        <w:pStyle w:val="4"/>
        <w:numPr>
          <w:ilvl w:val="1"/>
          <w:numId w:val="1"/>
        </w:numPr>
        <w:spacing w:line="360" w:lineRule="auto"/>
        <w:rPr>
          <w:rFonts w:hint="eastAsia" w:asciiTheme="majorEastAsia" w:hAnsiTheme="majorEastAsia" w:eastAsiaTheme="majorEastAsia" w:cstheme="majorEastAsia"/>
        </w:rPr>
      </w:pPr>
      <w:bookmarkStart w:id="68" w:name="_Toc18628_WPSOffice_Level2"/>
      <w:bookmarkStart w:id="69" w:name="_Toc14650_WPSOffice_Level2"/>
      <w:bookmarkStart w:id="70" w:name="_Toc29352"/>
      <w:r>
        <w:rPr>
          <w:rFonts w:hint="eastAsia" w:asciiTheme="majorEastAsia" w:hAnsiTheme="majorEastAsia" w:eastAsiaTheme="majorEastAsia" w:cstheme="majorEastAsia"/>
        </w:rPr>
        <w:t>需求描述</w:t>
      </w:r>
      <w:bookmarkEnd w:id="68"/>
      <w:bookmarkEnd w:id="69"/>
      <w:bookmarkEnd w:id="70"/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本软件主要有以下功能：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用户管理功能：</w:t>
      </w:r>
    </w:p>
    <w:p>
      <w:pPr>
        <w:pStyle w:val="30"/>
        <w:numPr>
          <w:ilvl w:val="0"/>
          <w:numId w:val="4"/>
        </w:numPr>
        <w:tabs>
          <w:tab w:val="left" w:pos="312"/>
        </w:tabs>
        <w:spacing w:line="360" w:lineRule="auto"/>
        <w:ind w:left="84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用户管理。</w:t>
      </w:r>
    </w:p>
    <w:p>
      <w:pPr>
        <w:pStyle w:val="30"/>
        <w:numPr>
          <w:ilvl w:val="0"/>
          <w:numId w:val="4"/>
        </w:numPr>
        <w:tabs>
          <w:tab w:val="left" w:pos="312"/>
        </w:tabs>
        <w:spacing w:line="360" w:lineRule="auto"/>
        <w:ind w:left="84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注册管理。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药房管理功能：</w:t>
      </w:r>
      <w:r>
        <w:rPr>
          <w:b/>
          <w:bCs/>
          <w:sz w:val="21"/>
          <w:szCs w:val="21"/>
        </w:rPr>
        <w:t xml:space="preserve"> </w:t>
      </w:r>
    </w:p>
    <w:p>
      <w:pPr>
        <w:pStyle w:val="30"/>
        <w:numPr>
          <w:ilvl w:val="0"/>
          <w:numId w:val="5"/>
        </w:numPr>
        <w:spacing w:line="360" w:lineRule="auto"/>
        <w:ind w:left="84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提出药品申请。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查看申请记录明细。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查看出</w:t>
      </w:r>
      <w:r>
        <w:rPr>
          <w:rFonts w:hint="eastAsia"/>
          <w:sz w:val="21"/>
          <w:szCs w:val="21"/>
          <w:lang w:eastAsia="zh-CN"/>
        </w:rPr>
        <w:t>入</w:t>
      </w:r>
      <w:r>
        <w:rPr>
          <w:rFonts w:hint="eastAsia"/>
          <w:sz w:val="21"/>
          <w:szCs w:val="21"/>
        </w:rPr>
        <w:t>药房记录明细。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库房管理功能：</w:t>
      </w:r>
    </w:p>
    <w:p>
      <w:pPr>
        <w:pStyle w:val="30"/>
        <w:numPr>
          <w:ilvl w:val="0"/>
          <w:numId w:val="6"/>
        </w:numPr>
        <w:tabs>
          <w:tab w:val="left" w:pos="312"/>
        </w:tabs>
        <w:spacing w:line="360" w:lineRule="auto"/>
        <w:ind w:left="845" w:leftChars="0" w:hanging="425" w:firstLineChars="0"/>
      </w:pPr>
      <w:r>
        <w:rPr>
          <w:rFonts w:hint="eastAsia"/>
          <w:sz w:val="21"/>
          <w:szCs w:val="21"/>
        </w:rPr>
        <w:t>填写领药订单</w:t>
      </w:r>
      <w:r>
        <w:rPr>
          <w:rFonts w:hint="eastAsia"/>
        </w:rPr>
        <w:t>。</w:t>
      </w:r>
    </w:p>
    <w:p>
      <w:pPr>
        <w:numPr>
          <w:ilvl w:val="0"/>
          <w:numId w:val="6"/>
        </w:numPr>
        <w:tabs>
          <w:tab w:val="left" w:pos="312"/>
        </w:tabs>
        <w:spacing w:line="360" w:lineRule="auto"/>
        <w:ind w:left="84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查看药品出库记录明细。</w:t>
      </w:r>
    </w:p>
    <w:p>
      <w:pPr>
        <w:numPr>
          <w:ilvl w:val="0"/>
          <w:numId w:val="6"/>
        </w:numPr>
        <w:tabs>
          <w:tab w:val="left" w:pos="312"/>
        </w:tabs>
        <w:spacing w:line="360" w:lineRule="auto"/>
        <w:ind w:left="84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药品入库操作。</w:t>
      </w:r>
    </w:p>
    <w:p>
      <w:pPr>
        <w:numPr>
          <w:ilvl w:val="0"/>
          <w:numId w:val="6"/>
        </w:numPr>
        <w:tabs>
          <w:tab w:val="left" w:pos="312"/>
        </w:tabs>
        <w:spacing w:line="360" w:lineRule="auto"/>
        <w:ind w:left="84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查看药品入库记录明细。</w:t>
      </w:r>
    </w:p>
    <w:p>
      <w:pPr>
        <w:numPr>
          <w:ilvl w:val="0"/>
          <w:numId w:val="6"/>
        </w:numPr>
        <w:tabs>
          <w:tab w:val="left" w:pos="312"/>
        </w:tabs>
        <w:spacing w:line="360" w:lineRule="auto"/>
        <w:ind w:left="84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药品信息查询及管理。</w:t>
      </w:r>
    </w:p>
    <w:p>
      <w:pPr>
        <w:numPr>
          <w:ilvl w:val="0"/>
          <w:numId w:val="6"/>
        </w:numPr>
        <w:tabs>
          <w:tab w:val="left" w:pos="312"/>
        </w:tabs>
        <w:spacing w:line="360" w:lineRule="auto"/>
        <w:ind w:left="84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打印库存月报。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采购人员管理功能：</w:t>
      </w:r>
    </w:p>
    <w:p>
      <w:pPr>
        <w:pStyle w:val="30"/>
        <w:numPr>
          <w:ilvl w:val="0"/>
          <w:numId w:val="7"/>
        </w:numPr>
        <w:tabs>
          <w:tab w:val="left" w:pos="312"/>
        </w:tabs>
        <w:spacing w:line="360" w:lineRule="auto"/>
        <w:ind w:left="84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生成采购单。</w:t>
      </w:r>
    </w:p>
    <w:p>
      <w:pPr>
        <w:numPr>
          <w:ilvl w:val="0"/>
          <w:numId w:val="7"/>
        </w:numPr>
        <w:tabs>
          <w:tab w:val="left" w:pos="312"/>
        </w:tabs>
        <w:spacing w:line="360" w:lineRule="auto"/>
        <w:ind w:left="84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管理采购单记录。</w:t>
      </w:r>
    </w:p>
    <w:p>
      <w:pPr>
        <w:numPr>
          <w:ilvl w:val="0"/>
          <w:numId w:val="7"/>
        </w:numPr>
        <w:tabs>
          <w:tab w:val="left" w:pos="312"/>
        </w:tabs>
        <w:spacing w:line="360" w:lineRule="auto"/>
        <w:ind w:left="84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查看药品有效情况及数量。</w:t>
      </w:r>
    </w:p>
    <w:p>
      <w:pPr>
        <w:pStyle w:val="5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用户管理页面</w:t>
      </w:r>
    </w:p>
    <w:p>
      <w:pPr>
        <w:pStyle w:val="30"/>
        <w:numPr>
          <w:ilvl w:val="0"/>
          <w:numId w:val="8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登录管理</w:t>
      </w:r>
    </w:p>
    <w:p>
      <w:pPr>
        <w:pStyle w:val="30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登录身份：不可编辑，通过下拉选择菜单，选择药房管理员、库房管理员、采购员、admin。</w:t>
      </w:r>
    </w:p>
    <w:p>
      <w:pPr>
        <w:pStyle w:val="30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用户名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eastAsia="zh-CN"/>
        </w:rPr>
        <w:t>：长度小于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15个字符，具有唯一性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。</w:t>
      </w:r>
    </w:p>
    <w:p>
      <w:pPr>
        <w:pStyle w:val="30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密码：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eastAsia="zh-CN"/>
        </w:rPr>
        <w:t>密码由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数字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字母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eastAsia="zh-CN"/>
        </w:rPr>
        <w:t>和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下划线组成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用户从键盘输入，密码经过加密处理，在本界面不直接显示。 </w:t>
      </w:r>
    </w:p>
    <w:p>
      <w:pPr>
        <w:pStyle w:val="30"/>
        <w:numPr>
          <w:ilvl w:val="0"/>
          <w:numId w:val="8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注册管理</w:t>
      </w:r>
    </w:p>
    <w:p>
      <w:pPr>
        <w:pStyle w:val="30"/>
        <w:numPr>
          <w:ilvl w:val="0"/>
          <w:numId w:val="10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进入用户注册完成规范注册信息要求（要求限定为医院特定人员拥有注册权限）。</w:t>
      </w:r>
    </w:p>
    <w:p>
      <w:pPr>
        <w:pStyle w:val="30"/>
        <w:numPr>
          <w:ilvl w:val="0"/>
          <w:numId w:val="10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三类管理员权限不同，且互不能进入对方管理界面，只有系统管理员能够注册账号。</w:t>
      </w:r>
    </w:p>
    <w:p>
      <w:pPr>
        <w:pStyle w:val="5"/>
        <w:numPr>
          <w:ilvl w:val="2"/>
          <w:numId w:val="1"/>
        </w:numPr>
        <w:spacing w:line="360" w:lineRule="auto"/>
      </w:pPr>
      <w:r>
        <w:rPr>
          <w:rFonts w:hint="eastAsia"/>
          <w:lang w:eastAsia="zh-CN"/>
        </w:rPr>
        <w:t>药房</w:t>
      </w:r>
      <w:r>
        <w:rPr>
          <w:rFonts w:hint="eastAsia"/>
        </w:rPr>
        <w:t>管理页面</w:t>
      </w:r>
    </w:p>
    <w:p>
      <w:pPr>
        <w:pStyle w:val="3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Style w:val="29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填写领药订单</w:t>
      </w:r>
    </w:p>
    <w:p>
      <w:pPr>
        <w:pStyle w:val="3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登录身份为药房管理员时使用此功能，领药需要先进入药品管理界面进行填写领药订单操作。</w:t>
      </w:r>
    </w:p>
    <w:p>
      <w:pPr>
        <w:pStyle w:val="3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填写信息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及其属性约束：</w:t>
      </w:r>
    </w:p>
    <w:p>
      <w:pPr>
        <w:pStyle w:val="3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订单日期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系统时间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。</w:t>
      </w:r>
    </w:p>
    <w:p>
      <w:pPr>
        <w:pStyle w:val="3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订单号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系统自动生成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。</w:t>
      </w:r>
    </w:p>
    <w:p>
      <w:pPr>
        <w:pStyle w:val="3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领药药房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获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取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当前用户所在药房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。</w:t>
      </w:r>
    </w:p>
    <w:p>
      <w:pPr>
        <w:pStyle w:val="3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药品信息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包括药品名称，规格，单价，单位，分类，申请数量，申请金额，发药数量，发药金额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。</w:t>
      </w:r>
    </w:p>
    <w:p>
      <w:pPr>
        <w:pStyle w:val="3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负责人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获取当前用户所在药房负责人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。</w:t>
      </w:r>
    </w:p>
    <w:p>
      <w:pPr>
        <w:pStyle w:val="3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申请人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获取当前用户用户名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。</w:t>
      </w:r>
    </w:p>
    <w:p>
      <w:pPr>
        <w:pStyle w:val="3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领药订单一旦提交，在申领部门确认并做出库登记入帐后，不可修改信息。</w:t>
      </w:r>
    </w:p>
    <w:p>
      <w:pPr>
        <w:pStyle w:val="3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查看申请记录明细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登录身份为药房管理员时使用此功能，进入药品管理界面进行查看申请记录明细操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作。可通过药品信息，订单号，申请人，申请日期等领药订单所含属性查询申请记录。</w:t>
      </w:r>
    </w:p>
    <w:p>
      <w:pPr>
        <w:pStyle w:val="3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查看出</w:t>
      </w:r>
      <w:r>
        <w:rPr>
          <w:rFonts w:hint="eastAsia" w:asciiTheme="minorEastAsia" w:hAnsiTheme="minorEastAsia" w:cstheme="minorEastAsia"/>
          <w:b/>
          <w:bCs/>
          <w:kern w:val="0"/>
          <w:sz w:val="21"/>
          <w:szCs w:val="21"/>
          <w:lang w:val="en-US" w:eastAsia="zh-CN" w:bidi="ar"/>
        </w:rPr>
        <w:t>入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药房记录明细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登录身份为药房管理员时使用此功能，进入药品管理界面进行查看出入药房记录明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细操作。根据出入药房药品记录生成药品药房库存信息，包括药品的效期情况和数量多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少，如发现药品数目不足时填写领药订单，申请领药。</w:t>
      </w:r>
    </w:p>
    <w:p>
      <w:pPr>
        <w:pStyle w:val="5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库房管理页面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药库药品出库操作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登录身份为库房管理员时使用此功能，进入库房管理界面进行药品出库操作。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具体操作：根据药房提交的领药订单，发放药品作出库处理，填写出库单。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出库单内容包括：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日期</w:t>
      </w:r>
      <w:r>
        <w:rPr>
          <w:rFonts w:hint="eastAsia" w:asciiTheme="minorEastAsia" w:hAnsiTheme="minorEastAsia" w:cstheme="minorEastAsia"/>
          <w:lang w:eastAsia="zh-CN"/>
        </w:rPr>
        <w:t>：获取系统时间。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领药药房</w:t>
      </w:r>
      <w:r>
        <w:rPr>
          <w:rFonts w:hint="eastAsia" w:asciiTheme="minorEastAsia" w:hAnsiTheme="minorEastAsia" w:cstheme="minorEastAsia"/>
          <w:lang w:eastAsia="zh-CN"/>
        </w:rPr>
        <w:t>：与领药订单所属药房一致。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药品名称</w:t>
      </w:r>
      <w:r>
        <w:rPr>
          <w:rFonts w:hint="eastAsia" w:asciiTheme="minorEastAsia" w:hAnsiTheme="minorEastAsia" w:cstheme="minorEastAsia"/>
          <w:lang w:eastAsia="zh-CN"/>
        </w:rPr>
        <w:t>：与领药订单所领药品名字一致。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药品规格</w:t>
      </w:r>
      <w:r>
        <w:rPr>
          <w:rFonts w:hint="eastAsia" w:asciiTheme="minorEastAsia" w:hAnsiTheme="minorEastAsia" w:cstheme="minorEastAsia"/>
          <w:lang w:eastAsia="zh-CN"/>
        </w:rPr>
        <w:t>：所领药品容量。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数量</w:t>
      </w:r>
      <w:r>
        <w:rPr>
          <w:rFonts w:hint="eastAsia" w:asciiTheme="minorEastAsia" w:hAnsiTheme="minorEastAsia" w:cstheme="minorEastAsia"/>
          <w:lang w:eastAsia="zh-CN"/>
        </w:rPr>
        <w:t>：所领药品数量。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单位</w:t>
      </w:r>
      <w:r>
        <w:rPr>
          <w:rFonts w:hint="eastAsia" w:asciiTheme="minorEastAsia" w:hAnsiTheme="minorEastAsia" w:cstheme="minorEastAsia"/>
          <w:lang w:eastAsia="zh-CN"/>
        </w:rPr>
        <w:t>：支</w:t>
      </w:r>
      <w:r>
        <w:rPr>
          <w:rFonts w:hint="eastAsia" w:asciiTheme="minorEastAsia" w:hAnsiTheme="minorEastAsia" w:cstheme="minorEastAsia"/>
          <w:lang w:val="en-US" w:eastAsia="zh-CN"/>
        </w:rPr>
        <w:t>/只/克/粒/盒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零售单价</w:t>
      </w:r>
      <w:r>
        <w:rPr>
          <w:rFonts w:hint="eastAsia" w:asciiTheme="minorEastAsia" w:hAnsiTheme="minorEastAsia" w:cstheme="minorEastAsia"/>
          <w:lang w:eastAsia="zh-CN"/>
        </w:rPr>
        <w:t>：与领药订单中发药金额一致。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批发单价</w:t>
      </w:r>
      <w:r>
        <w:rPr>
          <w:rFonts w:hint="eastAsia" w:asciiTheme="minorEastAsia" w:hAnsiTheme="minorEastAsia" w:cstheme="minorEastAsia"/>
          <w:lang w:eastAsia="zh-CN"/>
        </w:rPr>
        <w:t>：与领药订单中申请金额一致。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批发金额</w:t>
      </w:r>
      <w:r>
        <w:rPr>
          <w:rFonts w:hint="eastAsia" w:asciiTheme="minorEastAsia" w:hAnsiTheme="minorEastAsia" w:cstheme="minorEastAsia"/>
          <w:lang w:eastAsia="zh-CN"/>
        </w:rPr>
        <w:t>：与采购金额一致。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批零价差</w:t>
      </w:r>
      <w:r>
        <w:rPr>
          <w:rFonts w:hint="eastAsia" w:asciiTheme="minorEastAsia" w:hAnsiTheme="minorEastAsia" w:cstheme="minorEastAsia"/>
          <w:lang w:eastAsia="zh-CN"/>
        </w:rPr>
        <w:t>：采购金额和零售单价的价差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生产批号</w:t>
      </w:r>
      <w:r>
        <w:rPr>
          <w:rFonts w:hint="eastAsia" w:asciiTheme="minorEastAsia" w:hAnsiTheme="minorEastAsia" w:cstheme="minorEastAsia"/>
          <w:lang w:eastAsia="zh-CN"/>
        </w:rPr>
        <w:t>：厂家获得。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有效期</w:t>
      </w:r>
      <w:r>
        <w:rPr>
          <w:rFonts w:hint="eastAsia" w:asciiTheme="minorEastAsia" w:hAnsiTheme="minorEastAsia" w:cstheme="minorEastAsia"/>
          <w:lang w:eastAsia="zh-CN"/>
        </w:rPr>
        <w:t>：厂家获得。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零售合计</w:t>
      </w:r>
      <w:r>
        <w:rPr>
          <w:rFonts w:hint="eastAsia" w:asciiTheme="minorEastAsia" w:hAnsiTheme="minorEastAsia" w:cstheme="minorEastAsia"/>
          <w:lang w:eastAsia="zh-CN"/>
        </w:rPr>
        <w:t>：与药房发药数量一致。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批发合计</w:t>
      </w:r>
      <w:r>
        <w:rPr>
          <w:rFonts w:hint="eastAsia" w:asciiTheme="minorEastAsia" w:hAnsiTheme="minorEastAsia" w:cstheme="minorEastAsia"/>
          <w:lang w:eastAsia="zh-CN"/>
        </w:rPr>
        <w:t>：与药房申请数量一致。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批零差合计</w:t>
      </w:r>
      <w:r>
        <w:rPr>
          <w:rFonts w:hint="eastAsia" w:asciiTheme="minorEastAsia" w:hAnsiTheme="minorEastAsia" w:cstheme="minorEastAsia"/>
          <w:lang w:eastAsia="zh-CN"/>
        </w:rPr>
        <w:t>：申请数量和发药数量差。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交货人</w:t>
      </w:r>
      <w:r>
        <w:rPr>
          <w:rFonts w:hint="eastAsia" w:asciiTheme="minorEastAsia" w:hAnsiTheme="minorEastAsia" w:cstheme="minorEastAsia"/>
          <w:lang w:eastAsia="zh-CN"/>
        </w:rPr>
        <w:t>：库房人员。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验收人</w:t>
      </w:r>
      <w:r>
        <w:rPr>
          <w:rFonts w:hint="eastAsia" w:asciiTheme="minorEastAsia" w:hAnsiTheme="minorEastAsia" w:cstheme="minorEastAsia"/>
          <w:lang w:eastAsia="zh-CN"/>
        </w:rPr>
        <w:t>：库房人员。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0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记账人</w:t>
      </w:r>
      <w:r>
        <w:rPr>
          <w:rFonts w:hint="eastAsia" w:asciiTheme="minorEastAsia" w:hAnsiTheme="minorEastAsia" w:cstheme="minorEastAsia"/>
          <w:lang w:eastAsia="zh-CN"/>
        </w:rPr>
        <w:t>：库房人员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药品出库记录明细</w:t>
      </w:r>
    </w:p>
    <w:p>
      <w:pPr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登录身份为库房管理员时使用此功能，进入库房管理界面进行查看药品出库记录明细操作。</w:t>
      </w:r>
    </w:p>
    <w:p>
      <w:pPr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查看模式：表单形式展现，通过时间来进行入库记录的分类。</w:t>
      </w:r>
    </w:p>
    <w:p>
      <w:pPr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可查看信息：日期，领药药房，药品名称，药品规格，数量，单位，零售单价，批发单价，批发金额，批零价差，生产批号，有效期，账页，零售合计，批发合计，批零差合计，交货人，验收人，记账人。</w:t>
      </w:r>
    </w:p>
    <w:p>
      <w:pPr>
        <w:numPr>
          <w:ilvl w:val="0"/>
          <w:numId w:val="19"/>
        </w:numPr>
        <w:spacing w:line="360" w:lineRule="auto"/>
        <w:ind w:left="0" w:leftChars="0" w:firstLine="403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药库药品入库操作</w:t>
      </w:r>
    </w:p>
    <w:p>
      <w:pPr>
        <w:numPr>
          <w:ilvl w:val="0"/>
          <w:numId w:val="20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登录身份为库房管理员时使用此功能，进入库房管理界面进行药库药品入库操作。</w:t>
      </w:r>
    </w:p>
    <w:p>
      <w:pPr>
        <w:numPr>
          <w:ilvl w:val="0"/>
          <w:numId w:val="20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具体操作：根据采购业务提供的采购药品信息与实际入库药品信息，向药库添加新增药品信息，填写药库药品入库单。</w:t>
      </w:r>
    </w:p>
    <w:p>
      <w:pPr>
        <w:numPr>
          <w:ilvl w:val="0"/>
          <w:numId w:val="20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入库单内容包括：</w:t>
      </w:r>
    </w:p>
    <w:p>
      <w:pPr>
        <w:numPr>
          <w:ilvl w:val="0"/>
          <w:numId w:val="21"/>
        </w:numPr>
        <w:spacing w:line="360" w:lineRule="auto"/>
        <w:ind w:left="420" w:leftChars="0" w:firstLine="40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</w:rPr>
        <w:t>日期，药品名称，批零差价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药品规格，数量，规格，零售（单价，金额），批发（单价，金额）</w:t>
      </w:r>
      <w:r>
        <w:rPr>
          <w:rFonts w:hint="eastAsia" w:asciiTheme="minorEastAsia" w:hAnsiTheme="minorEastAsia" w:cstheme="minorEastAsia"/>
          <w:lang w:eastAsia="zh-CN"/>
        </w:rPr>
        <w:t>）：与前面一致。</w:t>
      </w:r>
    </w:p>
    <w:p>
      <w:pPr>
        <w:numPr>
          <w:ilvl w:val="0"/>
          <w:numId w:val="21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扣率（扣率，金额）</w:t>
      </w:r>
      <w:r>
        <w:rPr>
          <w:rFonts w:hint="eastAsia" w:asciiTheme="minorEastAsia" w:hAnsiTheme="minorEastAsia" w:cstheme="minorEastAsia"/>
          <w:lang w:eastAsia="zh-CN"/>
        </w:rPr>
        <w:t>：发药金额除以批发金额。</w:t>
      </w:r>
    </w:p>
    <w:p>
      <w:pPr>
        <w:numPr>
          <w:ilvl w:val="0"/>
          <w:numId w:val="21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实付金额</w:t>
      </w:r>
      <w:r>
        <w:rPr>
          <w:rFonts w:hint="eastAsia" w:asciiTheme="minorEastAsia" w:hAnsiTheme="minorEastAsia" w:cstheme="minorEastAsia"/>
          <w:lang w:eastAsia="zh-CN"/>
        </w:rPr>
        <w:t>：与药房领药订单发药金额一致。</w:t>
      </w:r>
    </w:p>
    <w:p>
      <w:pPr>
        <w:numPr>
          <w:ilvl w:val="0"/>
          <w:numId w:val="21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负责人</w:t>
      </w:r>
      <w:r>
        <w:rPr>
          <w:rFonts w:hint="eastAsia" w:asciiTheme="minorEastAsia" w:hAnsiTheme="minorEastAsia" w:cstheme="minorEastAsia"/>
          <w:lang w:eastAsia="zh-CN"/>
        </w:rPr>
        <w:t>：库房人员。</w:t>
      </w:r>
    </w:p>
    <w:p>
      <w:pPr>
        <w:numPr>
          <w:ilvl w:val="0"/>
          <w:numId w:val="21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会计</w:t>
      </w:r>
      <w:r>
        <w:rPr>
          <w:rFonts w:hint="eastAsia" w:asciiTheme="minorEastAsia" w:hAnsiTheme="minorEastAsia" w:cstheme="minorEastAsia"/>
          <w:lang w:eastAsia="zh-CN"/>
        </w:rPr>
        <w:t>：库房人员。</w:t>
      </w:r>
    </w:p>
    <w:p>
      <w:pPr>
        <w:numPr>
          <w:ilvl w:val="0"/>
          <w:numId w:val="21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验收人</w:t>
      </w:r>
      <w:r>
        <w:rPr>
          <w:rFonts w:hint="eastAsia" w:asciiTheme="minorEastAsia" w:hAnsiTheme="minorEastAsia" w:cstheme="minorEastAsia"/>
          <w:lang w:eastAsia="zh-CN"/>
        </w:rPr>
        <w:t>：库房人员。</w:t>
      </w:r>
    </w:p>
    <w:p>
      <w:pPr>
        <w:numPr>
          <w:ilvl w:val="0"/>
          <w:numId w:val="21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经手人</w:t>
      </w:r>
      <w:r>
        <w:rPr>
          <w:rFonts w:hint="eastAsia" w:asciiTheme="minorEastAsia" w:hAnsiTheme="minorEastAsia" w:cstheme="minorEastAsia"/>
          <w:lang w:eastAsia="zh-CN"/>
        </w:rPr>
        <w:t>：采购人员。</w:t>
      </w:r>
    </w:p>
    <w:p>
      <w:pPr>
        <w:numPr>
          <w:ilvl w:val="0"/>
          <w:numId w:val="21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供货商</w:t>
      </w:r>
      <w:r>
        <w:rPr>
          <w:rFonts w:hint="eastAsia" w:asciiTheme="minorEastAsia" w:hAnsiTheme="minorEastAsia" w:cstheme="minorEastAsia"/>
          <w:lang w:eastAsia="zh-CN"/>
        </w:rPr>
        <w:t>：厂家。</w:t>
      </w:r>
    </w:p>
    <w:p>
      <w:pPr>
        <w:numPr>
          <w:ilvl w:val="0"/>
          <w:numId w:val="22"/>
        </w:numPr>
        <w:spacing w:line="360" w:lineRule="auto"/>
        <w:ind w:left="0" w:leftChars="0" w:firstLine="403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药品入库记录明细</w:t>
      </w:r>
    </w:p>
    <w:p>
      <w:pPr>
        <w:pStyle w:val="30"/>
        <w:numPr>
          <w:ilvl w:val="0"/>
          <w:numId w:val="23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登录身份为</w:t>
      </w:r>
      <w:r>
        <w:rPr>
          <w:rFonts w:hint="eastAsia" w:asciiTheme="minorEastAsia" w:hAnsiTheme="minorEastAsia" w:eastAsiaTheme="minorEastAsia" w:cstheme="minorEastAsia"/>
          <w:bCs/>
        </w:rPr>
        <w:t>库房管理员</w:t>
      </w:r>
      <w:r>
        <w:rPr>
          <w:rFonts w:hint="eastAsia" w:asciiTheme="minorEastAsia" w:hAnsiTheme="minorEastAsia" w:eastAsiaTheme="minorEastAsia" w:cstheme="minorEastAsia"/>
        </w:rPr>
        <w:t>时使用此功能，进入库房管理界面进行</w:t>
      </w:r>
      <w:r>
        <w:rPr>
          <w:rFonts w:hint="eastAsia" w:asciiTheme="minorEastAsia" w:hAnsiTheme="minorEastAsia" w:eastAsiaTheme="minorEastAsia" w:cstheme="minorEastAsia"/>
          <w:bCs/>
        </w:rPr>
        <w:t>查看药品入库记录明细</w:t>
      </w:r>
      <w:r>
        <w:rPr>
          <w:rFonts w:hint="eastAsia" w:asciiTheme="minorEastAsia" w:hAnsiTheme="minorEastAsia" w:eastAsiaTheme="minorEastAsia" w:cstheme="minorEastAsia"/>
        </w:rPr>
        <w:t>操作。</w:t>
      </w:r>
    </w:p>
    <w:p>
      <w:pPr>
        <w:pStyle w:val="30"/>
        <w:numPr>
          <w:ilvl w:val="0"/>
          <w:numId w:val="23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查看模式：表单形式展现，通过时间来进行入库记录的分类。</w:t>
      </w:r>
    </w:p>
    <w:p>
      <w:pPr>
        <w:pStyle w:val="30"/>
        <w:numPr>
          <w:ilvl w:val="0"/>
          <w:numId w:val="23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查看药品入库信息：可查询药品名称、药品规格、数量、单位、零售单价、零售金额、批发单价、批发金额、批发价差、扣率金额、实付金额、帐页和入库时期、供货商、负责人、会计、验收人、经手人。</w:t>
      </w:r>
    </w:p>
    <w:p>
      <w:pPr>
        <w:numPr>
          <w:ilvl w:val="0"/>
          <w:numId w:val="24"/>
        </w:numPr>
        <w:spacing w:line="360" w:lineRule="auto"/>
        <w:ind w:left="0" w:leftChars="0" w:firstLine="403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药品信息查询及管理</w:t>
      </w:r>
    </w:p>
    <w:p>
      <w:pPr>
        <w:pStyle w:val="30"/>
        <w:numPr>
          <w:ilvl w:val="0"/>
          <w:numId w:val="25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登录身份为</w:t>
      </w:r>
      <w:r>
        <w:rPr>
          <w:rFonts w:hint="eastAsia" w:asciiTheme="minorEastAsia" w:hAnsiTheme="minorEastAsia" w:eastAsiaTheme="minorEastAsia" w:cstheme="minorEastAsia"/>
          <w:bCs/>
        </w:rPr>
        <w:t>库房管理员</w:t>
      </w:r>
      <w:r>
        <w:rPr>
          <w:rFonts w:hint="eastAsia" w:asciiTheme="minorEastAsia" w:hAnsiTheme="minorEastAsia" w:eastAsiaTheme="minorEastAsia" w:cstheme="minorEastAsia"/>
        </w:rPr>
        <w:t>时使用此功能，进入库房管理界面进行</w:t>
      </w:r>
      <w:r>
        <w:rPr>
          <w:rFonts w:hint="eastAsia" w:asciiTheme="minorEastAsia" w:hAnsiTheme="minorEastAsia" w:eastAsiaTheme="minorEastAsia" w:cstheme="minorEastAsia"/>
          <w:bCs/>
        </w:rPr>
        <w:t>查看药品信息及管理</w:t>
      </w:r>
      <w:r>
        <w:rPr>
          <w:rFonts w:hint="eastAsia" w:asciiTheme="minorEastAsia" w:hAnsiTheme="minorEastAsia" w:eastAsiaTheme="minorEastAsia" w:cstheme="minorEastAsia"/>
        </w:rPr>
        <w:t>操作。</w:t>
      </w:r>
    </w:p>
    <w:p>
      <w:pPr>
        <w:pStyle w:val="30"/>
        <w:numPr>
          <w:ilvl w:val="0"/>
          <w:numId w:val="25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查看模式：表单形式展现。一级分类：</w:t>
      </w:r>
    </w:p>
    <w:p>
      <w:pPr>
        <w:pStyle w:val="30"/>
        <w:numPr>
          <w:ilvl w:val="0"/>
          <w:numId w:val="26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西成药库：再通过药品名称和药品号分类。</w:t>
      </w:r>
    </w:p>
    <w:p>
      <w:pPr>
        <w:pStyle w:val="30"/>
        <w:numPr>
          <w:ilvl w:val="0"/>
          <w:numId w:val="26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中药库：再通过药品名称和药品号分类。</w:t>
      </w:r>
    </w:p>
    <w:p>
      <w:pPr>
        <w:pStyle w:val="30"/>
        <w:numPr>
          <w:ilvl w:val="0"/>
          <w:numId w:val="26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草药库：再通过药品名称和药品号分类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30"/>
        <w:numPr>
          <w:ilvl w:val="0"/>
          <w:numId w:val="25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查看药品信息：可查询药品名称、药品号，药品规格、数量、药品金额、所属药库、生产日期、有效日期（生产批号、供销商、采购日期）。</w:t>
      </w:r>
    </w:p>
    <w:p>
      <w:pPr>
        <w:pStyle w:val="30"/>
        <w:numPr>
          <w:ilvl w:val="0"/>
          <w:numId w:val="27"/>
        </w:numPr>
        <w:ind w:left="0" w:leftChars="0" w:firstLine="403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打印库存月报</w:t>
      </w:r>
    </w:p>
    <w:p>
      <w:pPr>
        <w:pStyle w:val="30"/>
        <w:numPr>
          <w:ilvl w:val="0"/>
          <w:numId w:val="28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登录身份为</w:t>
      </w:r>
      <w:r>
        <w:rPr>
          <w:rFonts w:hint="eastAsia" w:asciiTheme="minorEastAsia" w:hAnsiTheme="minorEastAsia" w:eastAsiaTheme="minorEastAsia" w:cstheme="minorEastAsia"/>
          <w:bCs/>
        </w:rPr>
        <w:t>库房管理员</w:t>
      </w:r>
      <w:r>
        <w:rPr>
          <w:rFonts w:hint="eastAsia" w:asciiTheme="minorEastAsia" w:hAnsiTheme="minorEastAsia" w:eastAsiaTheme="minorEastAsia" w:cstheme="minorEastAsia"/>
        </w:rPr>
        <w:t>时使用此功能，进入库房管理界面进行</w:t>
      </w:r>
      <w:r>
        <w:rPr>
          <w:rFonts w:hint="eastAsia" w:asciiTheme="minorEastAsia" w:hAnsiTheme="minorEastAsia" w:eastAsiaTheme="minorEastAsia" w:cstheme="minorEastAsia"/>
          <w:bCs/>
        </w:rPr>
        <w:t>打印库存月报</w:t>
      </w:r>
      <w:r>
        <w:rPr>
          <w:rFonts w:hint="eastAsia" w:asciiTheme="minorEastAsia" w:hAnsiTheme="minorEastAsia" w:eastAsiaTheme="minorEastAsia" w:cstheme="minorEastAsia"/>
        </w:rPr>
        <w:t>操作。</w:t>
      </w:r>
    </w:p>
    <w:p>
      <w:pPr>
        <w:pStyle w:val="30"/>
        <w:numPr>
          <w:ilvl w:val="0"/>
          <w:numId w:val="28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查看模式：打印或表单显示。</w:t>
      </w:r>
    </w:p>
    <w:p>
      <w:pPr>
        <w:pStyle w:val="30"/>
        <w:numPr>
          <w:ilvl w:val="0"/>
          <w:numId w:val="28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月报内容及约束：</w:t>
      </w:r>
    </w:p>
    <w:p>
      <w:pPr>
        <w:pStyle w:val="30"/>
        <w:numPr>
          <w:ilvl w:val="0"/>
          <w:numId w:val="29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序号：xxxx（年）xx（月）+ 药品号。</w:t>
      </w:r>
    </w:p>
    <w:p>
      <w:pPr>
        <w:pStyle w:val="30"/>
        <w:numPr>
          <w:ilvl w:val="0"/>
          <w:numId w:val="29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</w:rPr>
        <w:t>药品名称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规格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单价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单位</w:t>
      </w:r>
      <w:r>
        <w:rPr>
          <w:rFonts w:hint="eastAsia" w:asciiTheme="minorEastAsia" w:hAnsiTheme="minorEastAsia" w:cstheme="minorEastAsia"/>
          <w:lang w:eastAsia="zh-CN"/>
        </w:rPr>
        <w:t>）：与药房订单一致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30"/>
        <w:numPr>
          <w:ilvl w:val="0"/>
          <w:numId w:val="29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期初数量：</w:t>
      </w:r>
      <w:r>
        <w:rPr>
          <w:rFonts w:hint="eastAsia" w:asciiTheme="minorEastAsia" w:hAnsiTheme="minorEastAsia" w:cstheme="minorEastAsia"/>
          <w:lang w:eastAsia="zh-CN"/>
        </w:rPr>
        <w:t>每月开始的药品数量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30"/>
        <w:numPr>
          <w:ilvl w:val="0"/>
          <w:numId w:val="29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期初金额：</w:t>
      </w:r>
      <w:r>
        <w:rPr>
          <w:rFonts w:hint="eastAsia" w:asciiTheme="minorEastAsia" w:hAnsiTheme="minorEastAsia" w:cstheme="minorEastAsia"/>
          <w:lang w:eastAsia="zh-CN"/>
        </w:rPr>
        <w:t>每月开始的药品</w:t>
      </w:r>
      <w:r>
        <w:rPr>
          <w:rFonts w:hint="eastAsia" w:asciiTheme="minorEastAsia" w:hAnsiTheme="minorEastAsia" w:cstheme="minorEastAsia"/>
          <w:lang w:val="en-US" w:eastAsia="zh-CN"/>
        </w:rPr>
        <w:t>总价格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30"/>
        <w:numPr>
          <w:ilvl w:val="0"/>
          <w:numId w:val="29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入库数量：</w:t>
      </w:r>
      <w:r>
        <w:rPr>
          <w:rFonts w:hint="eastAsia" w:asciiTheme="minorEastAsia" w:hAnsiTheme="minorEastAsia" w:cstheme="minorEastAsia"/>
          <w:lang w:eastAsia="zh-CN"/>
        </w:rPr>
        <w:t>与库房的入库订单中的总数量相同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30"/>
        <w:numPr>
          <w:ilvl w:val="0"/>
          <w:numId w:val="29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出库数量：</w:t>
      </w:r>
      <w:r>
        <w:rPr>
          <w:rFonts w:hint="eastAsia" w:asciiTheme="minorEastAsia" w:hAnsiTheme="minorEastAsia" w:cstheme="minorEastAsia"/>
          <w:lang w:eastAsia="zh-CN"/>
        </w:rPr>
        <w:t>与库房的出库订单中的总数量相同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30"/>
        <w:numPr>
          <w:ilvl w:val="0"/>
          <w:numId w:val="29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盈亏情况：共三个填项：盈、亏、无盈亏。计算出库数量*单价-出库数量*期初金额，为负则亏，为正则盈，为0则无盈亏。</w:t>
      </w:r>
    </w:p>
    <w:p>
      <w:pPr>
        <w:pStyle w:val="30"/>
        <w:numPr>
          <w:ilvl w:val="0"/>
          <w:numId w:val="29"/>
        </w:numPr>
        <w:spacing w:line="360" w:lineRule="auto"/>
        <w:ind w:left="42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期末数量：</w:t>
      </w:r>
      <w:r>
        <w:rPr>
          <w:rFonts w:hint="eastAsia" w:asciiTheme="minorEastAsia" w:hAnsiTheme="minorEastAsia" w:cstheme="minorEastAsia"/>
          <w:lang w:eastAsia="zh-CN"/>
        </w:rPr>
        <w:t>每月结尾的药品所剩数量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30"/>
        <w:numPr>
          <w:ilvl w:val="0"/>
          <w:numId w:val="29"/>
        </w:numPr>
        <w:spacing w:line="360" w:lineRule="auto"/>
        <w:ind w:left="420" w:leftChars="0" w:firstLine="400" w:firstLineChars="0"/>
      </w:pPr>
      <w:r>
        <w:rPr>
          <w:rFonts w:hint="eastAsia" w:asciiTheme="minorEastAsia" w:hAnsiTheme="minorEastAsia" w:eastAsiaTheme="minorEastAsia" w:cstheme="minorEastAsia"/>
        </w:rPr>
        <w:t>期末金额：</w:t>
      </w:r>
      <w:r>
        <w:rPr>
          <w:rFonts w:hint="eastAsia" w:asciiTheme="minorEastAsia" w:hAnsiTheme="minorEastAsia" w:cstheme="minorEastAsia"/>
          <w:lang w:eastAsia="zh-CN"/>
        </w:rPr>
        <w:t>每月结尾的药品总价格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5"/>
        <w:numPr>
          <w:ilvl w:val="2"/>
          <w:numId w:val="1"/>
        </w:numPr>
        <w:spacing w:line="360" w:lineRule="auto"/>
      </w:pPr>
      <w:r>
        <w:rPr>
          <w:rFonts w:hint="eastAsia"/>
        </w:rPr>
        <w:t>采购管理页面</w:t>
      </w:r>
    </w:p>
    <w:p>
      <w:pPr>
        <w:pStyle w:val="30"/>
        <w:numPr>
          <w:ilvl w:val="0"/>
          <w:numId w:val="30"/>
        </w:numPr>
        <w:spacing w:line="360" w:lineRule="auto"/>
        <w:ind w:left="845" w:leftChars="0" w:hanging="425" w:firstLineChars="0"/>
        <w:rPr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生成采购单</w:t>
      </w:r>
    </w:p>
    <w:p>
      <w:pPr>
        <w:numPr>
          <w:ilvl w:val="0"/>
          <w:numId w:val="31"/>
        </w:numPr>
        <w:spacing w:line="360" w:lineRule="auto"/>
        <w:ind w:left="845" w:leftChars="0" w:hanging="425" w:firstLineChars="0"/>
        <w:rPr>
          <w:rFonts w:hint="eastAsia"/>
        </w:rPr>
      </w:pPr>
      <w:r>
        <w:rPr>
          <w:rFonts w:hint="eastAsia"/>
        </w:rPr>
        <w:t>登录身份为采</w:t>
      </w:r>
      <w:r>
        <w:rPr>
          <w:rFonts w:hint="eastAsia"/>
          <w:b w:val="0"/>
          <w:bCs w:val="0"/>
        </w:rPr>
        <w:t>购管理员时使用</w:t>
      </w:r>
      <w:r>
        <w:rPr>
          <w:rFonts w:hint="eastAsia"/>
        </w:rPr>
        <w:t>此功能，进入采购管理界面进</w:t>
      </w:r>
      <w:r>
        <w:rPr>
          <w:rFonts w:hint="eastAsia"/>
          <w:b w:val="0"/>
          <w:bCs w:val="0"/>
        </w:rPr>
        <w:t>行生成采购清单操作。</w:t>
      </w:r>
    </w:p>
    <w:p>
      <w:pPr>
        <w:numPr>
          <w:ilvl w:val="0"/>
          <w:numId w:val="31"/>
        </w:numPr>
        <w:spacing w:line="360" w:lineRule="auto"/>
        <w:ind w:left="84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b w:val="0"/>
          <w:bCs/>
        </w:rPr>
        <w:t>功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能需求</w:t>
      </w:r>
      <w:r>
        <w:rPr>
          <w:rFonts w:hint="eastAsia"/>
          <w:lang w:eastAsia="zh-CN"/>
        </w:rPr>
        <w:t>：</w:t>
      </w:r>
      <w:r>
        <w:rPr>
          <w:b/>
        </w:rPr>
        <w:t xml:space="preserve"> </w:t>
      </w:r>
      <w:r>
        <w:rPr>
          <w:rFonts w:hint="eastAsia"/>
        </w:rPr>
        <w:t>在管理库存药品时，如发现药品数目不足时定期催货，填写采购订单。采购订单需填报“订货单位，订货日期，订单号，供货单位，联系人，电话，地址，传真，邮编，备注”这些必要信息，且每个采购的药品还需其“品名，规格，生产厂商，单位，数量”五个信息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1"/>
        </w:numPr>
        <w:spacing w:line="360" w:lineRule="auto"/>
        <w:ind w:left="84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b w:val="0"/>
          <w:bCs/>
        </w:rPr>
        <w:t>数据约束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必须保证所填写的订单号的正确性与唯一性，且日期，电话，地址邮编需确输入</w:t>
      </w:r>
      <w:r>
        <w:rPr>
          <w:rFonts w:hint="eastAsia"/>
          <w:lang w:eastAsia="zh-CN"/>
        </w:rPr>
        <w:t>格</w:t>
      </w:r>
      <w:r>
        <w:rPr>
          <w:rFonts w:hint="eastAsia"/>
        </w:rPr>
        <w:t>式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1"/>
        </w:numPr>
        <w:spacing w:line="360" w:lineRule="auto"/>
        <w:ind w:left="84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b w:val="0"/>
          <w:bCs/>
        </w:rPr>
        <w:t>业务约束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已提交的采购订单（入厂审批后）不得修改</w:t>
      </w:r>
      <w:r>
        <w:rPr>
          <w:rFonts w:hint="eastAsia"/>
          <w:lang w:eastAsia="zh-CN"/>
        </w:rPr>
        <w:t>。</w:t>
      </w:r>
    </w:p>
    <w:p>
      <w:pPr>
        <w:pStyle w:val="30"/>
        <w:numPr>
          <w:ilvl w:val="0"/>
          <w:numId w:val="32"/>
        </w:numPr>
        <w:spacing w:line="360" w:lineRule="auto"/>
        <w:ind w:left="845" w:leftChars="0" w:hanging="425" w:firstLineChars="0"/>
        <w:rPr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管理采购单记录</w:t>
      </w:r>
    </w:p>
    <w:p>
      <w:pPr>
        <w:numPr>
          <w:ilvl w:val="0"/>
          <w:numId w:val="33"/>
        </w:numPr>
        <w:spacing w:line="360" w:lineRule="auto"/>
        <w:ind w:left="845" w:leftChars="0" w:hanging="425" w:firstLineChars="0"/>
        <w:rPr>
          <w:rFonts w:hint="eastAsia"/>
        </w:rPr>
      </w:pPr>
      <w:r>
        <w:rPr>
          <w:rFonts w:hint="eastAsia"/>
        </w:rPr>
        <w:t>登录身份</w:t>
      </w:r>
      <w:r>
        <w:rPr>
          <w:rFonts w:hint="eastAsia"/>
          <w:b w:val="0"/>
          <w:bCs w:val="0"/>
        </w:rPr>
        <w:t>为采购管理员时使用此</w:t>
      </w:r>
      <w:r>
        <w:rPr>
          <w:rFonts w:hint="eastAsia"/>
        </w:rPr>
        <w:t>功能，进入采购管理界面进</w:t>
      </w:r>
      <w:r>
        <w:rPr>
          <w:rFonts w:hint="eastAsia"/>
          <w:b w:val="0"/>
          <w:bCs w:val="0"/>
        </w:rPr>
        <w:t>行管理采购单记录操</w:t>
      </w:r>
      <w:r>
        <w:rPr>
          <w:rFonts w:hint="eastAsia"/>
        </w:rPr>
        <w:t>作。</w:t>
      </w:r>
    </w:p>
    <w:p>
      <w:pPr>
        <w:numPr>
          <w:ilvl w:val="0"/>
          <w:numId w:val="33"/>
        </w:numPr>
        <w:spacing w:line="360" w:lineRule="auto"/>
        <w:ind w:left="84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b w:val="0"/>
          <w:bCs/>
        </w:rPr>
        <w:t>功能需求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登录身份进入页面后可查看往期采购单的记录，对于未提交或提交后未入厂的采购单可做修改，其余已提交审批后的采购单不得妄动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3"/>
        </w:numPr>
        <w:spacing w:line="360" w:lineRule="auto"/>
        <w:ind w:left="84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b w:val="0"/>
          <w:bCs/>
        </w:rPr>
        <w:t>数据约束</w:t>
      </w:r>
      <w:r>
        <w:rPr>
          <w:rFonts w:hint="eastAsia"/>
          <w:lang w:eastAsia="zh-CN"/>
        </w:rPr>
        <w:t>：</w:t>
      </w:r>
      <w:r>
        <w:rPr>
          <w:rFonts w:hint="eastAsia"/>
        </w:rPr>
        <w:t>修改采购单时的输入要求同生成采购单一致。特别注意提交审批后的采购单数据不得有变动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3"/>
        </w:numPr>
        <w:spacing w:line="360" w:lineRule="auto"/>
        <w:ind w:left="84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b w:val="0"/>
          <w:bCs/>
        </w:rPr>
        <w:t>业务约束</w:t>
      </w:r>
      <w:r>
        <w:rPr>
          <w:rFonts w:hint="eastAsia"/>
          <w:b w:val="0"/>
          <w:bCs/>
          <w:lang w:eastAsia="zh-CN"/>
        </w:rPr>
        <w:t>：</w:t>
      </w:r>
      <w:r>
        <w:t xml:space="preserve"> </w:t>
      </w:r>
      <w:r>
        <w:rPr>
          <w:rFonts w:hint="eastAsia"/>
        </w:rPr>
        <w:t>保证所有采购单的唯一性，审批后的采购单的延续性</w:t>
      </w:r>
      <w:r>
        <w:rPr>
          <w:rFonts w:hint="eastAsia"/>
          <w:lang w:eastAsia="zh-CN"/>
        </w:rPr>
        <w:t>。</w:t>
      </w:r>
    </w:p>
    <w:p>
      <w:pPr>
        <w:pStyle w:val="30"/>
        <w:numPr>
          <w:ilvl w:val="0"/>
          <w:numId w:val="34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查看药品有效情况及数量</w:t>
      </w:r>
    </w:p>
    <w:p>
      <w:pPr>
        <w:numPr>
          <w:ilvl w:val="0"/>
          <w:numId w:val="35"/>
        </w:numPr>
        <w:spacing w:line="360" w:lineRule="auto"/>
        <w:ind w:left="845" w:leftChars="0" w:hanging="425" w:firstLineChars="0"/>
      </w:pPr>
      <w:r>
        <w:rPr>
          <w:rFonts w:hint="eastAsia"/>
          <w:b w:val="0"/>
          <w:bCs w:val="0"/>
        </w:rPr>
        <w:t>登录身份为采购管理员时使用此功能，进入采购管理界面进行查看药品有效情况及数量操作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numPr>
          <w:ilvl w:val="0"/>
          <w:numId w:val="35"/>
        </w:numPr>
        <w:spacing w:line="360" w:lineRule="auto"/>
        <w:ind w:left="84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b w:val="0"/>
          <w:bCs/>
        </w:rPr>
        <w:t>功能需求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采购管理员定期登入查看各类药品的各种情况，并根据其有效期和数</w:t>
      </w:r>
      <w:r>
        <w:rPr>
          <w:rFonts w:hint="eastAsia"/>
          <w:lang w:eastAsia="zh-CN"/>
        </w:rPr>
        <w:t>量、采购</w:t>
      </w:r>
      <w:r>
        <w:rPr>
          <w:rFonts w:hint="eastAsia"/>
        </w:rPr>
        <w:t>要求作预先判断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5"/>
        </w:numPr>
        <w:spacing w:line="360" w:lineRule="auto"/>
        <w:ind w:left="84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b w:val="0"/>
          <w:bCs/>
        </w:rPr>
        <w:t>数据约束</w:t>
      </w:r>
      <w:r>
        <w:rPr>
          <w:rFonts w:hint="eastAsia"/>
          <w:b w:val="0"/>
          <w:bCs/>
          <w:lang w:val="en-US" w:eastAsia="zh-CN"/>
        </w:rPr>
        <w:t>:</w:t>
      </w:r>
      <w:r>
        <w:rPr>
          <w:rFonts w:hint="eastAsia"/>
        </w:rPr>
        <w:t>没有需求的药品管理期间所有数据保持不变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5"/>
        </w:numPr>
        <w:spacing w:line="360" w:lineRule="auto"/>
        <w:ind w:left="84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b w:val="0"/>
          <w:bCs/>
        </w:rPr>
        <w:t>业务约束</w:t>
      </w:r>
      <w:r>
        <w:rPr>
          <w:rFonts w:hint="eastAsia"/>
          <w:b w:val="0"/>
          <w:bCs/>
          <w:lang w:val="en-US" w:eastAsia="zh-CN"/>
        </w:rPr>
        <w:t>:</w:t>
      </w:r>
      <w:r>
        <w:rPr>
          <w:rFonts w:hint="eastAsia"/>
        </w:rPr>
        <w:t>保证药品库房各种数据的正确性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71" w:name="_Toc29641_WPSOffice_Level2"/>
      <w:bookmarkStart w:id="72" w:name="_Toc27774"/>
      <w:bookmarkStart w:id="73" w:name="_Toc18915_WPSOffice_Level2"/>
      <w:bookmarkStart w:id="74" w:name="_Toc23236"/>
      <w:bookmarkStart w:id="75" w:name="_Toc7265"/>
      <w:bookmarkStart w:id="76" w:name="_Toc28469_WPSOffice_Level2"/>
      <w:r>
        <w:rPr>
          <w:rFonts w:hint="eastAsia"/>
        </w:rPr>
        <w:t>数据库设计</w:t>
      </w:r>
      <w:bookmarkEnd w:id="71"/>
      <w:bookmarkEnd w:id="72"/>
      <w:bookmarkEnd w:id="73"/>
      <w:bookmarkEnd w:id="74"/>
      <w:bookmarkEnd w:id="75"/>
      <w:bookmarkEnd w:id="76"/>
    </w:p>
    <w:p>
      <w:pPr>
        <w:numPr>
          <w:ilvl w:val="2"/>
          <w:numId w:val="1"/>
        </w:num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数据表及其关系：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316345" cy="6089650"/>
            <wp:effectExtent l="0" t="0" r="8255" b="6350"/>
            <wp:docPr id="6" name="图片 6" descr="属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属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3.4.1数据图</w:t>
      </w:r>
    </w:p>
    <w:p>
      <w:pPr>
        <w:pStyle w:val="4"/>
        <w:numPr>
          <w:ilvl w:val="1"/>
          <w:numId w:val="1"/>
        </w:numPr>
        <w:spacing w:line="360" w:lineRule="auto"/>
      </w:pPr>
      <w:bookmarkStart w:id="77" w:name="_Toc10891"/>
      <w:bookmarkStart w:id="78" w:name="_Toc12387"/>
      <w:bookmarkStart w:id="79" w:name="_Toc19611_WPSOffice_Level2"/>
      <w:bookmarkStart w:id="80" w:name="_Toc22777"/>
      <w:bookmarkStart w:id="81" w:name="_Toc9782_WPSOffice_Level2"/>
      <w:bookmarkStart w:id="82" w:name="_Toc12259_WPSOffice_Level2"/>
      <w:bookmarkStart w:id="83" w:name="_Toc29992"/>
      <w:r>
        <w:rPr>
          <w:rFonts w:hint="eastAsia"/>
        </w:rPr>
        <w:t>其他要求</w:t>
      </w:r>
      <w:bookmarkEnd w:id="77"/>
      <w:bookmarkEnd w:id="78"/>
      <w:bookmarkEnd w:id="79"/>
      <w:bookmarkEnd w:id="80"/>
      <w:bookmarkEnd w:id="81"/>
      <w:bookmarkEnd w:id="82"/>
      <w:bookmarkEnd w:id="83"/>
    </w:p>
    <w:p>
      <w:pPr>
        <w:spacing w:line="360" w:lineRule="auto"/>
      </w:pPr>
      <w:r>
        <w:rPr>
          <w:rFonts w:hint="eastAsia"/>
        </w:rPr>
        <w:t xml:space="preserve">　　如用户单位对安全保密的要求，对使用方便的要求，对可维护性、可补充性、易读性、可靠性的特殊要求等。 </w:t>
      </w:r>
    </w:p>
    <w:p>
      <w:pPr>
        <w:pStyle w:val="3"/>
        <w:numPr>
          <w:ilvl w:val="0"/>
          <w:numId w:val="1"/>
        </w:numPr>
        <w:spacing w:line="360" w:lineRule="auto"/>
        <w:rPr>
          <w:rFonts w:hint="eastAsia"/>
        </w:rPr>
      </w:pPr>
      <w:bookmarkStart w:id="84" w:name="_Toc29438"/>
      <w:bookmarkStart w:id="85" w:name="_Toc28268"/>
      <w:bookmarkStart w:id="86" w:name="_Toc4474"/>
      <w:bookmarkStart w:id="87" w:name="_Toc18835"/>
      <w:r>
        <w:rPr>
          <w:rFonts w:hint="eastAsia"/>
        </w:rPr>
        <w:t>运行环境规定</w:t>
      </w:r>
      <w:bookmarkEnd w:id="84"/>
      <w:bookmarkEnd w:id="85"/>
      <w:bookmarkEnd w:id="86"/>
      <w:bookmarkEnd w:id="87"/>
      <w:r>
        <w:rPr>
          <w:rFonts w:hint="eastAsia"/>
        </w:rPr>
        <w:t xml:space="preserve"> </w:t>
      </w:r>
    </w:p>
    <w:p>
      <w:pPr>
        <w:pStyle w:val="4"/>
        <w:spacing w:line="360" w:lineRule="auto"/>
      </w:pPr>
      <w:bookmarkStart w:id="88" w:name="_Toc19989"/>
      <w:bookmarkStart w:id="89" w:name="_Toc21941"/>
      <w:bookmarkStart w:id="90" w:name="_Toc15503"/>
      <w:bookmarkStart w:id="91" w:name="_Toc26751"/>
      <w:r>
        <w:rPr>
          <w:rFonts w:hint="eastAsia"/>
        </w:rPr>
        <w:t>4.1需求软件</w:t>
      </w:r>
      <w:bookmarkEnd w:id="88"/>
      <w:bookmarkEnd w:id="89"/>
      <w:bookmarkEnd w:id="90"/>
      <w:bookmarkEnd w:id="91"/>
      <w:r>
        <w:rPr>
          <w:rFonts w:hint="eastAsia"/>
        </w:rPr>
        <w:t xml:space="preserve"> </w:t>
      </w:r>
    </w:p>
    <w:p>
      <w:pPr>
        <w:spacing w:line="360" w:lineRule="auto"/>
        <w:ind w:left="420" w:firstLine="420"/>
      </w:pPr>
      <w:r>
        <w:rPr>
          <w:rFonts w:hint="eastAsia"/>
        </w:rPr>
        <w:t>服务器端 :</w:t>
      </w:r>
    </w:p>
    <w:p>
      <w:pPr>
        <w:spacing w:line="360" w:lineRule="auto"/>
        <w:ind w:left="840" w:firstLine="420"/>
      </w:pPr>
      <w:r>
        <w:rPr>
          <w:rFonts w:hint="eastAsia"/>
        </w:rPr>
        <w:t>操作系统：Windows7/Windows 10</w:t>
      </w:r>
    </w:p>
    <w:p>
      <w:pPr>
        <w:spacing w:line="360" w:lineRule="auto"/>
        <w:ind w:left="840" w:firstLine="420"/>
      </w:pPr>
      <w:r>
        <w:rPr>
          <w:rFonts w:hint="eastAsia"/>
        </w:rPr>
        <w:t xml:space="preserve">数据库管理系统：Oracle/SqlServer    </w:t>
      </w:r>
    </w:p>
    <w:p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开发软件：eclipse</w:t>
      </w:r>
    </w:p>
    <w:p>
      <w:pPr>
        <w:pStyle w:val="3"/>
        <w:numPr>
          <w:ilvl w:val="0"/>
          <w:numId w:val="1"/>
        </w:numPr>
        <w:spacing w:line="360" w:lineRule="auto"/>
        <w:rPr>
          <w:rFonts w:hint="eastAsia"/>
        </w:rPr>
      </w:pPr>
      <w:bookmarkStart w:id="92" w:name="_Toc4864"/>
      <w:r>
        <w:rPr>
          <w:rFonts w:hint="eastAsia"/>
          <w:lang w:eastAsia="zh-CN"/>
        </w:rPr>
        <w:t>约束</w:t>
      </w:r>
      <w:bookmarkEnd w:id="92"/>
      <w:r>
        <w:rPr>
          <w:rFonts w:hint="eastAsia"/>
        </w:rPr>
        <w:t xml:space="preserve"> </w:t>
      </w:r>
    </w:p>
    <w:p>
      <w:pPr>
        <w:pStyle w:val="4"/>
      </w:pPr>
      <w:bookmarkStart w:id="93" w:name="_Toc381014995"/>
      <w:bookmarkStart w:id="94" w:name="_Toc10044"/>
      <w:bookmarkStart w:id="95" w:name="_Toc377652227"/>
      <w:r>
        <w:rPr>
          <w:rFonts w:hint="eastAsia"/>
        </w:rPr>
        <w:t>5.1 标准约束</w:t>
      </w:r>
      <w:bookmarkEnd w:id="93"/>
      <w:bookmarkEnd w:id="94"/>
      <w:bookmarkEnd w:id="95"/>
    </w:p>
    <w:p>
      <w:pPr>
        <w:spacing w:line="360" w:lineRule="auto"/>
        <w:ind w:firstLine="420" w:firstLineChars="200"/>
      </w:pPr>
      <w:r>
        <w:rPr>
          <w:rFonts w:hint="eastAsia"/>
        </w:rPr>
        <w:t>系统设计除了需要遵照我省信息化系统的统一管理规范要求外，还必须遵循如下标准：</w:t>
      </w:r>
    </w:p>
    <w:p>
      <w:pPr>
        <w:numPr>
          <w:ilvl w:val="0"/>
          <w:numId w:val="36"/>
        </w:numPr>
        <w:spacing w:line="360" w:lineRule="auto"/>
      </w:pPr>
      <w:r>
        <w:rPr>
          <w:rFonts w:hint="eastAsia"/>
        </w:rPr>
        <w:t>《全国企业机关机构代码编制规则》GA/T 380-2012</w:t>
      </w:r>
    </w:p>
    <w:p>
      <w:pPr>
        <w:numPr>
          <w:ilvl w:val="0"/>
          <w:numId w:val="36"/>
        </w:numPr>
        <w:spacing w:line="360" w:lineRule="auto"/>
      </w:pPr>
      <w:r>
        <w:rPr>
          <w:rFonts w:hint="eastAsia"/>
        </w:rPr>
        <w:t xml:space="preserve">《企业数据元素》GA/T </w:t>
      </w:r>
      <w:r>
        <w:rPr>
          <w:rFonts w:hint="eastAsia" w:ascii="黑体"/>
        </w:rPr>
        <w:t xml:space="preserve">543 </w:t>
      </w:r>
    </w:p>
    <w:p>
      <w:pPr>
        <w:numPr>
          <w:ilvl w:val="0"/>
          <w:numId w:val="36"/>
        </w:numPr>
        <w:spacing w:line="360" w:lineRule="auto"/>
      </w:pPr>
      <w:r>
        <w:rPr>
          <w:rFonts w:hint="eastAsia"/>
        </w:rPr>
        <w:t>GB/T 16260-2006 信息技术 软件产品评价质量特性及其使用指南</w:t>
      </w:r>
    </w:p>
    <w:p>
      <w:pPr>
        <w:numPr>
          <w:ilvl w:val="0"/>
          <w:numId w:val="36"/>
        </w:numPr>
        <w:spacing w:line="360" w:lineRule="auto"/>
      </w:pPr>
      <w:r>
        <w:rPr>
          <w:rFonts w:hint="eastAsia"/>
        </w:rPr>
        <w:t>GB/T 17544-1998 信息技术 软件包 质量要求和测试</w:t>
      </w:r>
    </w:p>
    <w:p>
      <w:pPr>
        <w:numPr>
          <w:ilvl w:val="0"/>
          <w:numId w:val="36"/>
        </w:numPr>
        <w:spacing w:line="360" w:lineRule="auto"/>
      </w:pPr>
      <w:r>
        <w:rPr>
          <w:rFonts w:hint="eastAsia"/>
        </w:rPr>
        <w:t>GB/T 18905-2002 软件工程产品评价</w:t>
      </w:r>
    </w:p>
    <w:p>
      <w:pPr>
        <w:pStyle w:val="4"/>
      </w:pPr>
      <w:bookmarkStart w:id="96" w:name="_Toc2044"/>
      <w:bookmarkStart w:id="97" w:name="_Toc381014996"/>
      <w:bookmarkStart w:id="98" w:name="_Toc377652228"/>
      <w:r>
        <w:rPr>
          <w:rFonts w:hint="eastAsia"/>
        </w:rPr>
        <w:t>5.2 硬件约束</w:t>
      </w:r>
      <w:bookmarkEnd w:id="96"/>
      <w:bookmarkEnd w:id="97"/>
      <w:bookmarkEnd w:id="98"/>
    </w:p>
    <w:p>
      <w:pPr>
        <w:spacing w:line="360" w:lineRule="auto"/>
        <w:ind w:firstLine="420"/>
      </w:pPr>
      <w:r>
        <w:rPr>
          <w:rFonts w:hint="eastAsia"/>
        </w:rPr>
        <w:t>系统服务器硬件尽量使用节能环保国内品牌。</w:t>
      </w:r>
    </w:p>
    <w:p>
      <w:pPr>
        <w:pStyle w:val="4"/>
      </w:pPr>
      <w:bookmarkStart w:id="99" w:name="_Toc31251"/>
      <w:bookmarkStart w:id="100" w:name="_Toc377652229"/>
      <w:bookmarkStart w:id="101" w:name="_Toc381014997"/>
      <w:r>
        <w:rPr>
          <w:rFonts w:hint="eastAsia"/>
        </w:rPr>
        <w:t>5.3 软件限制</w:t>
      </w:r>
      <w:bookmarkEnd w:id="99"/>
      <w:bookmarkEnd w:id="100"/>
      <w:bookmarkEnd w:id="101"/>
      <w:bookmarkStart w:id="102" w:name="_Toc377652230"/>
      <w:bookmarkStart w:id="103" w:name="_Toc381014998"/>
    </w:p>
    <w:p>
      <w:pPr>
        <w:pStyle w:val="5"/>
      </w:pPr>
      <w:r>
        <w:rPr>
          <w:rFonts w:hint="eastAsia"/>
        </w:rPr>
        <w:t>5.3.1 编程工具</w:t>
      </w:r>
      <w:bookmarkEnd w:id="102"/>
      <w:bookmarkEnd w:id="103"/>
    </w:p>
    <w:p>
      <w:pPr>
        <w:spacing w:line="360" w:lineRule="auto"/>
        <w:ind w:firstLine="420"/>
      </w:pPr>
      <w:r>
        <w:rPr>
          <w:rFonts w:hint="eastAsia"/>
        </w:rPr>
        <w:t>要求系统采用流行的B/S模式，编程工具需要采用当前主流开发工具，选择三方开发组件必须确保连续服务。</w:t>
      </w:r>
      <w:bookmarkStart w:id="104" w:name="_Toc377652231"/>
      <w:bookmarkStart w:id="105" w:name="_Toc381014999"/>
    </w:p>
    <w:p>
      <w:pPr>
        <w:pStyle w:val="5"/>
      </w:pPr>
      <w:r>
        <w:rPr>
          <w:rFonts w:hint="eastAsia"/>
        </w:rPr>
        <w:t>5.3.2 支撑软件</w:t>
      </w:r>
      <w:bookmarkEnd w:id="104"/>
      <w:bookmarkEnd w:id="105"/>
    </w:p>
    <w:p>
      <w:pPr>
        <w:spacing w:line="360" w:lineRule="auto"/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本系统数据库选择Oracle11g</w:t>
      </w:r>
      <w:r>
        <w:rPr>
          <w:rFonts w:hint="eastAsia"/>
          <w:lang w:eastAsia="zh-CN"/>
        </w:rPr>
        <w:t>。</w:t>
      </w:r>
    </w:p>
    <w:p>
      <w:pPr>
        <w:pStyle w:val="4"/>
      </w:pPr>
      <w:bookmarkStart w:id="106" w:name="_Toc377652232"/>
      <w:bookmarkStart w:id="107" w:name="_Toc381015000"/>
      <w:bookmarkStart w:id="108" w:name="_Toc24762"/>
      <w:r>
        <w:rPr>
          <w:rFonts w:hint="eastAsia"/>
        </w:rPr>
        <w:t>5.4 维护服务</w:t>
      </w:r>
      <w:bookmarkEnd w:id="106"/>
      <w:bookmarkEnd w:id="107"/>
      <w:bookmarkEnd w:id="108"/>
    </w:p>
    <w:p>
      <w:pPr>
        <w:spacing w:line="360" w:lineRule="auto"/>
        <w:ind w:firstLine="420"/>
      </w:pPr>
      <w:r>
        <w:rPr>
          <w:rFonts w:hint="eastAsia"/>
        </w:rPr>
        <w:t>本系统需要提供完善的7X24小时售后服务，包括系统运行维护、系统完善与维护和系统升级等技术支持和售后服务需求。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- 9 -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0534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IMlA8P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BZ1NKdFMYUeXr18u335cvn8m8IGg1voF8nYWmaF7bTosevR7OOPc&#10;XeVU/GIigjioPl/pFV0gPF6az+bzHCGO2PgD/OzpunU+vBFGkWgU1GF/iVZ22vrQp44psZo2m0bK&#10;tEOpSVvQm5ev8nThGgG41KgRh+ibjVbo9t0w2d6UZwzmTK8Nb/mmQfEt8+GROYgBDUPg4QFHJQ2K&#10;mMGipDbu09/8MR87QpSSFuIqqIb6KZFvNXYXdTgabjT2o6GP6s5ArVgHekkmLrggR7NyRn2E6tex&#10;BkJMc1QqaBjNu9ALHK+Gi/U6JUFtloWt3lkeoSN53q6PAQQmXiMpPRMDV9Bb2szwNqKgf/1PWU8v&#10;ePU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OIMlA8PAgAACQ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- 9 -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- 9 -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0636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soqOYQAgAACQQAAA4AAABkcnMvZTJvRG9jLnhtbK1TzY7TMBC+I/EO&#10;lu80aRFLVTVdlV0VIVXsSgVxdh2nieQ/2W6T8gDwBpy4cN/n6nPw2Wm6q4UT4uJMZsbfzHzzeX7d&#10;KUkOwvnG6IKORzklQnNTNnpX0M+fVq+mlPjAdMmk0aKgR+Hp9eLli3lrZ2JiaiNL4QhAtJ+1tqB1&#10;CHaWZZ7XQjE/MlZoBCvjFAv4dbusdKwFupLZJM+vsta40jrDhffw3vZBukj4VSV4uKsqLwKRBUVv&#10;IZ0undt4Zos5m+0cs3XDz22wf+hCsUaj6AXqlgVG9q75A0o13BlvqjDiRmWmqhou0gyYZpw/m2ZT&#10;MyvSLCDH2wtN/v/B8o+He0eaErt7S4lmCjs6/fh++vlw+vWNwAeCWutnyNtYZIbunemQPPg9nHHu&#10;rnIqfjERQRxUHy/0ii4QHi9NJ9NpjhBHbPgBfvZ43Tof3gujSDQK6rC/RCs7rH3oU4eUWE2bVSNl&#10;2qHUpC3o1es3ebpwiQBcatSIQ/TNRit02+482daURwzmTK8Nb/mqQfE18+GeOYgBDUPg4Q5HJQ2K&#10;mLNFSW3c17/5Yz52hCglLcRVUA31UyI/aOwu6nAw3GBsB0Pv1Y2BWsd4OJYnExdckINZOaO+QPXL&#10;WAMhpjkqFTQM5k3oBY5Xw8VymZKgNsvCWm8sj9CRPG+X+wACE6+RlJ6JM1fQW9rM+W1EQT/9T1mP&#10;L3j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CrKKjmEAIAAAk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- 9 -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5943C"/>
    <w:multiLevelType w:val="singleLevel"/>
    <w:tmpl w:val="81B5943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4B604C5"/>
    <w:multiLevelType w:val="singleLevel"/>
    <w:tmpl w:val="84B604C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87D39AAA"/>
    <w:multiLevelType w:val="singleLevel"/>
    <w:tmpl w:val="87D39AAA"/>
    <w:lvl w:ilvl="0" w:tentative="0">
      <w:start w:val="5"/>
      <w:numFmt w:val="decimal"/>
      <w:suff w:val="nothing"/>
      <w:lvlText w:val="%1．"/>
      <w:lvlJc w:val="left"/>
      <w:pPr>
        <w:ind w:left="0" w:firstLine="403"/>
      </w:pPr>
      <w:rPr>
        <w:rFonts w:hint="default"/>
      </w:rPr>
    </w:lvl>
  </w:abstractNum>
  <w:abstractNum w:abstractNumId="3">
    <w:nsid w:val="8B73F733"/>
    <w:multiLevelType w:val="singleLevel"/>
    <w:tmpl w:val="8B73F73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77C1D3"/>
    <w:multiLevelType w:val="singleLevel"/>
    <w:tmpl w:val="9C77C1D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D44B223"/>
    <w:multiLevelType w:val="singleLevel"/>
    <w:tmpl w:val="9D44B22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9E14D16E"/>
    <w:multiLevelType w:val="singleLevel"/>
    <w:tmpl w:val="9E14D16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A2B10303"/>
    <w:multiLevelType w:val="singleLevel"/>
    <w:tmpl w:val="A2B1030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A6B03DBF"/>
    <w:multiLevelType w:val="singleLevel"/>
    <w:tmpl w:val="A6B03D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A9BAEF6F"/>
    <w:multiLevelType w:val="singleLevel"/>
    <w:tmpl w:val="A9BAEF6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A9FEE887"/>
    <w:multiLevelType w:val="singleLevel"/>
    <w:tmpl w:val="A9FEE88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D7979A36"/>
    <w:multiLevelType w:val="singleLevel"/>
    <w:tmpl w:val="D7979A3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>
    <w:nsid w:val="DE054FE4"/>
    <w:multiLevelType w:val="singleLevel"/>
    <w:tmpl w:val="DE054FE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E661D4CC"/>
    <w:multiLevelType w:val="singleLevel"/>
    <w:tmpl w:val="E661D4C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>
    <w:nsid w:val="E7F07712"/>
    <w:multiLevelType w:val="singleLevel"/>
    <w:tmpl w:val="E7F0771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>
    <w:nsid w:val="E7F8EBA7"/>
    <w:multiLevelType w:val="singleLevel"/>
    <w:tmpl w:val="E7F8EBA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E9B190EA"/>
    <w:multiLevelType w:val="singleLevel"/>
    <w:tmpl w:val="E9B190EA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7">
    <w:nsid w:val="F7EB0C15"/>
    <w:multiLevelType w:val="singleLevel"/>
    <w:tmpl w:val="F7EB0C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018BC299"/>
    <w:multiLevelType w:val="singleLevel"/>
    <w:tmpl w:val="018BC29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9">
    <w:nsid w:val="080BD57E"/>
    <w:multiLevelType w:val="singleLevel"/>
    <w:tmpl w:val="080BD57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>
    <w:nsid w:val="0E823274"/>
    <w:multiLevelType w:val="multilevel"/>
    <w:tmpl w:val="0E823274"/>
    <w:lvl w:ilvl="0" w:tentative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>
    <w:nsid w:val="12AC1642"/>
    <w:multiLevelType w:val="singleLevel"/>
    <w:tmpl w:val="12AC164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2">
    <w:nsid w:val="161F8A1C"/>
    <w:multiLevelType w:val="singleLevel"/>
    <w:tmpl w:val="161F8A1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3">
    <w:nsid w:val="247A8480"/>
    <w:multiLevelType w:val="singleLevel"/>
    <w:tmpl w:val="247A848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>
    <w:nsid w:val="2A6C5893"/>
    <w:multiLevelType w:val="singleLevel"/>
    <w:tmpl w:val="2A6C5893"/>
    <w:lvl w:ilvl="0" w:tentative="0">
      <w:start w:val="6"/>
      <w:numFmt w:val="decimal"/>
      <w:suff w:val="nothing"/>
      <w:lvlText w:val="%1．"/>
      <w:lvlJc w:val="left"/>
      <w:pPr>
        <w:ind w:left="0" w:firstLine="403"/>
      </w:pPr>
      <w:rPr>
        <w:rFonts w:hint="default"/>
      </w:rPr>
    </w:lvl>
  </w:abstractNum>
  <w:abstractNum w:abstractNumId="25">
    <w:nsid w:val="3B35CCD6"/>
    <w:multiLevelType w:val="singleLevel"/>
    <w:tmpl w:val="3B35CCD6"/>
    <w:lvl w:ilvl="0" w:tentative="0">
      <w:start w:val="4"/>
      <w:numFmt w:val="decimal"/>
      <w:suff w:val="nothing"/>
      <w:lvlText w:val="%1．"/>
      <w:lvlJc w:val="left"/>
      <w:pPr>
        <w:ind w:left="0" w:firstLine="403"/>
      </w:pPr>
      <w:rPr>
        <w:rFonts w:hint="default"/>
      </w:rPr>
    </w:lvl>
  </w:abstractNum>
  <w:abstractNum w:abstractNumId="26">
    <w:nsid w:val="43827587"/>
    <w:multiLevelType w:val="singleLevel"/>
    <w:tmpl w:val="43827587"/>
    <w:lvl w:ilvl="0" w:tentative="0">
      <w:start w:val="2"/>
      <w:numFmt w:val="decimal"/>
      <w:suff w:val="nothing"/>
      <w:lvlText w:val="%1．"/>
      <w:lvlJc w:val="left"/>
      <w:pPr>
        <w:ind w:left="0" w:firstLine="403"/>
      </w:pPr>
      <w:rPr>
        <w:rFonts w:hint="default"/>
      </w:rPr>
    </w:lvl>
  </w:abstractNum>
  <w:abstractNum w:abstractNumId="27">
    <w:nsid w:val="48FBC47E"/>
    <w:multiLevelType w:val="singleLevel"/>
    <w:tmpl w:val="48FBC4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4C2F834E"/>
    <w:multiLevelType w:val="singleLevel"/>
    <w:tmpl w:val="4C2F834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9">
    <w:nsid w:val="563E5771"/>
    <w:multiLevelType w:val="singleLevel"/>
    <w:tmpl w:val="563E5771"/>
    <w:lvl w:ilvl="0" w:tentative="0">
      <w:start w:val="2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0">
    <w:nsid w:val="5B682A65"/>
    <w:multiLevelType w:val="singleLevel"/>
    <w:tmpl w:val="5B682A6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1">
    <w:nsid w:val="60023732"/>
    <w:multiLevelType w:val="singleLevel"/>
    <w:tmpl w:val="60023732"/>
    <w:lvl w:ilvl="0" w:tentative="0">
      <w:start w:val="3"/>
      <w:numFmt w:val="decimal"/>
      <w:suff w:val="nothing"/>
      <w:lvlText w:val="%1．"/>
      <w:lvlJc w:val="left"/>
      <w:pPr>
        <w:ind w:left="0" w:firstLine="403"/>
      </w:pPr>
      <w:rPr>
        <w:rFonts w:hint="default"/>
      </w:rPr>
    </w:lvl>
  </w:abstractNum>
  <w:abstractNum w:abstractNumId="32">
    <w:nsid w:val="61EF5D29"/>
    <w:multiLevelType w:val="multilevel"/>
    <w:tmpl w:val="61EF5D2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3">
    <w:nsid w:val="68D86990"/>
    <w:multiLevelType w:val="multilevel"/>
    <w:tmpl w:val="68D86990"/>
    <w:lvl w:ilvl="0" w:tentative="0">
      <w:start w:val="1"/>
      <w:numFmt w:val="decimal"/>
      <w:lvlText w:val="%1."/>
      <w:lvlJc w:val="left"/>
      <w:pPr>
        <w:ind w:left="78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34">
    <w:nsid w:val="69115BFA"/>
    <w:multiLevelType w:val="singleLevel"/>
    <w:tmpl w:val="69115BF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5">
    <w:nsid w:val="6FF70B7E"/>
    <w:multiLevelType w:val="singleLevel"/>
    <w:tmpl w:val="6FF70B7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0"/>
  </w:num>
  <w:num w:numId="2">
    <w:abstractNumId w:val="28"/>
  </w:num>
  <w:num w:numId="3">
    <w:abstractNumId w:val="33"/>
  </w:num>
  <w:num w:numId="4">
    <w:abstractNumId w:val="13"/>
  </w:num>
  <w:num w:numId="5">
    <w:abstractNumId w:val="9"/>
  </w:num>
  <w:num w:numId="6">
    <w:abstractNumId w:val="30"/>
  </w:num>
  <w:num w:numId="7">
    <w:abstractNumId w:val="35"/>
  </w:num>
  <w:num w:numId="8">
    <w:abstractNumId w:val="17"/>
  </w:num>
  <w:num w:numId="9">
    <w:abstractNumId w:val="8"/>
  </w:num>
  <w:num w:numId="10">
    <w:abstractNumId w:val="34"/>
  </w:num>
  <w:num w:numId="11">
    <w:abstractNumId w:val="11"/>
  </w:num>
  <w:num w:numId="12">
    <w:abstractNumId w:val="1"/>
  </w:num>
  <w:num w:numId="13">
    <w:abstractNumId w:val="5"/>
  </w:num>
  <w:num w:numId="14">
    <w:abstractNumId w:val="21"/>
  </w:num>
  <w:num w:numId="15">
    <w:abstractNumId w:val="6"/>
  </w:num>
  <w:num w:numId="16">
    <w:abstractNumId w:val="14"/>
  </w:num>
  <w:num w:numId="17">
    <w:abstractNumId w:val="26"/>
  </w:num>
  <w:num w:numId="18">
    <w:abstractNumId w:val="7"/>
  </w:num>
  <w:num w:numId="19">
    <w:abstractNumId w:val="31"/>
  </w:num>
  <w:num w:numId="20">
    <w:abstractNumId w:val="3"/>
  </w:num>
  <w:num w:numId="21">
    <w:abstractNumId w:val="22"/>
  </w:num>
  <w:num w:numId="22">
    <w:abstractNumId w:val="25"/>
  </w:num>
  <w:num w:numId="23">
    <w:abstractNumId w:val="4"/>
  </w:num>
  <w:num w:numId="24">
    <w:abstractNumId w:val="2"/>
  </w:num>
  <w:num w:numId="25">
    <w:abstractNumId w:val="0"/>
  </w:num>
  <w:num w:numId="26">
    <w:abstractNumId w:val="18"/>
  </w:num>
  <w:num w:numId="27">
    <w:abstractNumId w:val="24"/>
  </w:num>
  <w:num w:numId="28">
    <w:abstractNumId w:val="23"/>
  </w:num>
  <w:num w:numId="29">
    <w:abstractNumId w:val="19"/>
  </w:num>
  <w:num w:numId="30">
    <w:abstractNumId w:val="27"/>
  </w:num>
  <w:num w:numId="31">
    <w:abstractNumId w:val="12"/>
  </w:num>
  <w:num w:numId="32">
    <w:abstractNumId w:val="29"/>
  </w:num>
  <w:num w:numId="33">
    <w:abstractNumId w:val="15"/>
  </w:num>
  <w:num w:numId="34">
    <w:abstractNumId w:val="16"/>
  </w:num>
  <w:num w:numId="35">
    <w:abstractNumId w:val="10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338"/>
    <w:rsid w:val="00032200"/>
    <w:rsid w:val="00040732"/>
    <w:rsid w:val="0004335E"/>
    <w:rsid w:val="00067521"/>
    <w:rsid w:val="00086638"/>
    <w:rsid w:val="00087C44"/>
    <w:rsid w:val="000A4240"/>
    <w:rsid w:val="000A52FA"/>
    <w:rsid w:val="000D1197"/>
    <w:rsid w:val="001066EA"/>
    <w:rsid w:val="001140AF"/>
    <w:rsid w:val="001141A4"/>
    <w:rsid w:val="00117BD9"/>
    <w:rsid w:val="00125E08"/>
    <w:rsid w:val="00127677"/>
    <w:rsid w:val="00136DB5"/>
    <w:rsid w:val="00151CB0"/>
    <w:rsid w:val="00172A40"/>
    <w:rsid w:val="001806F1"/>
    <w:rsid w:val="001975B2"/>
    <w:rsid w:val="001A0D1D"/>
    <w:rsid w:val="001B340A"/>
    <w:rsid w:val="001B6A49"/>
    <w:rsid w:val="001C29CB"/>
    <w:rsid w:val="001C3DB0"/>
    <w:rsid w:val="001D4D14"/>
    <w:rsid w:val="001E561F"/>
    <w:rsid w:val="001F2EC6"/>
    <w:rsid w:val="001F7698"/>
    <w:rsid w:val="0022191E"/>
    <w:rsid w:val="00234062"/>
    <w:rsid w:val="00272A7D"/>
    <w:rsid w:val="002807DE"/>
    <w:rsid w:val="002B11D5"/>
    <w:rsid w:val="002F0D8D"/>
    <w:rsid w:val="002F50F8"/>
    <w:rsid w:val="00311775"/>
    <w:rsid w:val="003213C9"/>
    <w:rsid w:val="00326D54"/>
    <w:rsid w:val="00340C3C"/>
    <w:rsid w:val="003434EC"/>
    <w:rsid w:val="00350418"/>
    <w:rsid w:val="00350E32"/>
    <w:rsid w:val="00355501"/>
    <w:rsid w:val="003A39C4"/>
    <w:rsid w:val="003B1540"/>
    <w:rsid w:val="003B1E92"/>
    <w:rsid w:val="003C7338"/>
    <w:rsid w:val="003E4563"/>
    <w:rsid w:val="0041289E"/>
    <w:rsid w:val="00420F81"/>
    <w:rsid w:val="00433FAD"/>
    <w:rsid w:val="00450A60"/>
    <w:rsid w:val="00453194"/>
    <w:rsid w:val="004753D2"/>
    <w:rsid w:val="00475876"/>
    <w:rsid w:val="00477297"/>
    <w:rsid w:val="004A0844"/>
    <w:rsid w:val="004F30D3"/>
    <w:rsid w:val="004F4780"/>
    <w:rsid w:val="00533193"/>
    <w:rsid w:val="00533CC0"/>
    <w:rsid w:val="0056259B"/>
    <w:rsid w:val="00595951"/>
    <w:rsid w:val="005A2643"/>
    <w:rsid w:val="005A437E"/>
    <w:rsid w:val="005C2534"/>
    <w:rsid w:val="005D72E2"/>
    <w:rsid w:val="005F1430"/>
    <w:rsid w:val="005F403E"/>
    <w:rsid w:val="0060759D"/>
    <w:rsid w:val="00610435"/>
    <w:rsid w:val="006476DF"/>
    <w:rsid w:val="00661D2D"/>
    <w:rsid w:val="00664C61"/>
    <w:rsid w:val="00675A59"/>
    <w:rsid w:val="006905BF"/>
    <w:rsid w:val="006C2D32"/>
    <w:rsid w:val="006D184B"/>
    <w:rsid w:val="006E6B95"/>
    <w:rsid w:val="006E7D9C"/>
    <w:rsid w:val="00702A61"/>
    <w:rsid w:val="0070344F"/>
    <w:rsid w:val="00716AA8"/>
    <w:rsid w:val="00720FA2"/>
    <w:rsid w:val="00734A38"/>
    <w:rsid w:val="00760542"/>
    <w:rsid w:val="0076061C"/>
    <w:rsid w:val="00763EF2"/>
    <w:rsid w:val="007711B2"/>
    <w:rsid w:val="00772670"/>
    <w:rsid w:val="007745E6"/>
    <w:rsid w:val="00785519"/>
    <w:rsid w:val="007C569A"/>
    <w:rsid w:val="00804B71"/>
    <w:rsid w:val="00821CF2"/>
    <w:rsid w:val="0082797C"/>
    <w:rsid w:val="008359A7"/>
    <w:rsid w:val="008368AA"/>
    <w:rsid w:val="008510B8"/>
    <w:rsid w:val="008622B5"/>
    <w:rsid w:val="00880BE9"/>
    <w:rsid w:val="008A05FC"/>
    <w:rsid w:val="008C4123"/>
    <w:rsid w:val="00906625"/>
    <w:rsid w:val="0091605E"/>
    <w:rsid w:val="00916F75"/>
    <w:rsid w:val="00932E3B"/>
    <w:rsid w:val="0093317D"/>
    <w:rsid w:val="00966E05"/>
    <w:rsid w:val="0096738F"/>
    <w:rsid w:val="00970E8E"/>
    <w:rsid w:val="00971FCB"/>
    <w:rsid w:val="00980957"/>
    <w:rsid w:val="009A0903"/>
    <w:rsid w:val="009A6231"/>
    <w:rsid w:val="009E3776"/>
    <w:rsid w:val="009F7026"/>
    <w:rsid w:val="00A0520C"/>
    <w:rsid w:val="00A06051"/>
    <w:rsid w:val="00A125B0"/>
    <w:rsid w:val="00A304BF"/>
    <w:rsid w:val="00A44218"/>
    <w:rsid w:val="00A465D3"/>
    <w:rsid w:val="00A647C0"/>
    <w:rsid w:val="00A74E47"/>
    <w:rsid w:val="00A938E1"/>
    <w:rsid w:val="00AB2847"/>
    <w:rsid w:val="00AC286C"/>
    <w:rsid w:val="00AD2651"/>
    <w:rsid w:val="00AD4862"/>
    <w:rsid w:val="00AD5056"/>
    <w:rsid w:val="00AF4B64"/>
    <w:rsid w:val="00AF4CA9"/>
    <w:rsid w:val="00B04EEE"/>
    <w:rsid w:val="00B20467"/>
    <w:rsid w:val="00B314AE"/>
    <w:rsid w:val="00B41836"/>
    <w:rsid w:val="00B43657"/>
    <w:rsid w:val="00B82C93"/>
    <w:rsid w:val="00B90A83"/>
    <w:rsid w:val="00B97655"/>
    <w:rsid w:val="00BA762D"/>
    <w:rsid w:val="00BD5735"/>
    <w:rsid w:val="00BE3504"/>
    <w:rsid w:val="00BF333F"/>
    <w:rsid w:val="00BF6AF9"/>
    <w:rsid w:val="00C037F9"/>
    <w:rsid w:val="00C151EF"/>
    <w:rsid w:val="00C26D96"/>
    <w:rsid w:val="00C2733B"/>
    <w:rsid w:val="00C7466E"/>
    <w:rsid w:val="00CA59EC"/>
    <w:rsid w:val="00CA7211"/>
    <w:rsid w:val="00D17780"/>
    <w:rsid w:val="00D44129"/>
    <w:rsid w:val="00D468DA"/>
    <w:rsid w:val="00D54C56"/>
    <w:rsid w:val="00D7506C"/>
    <w:rsid w:val="00D86961"/>
    <w:rsid w:val="00DA0B36"/>
    <w:rsid w:val="00DA7988"/>
    <w:rsid w:val="00DB6DD0"/>
    <w:rsid w:val="00DC1333"/>
    <w:rsid w:val="00DD0AA7"/>
    <w:rsid w:val="00DE03F4"/>
    <w:rsid w:val="00E0013D"/>
    <w:rsid w:val="00E021B5"/>
    <w:rsid w:val="00E12291"/>
    <w:rsid w:val="00E5739E"/>
    <w:rsid w:val="00E60997"/>
    <w:rsid w:val="00E657EF"/>
    <w:rsid w:val="00E65DAA"/>
    <w:rsid w:val="00E67CE1"/>
    <w:rsid w:val="00E70ED2"/>
    <w:rsid w:val="00E74867"/>
    <w:rsid w:val="00E76D4F"/>
    <w:rsid w:val="00E84725"/>
    <w:rsid w:val="00E91B25"/>
    <w:rsid w:val="00EA5382"/>
    <w:rsid w:val="00EC7306"/>
    <w:rsid w:val="00ED3EC3"/>
    <w:rsid w:val="00EF0348"/>
    <w:rsid w:val="00EF134F"/>
    <w:rsid w:val="00EF3055"/>
    <w:rsid w:val="00F03BEE"/>
    <w:rsid w:val="00F266B2"/>
    <w:rsid w:val="00F5710A"/>
    <w:rsid w:val="00F57486"/>
    <w:rsid w:val="00F641DD"/>
    <w:rsid w:val="00F714FE"/>
    <w:rsid w:val="00F800BF"/>
    <w:rsid w:val="00FC3448"/>
    <w:rsid w:val="00FC74EB"/>
    <w:rsid w:val="00FD7F53"/>
    <w:rsid w:val="01131107"/>
    <w:rsid w:val="011B7D11"/>
    <w:rsid w:val="013C4502"/>
    <w:rsid w:val="01B07C0A"/>
    <w:rsid w:val="01C336DA"/>
    <w:rsid w:val="020041D3"/>
    <w:rsid w:val="02060E9B"/>
    <w:rsid w:val="02A0705F"/>
    <w:rsid w:val="02A80CD7"/>
    <w:rsid w:val="02CC0D54"/>
    <w:rsid w:val="02D251C3"/>
    <w:rsid w:val="02D66D30"/>
    <w:rsid w:val="03287CA4"/>
    <w:rsid w:val="03444AFC"/>
    <w:rsid w:val="038A00AE"/>
    <w:rsid w:val="03972839"/>
    <w:rsid w:val="04122673"/>
    <w:rsid w:val="042C3742"/>
    <w:rsid w:val="04534D92"/>
    <w:rsid w:val="04557014"/>
    <w:rsid w:val="0496249E"/>
    <w:rsid w:val="049F1829"/>
    <w:rsid w:val="04BD4794"/>
    <w:rsid w:val="04C322A5"/>
    <w:rsid w:val="052B6BD7"/>
    <w:rsid w:val="05A6746C"/>
    <w:rsid w:val="05E030F3"/>
    <w:rsid w:val="06C60C0F"/>
    <w:rsid w:val="06C937C2"/>
    <w:rsid w:val="06D85979"/>
    <w:rsid w:val="075C1493"/>
    <w:rsid w:val="07E5456D"/>
    <w:rsid w:val="084C2A5B"/>
    <w:rsid w:val="08655F29"/>
    <w:rsid w:val="08FB0793"/>
    <w:rsid w:val="093611AB"/>
    <w:rsid w:val="096569BA"/>
    <w:rsid w:val="09D556F3"/>
    <w:rsid w:val="09F15FCE"/>
    <w:rsid w:val="0A972394"/>
    <w:rsid w:val="0AAE2E7C"/>
    <w:rsid w:val="0B7319A5"/>
    <w:rsid w:val="0B876358"/>
    <w:rsid w:val="0BAE2857"/>
    <w:rsid w:val="0BB1066D"/>
    <w:rsid w:val="0BDF4CC8"/>
    <w:rsid w:val="0C9805AC"/>
    <w:rsid w:val="0CA75758"/>
    <w:rsid w:val="0CE52713"/>
    <w:rsid w:val="0CFD20F8"/>
    <w:rsid w:val="0CFD6D51"/>
    <w:rsid w:val="0D093CEF"/>
    <w:rsid w:val="0D107319"/>
    <w:rsid w:val="0D29474A"/>
    <w:rsid w:val="0D2C11A5"/>
    <w:rsid w:val="0D313334"/>
    <w:rsid w:val="0D5469EA"/>
    <w:rsid w:val="0E9D4560"/>
    <w:rsid w:val="0F513036"/>
    <w:rsid w:val="0F997789"/>
    <w:rsid w:val="0FA167E6"/>
    <w:rsid w:val="0FA458C1"/>
    <w:rsid w:val="0FB40DD4"/>
    <w:rsid w:val="0FB5132A"/>
    <w:rsid w:val="0FC57F62"/>
    <w:rsid w:val="0FCF3ABD"/>
    <w:rsid w:val="102A3AE8"/>
    <w:rsid w:val="10563E42"/>
    <w:rsid w:val="109427F5"/>
    <w:rsid w:val="10C5100B"/>
    <w:rsid w:val="10D8488A"/>
    <w:rsid w:val="11454FFF"/>
    <w:rsid w:val="11940B21"/>
    <w:rsid w:val="11971579"/>
    <w:rsid w:val="11A0446F"/>
    <w:rsid w:val="11B40E5F"/>
    <w:rsid w:val="11E23AB5"/>
    <w:rsid w:val="12480639"/>
    <w:rsid w:val="12C10FCF"/>
    <w:rsid w:val="12C344D3"/>
    <w:rsid w:val="12DD146D"/>
    <w:rsid w:val="13671734"/>
    <w:rsid w:val="13B44064"/>
    <w:rsid w:val="13FB101D"/>
    <w:rsid w:val="14420791"/>
    <w:rsid w:val="14445EBE"/>
    <w:rsid w:val="14AB50E8"/>
    <w:rsid w:val="14B07FA5"/>
    <w:rsid w:val="14DD4A7C"/>
    <w:rsid w:val="150F6A8E"/>
    <w:rsid w:val="153C1E11"/>
    <w:rsid w:val="15A5034C"/>
    <w:rsid w:val="15BA62D5"/>
    <w:rsid w:val="15E043BD"/>
    <w:rsid w:val="15F403DC"/>
    <w:rsid w:val="164F09E5"/>
    <w:rsid w:val="1651043C"/>
    <w:rsid w:val="1687377C"/>
    <w:rsid w:val="16B8719A"/>
    <w:rsid w:val="16CD0B50"/>
    <w:rsid w:val="17AC6FCC"/>
    <w:rsid w:val="17B310E9"/>
    <w:rsid w:val="17B725C7"/>
    <w:rsid w:val="17EC786A"/>
    <w:rsid w:val="181516F8"/>
    <w:rsid w:val="181C5679"/>
    <w:rsid w:val="1838652C"/>
    <w:rsid w:val="183D602F"/>
    <w:rsid w:val="18732BB3"/>
    <w:rsid w:val="18BB008D"/>
    <w:rsid w:val="18CB5C46"/>
    <w:rsid w:val="19125FFB"/>
    <w:rsid w:val="192365EE"/>
    <w:rsid w:val="19285BAD"/>
    <w:rsid w:val="19A949C5"/>
    <w:rsid w:val="19CF6A33"/>
    <w:rsid w:val="19DF3216"/>
    <w:rsid w:val="1A39671F"/>
    <w:rsid w:val="1ABE4751"/>
    <w:rsid w:val="1B780724"/>
    <w:rsid w:val="1B995AD6"/>
    <w:rsid w:val="1BB834E6"/>
    <w:rsid w:val="1C93788A"/>
    <w:rsid w:val="1CB05797"/>
    <w:rsid w:val="1CD8266D"/>
    <w:rsid w:val="1CE46967"/>
    <w:rsid w:val="1DD67A28"/>
    <w:rsid w:val="1E110760"/>
    <w:rsid w:val="1E1165BA"/>
    <w:rsid w:val="1E7142E1"/>
    <w:rsid w:val="1ED127B7"/>
    <w:rsid w:val="1F6B520A"/>
    <w:rsid w:val="1F7840D9"/>
    <w:rsid w:val="1F8B7415"/>
    <w:rsid w:val="1FDB119E"/>
    <w:rsid w:val="20006A05"/>
    <w:rsid w:val="20160355"/>
    <w:rsid w:val="203626E1"/>
    <w:rsid w:val="206B3F2E"/>
    <w:rsid w:val="20975CE6"/>
    <w:rsid w:val="213823B2"/>
    <w:rsid w:val="217E3C1D"/>
    <w:rsid w:val="21B57F6B"/>
    <w:rsid w:val="21C266C0"/>
    <w:rsid w:val="21C622D9"/>
    <w:rsid w:val="21C87AFF"/>
    <w:rsid w:val="21D41933"/>
    <w:rsid w:val="222644F5"/>
    <w:rsid w:val="22314D95"/>
    <w:rsid w:val="22492662"/>
    <w:rsid w:val="22F2278E"/>
    <w:rsid w:val="231E606D"/>
    <w:rsid w:val="232B762A"/>
    <w:rsid w:val="234B5BAC"/>
    <w:rsid w:val="23B72C80"/>
    <w:rsid w:val="23BF1832"/>
    <w:rsid w:val="24514311"/>
    <w:rsid w:val="24881756"/>
    <w:rsid w:val="24FB54FE"/>
    <w:rsid w:val="25F63AE5"/>
    <w:rsid w:val="25FF50F1"/>
    <w:rsid w:val="264C1A6B"/>
    <w:rsid w:val="26AC4A55"/>
    <w:rsid w:val="26AE35BB"/>
    <w:rsid w:val="26C12A21"/>
    <w:rsid w:val="273A2F27"/>
    <w:rsid w:val="27A01355"/>
    <w:rsid w:val="27B24386"/>
    <w:rsid w:val="27D722E4"/>
    <w:rsid w:val="27E523A7"/>
    <w:rsid w:val="28015F44"/>
    <w:rsid w:val="28731266"/>
    <w:rsid w:val="288A4C53"/>
    <w:rsid w:val="28996000"/>
    <w:rsid w:val="28B46B13"/>
    <w:rsid w:val="28BE12ED"/>
    <w:rsid w:val="28F936C3"/>
    <w:rsid w:val="296D6C9B"/>
    <w:rsid w:val="29EB285C"/>
    <w:rsid w:val="2A08533C"/>
    <w:rsid w:val="2A254794"/>
    <w:rsid w:val="2A586698"/>
    <w:rsid w:val="2A6119DA"/>
    <w:rsid w:val="2A614FA8"/>
    <w:rsid w:val="2A944491"/>
    <w:rsid w:val="2ABD69A9"/>
    <w:rsid w:val="2B197CE2"/>
    <w:rsid w:val="2B265397"/>
    <w:rsid w:val="2B841C3B"/>
    <w:rsid w:val="2B8970A8"/>
    <w:rsid w:val="2B8C07EE"/>
    <w:rsid w:val="2BA549EA"/>
    <w:rsid w:val="2BCA3B0A"/>
    <w:rsid w:val="2BCE176D"/>
    <w:rsid w:val="2BEB1838"/>
    <w:rsid w:val="2C4C2EB0"/>
    <w:rsid w:val="2C7E6266"/>
    <w:rsid w:val="2CD93650"/>
    <w:rsid w:val="2DE420AC"/>
    <w:rsid w:val="2DEB3B35"/>
    <w:rsid w:val="2E5470A9"/>
    <w:rsid w:val="2ED002FA"/>
    <w:rsid w:val="2F3C0E7F"/>
    <w:rsid w:val="2F4646FE"/>
    <w:rsid w:val="2F524364"/>
    <w:rsid w:val="2F5E7137"/>
    <w:rsid w:val="2F631182"/>
    <w:rsid w:val="2F710962"/>
    <w:rsid w:val="2FD8244D"/>
    <w:rsid w:val="30817B63"/>
    <w:rsid w:val="30D254C0"/>
    <w:rsid w:val="30E15736"/>
    <w:rsid w:val="31CB3F35"/>
    <w:rsid w:val="31E95364"/>
    <w:rsid w:val="31F80800"/>
    <w:rsid w:val="321F7A31"/>
    <w:rsid w:val="3233488F"/>
    <w:rsid w:val="32390DB6"/>
    <w:rsid w:val="326B25C5"/>
    <w:rsid w:val="32737113"/>
    <w:rsid w:val="327B7B0E"/>
    <w:rsid w:val="32F70BA2"/>
    <w:rsid w:val="331D2176"/>
    <w:rsid w:val="3339059C"/>
    <w:rsid w:val="33D03B37"/>
    <w:rsid w:val="33F87F98"/>
    <w:rsid w:val="33FA3002"/>
    <w:rsid w:val="349E094A"/>
    <w:rsid w:val="34E96CE5"/>
    <w:rsid w:val="352F437B"/>
    <w:rsid w:val="355D2C19"/>
    <w:rsid w:val="35823430"/>
    <w:rsid w:val="35BE15D6"/>
    <w:rsid w:val="35BE7DEB"/>
    <w:rsid w:val="35F779DD"/>
    <w:rsid w:val="36121267"/>
    <w:rsid w:val="361734A2"/>
    <w:rsid w:val="361F293B"/>
    <w:rsid w:val="363673B6"/>
    <w:rsid w:val="364878E8"/>
    <w:rsid w:val="368A6E7A"/>
    <w:rsid w:val="36B06675"/>
    <w:rsid w:val="36BD4798"/>
    <w:rsid w:val="36C12CDF"/>
    <w:rsid w:val="37027C31"/>
    <w:rsid w:val="379C0364"/>
    <w:rsid w:val="38BF3C71"/>
    <w:rsid w:val="39194D41"/>
    <w:rsid w:val="398B1142"/>
    <w:rsid w:val="398F0E6A"/>
    <w:rsid w:val="39BC5134"/>
    <w:rsid w:val="39E84AC8"/>
    <w:rsid w:val="3A147582"/>
    <w:rsid w:val="3A7A2A33"/>
    <w:rsid w:val="3A8E2C80"/>
    <w:rsid w:val="3AAB10FC"/>
    <w:rsid w:val="3B3616B6"/>
    <w:rsid w:val="3B585D58"/>
    <w:rsid w:val="3B651C0C"/>
    <w:rsid w:val="3C0A300A"/>
    <w:rsid w:val="3C2D006B"/>
    <w:rsid w:val="3C5D42CA"/>
    <w:rsid w:val="3C813BE7"/>
    <w:rsid w:val="3CD67AAB"/>
    <w:rsid w:val="3D5714A0"/>
    <w:rsid w:val="3D615F41"/>
    <w:rsid w:val="3D664DD6"/>
    <w:rsid w:val="3D707A6E"/>
    <w:rsid w:val="3DB14DC8"/>
    <w:rsid w:val="3E2B3AB5"/>
    <w:rsid w:val="3E4C22BA"/>
    <w:rsid w:val="3E933E3D"/>
    <w:rsid w:val="3EAB6962"/>
    <w:rsid w:val="3EFB4D60"/>
    <w:rsid w:val="3F330530"/>
    <w:rsid w:val="3F421D31"/>
    <w:rsid w:val="3F84520D"/>
    <w:rsid w:val="3FEE7351"/>
    <w:rsid w:val="40791FCA"/>
    <w:rsid w:val="40C71B11"/>
    <w:rsid w:val="410667BB"/>
    <w:rsid w:val="411919CA"/>
    <w:rsid w:val="41205A22"/>
    <w:rsid w:val="412B5897"/>
    <w:rsid w:val="415411B9"/>
    <w:rsid w:val="416E07BC"/>
    <w:rsid w:val="418015C6"/>
    <w:rsid w:val="41BE614B"/>
    <w:rsid w:val="421B569A"/>
    <w:rsid w:val="425255F6"/>
    <w:rsid w:val="428D5762"/>
    <w:rsid w:val="42F127A3"/>
    <w:rsid w:val="43043C4C"/>
    <w:rsid w:val="432E383B"/>
    <w:rsid w:val="43324B00"/>
    <w:rsid w:val="43793F64"/>
    <w:rsid w:val="43863625"/>
    <w:rsid w:val="439C767F"/>
    <w:rsid w:val="443F0DA7"/>
    <w:rsid w:val="445205A9"/>
    <w:rsid w:val="449D035C"/>
    <w:rsid w:val="44AE3F2E"/>
    <w:rsid w:val="44BD57CB"/>
    <w:rsid w:val="44DC741E"/>
    <w:rsid w:val="44EC6994"/>
    <w:rsid w:val="453B32F1"/>
    <w:rsid w:val="45B373D3"/>
    <w:rsid w:val="463E688C"/>
    <w:rsid w:val="466D21A8"/>
    <w:rsid w:val="46804650"/>
    <w:rsid w:val="46896AE5"/>
    <w:rsid w:val="469B5C8F"/>
    <w:rsid w:val="46A63D8F"/>
    <w:rsid w:val="46B778D0"/>
    <w:rsid w:val="46C717A7"/>
    <w:rsid w:val="46D7226A"/>
    <w:rsid w:val="46EB5D79"/>
    <w:rsid w:val="46F80FC2"/>
    <w:rsid w:val="47331439"/>
    <w:rsid w:val="47355E51"/>
    <w:rsid w:val="47B310F8"/>
    <w:rsid w:val="47B62483"/>
    <w:rsid w:val="47C67838"/>
    <w:rsid w:val="47F95912"/>
    <w:rsid w:val="47FA6800"/>
    <w:rsid w:val="481A3D0A"/>
    <w:rsid w:val="482E3822"/>
    <w:rsid w:val="48804C03"/>
    <w:rsid w:val="48BE4A9B"/>
    <w:rsid w:val="48D00712"/>
    <w:rsid w:val="49693B74"/>
    <w:rsid w:val="49BC04F3"/>
    <w:rsid w:val="49EE495E"/>
    <w:rsid w:val="4A3807D8"/>
    <w:rsid w:val="4A3C19E2"/>
    <w:rsid w:val="4A6A58D5"/>
    <w:rsid w:val="4A711202"/>
    <w:rsid w:val="4AA079CE"/>
    <w:rsid w:val="4AA15B81"/>
    <w:rsid w:val="4AE01C8A"/>
    <w:rsid w:val="4B9913A0"/>
    <w:rsid w:val="4BAC17CE"/>
    <w:rsid w:val="4BB44411"/>
    <w:rsid w:val="4BFD73E6"/>
    <w:rsid w:val="4C20173D"/>
    <w:rsid w:val="4C3F7C15"/>
    <w:rsid w:val="4C7F14F0"/>
    <w:rsid w:val="4C8D775D"/>
    <w:rsid w:val="4C975107"/>
    <w:rsid w:val="4CB2427F"/>
    <w:rsid w:val="4CDB3819"/>
    <w:rsid w:val="4CDD5826"/>
    <w:rsid w:val="4D1A0C5D"/>
    <w:rsid w:val="4D1B3898"/>
    <w:rsid w:val="4D231804"/>
    <w:rsid w:val="4D61177F"/>
    <w:rsid w:val="4E436C1E"/>
    <w:rsid w:val="4E482F7C"/>
    <w:rsid w:val="4E956943"/>
    <w:rsid w:val="4E991971"/>
    <w:rsid w:val="4F5634B0"/>
    <w:rsid w:val="4F7B15F0"/>
    <w:rsid w:val="4FFB01B8"/>
    <w:rsid w:val="50257D8F"/>
    <w:rsid w:val="50A27603"/>
    <w:rsid w:val="50AA05C3"/>
    <w:rsid w:val="51271B7D"/>
    <w:rsid w:val="51454BF5"/>
    <w:rsid w:val="51BB2BD0"/>
    <w:rsid w:val="52731365"/>
    <w:rsid w:val="52F906DB"/>
    <w:rsid w:val="535C047F"/>
    <w:rsid w:val="53A07A36"/>
    <w:rsid w:val="53CB73CC"/>
    <w:rsid w:val="53D150FB"/>
    <w:rsid w:val="54155DBF"/>
    <w:rsid w:val="547F717E"/>
    <w:rsid w:val="54A50737"/>
    <w:rsid w:val="551F13ED"/>
    <w:rsid w:val="5534679B"/>
    <w:rsid w:val="55715E89"/>
    <w:rsid w:val="55AE6F53"/>
    <w:rsid w:val="55BA5776"/>
    <w:rsid w:val="55D175BC"/>
    <w:rsid w:val="55F064B7"/>
    <w:rsid w:val="55FE0C84"/>
    <w:rsid w:val="56311B91"/>
    <w:rsid w:val="566B5610"/>
    <w:rsid w:val="569B145B"/>
    <w:rsid w:val="56BE2536"/>
    <w:rsid w:val="56C34C52"/>
    <w:rsid w:val="56DE129E"/>
    <w:rsid w:val="56E24D2E"/>
    <w:rsid w:val="570B1EFE"/>
    <w:rsid w:val="571924CB"/>
    <w:rsid w:val="572056DB"/>
    <w:rsid w:val="5726125D"/>
    <w:rsid w:val="57842C71"/>
    <w:rsid w:val="57A73648"/>
    <w:rsid w:val="58007931"/>
    <w:rsid w:val="582E4E89"/>
    <w:rsid w:val="585A3AA2"/>
    <w:rsid w:val="586E27DA"/>
    <w:rsid w:val="5892143B"/>
    <w:rsid w:val="58A31B15"/>
    <w:rsid w:val="58AF7196"/>
    <w:rsid w:val="590A2DE4"/>
    <w:rsid w:val="595154D4"/>
    <w:rsid w:val="59621E6F"/>
    <w:rsid w:val="599A3A45"/>
    <w:rsid w:val="59E64B18"/>
    <w:rsid w:val="5A470468"/>
    <w:rsid w:val="5A4C12A0"/>
    <w:rsid w:val="5B14448D"/>
    <w:rsid w:val="5B2D0E36"/>
    <w:rsid w:val="5B86139C"/>
    <w:rsid w:val="5BF36149"/>
    <w:rsid w:val="5BFC0181"/>
    <w:rsid w:val="5C0E020E"/>
    <w:rsid w:val="5C1A541D"/>
    <w:rsid w:val="5C842FC2"/>
    <w:rsid w:val="5C87130F"/>
    <w:rsid w:val="5CC3219F"/>
    <w:rsid w:val="5D142C05"/>
    <w:rsid w:val="5D1C5D46"/>
    <w:rsid w:val="5D9A0168"/>
    <w:rsid w:val="5DD30F52"/>
    <w:rsid w:val="5DD85FBB"/>
    <w:rsid w:val="5DE065E6"/>
    <w:rsid w:val="5E0C1100"/>
    <w:rsid w:val="5E1E05A5"/>
    <w:rsid w:val="5E234778"/>
    <w:rsid w:val="5E8F4339"/>
    <w:rsid w:val="5E957B79"/>
    <w:rsid w:val="5EDD19F6"/>
    <w:rsid w:val="5F044060"/>
    <w:rsid w:val="5F1D0604"/>
    <w:rsid w:val="5F2429C6"/>
    <w:rsid w:val="5F4226F2"/>
    <w:rsid w:val="5F8A346B"/>
    <w:rsid w:val="5FD06270"/>
    <w:rsid w:val="6056003D"/>
    <w:rsid w:val="606525EA"/>
    <w:rsid w:val="606D4F6B"/>
    <w:rsid w:val="60C21103"/>
    <w:rsid w:val="60D62C80"/>
    <w:rsid w:val="60E94CC7"/>
    <w:rsid w:val="615E5660"/>
    <w:rsid w:val="617C7C90"/>
    <w:rsid w:val="619B5612"/>
    <w:rsid w:val="61A82B12"/>
    <w:rsid w:val="61C91310"/>
    <w:rsid w:val="61E67051"/>
    <w:rsid w:val="61FB0206"/>
    <w:rsid w:val="61FC6561"/>
    <w:rsid w:val="62280C6E"/>
    <w:rsid w:val="62314649"/>
    <w:rsid w:val="624022E9"/>
    <w:rsid w:val="625F0327"/>
    <w:rsid w:val="626836BB"/>
    <w:rsid w:val="62AC0DDC"/>
    <w:rsid w:val="62B055C3"/>
    <w:rsid w:val="62CE08F0"/>
    <w:rsid w:val="62EA38C4"/>
    <w:rsid w:val="62F85992"/>
    <w:rsid w:val="63343193"/>
    <w:rsid w:val="6368598E"/>
    <w:rsid w:val="63853A37"/>
    <w:rsid w:val="63AD74BF"/>
    <w:rsid w:val="64555034"/>
    <w:rsid w:val="64873D31"/>
    <w:rsid w:val="64981B6B"/>
    <w:rsid w:val="65145F65"/>
    <w:rsid w:val="6545555B"/>
    <w:rsid w:val="65462A2B"/>
    <w:rsid w:val="654711F6"/>
    <w:rsid w:val="655D5903"/>
    <w:rsid w:val="6573115F"/>
    <w:rsid w:val="658C6CD4"/>
    <w:rsid w:val="65AB2F16"/>
    <w:rsid w:val="65D62879"/>
    <w:rsid w:val="667B0516"/>
    <w:rsid w:val="67274794"/>
    <w:rsid w:val="674E7391"/>
    <w:rsid w:val="67AC5688"/>
    <w:rsid w:val="67C360FC"/>
    <w:rsid w:val="683E21C3"/>
    <w:rsid w:val="68546597"/>
    <w:rsid w:val="68796C6A"/>
    <w:rsid w:val="687B041B"/>
    <w:rsid w:val="689078F1"/>
    <w:rsid w:val="692212F6"/>
    <w:rsid w:val="695936F8"/>
    <w:rsid w:val="6961026E"/>
    <w:rsid w:val="697128AB"/>
    <w:rsid w:val="699B646A"/>
    <w:rsid w:val="69A3448A"/>
    <w:rsid w:val="69B23FEB"/>
    <w:rsid w:val="69CC63AE"/>
    <w:rsid w:val="69DF4B5D"/>
    <w:rsid w:val="6A03523E"/>
    <w:rsid w:val="6A0353EA"/>
    <w:rsid w:val="6A367AD4"/>
    <w:rsid w:val="6A57395F"/>
    <w:rsid w:val="6A7B35E0"/>
    <w:rsid w:val="6AD75BF1"/>
    <w:rsid w:val="6B756777"/>
    <w:rsid w:val="6B9E3D36"/>
    <w:rsid w:val="6BF510B6"/>
    <w:rsid w:val="6C4B7CB4"/>
    <w:rsid w:val="6CB15AAB"/>
    <w:rsid w:val="6D5E1DE8"/>
    <w:rsid w:val="6DA8644D"/>
    <w:rsid w:val="6DB57677"/>
    <w:rsid w:val="6DBC21C6"/>
    <w:rsid w:val="6E037BBB"/>
    <w:rsid w:val="6E33523E"/>
    <w:rsid w:val="6E570E5C"/>
    <w:rsid w:val="6E6D0081"/>
    <w:rsid w:val="6EBE00E8"/>
    <w:rsid w:val="6F3B36AB"/>
    <w:rsid w:val="6F4B78C9"/>
    <w:rsid w:val="6F79739A"/>
    <w:rsid w:val="700E70EA"/>
    <w:rsid w:val="70975B9A"/>
    <w:rsid w:val="70C925C0"/>
    <w:rsid w:val="70CC76C1"/>
    <w:rsid w:val="70E571CE"/>
    <w:rsid w:val="71222153"/>
    <w:rsid w:val="71475C69"/>
    <w:rsid w:val="719B79C8"/>
    <w:rsid w:val="72496A0C"/>
    <w:rsid w:val="72A1525C"/>
    <w:rsid w:val="72B21900"/>
    <w:rsid w:val="734328DC"/>
    <w:rsid w:val="73481E48"/>
    <w:rsid w:val="73611796"/>
    <w:rsid w:val="736669A2"/>
    <w:rsid w:val="738D15CF"/>
    <w:rsid w:val="738E6220"/>
    <w:rsid w:val="73A272F7"/>
    <w:rsid w:val="73A65585"/>
    <w:rsid w:val="740D79FC"/>
    <w:rsid w:val="74553C46"/>
    <w:rsid w:val="74592E1C"/>
    <w:rsid w:val="748C5FAD"/>
    <w:rsid w:val="74DC4211"/>
    <w:rsid w:val="753E4BB5"/>
    <w:rsid w:val="754D1EE9"/>
    <w:rsid w:val="75B36F38"/>
    <w:rsid w:val="75BA439D"/>
    <w:rsid w:val="75FB363C"/>
    <w:rsid w:val="766F1370"/>
    <w:rsid w:val="76A710FC"/>
    <w:rsid w:val="76AB2570"/>
    <w:rsid w:val="76C268D9"/>
    <w:rsid w:val="77011CCD"/>
    <w:rsid w:val="77502FE5"/>
    <w:rsid w:val="775662C2"/>
    <w:rsid w:val="776576BA"/>
    <w:rsid w:val="77C1216E"/>
    <w:rsid w:val="77FA3ABA"/>
    <w:rsid w:val="7817054F"/>
    <w:rsid w:val="784826C0"/>
    <w:rsid w:val="785A3C57"/>
    <w:rsid w:val="78BE7F22"/>
    <w:rsid w:val="78E70B25"/>
    <w:rsid w:val="790769D2"/>
    <w:rsid w:val="798378B8"/>
    <w:rsid w:val="79847CCE"/>
    <w:rsid w:val="7A022F5F"/>
    <w:rsid w:val="7A2C7B66"/>
    <w:rsid w:val="7A406B83"/>
    <w:rsid w:val="7A576C71"/>
    <w:rsid w:val="7A867B02"/>
    <w:rsid w:val="7A910D54"/>
    <w:rsid w:val="7AA3142C"/>
    <w:rsid w:val="7B3A3436"/>
    <w:rsid w:val="7B516E83"/>
    <w:rsid w:val="7B597DF5"/>
    <w:rsid w:val="7B6D0292"/>
    <w:rsid w:val="7B9453E6"/>
    <w:rsid w:val="7BA92683"/>
    <w:rsid w:val="7BB410AB"/>
    <w:rsid w:val="7BDB0C3D"/>
    <w:rsid w:val="7C0D585A"/>
    <w:rsid w:val="7C593CE7"/>
    <w:rsid w:val="7DF93286"/>
    <w:rsid w:val="7E0766F2"/>
    <w:rsid w:val="7E190F8C"/>
    <w:rsid w:val="7EAA4024"/>
    <w:rsid w:val="7EBA45B2"/>
    <w:rsid w:val="7F86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9"/>
    <w:basedOn w:val="1"/>
    <w:next w:val="1"/>
    <w:link w:val="35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next w:val="1"/>
    <w:semiHidden/>
    <w:unhideWhenUsed/>
    <w:qFormat/>
    <w:uiPriority w:val="39"/>
    <w:pPr>
      <w:ind w:left="126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9">
    <w:name w:val="Normal Indent"/>
    <w:basedOn w:val="1"/>
    <w:unhideWhenUsed/>
    <w:qFormat/>
    <w:uiPriority w:val="0"/>
    <w:pPr>
      <w:ind w:firstLine="425"/>
    </w:pPr>
  </w:style>
  <w:style w:type="paragraph" w:styleId="10">
    <w:name w:val="toc 5"/>
    <w:next w:val="1"/>
    <w:semiHidden/>
    <w:unhideWhenUsed/>
    <w:qFormat/>
    <w:uiPriority w:val="39"/>
    <w:pPr>
      <w:ind w:left="84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11">
    <w:name w:val="toc 3"/>
    <w:next w:val="1"/>
    <w:semiHidden/>
    <w:unhideWhenUsed/>
    <w:qFormat/>
    <w:uiPriority w:val="39"/>
    <w:pPr>
      <w:ind w:left="420"/>
    </w:pPr>
    <w:rPr>
      <w:rFonts w:ascii="Times New Roman" w:hAnsi="Times New Roman" w:eastAsia="宋体" w:cs="Times New Roman"/>
      <w:i/>
      <w:iCs/>
      <w:lang w:val="en-US" w:eastAsia="zh-CN" w:bidi="ar-SA"/>
    </w:rPr>
  </w:style>
  <w:style w:type="paragraph" w:styleId="12">
    <w:name w:val="toc 8"/>
    <w:next w:val="1"/>
    <w:semiHidden/>
    <w:unhideWhenUsed/>
    <w:qFormat/>
    <w:uiPriority w:val="39"/>
    <w:pPr>
      <w:ind w:left="147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13">
    <w:name w:val="Body Text Indent 2"/>
    <w:basedOn w:val="1"/>
    <w:link w:val="34"/>
    <w:semiHidden/>
    <w:qFormat/>
    <w:uiPriority w:val="0"/>
    <w:pPr>
      <w:spacing w:line="312" w:lineRule="auto"/>
      <w:ind w:left="359" w:leftChars="171" w:firstLine="360" w:firstLineChars="150"/>
    </w:pPr>
    <w:rPr>
      <w:rFonts w:ascii="Times New Roman" w:hAnsi="Times New Roman" w:eastAsia="宋体" w:cs="Times New Roman"/>
      <w:sz w:val="24"/>
      <w:szCs w:val="24"/>
    </w:rPr>
  </w:style>
  <w:style w:type="paragraph" w:styleId="14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next w:val="1"/>
    <w:semiHidden/>
    <w:unhideWhenUsed/>
    <w:qFormat/>
    <w:uiPriority w:val="39"/>
    <w:pPr>
      <w:spacing w:beforeLines="38" w:afterLines="38"/>
    </w:pPr>
    <w:rPr>
      <w:rFonts w:ascii="Times New Roman" w:hAnsi="Times New Roman" w:eastAsia="宋体" w:cs="Times New Roman"/>
      <w:b/>
      <w:bCs/>
      <w:lang w:val="en-US" w:eastAsia="zh-CN" w:bidi="ar-SA"/>
    </w:rPr>
  </w:style>
  <w:style w:type="paragraph" w:styleId="18">
    <w:name w:val="toc 4"/>
    <w:next w:val="1"/>
    <w:semiHidden/>
    <w:unhideWhenUsed/>
    <w:qFormat/>
    <w:uiPriority w:val="39"/>
    <w:pPr>
      <w:ind w:left="63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19">
    <w:name w:val="toc 6"/>
    <w:next w:val="1"/>
    <w:semiHidden/>
    <w:unhideWhenUsed/>
    <w:qFormat/>
    <w:uiPriority w:val="39"/>
    <w:pPr>
      <w:ind w:left="105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20">
    <w:name w:val="toc 2"/>
    <w:next w:val="1"/>
    <w:semiHidden/>
    <w:unhideWhenUsed/>
    <w:qFormat/>
    <w:uiPriority w:val="39"/>
    <w:pPr>
      <w:ind w:left="210"/>
    </w:pPr>
    <w:rPr>
      <w:rFonts w:ascii="Times New Roman" w:hAnsi="Times New Roman" w:eastAsia="宋体" w:cs="Times New Roman"/>
      <w:smallCaps/>
      <w:lang w:val="en-US" w:eastAsia="zh-CN" w:bidi="ar-SA"/>
    </w:rPr>
  </w:style>
  <w:style w:type="paragraph" w:styleId="21">
    <w:name w:val="toc 9"/>
    <w:next w:val="1"/>
    <w:semiHidden/>
    <w:unhideWhenUsed/>
    <w:qFormat/>
    <w:uiPriority w:val="39"/>
    <w:pPr>
      <w:ind w:left="168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22">
    <w:name w:val="Normal (Web)"/>
    <w:basedOn w:val="1"/>
    <w:semiHidden/>
    <w:unhideWhenUsed/>
    <w:qFormat/>
    <w:uiPriority w:val="99"/>
    <w:rPr>
      <w:sz w:val="24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标题 2 Char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3 Char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29">
    <w:name w:val="标题 4 Char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页眉 Char"/>
    <w:basedOn w:val="23"/>
    <w:link w:val="1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2">
    <w:name w:val="页脚 Char"/>
    <w:basedOn w:val="23"/>
    <w:link w:val="1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3">
    <w:name w:val="表号"/>
    <w:basedOn w:val="1"/>
    <w:next w:val="9"/>
    <w:qFormat/>
    <w:uiPriority w:val="0"/>
    <w:pPr>
      <w:jc w:val="center"/>
    </w:pPr>
    <w:rPr>
      <w:rFonts w:ascii="黑体" w:eastAsia="黑体"/>
      <w:sz w:val="18"/>
    </w:rPr>
  </w:style>
  <w:style w:type="character" w:customStyle="1" w:styleId="34">
    <w:name w:val="正文文本缩进 2 Char"/>
    <w:basedOn w:val="23"/>
    <w:link w:val="13"/>
    <w:semiHidden/>
    <w:qFormat/>
    <w:uiPriority w:val="0"/>
    <w:rPr>
      <w:kern w:val="2"/>
      <w:sz w:val="24"/>
      <w:szCs w:val="24"/>
    </w:rPr>
  </w:style>
  <w:style w:type="character" w:customStyle="1" w:styleId="35">
    <w:name w:val="标题 9 Char"/>
    <w:basedOn w:val="23"/>
    <w:link w:val="7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3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8">
    <w:name w:val="批注框文本 Char"/>
    <w:basedOn w:val="23"/>
    <w:link w:val="1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9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12</Pages>
  <Words>620</Words>
  <Characters>3539</Characters>
  <Lines>29</Lines>
  <Paragraphs>8</Paragraphs>
  <TotalTime>5</TotalTime>
  <ScaleCrop>false</ScaleCrop>
  <LinksUpToDate>false</LinksUpToDate>
  <CharactersWithSpaces>4151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2017-03-17T12:45:00Z</dcterms:created>
  <dc:creator>oseasy</dc:creator>
  <cp:lastModifiedBy>Administrator</cp:lastModifiedBy>
  <dcterms:modified xsi:type="dcterms:W3CDTF">2018-12-10T13:56:57Z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