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hint="eastAsia" w:eastAsia="楷体_GB2312"/>
          <w:b/>
          <w:sz w:val="44"/>
          <w:szCs w:val="44"/>
          <w:lang w:val="en-US" w:eastAsia="zh-CN"/>
        </w:rPr>
        <w:t xml:space="preserve"> </w:t>
      </w: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360" w:lineRule="exact"/>
        <w:jc w:val="both"/>
        <w:rPr>
          <w:rFonts w:hint="default" w:eastAsia="楷体_GB2312"/>
          <w:sz w:val="28"/>
          <w:szCs w:val="28"/>
          <w:u w:val="single"/>
          <w:lang w:val="en-US" w:eastAsia="zh-CN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跨VLAN通信的实现          </w:t>
      </w:r>
      <w:r>
        <w:rPr>
          <w:rFonts w:eastAsia="楷体_GB2312"/>
          <w:sz w:val="28"/>
          <w:szCs w:val="28"/>
        </w:rPr>
        <w:t>指导教师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潘冰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孙靖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2019053750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hint="eastAsia" w:eastAsia="楷体_GB2312"/>
          <w:sz w:val="28"/>
          <w:szCs w:val="28"/>
          <w:u w:val="single"/>
        </w:rPr>
        <w:t>/人工智能产业学院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 w:ascii="Times New Roman" w:eastAsia="宋体"/>
          <w:b/>
          <w:bCs/>
          <w:sz w:val="28"/>
          <w:szCs w:val="36"/>
          <w:lang w:val="en-US" w:eastAsia="zh-CN"/>
        </w:rPr>
        <w:t>实验目的</w:t>
      </w:r>
    </w:p>
    <w:p>
      <w:pPr>
        <w:ind w:firstLine="420" w:firstLineChars="200"/>
        <w:rPr>
          <w:rFonts w:hint="eastAsia" w:ascii="Times New Roman" w:eastAsia="宋体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Times New Roman" w:eastAsia="宋体"/>
          <w:lang w:val="en-US" w:eastAsia="zh-CN"/>
        </w:rPr>
        <w:t>了解VLAN 之间的通信过程与实现方式。</w:t>
      </w:r>
    </w:p>
    <w:p>
      <w:pPr>
        <w:rPr>
          <w:rFonts w:hint="eastAsia" w:ascii="Times New Roman" w:eastAsia="宋体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</w:t>
      </w:r>
      <w:r>
        <w:rPr>
          <w:rFonts w:hint="eastAsia"/>
          <w:lang w:val="en-US" w:eastAsia="zh-CN"/>
        </w:rPr>
        <w:t xml:space="preserve">  2.</w:t>
      </w:r>
      <w:r>
        <w:rPr>
          <w:rFonts w:hint="eastAsia" w:ascii="Times New Roman" w:eastAsia="宋体"/>
          <w:lang w:val="en-US" w:eastAsia="zh-CN"/>
        </w:rPr>
        <w:t>熟悉三层交换和路由器实现VLAN之间通信的配置与实现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 w:ascii="Times New Roman" w:eastAsia="宋体"/>
          <w:b/>
          <w:bCs/>
          <w:sz w:val="28"/>
          <w:szCs w:val="36"/>
          <w:lang w:val="en-US" w:eastAsia="zh-CN"/>
        </w:rPr>
        <w:t>二、</w:t>
      </w:r>
      <w:r>
        <w:rPr>
          <w:rFonts w:hint="eastAsia"/>
          <w:b/>
          <w:bCs/>
          <w:sz w:val="28"/>
          <w:szCs w:val="36"/>
        </w:rPr>
        <w:t>实验内容</w:t>
      </w:r>
    </w:p>
    <w:p>
      <w:pPr>
        <w:numPr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 w:ascii="宋体" w:hAnsi="宋体" w:cs="Courier New"/>
          <w:sz w:val="21"/>
          <w:szCs w:val="21"/>
          <w:lang w:val="en-US" w:eastAsia="zh-CN"/>
        </w:rPr>
        <w:t>1.</w:t>
      </w:r>
      <w:r>
        <w:rPr>
          <w:rFonts w:hint="eastAsia" w:ascii="宋体" w:hAnsi="宋体" w:cs="Courier New"/>
          <w:sz w:val="21"/>
          <w:szCs w:val="21"/>
        </w:rPr>
        <w:t>通过三层交换机实现VLAN间互相通信。</w:t>
      </w:r>
    </w:p>
    <w:p>
      <w:pPr>
        <w:numPr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eastAsia"/>
          <w:sz w:val="21"/>
          <w:szCs w:val="21"/>
        </w:rPr>
        <w:t>在三层交换机上创建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，给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分配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地址，向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中添加交换机端口，并激活路由选择协议的操作。</w:t>
      </w:r>
    </w:p>
    <w:p>
      <w:pPr>
        <w:numPr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3.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eastAsia="zh-CN"/>
        </w:rPr>
        <w:t>两层</w:t>
      </w:r>
      <w:r>
        <w:rPr>
          <w:rFonts w:hint="eastAsia"/>
          <w:sz w:val="21"/>
          <w:szCs w:val="21"/>
        </w:rPr>
        <w:t>交换机间创建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，向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中添加交换机端口，配置</w:t>
      </w:r>
      <w:r>
        <w:rPr>
          <w:sz w:val="21"/>
          <w:szCs w:val="21"/>
        </w:rPr>
        <w:t>Trunk</w:t>
      </w:r>
      <w:r>
        <w:rPr>
          <w:rFonts w:hint="eastAsia"/>
          <w:sz w:val="21"/>
          <w:szCs w:val="21"/>
        </w:rPr>
        <w:t>端口</w:t>
      </w:r>
    </w:p>
    <w:p>
      <w:pPr>
        <w:numPr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4.</w:t>
      </w:r>
      <w:r>
        <w:rPr>
          <w:rFonts w:hint="eastAsia"/>
          <w:sz w:val="21"/>
          <w:szCs w:val="21"/>
        </w:rPr>
        <w:t>在路由器上创建子接口，设置包封装格式，并激活路由选择协议的操作</w:t>
      </w:r>
    </w:p>
    <w:p>
      <w:pPr>
        <w:numPr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5.</w:t>
      </w:r>
      <w:r>
        <w:rPr>
          <w:rFonts w:hint="eastAsia"/>
          <w:sz w:val="21"/>
          <w:szCs w:val="21"/>
        </w:rPr>
        <w:t>测试不同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间通信。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36"/>
          <w:lang w:val="en-US" w:eastAsia="zh-CN"/>
        </w:rPr>
        <w:t>三、</w:t>
      </w:r>
      <w:r>
        <w:rPr>
          <w:rFonts w:hint="eastAsia"/>
          <w:b/>
          <w:bCs/>
          <w:sz w:val="28"/>
          <w:szCs w:val="28"/>
          <w:lang w:val="en-US" w:eastAsia="zh-CN"/>
        </w:rPr>
        <w:t>实验原理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eastAsia="zh-CN"/>
        </w:rPr>
        <w:t>交换机端口与路由器端口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连接，由于路由器端口同时属于</w:t>
      </w:r>
      <w:r>
        <w:rPr>
          <w:rFonts w:hint="eastAsia" w:ascii="宋体" w:hAnsi="宋体"/>
          <w:b w:val="0"/>
          <w:bCs w:val="0"/>
          <w:sz w:val="21"/>
          <w:szCs w:val="21"/>
          <w:lang w:eastAsia="zh-CN"/>
        </w:rPr>
        <w:t>两个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VLAN，因此该端口使用Trunk模式。将路由器端口设置成两个字接口，分别属于连个VLAN ，每个子接口IP地址即为该对应网段的网关地址。实际上通过IP地址实现不同VLAN间通信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实验过程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1.</w:t>
      </w:r>
      <w:r>
        <w:drawing>
          <wp:inline distT="0" distB="0" distL="114300" distR="114300">
            <wp:extent cx="2438400" cy="209677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47875" cy="2047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2.配</w:t>
      </w:r>
      <w:r>
        <w:rPr>
          <w:rFonts w:hint="eastAsia"/>
          <w:b w:val="0"/>
          <w:bCs w:val="0"/>
          <w:lang w:val="en-US" w:eastAsia="zh-CN"/>
        </w:rPr>
        <w:t>置VLAN并测试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第一步 登录到交换机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第二步：在交换机上创建两个VLAN，分别是VLAN 10和VLAN 20。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b w:val="0"/>
          <w:bCs w:val="0"/>
        </w:rPr>
        <w:drawing>
          <wp:inline distT="0" distB="0" distL="114300" distR="114300">
            <wp:extent cx="3502025" cy="3865245"/>
            <wp:effectExtent l="0" t="0" r="317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rFonts w:hint="eastAsia" w:ascii="宋体" w:hAnsi="宋体"/>
          <w:b w:val="0"/>
          <w:bCs w:val="0"/>
          <w:sz w:val="21"/>
          <w:szCs w:val="21"/>
        </w:rPr>
        <w:t>第三步：把交换机的0/24接口做成trunk模式。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b w:val="0"/>
          <w:bCs w:val="0"/>
        </w:rPr>
        <w:drawing>
          <wp:inline distT="0" distB="0" distL="0" distR="0">
            <wp:extent cx="2800985" cy="1767205"/>
            <wp:effectExtent l="0" t="0" r="571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rcRect t="46608" r="58811" b="7212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7672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rFonts w:hint="eastAsia" w:ascii="宋体" w:hAnsi="宋体"/>
          <w:b w:val="0"/>
          <w:bCs w:val="0"/>
          <w:sz w:val="21"/>
          <w:szCs w:val="21"/>
        </w:rPr>
        <w:t>第四步：显示VLAN配置和Trunk配置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0" distR="0">
            <wp:extent cx="3525520" cy="60833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rcRect l="5918" t="79999" r="51573"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608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0" distR="0">
            <wp:extent cx="2817495" cy="1310640"/>
            <wp:effectExtent l="0" t="0" r="19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rcRect l="5809" t="58807" r="53194" b="7307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310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0" distR="0">
            <wp:extent cx="3477895" cy="4320540"/>
            <wp:effectExtent l="0" t="0" r="19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rcRect l="5791" r="51433" b="5537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b w:val="0"/>
          <w:bCs w:val="0"/>
        </w:rPr>
        <w:drawing>
          <wp:inline distT="0" distB="0" distL="0" distR="0">
            <wp:extent cx="3557905" cy="4340860"/>
            <wp:effectExtent l="0" t="0" r="1079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rcRect l="5466" r="50795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第五步 在路由器上配置接口F0的子接口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PC1传递数据给PC2的过程是：PC1</w:t>
      </w:r>
      <w:r>
        <w:rPr>
          <w:b w:val="0"/>
          <w:bCs w:val="0"/>
          <w:sz w:val="21"/>
          <w:szCs w:val="21"/>
        </w:rPr>
        <w:sym w:font="Wingdings" w:char="F0E0"/>
      </w:r>
      <w:r>
        <w:rPr>
          <w:rFonts w:hint="eastAsia"/>
          <w:b w:val="0"/>
          <w:bCs w:val="0"/>
          <w:sz w:val="21"/>
          <w:szCs w:val="21"/>
        </w:rPr>
        <w:t>交换机</w:t>
      </w:r>
      <w:r>
        <w:rPr>
          <w:b w:val="0"/>
          <w:bCs w:val="0"/>
          <w:sz w:val="21"/>
          <w:szCs w:val="21"/>
        </w:rPr>
        <w:sym w:font="Wingdings" w:char="F0E0"/>
      </w:r>
      <w:r>
        <w:rPr>
          <w:rFonts w:hint="eastAsia"/>
          <w:b w:val="0"/>
          <w:bCs w:val="0"/>
          <w:sz w:val="21"/>
          <w:szCs w:val="21"/>
        </w:rPr>
        <w:t>路由器</w:t>
      </w:r>
      <w:r>
        <w:rPr>
          <w:b w:val="0"/>
          <w:bCs w:val="0"/>
          <w:sz w:val="21"/>
          <w:szCs w:val="21"/>
        </w:rPr>
        <w:sym w:font="Wingdings" w:char="F0E0"/>
      </w:r>
      <w:r>
        <w:rPr>
          <w:rFonts w:hint="eastAsia"/>
          <w:b w:val="0"/>
          <w:bCs w:val="0"/>
          <w:sz w:val="21"/>
          <w:szCs w:val="21"/>
        </w:rPr>
        <w:t>交换机</w:t>
      </w:r>
      <w:r>
        <w:rPr>
          <w:b w:val="0"/>
          <w:bCs w:val="0"/>
          <w:sz w:val="21"/>
          <w:szCs w:val="21"/>
        </w:rPr>
        <w:sym w:font="Wingdings" w:char="F0E0"/>
      </w:r>
      <w:r>
        <w:rPr>
          <w:rFonts w:hint="eastAsia"/>
          <w:b w:val="0"/>
          <w:bCs w:val="0"/>
          <w:sz w:val="21"/>
          <w:szCs w:val="21"/>
        </w:rPr>
        <w:t>PC2。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rFonts w:hint="eastAsia" w:ascii="宋体" w:hAnsi="宋体"/>
          <w:b w:val="0"/>
          <w:bCs w:val="0"/>
          <w:sz w:val="21"/>
          <w:szCs w:val="21"/>
        </w:rPr>
        <w:t>1、返回到</w:t>
      </w:r>
      <w:r>
        <w:rPr>
          <w:rFonts w:hint="eastAsia"/>
          <w:b w:val="0"/>
          <w:bCs w:val="0"/>
          <w:sz w:val="21"/>
          <w:szCs w:val="21"/>
        </w:rPr>
        <w:t>RCMS，选r1，并</w:t>
      </w:r>
      <w:r>
        <w:rPr>
          <w:rFonts w:hint="eastAsia" w:ascii="宋体" w:hAnsi="宋体"/>
          <w:b w:val="0"/>
          <w:bCs w:val="0"/>
          <w:sz w:val="21"/>
          <w:szCs w:val="21"/>
        </w:rPr>
        <w:t>登录到路由器R1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rFonts w:hint="eastAsia" w:ascii="宋体" w:hAnsi="宋体"/>
          <w:b w:val="0"/>
          <w:bCs w:val="0"/>
          <w:sz w:val="21"/>
          <w:szCs w:val="21"/>
        </w:rPr>
        <w:t>操作方式同第一步。注意，路由器可以改名为 hostname Router。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rFonts w:hint="eastAsia" w:ascii="宋体" w:hAnsi="宋体"/>
          <w:b w:val="0"/>
          <w:bCs w:val="0"/>
          <w:sz w:val="21"/>
          <w:szCs w:val="21"/>
        </w:rPr>
        <w:t>2、进入子接口配置</w:t>
      </w:r>
    </w:p>
    <w:p>
      <w:pPr>
        <w:rPr>
          <w:rFonts w:hint="eastAsia"/>
          <w:b w:val="0"/>
          <w:bCs w:val="0"/>
        </w:rPr>
      </w:pPr>
      <w:r>
        <w:rPr>
          <w:b w:val="0"/>
          <w:bCs w:val="0"/>
        </w:rPr>
        <w:drawing>
          <wp:inline distT="0" distB="0" distL="0" distR="0">
            <wp:extent cx="3707765" cy="3655695"/>
            <wp:effectExtent l="0" t="0" r="6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l="5586" r="49470" b="21211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第六步 验证接口配置和VLAN配置</w:t>
      </w:r>
    </w:p>
    <w:p>
      <w:pPr>
        <w:rPr>
          <w:rFonts w:hint="eastAsia" w:ascii="宋体" w:hAnsi="宋体"/>
          <w:b w:val="0"/>
          <w:bCs w:val="0"/>
          <w:sz w:val="21"/>
          <w:szCs w:val="21"/>
        </w:rPr>
      </w:pPr>
      <w:r>
        <w:rPr>
          <w:b w:val="0"/>
          <w:bCs w:val="0"/>
        </w:rPr>
        <w:drawing>
          <wp:inline distT="0" distB="0" distL="0" distR="0">
            <wp:extent cx="3235325" cy="3810635"/>
            <wp:effectExtent l="0" t="0" r="317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rcRect t="-1156" r="58560" b="14384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第七步 各VLAN内主机的配置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第八步 测试VLAN间路由</w:t>
      </w:r>
    </w:p>
    <w:p>
      <w:r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b w:val="0"/>
          <w:bCs w:val="0"/>
          <w:sz w:val="21"/>
          <w:szCs w:val="21"/>
        </w:rPr>
        <w:t>C</w:t>
      </w:r>
      <w:r>
        <w:rPr>
          <w:rFonts w:hint="eastAsia"/>
          <w:b w:val="0"/>
          <w:bCs w:val="0"/>
          <w:sz w:val="21"/>
          <w:szCs w:val="21"/>
        </w:rPr>
        <w:t>:\&gt;ping 192.168.20.20   !测试与PC2（IP地址为192.168.20.20）连通性。如果测试结果是连通的，则说明实验成功，否则实验失败，需仔细检查</w:t>
      </w:r>
      <w:r>
        <w:rPr>
          <w:rFonts w:hint="eastAsia"/>
          <w:sz w:val="21"/>
          <w:szCs w:val="21"/>
        </w:rPr>
        <w:t>。</w:t>
      </w:r>
    </w:p>
    <w:p>
      <w:r>
        <w:drawing>
          <wp:inline distT="0" distB="0" distL="0" distR="0">
            <wp:extent cx="4290060" cy="26111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rcRect l="9403" t="17123" r="48700" b="3754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1710" cy="5095240"/>
            <wp:effectExtent l="0" t="0" r="8890" b="10160"/>
            <wp:docPr id="3" name="图片 3" descr="C:\Users\Administrator\Desktop\2021-10-26_10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2021-10-26_1054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914775" cy="4067175"/>
            <wp:effectExtent l="0" t="0" r="9525" b="9525"/>
            <wp:docPr id="27" name="图片 27" descr="C:\Users\Administrator\Desktop\2021-10-26_105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Desktop\2021-10-26_1054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36800" cy="165100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27300" cy="17018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3FD75"/>
    <w:multiLevelType w:val="singleLevel"/>
    <w:tmpl w:val="8F93FD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1D4FA45"/>
    <w:multiLevelType w:val="singleLevel"/>
    <w:tmpl w:val="F1D4FA4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B866B2"/>
    <w:rsid w:val="58B8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2021-10-31T10:53:00Z</dcterms:created>
  <dc:creator>水漾月微醺</dc:creator>
  <cp:lastModifiedBy>水漾月微醺</cp:lastModifiedBy>
  <dcterms:modified xsi:type="dcterms:W3CDTF">2021-11-01T13:25:35Z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657DFD06233D4FBAA31D64AC7188BD34</vt:lpwstr>
  </property>
</Properties>
</file>