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111" w:rsidRPr="005E4198" w:rsidRDefault="005E4198" w:rsidP="005E4198">
      <w:pPr>
        <w:jc w:val="center"/>
        <w:rPr>
          <w:b/>
          <w:sz w:val="32"/>
          <w:szCs w:val="32"/>
        </w:rPr>
      </w:pPr>
      <w:r>
        <w:rPr>
          <w:b/>
          <w:sz w:val="32"/>
          <w:szCs w:val="32"/>
        </w:rPr>
        <w:t>DMR (</w:t>
      </w:r>
      <w:r w:rsidRPr="005E4198">
        <w:rPr>
          <w:b/>
          <w:sz w:val="32"/>
          <w:szCs w:val="32"/>
        </w:rPr>
        <w:t>Ди</w:t>
      </w:r>
      <w:r w:rsidR="00E85037">
        <w:rPr>
          <w:b/>
          <w:sz w:val="32"/>
          <w:szCs w:val="32"/>
          <w:lang w:val="bg-BG"/>
        </w:rPr>
        <w:t>-</w:t>
      </w:r>
      <w:r w:rsidRPr="005E4198">
        <w:rPr>
          <w:b/>
          <w:sz w:val="32"/>
          <w:szCs w:val="32"/>
        </w:rPr>
        <w:t>еМ</w:t>
      </w:r>
      <w:r w:rsidR="00E85037">
        <w:rPr>
          <w:b/>
          <w:sz w:val="32"/>
          <w:szCs w:val="32"/>
          <w:lang w:val="bg-BG"/>
        </w:rPr>
        <w:t>-</w:t>
      </w:r>
      <w:r w:rsidRPr="005E4198">
        <w:rPr>
          <w:b/>
          <w:sz w:val="32"/>
          <w:szCs w:val="32"/>
        </w:rPr>
        <w:t>еР</w:t>
      </w:r>
      <w:r>
        <w:rPr>
          <w:b/>
          <w:sz w:val="32"/>
          <w:szCs w:val="32"/>
        </w:rPr>
        <w:t>)</w:t>
      </w:r>
      <w:r w:rsidRPr="005E4198">
        <w:rPr>
          <w:b/>
          <w:sz w:val="32"/>
          <w:szCs w:val="32"/>
        </w:rPr>
        <w:t xml:space="preserve"> за глупаци</w:t>
      </w:r>
    </w:p>
    <w:p w:rsidR="005E4198" w:rsidRDefault="005E4198" w:rsidP="005E4198">
      <w:pPr>
        <w:jc w:val="center"/>
      </w:pPr>
    </w:p>
    <w:p w:rsidR="005E4198" w:rsidRDefault="005E4198" w:rsidP="005E4198">
      <w:pPr>
        <w:jc w:val="both"/>
        <w:rPr>
          <w:lang w:val="bg-BG"/>
        </w:rPr>
      </w:pPr>
      <w:r>
        <w:t xml:space="preserve">Тъй като материята е изпълнена с много термини, </w:t>
      </w:r>
      <w:r>
        <w:rPr>
          <w:lang w:val="bg-BG"/>
        </w:rPr>
        <w:t>aко искате да разбирате документацията е</w:t>
      </w:r>
      <w:r>
        <w:t xml:space="preserve"> много важно да навлезете</w:t>
      </w:r>
      <w:r>
        <w:rPr>
          <w:lang w:val="bg-BG"/>
        </w:rPr>
        <w:t xml:space="preserve"> във всички тях, да ги разбирате, за да знаете за какво иде реч:</w:t>
      </w:r>
    </w:p>
    <w:p w:rsidR="005E4198" w:rsidRDefault="005E4198" w:rsidP="005E4198">
      <w:pPr>
        <w:jc w:val="both"/>
        <w:rPr>
          <w:lang w:val="bg-BG"/>
        </w:rPr>
      </w:pPr>
    </w:p>
    <w:p w:rsidR="005E4198" w:rsidRDefault="005E4198" w:rsidP="005E4198">
      <w:pPr>
        <w:jc w:val="both"/>
        <w:rPr>
          <w:b/>
          <w:lang w:val="bg-BG"/>
        </w:rPr>
      </w:pPr>
      <w:r w:rsidRPr="005E4198">
        <w:rPr>
          <w:b/>
          <w:lang w:val="bg-BG"/>
        </w:rPr>
        <w:t>ТЕРМИНОЛОГИЧЕН РЕЧНИК:</w:t>
      </w:r>
    </w:p>
    <w:p w:rsidR="00E85037" w:rsidRDefault="005E4198" w:rsidP="005E4198">
      <w:pPr>
        <w:jc w:val="both"/>
        <w:rPr>
          <w:lang w:val="bg-BG"/>
        </w:rPr>
      </w:pPr>
      <w:r w:rsidRPr="005E4198">
        <w:rPr>
          <w:lang w:val="bg-BG"/>
        </w:rPr>
        <w:t xml:space="preserve">- </w:t>
      </w:r>
      <w:r w:rsidRPr="005E4198">
        <w:t xml:space="preserve">DMR – Digital Mobile Radio </w:t>
      </w:r>
      <w:r>
        <w:t>–</w:t>
      </w:r>
      <w:r w:rsidRPr="005E4198">
        <w:t xml:space="preserve"> </w:t>
      </w:r>
      <w:r w:rsidRPr="005E4198">
        <w:rPr>
          <w:lang w:val="bg-BG"/>
        </w:rPr>
        <w:t>ц</w:t>
      </w:r>
      <w:r>
        <w:rPr>
          <w:lang w:val="bg-BG"/>
        </w:rPr>
        <w:t>ифрово мобилно радио</w:t>
      </w:r>
      <w:r w:rsidR="00E85037">
        <w:rPr>
          <w:lang w:val="bg-BG"/>
        </w:rPr>
        <w:t>. Вид радио</w:t>
      </w:r>
      <w:r>
        <w:rPr>
          <w:lang w:val="bg-BG"/>
        </w:rPr>
        <w:t>свър</w:t>
      </w:r>
      <w:r w:rsidR="00E85037">
        <w:rPr>
          <w:lang w:val="bg-BG"/>
        </w:rPr>
        <w:t>заност, която се осъществява по</w:t>
      </w:r>
      <w:r>
        <w:rPr>
          <w:lang w:val="bg-BG"/>
        </w:rPr>
        <w:t xml:space="preserve">средством </w:t>
      </w:r>
      <w:r w:rsidR="00E85037">
        <w:rPr>
          <w:lang w:val="bg-BG"/>
        </w:rPr>
        <w:t xml:space="preserve">дигитално кодиран канал между 2 радиостанции - директно (симплекс), или чрез посредник – </w:t>
      </w:r>
      <w:r w:rsidR="00E85037">
        <w:t xml:space="preserve">DMR </w:t>
      </w:r>
      <w:r w:rsidR="00E85037">
        <w:rPr>
          <w:lang w:val="bg-BG"/>
        </w:rPr>
        <w:t xml:space="preserve">мрежа, към която входни точки са </w:t>
      </w:r>
      <w:r w:rsidR="00E85037">
        <w:t>DMR</w:t>
      </w:r>
      <w:r w:rsidR="00E85037">
        <w:rPr>
          <w:lang w:val="bg-BG"/>
        </w:rPr>
        <w:t xml:space="preserve"> репитри</w:t>
      </w:r>
      <w:r w:rsidR="00286B1E">
        <w:t xml:space="preserve"> </w:t>
      </w:r>
      <w:r w:rsidR="00286B1E">
        <w:rPr>
          <w:lang w:val="bg-BG"/>
        </w:rPr>
        <w:t>или хотспот входни точки</w:t>
      </w:r>
      <w:r w:rsidR="00E85037">
        <w:rPr>
          <w:lang w:val="bg-BG"/>
        </w:rPr>
        <w:t>.</w:t>
      </w:r>
    </w:p>
    <w:p w:rsidR="0098052C" w:rsidRDefault="0098052C" w:rsidP="005E4198">
      <w:pPr>
        <w:jc w:val="both"/>
        <w:rPr>
          <w:lang w:val="bg-BG"/>
        </w:rPr>
      </w:pPr>
      <w:r>
        <w:rPr>
          <w:lang w:val="bg-BG"/>
        </w:rPr>
        <w:t>-</w:t>
      </w:r>
      <w:r>
        <w:t xml:space="preserve">DMR </w:t>
      </w:r>
      <w:r>
        <w:rPr>
          <w:lang w:val="bg-BG"/>
        </w:rPr>
        <w:t>мрежа – мрежа от репитри, сървъри, и хотспот входни точки</w:t>
      </w:r>
      <w:r>
        <w:t xml:space="preserve">. Важно </w:t>
      </w:r>
      <w:r w:rsidR="00A95F2B">
        <w:rPr>
          <w:lang w:val="bg-BG"/>
        </w:rPr>
        <w:t xml:space="preserve">е </w:t>
      </w:r>
      <w:r w:rsidR="00A95F2B">
        <w:t>да се отбележи</w:t>
      </w:r>
      <w:r>
        <w:t>, че всяко от тези устройства има мрежова/интернет свързаност към остан</w:t>
      </w:r>
      <w:r w:rsidR="00A95F2B">
        <w:t xml:space="preserve">алите устройства и те са в една обща </w:t>
      </w:r>
      <w:r w:rsidR="00A95F2B">
        <w:rPr>
          <w:lang w:val="bg-BG"/>
        </w:rPr>
        <w:t xml:space="preserve">глобална </w:t>
      </w:r>
      <w:r w:rsidR="00A95F2B">
        <w:t>мрежа</w:t>
      </w:r>
      <w:r>
        <w:rPr>
          <w:lang w:val="bg-BG"/>
        </w:rPr>
        <w:t xml:space="preserve">. Те осигуряват достъпа за </w:t>
      </w:r>
      <w:r w:rsidR="00A95F2B">
        <w:rPr>
          <w:lang w:val="bg-BG"/>
        </w:rPr>
        <w:t xml:space="preserve">провеждане на разговори (пренос на цифровизирано аудио), получаване и изпращане на съобщения и друг цифров обмен (трафик) за и между </w:t>
      </w:r>
      <w:r>
        <w:rPr>
          <w:lang w:val="bg-BG"/>
        </w:rPr>
        <w:t xml:space="preserve">регистрирани (с </w:t>
      </w:r>
      <w:r>
        <w:t>ID</w:t>
      </w:r>
      <w:r>
        <w:rPr>
          <w:lang w:val="bg-BG"/>
        </w:rPr>
        <w:t>)</w:t>
      </w:r>
      <w:r>
        <w:t xml:space="preserve"> </w:t>
      </w:r>
      <w:r>
        <w:rPr>
          <w:lang w:val="bg-BG"/>
        </w:rPr>
        <w:t>потребители.</w:t>
      </w:r>
    </w:p>
    <w:p w:rsidR="00AE062F" w:rsidRPr="0098052C" w:rsidRDefault="00AE062F" w:rsidP="005E4198">
      <w:pPr>
        <w:jc w:val="both"/>
        <w:rPr>
          <w:lang w:val="bg-BG"/>
        </w:rPr>
      </w:pPr>
      <w:r>
        <w:rPr>
          <w:lang w:val="bg-BG"/>
        </w:rPr>
        <w:t>-симплексна работа – пряка комуникация между 2 радиостанции без участие на други посредници между тях.</w:t>
      </w:r>
    </w:p>
    <w:p w:rsidR="005E4198" w:rsidRPr="00A95F2B" w:rsidRDefault="00E85037" w:rsidP="005E4198">
      <w:pPr>
        <w:jc w:val="both"/>
        <w:rPr>
          <w:rStyle w:val="Strong"/>
          <w:b w:val="0"/>
          <w:lang w:val="bg-BG"/>
        </w:rPr>
      </w:pPr>
      <w:r>
        <w:t>- ID</w:t>
      </w:r>
      <w:r w:rsidR="005E4198">
        <w:rPr>
          <w:lang w:val="bg-BG"/>
        </w:rPr>
        <w:t xml:space="preserve"> </w:t>
      </w:r>
      <w:r>
        <w:t xml:space="preserve">- </w:t>
      </w:r>
      <w:r w:rsidR="005E4198">
        <w:rPr>
          <w:lang w:val="bg-BG"/>
        </w:rPr>
        <w:t xml:space="preserve"> </w:t>
      </w:r>
      <w:r>
        <w:rPr>
          <w:lang w:val="bg-BG"/>
        </w:rPr>
        <w:t xml:space="preserve">идентификатор – код от цифри, който се получава </w:t>
      </w:r>
      <w:r w:rsidR="0098052C">
        <w:rPr>
          <w:lang w:val="bg-BG"/>
        </w:rPr>
        <w:t>след регистрация на база на доказан с документ/лиценз инициал издаден от КРС.</w:t>
      </w:r>
      <w:r>
        <w:rPr>
          <w:lang w:val="bg-BG"/>
        </w:rPr>
        <w:t xml:space="preserve"> От </w:t>
      </w:r>
      <w:r>
        <w:rPr>
          <w:rStyle w:val="style64"/>
        </w:rPr>
        <w:t xml:space="preserve">May 1, 2018, DMR ID </w:t>
      </w:r>
      <w:r>
        <w:rPr>
          <w:rStyle w:val="style64"/>
          <w:lang w:val="bg-BG"/>
        </w:rPr>
        <w:t xml:space="preserve">регистрацията </w:t>
      </w:r>
      <w:r w:rsidR="00E00F33">
        <w:rPr>
          <w:rStyle w:val="style64"/>
        </w:rPr>
        <w:t xml:space="preserve">за Европа </w:t>
      </w:r>
      <w:r>
        <w:rPr>
          <w:rStyle w:val="style64"/>
          <w:lang w:val="bg-BG"/>
        </w:rPr>
        <w:t>се осъществява на сайта</w:t>
      </w:r>
      <w:r>
        <w:rPr>
          <w:rStyle w:val="style64"/>
        </w:rPr>
        <w:t xml:space="preserve"> </w:t>
      </w:r>
      <w:hyperlink r:id="rId6" w:history="1">
        <w:r w:rsidR="007B5575" w:rsidRPr="005B6742">
          <w:rPr>
            <w:rStyle w:val="Hyperlink"/>
          </w:rPr>
          <w:t>https://register.ham-digital.org/</w:t>
        </w:r>
      </w:hyperlink>
      <w:r w:rsidR="007B5575">
        <w:rPr>
          <w:rStyle w:val="style64"/>
          <w:lang w:val="bg-BG"/>
        </w:rPr>
        <w:t xml:space="preserve"> </w:t>
      </w:r>
      <w:r w:rsidR="00A95F2B">
        <w:rPr>
          <w:rStyle w:val="Strong"/>
          <w:lang w:val="bg-BG"/>
        </w:rPr>
        <w:t xml:space="preserve"> </w:t>
      </w:r>
      <w:r w:rsidR="007B5575">
        <w:rPr>
          <w:rStyle w:val="Strong"/>
          <w:b w:val="0"/>
          <w:lang w:val="bg-BG"/>
        </w:rPr>
        <w:t>. К</w:t>
      </w:r>
      <w:r w:rsidR="00A95F2B" w:rsidRPr="00A95F2B">
        <w:rPr>
          <w:rStyle w:val="Strong"/>
          <w:b w:val="0"/>
          <w:lang w:val="bg-BG"/>
        </w:rPr>
        <w:t>огато</w:t>
      </w:r>
      <w:r w:rsidR="007B5575">
        <w:rPr>
          <w:rStyle w:val="Strong"/>
          <w:b w:val="0"/>
          <w:lang w:val="bg-BG"/>
        </w:rPr>
        <w:t xml:space="preserve"> (ако)</w:t>
      </w:r>
      <w:r w:rsidR="00A95F2B" w:rsidRPr="00A95F2B">
        <w:rPr>
          <w:rStyle w:val="Strong"/>
          <w:b w:val="0"/>
          <w:lang w:val="bg-BG"/>
        </w:rPr>
        <w:t xml:space="preserve"> работите </w:t>
      </w:r>
      <w:r w:rsidR="007B5575">
        <w:rPr>
          <w:rStyle w:val="Strong"/>
          <w:b w:val="0"/>
          <w:lang w:val="bg-BG"/>
        </w:rPr>
        <w:t xml:space="preserve">само </w:t>
      </w:r>
      <w:r w:rsidR="00A95F2B" w:rsidRPr="00A95F2B">
        <w:rPr>
          <w:rStyle w:val="Strong"/>
          <w:b w:val="0"/>
          <w:lang w:val="bg-BG"/>
        </w:rPr>
        <w:t xml:space="preserve">в симплексен режим </w:t>
      </w:r>
      <w:r w:rsidR="007B5575">
        <w:rPr>
          <w:rStyle w:val="Strong"/>
          <w:b w:val="0"/>
          <w:lang w:val="bg-BG"/>
        </w:rPr>
        <w:t xml:space="preserve">- </w:t>
      </w:r>
      <w:r w:rsidR="00A95F2B">
        <w:rPr>
          <w:rStyle w:val="Strong"/>
          <w:b w:val="0"/>
          <w:lang w:val="bg-BG"/>
        </w:rPr>
        <w:t>между 2 радиостанции</w:t>
      </w:r>
      <w:r w:rsidR="007B5575">
        <w:rPr>
          <w:rStyle w:val="Strong"/>
          <w:b w:val="0"/>
          <w:lang w:val="bg-BG"/>
        </w:rPr>
        <w:t>,</w:t>
      </w:r>
      <w:r w:rsidR="00A95F2B">
        <w:rPr>
          <w:rStyle w:val="Strong"/>
          <w:b w:val="0"/>
          <w:lang w:val="bg-BG"/>
        </w:rPr>
        <w:t xml:space="preserve"> </w:t>
      </w:r>
      <w:r w:rsidR="00A95F2B" w:rsidRPr="00A95F2B">
        <w:rPr>
          <w:rStyle w:val="Strong"/>
          <w:b w:val="0"/>
          <w:lang w:val="bg-BG"/>
        </w:rPr>
        <w:t>так</w:t>
      </w:r>
      <w:r w:rsidR="007B5575">
        <w:rPr>
          <w:rStyle w:val="Strong"/>
          <w:b w:val="0"/>
          <w:lang w:val="bg-BG"/>
        </w:rPr>
        <w:t>ъв идентификатор не е необходим</w:t>
      </w:r>
      <w:r w:rsidR="00CE6B4A">
        <w:rPr>
          <w:rStyle w:val="Strong"/>
          <w:b w:val="0"/>
          <w:lang w:val="bg-BG"/>
        </w:rPr>
        <w:t>.</w:t>
      </w:r>
    </w:p>
    <w:p w:rsidR="00397FA8" w:rsidRDefault="00397FA8" w:rsidP="005E4198">
      <w:pPr>
        <w:jc w:val="both"/>
        <w:rPr>
          <w:rStyle w:val="Strong"/>
          <w:b w:val="0"/>
        </w:rPr>
      </w:pPr>
      <w:r w:rsidRPr="00397FA8">
        <w:rPr>
          <w:rStyle w:val="Strong"/>
          <w:b w:val="0"/>
        </w:rPr>
        <w:t xml:space="preserve">-DMR </w:t>
      </w:r>
      <w:r w:rsidRPr="00397FA8">
        <w:rPr>
          <w:rStyle w:val="Strong"/>
          <w:b w:val="0"/>
          <w:lang w:val="bg-BG"/>
        </w:rPr>
        <w:t xml:space="preserve">репитър </w:t>
      </w:r>
      <w:r>
        <w:rPr>
          <w:rStyle w:val="Strong"/>
          <w:b w:val="0"/>
          <w:lang w:val="bg-BG"/>
        </w:rPr>
        <w:t>–</w:t>
      </w:r>
      <w:r w:rsidRPr="00397FA8">
        <w:rPr>
          <w:rStyle w:val="Strong"/>
          <w:b w:val="0"/>
          <w:lang w:val="bg-BG"/>
        </w:rPr>
        <w:t xml:space="preserve"> т</w:t>
      </w:r>
      <w:r>
        <w:rPr>
          <w:rStyle w:val="Strong"/>
          <w:b w:val="0"/>
          <w:lang w:val="bg-BG"/>
        </w:rPr>
        <w:t>ой осигуряв</w:t>
      </w:r>
      <w:r w:rsidR="00E039C6">
        <w:rPr>
          <w:rStyle w:val="Strong"/>
          <w:b w:val="0"/>
          <w:lang w:val="bg-BG"/>
        </w:rPr>
        <w:t>а</w:t>
      </w:r>
      <w:r>
        <w:rPr>
          <w:rStyle w:val="Strong"/>
          <w:b w:val="0"/>
          <w:lang w:val="bg-BG"/>
        </w:rPr>
        <w:t xml:space="preserve"> </w:t>
      </w:r>
      <w:r w:rsidR="00AE062F">
        <w:rPr>
          <w:rStyle w:val="Strong"/>
          <w:b w:val="0"/>
          <w:lang w:val="bg-BG"/>
        </w:rPr>
        <w:t>вход (</w:t>
      </w:r>
      <w:r>
        <w:rPr>
          <w:rStyle w:val="Strong"/>
          <w:b w:val="0"/>
          <w:lang w:val="bg-BG"/>
        </w:rPr>
        <w:t>преносна радиосреда</w:t>
      </w:r>
      <w:r w:rsidR="00AE062F">
        <w:rPr>
          <w:rStyle w:val="Strong"/>
          <w:b w:val="0"/>
          <w:lang w:val="bg-BG"/>
        </w:rPr>
        <w:t>)</w:t>
      </w:r>
      <w:r>
        <w:rPr>
          <w:rStyle w:val="Strong"/>
          <w:b w:val="0"/>
          <w:lang w:val="bg-BG"/>
        </w:rPr>
        <w:t xml:space="preserve"> между </w:t>
      </w:r>
      <w:r>
        <w:rPr>
          <w:rStyle w:val="Strong"/>
          <w:b w:val="0"/>
        </w:rPr>
        <w:t xml:space="preserve">вашето </w:t>
      </w:r>
      <w:r>
        <w:rPr>
          <w:rStyle w:val="Strong"/>
          <w:b w:val="0"/>
          <w:lang w:val="bg-BG"/>
        </w:rPr>
        <w:t xml:space="preserve">радио и </w:t>
      </w:r>
      <w:r>
        <w:rPr>
          <w:rStyle w:val="Strong"/>
          <w:b w:val="0"/>
        </w:rPr>
        <w:t xml:space="preserve">DMR мрежата. Това е </w:t>
      </w:r>
      <w:r>
        <w:rPr>
          <w:rStyle w:val="Strong"/>
          <w:b w:val="0"/>
          <w:lang w:val="bg-BG"/>
        </w:rPr>
        <w:t xml:space="preserve">вид </w:t>
      </w:r>
      <w:r>
        <w:rPr>
          <w:rStyle w:val="Strong"/>
          <w:b w:val="0"/>
        </w:rPr>
        <w:t>входна точка към DMR мрежата.</w:t>
      </w:r>
    </w:p>
    <w:p w:rsidR="0091014A" w:rsidRPr="0091014A" w:rsidRDefault="0091014A" w:rsidP="005E4198">
      <w:pPr>
        <w:jc w:val="both"/>
        <w:rPr>
          <w:b/>
          <w:lang w:val="bg-BG"/>
        </w:rPr>
      </w:pPr>
      <w:r>
        <w:rPr>
          <w:rStyle w:val="Strong"/>
          <w:b w:val="0"/>
        </w:rPr>
        <w:t xml:space="preserve">-хотспот входна точка – това </w:t>
      </w:r>
      <w:r>
        <w:rPr>
          <w:rStyle w:val="Strong"/>
          <w:b w:val="0"/>
          <w:lang w:val="bg-BG"/>
        </w:rPr>
        <w:t>обикнове</w:t>
      </w:r>
      <w:r w:rsidR="00A039A8">
        <w:rPr>
          <w:rStyle w:val="Strong"/>
          <w:b w:val="0"/>
          <w:lang w:val="bg-BG"/>
        </w:rPr>
        <w:t>нно са едноплаткови компютри (РозбъриПи</w:t>
      </w:r>
      <w:r>
        <w:rPr>
          <w:rStyle w:val="Strong"/>
          <w:b w:val="0"/>
          <w:lang w:val="bg-BG"/>
        </w:rPr>
        <w:t>)</w:t>
      </w:r>
      <w:r w:rsidR="00A039A8">
        <w:rPr>
          <w:rStyle w:val="Strong"/>
          <w:b w:val="0"/>
          <w:lang w:val="bg-BG"/>
        </w:rPr>
        <w:t>.</w:t>
      </w:r>
      <w:r>
        <w:rPr>
          <w:rStyle w:val="Strong"/>
          <w:b w:val="0"/>
          <w:lang w:val="bg-BG"/>
        </w:rPr>
        <w:t xml:space="preserve"> </w:t>
      </w:r>
      <w:r w:rsidR="00A039A8">
        <w:rPr>
          <w:rStyle w:val="Strong"/>
          <w:b w:val="0"/>
          <w:lang w:val="bg-BG"/>
        </w:rPr>
        <w:t>О</w:t>
      </w:r>
      <w:r>
        <w:rPr>
          <w:rStyle w:val="Strong"/>
          <w:b w:val="0"/>
          <w:lang w:val="bg-BG"/>
        </w:rPr>
        <w:t>бикновено под Линукс операционна система</w:t>
      </w:r>
      <w:r w:rsidR="00A039A8">
        <w:rPr>
          <w:rStyle w:val="Strong"/>
          <w:b w:val="0"/>
          <w:lang w:val="bg-BG"/>
        </w:rPr>
        <w:t>.</w:t>
      </w:r>
      <w:r>
        <w:rPr>
          <w:rStyle w:val="Strong"/>
          <w:b w:val="0"/>
          <w:lang w:val="bg-BG"/>
        </w:rPr>
        <w:t xml:space="preserve"> </w:t>
      </w:r>
      <w:r w:rsidR="00A039A8">
        <w:rPr>
          <w:rStyle w:val="Strong"/>
          <w:b w:val="0"/>
          <w:lang w:val="bg-BG"/>
        </w:rPr>
        <w:t>К</w:t>
      </w:r>
      <w:r>
        <w:rPr>
          <w:rStyle w:val="Strong"/>
          <w:b w:val="0"/>
          <w:lang w:val="bg-BG"/>
        </w:rPr>
        <w:t>оито управляват радио хардуер</w:t>
      </w:r>
      <w:r w:rsidR="00A039A8">
        <w:rPr>
          <w:rStyle w:val="Strong"/>
          <w:b w:val="0"/>
          <w:lang w:val="bg-BG"/>
        </w:rPr>
        <w:t xml:space="preserve"> –</w:t>
      </w:r>
      <w:r w:rsidR="00611B8F">
        <w:rPr>
          <w:rStyle w:val="Strong"/>
          <w:b w:val="0"/>
          <w:lang w:val="bg-BG"/>
        </w:rPr>
        <w:t xml:space="preserve"> VHF/UHF</w:t>
      </w:r>
      <w:r w:rsidR="00A039A8">
        <w:rPr>
          <w:rStyle w:val="Strong"/>
          <w:b w:val="0"/>
          <w:lang w:val="bg-BG"/>
        </w:rPr>
        <w:t xml:space="preserve"> </w:t>
      </w:r>
      <w:r w:rsidR="00611B8F">
        <w:rPr>
          <w:rStyle w:val="Strong"/>
          <w:b w:val="0"/>
          <w:lang w:val="bg-BG"/>
        </w:rPr>
        <w:t xml:space="preserve">приемник и предавател като </w:t>
      </w:r>
      <w:r w:rsidR="00A039A8">
        <w:rPr>
          <w:rStyle w:val="Strong"/>
          <w:b w:val="0"/>
          <w:lang w:val="bg-BG"/>
        </w:rPr>
        <w:t>трансивър</w:t>
      </w:r>
      <w:r>
        <w:rPr>
          <w:rStyle w:val="Strong"/>
          <w:b w:val="0"/>
          <w:lang w:val="bg-BG"/>
        </w:rPr>
        <w:t xml:space="preserve">. Идеята на устройството е </w:t>
      </w:r>
      <w:r w:rsidR="004931ED">
        <w:rPr>
          <w:rStyle w:val="Strong"/>
          <w:b w:val="0"/>
          <w:lang w:val="bg-BG"/>
        </w:rPr>
        <w:t>да даде достъп на</w:t>
      </w:r>
      <w:r>
        <w:rPr>
          <w:rStyle w:val="Strong"/>
          <w:b w:val="0"/>
          <w:lang w:val="bg-BG"/>
        </w:rPr>
        <w:t xml:space="preserve"> </w:t>
      </w:r>
      <w:r w:rsidR="00820733">
        <w:rPr>
          <w:rStyle w:val="Strong"/>
          <w:b w:val="0"/>
          <w:lang w:val="bg-BG"/>
        </w:rPr>
        <w:t>цифрови</w:t>
      </w:r>
      <w:r>
        <w:rPr>
          <w:rStyle w:val="Strong"/>
          <w:b w:val="0"/>
          <w:lang w:val="bg-BG"/>
        </w:rPr>
        <w:t xml:space="preserve"> радиостанции до цифровата </w:t>
      </w:r>
      <w:r>
        <w:rPr>
          <w:rStyle w:val="Strong"/>
          <w:b w:val="0"/>
        </w:rPr>
        <w:t xml:space="preserve">DMR </w:t>
      </w:r>
      <w:r>
        <w:rPr>
          <w:rStyle w:val="Strong"/>
          <w:b w:val="0"/>
          <w:lang w:val="bg-BG"/>
        </w:rPr>
        <w:t>мрежа</w:t>
      </w:r>
      <w:r w:rsidR="00A039A8">
        <w:rPr>
          <w:rStyle w:val="Strong"/>
          <w:b w:val="0"/>
          <w:lang w:val="bg-BG"/>
        </w:rPr>
        <w:t xml:space="preserve"> </w:t>
      </w:r>
      <w:r>
        <w:rPr>
          <w:rStyle w:val="Strong"/>
          <w:b w:val="0"/>
          <w:lang w:val="bg-BG"/>
        </w:rPr>
        <w:t>и не само до нея. Повечето съвременни хотспот реализации поддържат почти всички съвременни цифрови радио стандарти, което прави тези устройства почти универсални.</w:t>
      </w:r>
      <w:r w:rsidR="00A039A8">
        <w:rPr>
          <w:rStyle w:val="Strong"/>
          <w:b w:val="0"/>
          <w:lang w:val="bg-BG"/>
        </w:rPr>
        <w:t xml:space="preserve"> Неудобства са</w:t>
      </w:r>
      <w:r>
        <w:rPr>
          <w:rStyle w:val="Strong"/>
          <w:b w:val="0"/>
          <w:lang w:val="bg-BG"/>
        </w:rPr>
        <w:t xml:space="preserve"> затрудненото управление на комуникаци</w:t>
      </w:r>
      <w:r w:rsidR="00A039A8">
        <w:rPr>
          <w:rStyle w:val="Strong"/>
          <w:b w:val="0"/>
          <w:lang w:val="bg-BG"/>
        </w:rPr>
        <w:t>ята, което обикновено става през веб</w:t>
      </w:r>
      <w:r w:rsidR="00AE062F">
        <w:rPr>
          <w:rStyle w:val="Strong"/>
          <w:b w:val="0"/>
          <w:lang w:val="bg-BG"/>
        </w:rPr>
        <w:t xml:space="preserve"> базиран</w:t>
      </w:r>
      <w:r w:rsidR="00A039A8">
        <w:rPr>
          <w:rStyle w:val="Strong"/>
          <w:b w:val="0"/>
          <w:lang w:val="bg-BG"/>
        </w:rPr>
        <w:t xml:space="preserve"> интерфейс – </w:t>
      </w:r>
      <w:r w:rsidR="00A039A8">
        <w:rPr>
          <w:rStyle w:val="Strong"/>
          <w:b w:val="0"/>
        </w:rPr>
        <w:t>dashboard</w:t>
      </w:r>
      <w:r w:rsidR="00A039A8">
        <w:rPr>
          <w:rStyle w:val="Strong"/>
          <w:b w:val="0"/>
          <w:lang w:val="bg-BG"/>
        </w:rPr>
        <w:t>, и липсата на добра мобилност, заради необходимостта от постоянна интернет свързаност</w:t>
      </w:r>
      <w:r w:rsidR="00A039A8">
        <w:rPr>
          <w:rStyle w:val="Strong"/>
          <w:b w:val="0"/>
        </w:rPr>
        <w:t>.</w:t>
      </w:r>
      <w:r w:rsidR="00A039A8">
        <w:rPr>
          <w:rStyle w:val="Strong"/>
          <w:b w:val="0"/>
          <w:lang w:val="bg-BG"/>
        </w:rPr>
        <w:t xml:space="preserve"> </w:t>
      </w:r>
      <w:r w:rsidR="00E45317">
        <w:rPr>
          <w:rStyle w:val="Strong"/>
          <w:b w:val="0"/>
          <w:lang w:val="bg-BG"/>
        </w:rPr>
        <w:t>Друго неудобство на съвременните хотспоти са ниска мощност на радио модулите , които изграждат трансивъра, което води до ограничение по разстояние</w:t>
      </w:r>
      <w:r w:rsidR="004931ED">
        <w:rPr>
          <w:rStyle w:val="Strong"/>
          <w:b w:val="0"/>
          <w:lang w:val="bg-BG"/>
        </w:rPr>
        <w:t>то</w:t>
      </w:r>
      <w:r w:rsidR="00E45317">
        <w:rPr>
          <w:rStyle w:val="Strong"/>
          <w:b w:val="0"/>
          <w:lang w:val="bg-BG"/>
        </w:rPr>
        <w:t>, на което можете да бъдете от хотспота. Има и други проблеми свързани с претоварвания на устройството при по-голям трафик (не съм тествал такова устройство но предполагам</w:t>
      </w:r>
      <w:r w:rsidR="004931ED">
        <w:rPr>
          <w:rStyle w:val="Strong"/>
          <w:b w:val="0"/>
          <w:lang w:val="bg-BG"/>
        </w:rPr>
        <w:t>,</w:t>
      </w:r>
      <w:r w:rsidR="00E45317">
        <w:rPr>
          <w:rStyle w:val="Strong"/>
          <w:b w:val="0"/>
          <w:lang w:val="bg-BG"/>
        </w:rPr>
        <w:t xml:space="preserve"> че</w:t>
      </w:r>
      <w:r w:rsidR="004931ED">
        <w:rPr>
          <w:rStyle w:val="Strong"/>
          <w:b w:val="0"/>
          <w:lang w:val="bg-BG"/>
        </w:rPr>
        <w:t xml:space="preserve"> средата</w:t>
      </w:r>
      <w:r w:rsidR="00E45317">
        <w:rPr>
          <w:rStyle w:val="Strong"/>
          <w:b w:val="0"/>
          <w:lang w:val="bg-BG"/>
        </w:rPr>
        <w:t xml:space="preserve"> </w:t>
      </w:r>
      <w:r w:rsidR="004931ED">
        <w:rPr>
          <w:rStyle w:val="Strong"/>
          <w:b w:val="0"/>
          <w:lang w:val="bg-BG"/>
        </w:rPr>
        <w:t xml:space="preserve">и </w:t>
      </w:r>
      <w:r w:rsidR="00E45317">
        <w:rPr>
          <w:rStyle w:val="Strong"/>
          <w:b w:val="0"/>
          <w:lang w:val="bg-BG"/>
        </w:rPr>
        <w:t>свързаността дават предпос</w:t>
      </w:r>
      <w:r w:rsidR="004931ED">
        <w:rPr>
          <w:rStyle w:val="Strong"/>
          <w:b w:val="0"/>
          <w:lang w:val="bg-BG"/>
        </w:rPr>
        <w:t>тавка за „насичания“ и загуби в</w:t>
      </w:r>
      <w:r w:rsidR="00E45317">
        <w:rPr>
          <w:rStyle w:val="Strong"/>
          <w:b w:val="0"/>
          <w:lang w:val="bg-BG"/>
        </w:rPr>
        <w:t xml:space="preserve"> „аудио сигнала“). </w:t>
      </w:r>
    </w:p>
    <w:p w:rsidR="005E4198" w:rsidRPr="0098052C" w:rsidRDefault="00E45317" w:rsidP="005E4198">
      <w:pPr>
        <w:jc w:val="both"/>
        <w:rPr>
          <w:rStyle w:val="uficommentbody"/>
          <w:lang w:val="bg-BG"/>
        </w:rPr>
      </w:pPr>
      <w:r>
        <w:rPr>
          <w:rStyle w:val="uficommentbody"/>
          <w:lang w:val="bg-BG"/>
        </w:rPr>
        <w:lastRenderedPageBreak/>
        <w:t>-</w:t>
      </w:r>
      <w:r w:rsidR="005E4198">
        <w:rPr>
          <w:rStyle w:val="uficommentbody"/>
          <w:lang w:val="bg-BG"/>
        </w:rPr>
        <w:t xml:space="preserve">Рефлектори, </w:t>
      </w:r>
      <w:r w:rsidR="005E4198">
        <w:rPr>
          <w:rStyle w:val="uficommentbody"/>
        </w:rPr>
        <w:t>xlx284, xlx359</w:t>
      </w:r>
      <w:r w:rsidR="005E4198">
        <w:rPr>
          <w:rStyle w:val="uficommentbody"/>
          <w:lang w:val="bg-BG"/>
        </w:rPr>
        <w:t xml:space="preserve"> – това са мрежови сървъри, които на базата на вашето </w:t>
      </w:r>
      <w:r w:rsidR="005E4198">
        <w:rPr>
          <w:rStyle w:val="uficommentbody"/>
        </w:rPr>
        <w:t xml:space="preserve">ID, </w:t>
      </w:r>
      <w:r w:rsidR="005E4198">
        <w:rPr>
          <w:rStyle w:val="uficommentbody"/>
          <w:lang w:val="bg-BG"/>
        </w:rPr>
        <w:t xml:space="preserve"> ви дават достъп до </w:t>
      </w:r>
      <w:r w:rsidR="005E4198">
        <w:rPr>
          <w:rStyle w:val="uficommentbody"/>
        </w:rPr>
        <w:t xml:space="preserve">DMR </w:t>
      </w:r>
      <w:r w:rsidR="005E4198">
        <w:rPr>
          <w:rStyle w:val="uficommentbody"/>
          <w:lang w:val="bg-BG"/>
        </w:rPr>
        <w:t>мрежата</w:t>
      </w:r>
      <w:r w:rsidR="0098052C">
        <w:rPr>
          <w:rStyle w:val="uficommentbody"/>
          <w:lang w:val="bg-BG"/>
        </w:rPr>
        <w:t xml:space="preserve">. Ако ви липсва такова </w:t>
      </w:r>
      <w:r w:rsidR="0098052C">
        <w:rPr>
          <w:rStyle w:val="uficommentbody"/>
        </w:rPr>
        <w:t xml:space="preserve">ID </w:t>
      </w:r>
      <w:r w:rsidR="0098052C">
        <w:rPr>
          <w:rStyle w:val="uficommentbody"/>
          <w:lang w:val="bg-BG"/>
        </w:rPr>
        <w:t xml:space="preserve">ще можете да слушате само частично локалният трафик на </w:t>
      </w:r>
      <w:r w:rsidR="0098052C">
        <w:rPr>
          <w:rStyle w:val="uficommentbody"/>
        </w:rPr>
        <w:t xml:space="preserve">DMR </w:t>
      </w:r>
      <w:r w:rsidR="0098052C">
        <w:rPr>
          <w:rStyle w:val="uficommentbody"/>
          <w:lang w:val="bg-BG"/>
        </w:rPr>
        <w:t>репитъра, към който сте свързани</w:t>
      </w:r>
      <w:r w:rsidR="00875CA8">
        <w:rPr>
          <w:rStyle w:val="uficommentbody"/>
          <w:lang w:val="bg-BG"/>
        </w:rPr>
        <w:t xml:space="preserve"> (не е ясно ще можете ли да разговаряте с някой в локалният репитър???)</w:t>
      </w:r>
      <w:r w:rsidR="0098052C">
        <w:rPr>
          <w:rStyle w:val="uficommentbody"/>
          <w:lang w:val="bg-BG"/>
        </w:rPr>
        <w:t>.</w:t>
      </w:r>
    </w:p>
    <w:p w:rsidR="00FE2677" w:rsidRPr="007E119A" w:rsidRDefault="00517DFC" w:rsidP="005E4198">
      <w:pPr>
        <w:jc w:val="both"/>
        <w:rPr>
          <w:rStyle w:val="style9349"/>
          <w:bCs/>
          <w:lang w:val="bg-BG"/>
        </w:rPr>
      </w:pPr>
      <w:r w:rsidRPr="00517DFC">
        <w:rPr>
          <w:rStyle w:val="style9349"/>
          <w:bCs/>
          <w:lang w:val="bg-BG"/>
        </w:rPr>
        <w:t xml:space="preserve">- </w:t>
      </w:r>
      <w:r w:rsidRPr="00517DFC">
        <w:rPr>
          <w:rStyle w:val="style9349"/>
          <w:bCs/>
        </w:rPr>
        <w:t>TDMA / Time Slots</w:t>
      </w:r>
      <w:r w:rsidRPr="00517DFC">
        <w:rPr>
          <w:rStyle w:val="style9349"/>
          <w:bCs/>
          <w:lang w:val="bg-BG"/>
        </w:rPr>
        <w:t xml:space="preserve"> </w:t>
      </w:r>
      <w:r w:rsidRPr="00517DFC">
        <w:rPr>
          <w:rStyle w:val="style9349"/>
          <w:bCs/>
        </w:rPr>
        <w:t>- ВРЕМЕВИ СЛОТОВЕ</w:t>
      </w:r>
      <w:r w:rsidRPr="00517DFC">
        <w:rPr>
          <w:rStyle w:val="style9349"/>
          <w:bCs/>
          <w:lang w:val="bg-BG"/>
        </w:rPr>
        <w:t xml:space="preserve"> </w:t>
      </w:r>
      <w:r>
        <w:rPr>
          <w:rStyle w:val="style9349"/>
          <w:bCs/>
          <w:lang w:val="bg-BG"/>
        </w:rPr>
        <w:t>–</w:t>
      </w:r>
      <w:r w:rsidRPr="00517DFC">
        <w:rPr>
          <w:rStyle w:val="style9349"/>
          <w:bCs/>
          <w:lang w:val="bg-BG"/>
        </w:rPr>
        <w:t xml:space="preserve"> </w:t>
      </w:r>
      <w:r>
        <w:rPr>
          <w:rStyle w:val="style9349"/>
          <w:bCs/>
          <w:lang w:val="bg-BG"/>
        </w:rPr>
        <w:t xml:space="preserve">Най-общо в момента ДМР радиотата биват два вида </w:t>
      </w:r>
      <w:r>
        <w:rPr>
          <w:rStyle w:val="style9349"/>
          <w:bCs/>
        </w:rPr>
        <w:t xml:space="preserve">Tier I </w:t>
      </w:r>
      <w:r>
        <w:rPr>
          <w:rStyle w:val="style9349"/>
          <w:bCs/>
          <w:lang w:val="bg-BG"/>
        </w:rPr>
        <w:t xml:space="preserve">и </w:t>
      </w:r>
      <w:r>
        <w:rPr>
          <w:rStyle w:val="style9349"/>
          <w:bCs/>
        </w:rPr>
        <w:t>Tier II</w:t>
      </w:r>
      <w:r w:rsidR="007E119A">
        <w:rPr>
          <w:rStyle w:val="style9349"/>
          <w:bCs/>
          <w:lang w:val="bg-BG"/>
        </w:rPr>
        <w:t>. Двата стандарта</w:t>
      </w:r>
      <w:r>
        <w:rPr>
          <w:rStyle w:val="style9349"/>
          <w:bCs/>
          <w:lang w:val="bg-BG"/>
        </w:rPr>
        <w:t xml:space="preserve"> не са съвместими. </w:t>
      </w:r>
      <w:r w:rsidR="007E119A" w:rsidRPr="007E119A">
        <w:t>Tier I</w:t>
      </w:r>
      <w:r w:rsidR="0053340F">
        <w:rPr>
          <w:lang w:val="bg-BG"/>
        </w:rPr>
        <w:t xml:space="preserve"> са на един</w:t>
      </w:r>
      <w:r w:rsidR="007E119A">
        <w:rPr>
          <w:lang w:val="bg-BG"/>
        </w:rPr>
        <w:t xml:space="preserve"> времеви слот, запълнен нацяло, а при </w:t>
      </w:r>
      <w:r w:rsidR="007E119A" w:rsidRPr="007E119A">
        <w:t>Tier II</w:t>
      </w:r>
      <w:r w:rsidR="007E119A">
        <w:rPr>
          <w:lang w:val="bg-BG"/>
        </w:rPr>
        <w:t xml:space="preserve"> времето на предавателният канал е разделено на частти от по 30 </w:t>
      </w:r>
      <w:r w:rsidR="007E119A">
        <w:t xml:space="preserve">ms </w:t>
      </w:r>
      <w:r w:rsidR="007E119A">
        <w:rPr>
          <w:lang w:val="bg-BG"/>
        </w:rPr>
        <w:t>като се редуват постоянно 1 и 2 отрязък. Тези два отрязъка е прието да се наричат 2 времеви слота. По-надолу в текста ще бъдат обяснени по-подробно и с картинки.</w:t>
      </w:r>
    </w:p>
    <w:p w:rsidR="00517DFC" w:rsidRDefault="007E119A" w:rsidP="004931ED">
      <w:pPr>
        <w:pStyle w:val="HTMLPreformatted"/>
        <w:jc w:val="both"/>
        <w:rPr>
          <w:rFonts w:asciiTheme="minorHAnsi" w:hAnsiTheme="minorHAnsi"/>
          <w:sz w:val="22"/>
          <w:szCs w:val="22"/>
        </w:rPr>
      </w:pPr>
      <w:r w:rsidRPr="007E119A">
        <w:rPr>
          <w:rFonts w:asciiTheme="minorHAnsi" w:hAnsiTheme="minorHAnsi"/>
          <w:sz w:val="22"/>
          <w:szCs w:val="22"/>
        </w:rPr>
        <w:t xml:space="preserve">-Tier I - </w:t>
      </w:r>
      <w:r>
        <w:rPr>
          <w:rFonts w:asciiTheme="minorHAnsi" w:hAnsiTheme="minorHAnsi"/>
          <w:sz w:val="22"/>
          <w:szCs w:val="22"/>
        </w:rPr>
        <w:t>Радиотата от този вид могат</w:t>
      </w:r>
      <w:r w:rsidR="00517DFC" w:rsidRPr="007E119A">
        <w:rPr>
          <w:rFonts w:asciiTheme="minorHAnsi" w:hAnsiTheme="minorHAnsi"/>
          <w:sz w:val="22"/>
          <w:szCs w:val="22"/>
        </w:rPr>
        <w:t xml:space="preserve"> се използват главно в европейската свободна лента на UHF. Въпреки че сигналът е цифров, те н</w:t>
      </w:r>
      <w:r>
        <w:rPr>
          <w:rFonts w:asciiTheme="minorHAnsi" w:hAnsiTheme="minorHAnsi"/>
          <w:sz w:val="22"/>
          <w:szCs w:val="22"/>
        </w:rPr>
        <w:t>е трябва да се използват в ДМР мрежата, където репитрите са на Tier II. Р</w:t>
      </w:r>
      <w:r w:rsidR="00517DFC" w:rsidRPr="007E119A">
        <w:rPr>
          <w:rFonts w:asciiTheme="minorHAnsi" w:hAnsiTheme="minorHAnsi"/>
          <w:sz w:val="22"/>
          <w:szCs w:val="22"/>
        </w:rPr>
        <w:t>адиостанция само за Tier 1 консумира цялата широчина на честотната лен</w:t>
      </w:r>
      <w:r>
        <w:rPr>
          <w:rFonts w:asciiTheme="minorHAnsi" w:hAnsiTheme="minorHAnsi"/>
          <w:sz w:val="22"/>
          <w:szCs w:val="22"/>
        </w:rPr>
        <w:t>та, подобно на FM или аналоговите радиота.</w:t>
      </w:r>
    </w:p>
    <w:p w:rsidR="007E119A" w:rsidRPr="007E119A" w:rsidRDefault="007E119A" w:rsidP="004931ED">
      <w:pPr>
        <w:pStyle w:val="HTMLPreformatted"/>
        <w:jc w:val="both"/>
        <w:rPr>
          <w:rFonts w:asciiTheme="minorHAnsi" w:hAnsiTheme="minorHAnsi"/>
          <w:sz w:val="22"/>
          <w:szCs w:val="22"/>
        </w:rPr>
      </w:pPr>
    </w:p>
    <w:p w:rsidR="007E119A" w:rsidRDefault="007E119A" w:rsidP="004931ED">
      <w:pPr>
        <w:pStyle w:val="HTMLPreformatted"/>
        <w:jc w:val="both"/>
        <w:rPr>
          <w:rFonts w:asciiTheme="minorHAnsi" w:hAnsiTheme="minorHAnsi"/>
          <w:sz w:val="22"/>
          <w:szCs w:val="22"/>
        </w:rPr>
      </w:pPr>
      <w:r w:rsidRPr="007E119A">
        <w:rPr>
          <w:rFonts w:asciiTheme="minorHAnsi" w:hAnsiTheme="minorHAnsi"/>
          <w:sz w:val="22"/>
          <w:szCs w:val="22"/>
        </w:rPr>
        <w:t xml:space="preserve">- TDMA Tier II </w:t>
      </w:r>
      <w:r w:rsidR="0053340F">
        <w:rPr>
          <w:rFonts w:asciiTheme="minorHAnsi" w:hAnsiTheme="minorHAnsi"/>
          <w:sz w:val="22"/>
          <w:szCs w:val="22"/>
        </w:rPr>
        <w:t xml:space="preserve">- </w:t>
      </w:r>
      <w:r w:rsidRPr="007E119A">
        <w:rPr>
          <w:rFonts w:asciiTheme="minorHAnsi" w:hAnsiTheme="minorHAnsi"/>
          <w:sz w:val="22"/>
          <w:szCs w:val="22"/>
        </w:rPr>
        <w:t xml:space="preserve">сигналът е разделен на редуващи се 30ms </w:t>
      </w:r>
      <w:r w:rsidR="0053340F">
        <w:rPr>
          <w:rFonts w:asciiTheme="minorHAnsi" w:hAnsiTheme="minorHAnsi"/>
          <w:sz w:val="22"/>
          <w:szCs w:val="22"/>
        </w:rPr>
        <w:t>отрязъц</w:t>
      </w:r>
      <w:r w:rsidRPr="007E119A">
        <w:rPr>
          <w:rFonts w:asciiTheme="minorHAnsi" w:hAnsiTheme="minorHAnsi"/>
          <w:sz w:val="22"/>
          <w:szCs w:val="22"/>
        </w:rPr>
        <w:t xml:space="preserve">и, известни като Time Slots. Това позволява два сигнала </w:t>
      </w:r>
      <w:r w:rsidR="0053340F">
        <w:rPr>
          <w:rFonts w:asciiTheme="minorHAnsi" w:hAnsiTheme="minorHAnsi"/>
          <w:sz w:val="22"/>
          <w:szCs w:val="22"/>
        </w:rPr>
        <w:t xml:space="preserve">независимо </w:t>
      </w:r>
      <w:r w:rsidRPr="007E119A">
        <w:rPr>
          <w:rFonts w:asciiTheme="minorHAnsi" w:hAnsiTheme="minorHAnsi"/>
          <w:sz w:val="22"/>
          <w:szCs w:val="22"/>
        </w:rPr>
        <w:t xml:space="preserve">да се преплитат на </w:t>
      </w:r>
      <w:r w:rsidR="0053340F">
        <w:rPr>
          <w:rFonts w:asciiTheme="minorHAnsi" w:hAnsiTheme="minorHAnsi"/>
          <w:sz w:val="22"/>
          <w:szCs w:val="22"/>
        </w:rPr>
        <w:t>една и съща честота, така че два различни разговора</w:t>
      </w:r>
      <w:r w:rsidRPr="007E119A">
        <w:rPr>
          <w:rFonts w:asciiTheme="minorHAnsi" w:hAnsiTheme="minorHAnsi"/>
          <w:sz w:val="22"/>
          <w:szCs w:val="22"/>
        </w:rPr>
        <w:t xml:space="preserve"> могат да се </w:t>
      </w:r>
      <w:r w:rsidR="0053340F">
        <w:rPr>
          <w:rFonts w:asciiTheme="minorHAnsi" w:hAnsiTheme="minorHAnsi"/>
          <w:sz w:val="22"/>
          <w:szCs w:val="22"/>
        </w:rPr>
        <w:t>осъществяват</w:t>
      </w:r>
      <w:r w:rsidRPr="007E119A">
        <w:rPr>
          <w:rFonts w:asciiTheme="minorHAnsi" w:hAnsiTheme="minorHAnsi"/>
          <w:sz w:val="22"/>
          <w:szCs w:val="22"/>
        </w:rPr>
        <w:t xml:space="preserve"> самостоятелно </w:t>
      </w:r>
      <w:r w:rsidR="0053340F">
        <w:rPr>
          <w:rFonts w:asciiTheme="minorHAnsi" w:hAnsiTheme="minorHAnsi"/>
          <w:sz w:val="22"/>
          <w:szCs w:val="22"/>
        </w:rPr>
        <w:t xml:space="preserve">и независимо </w:t>
      </w:r>
      <w:r w:rsidRPr="007E119A">
        <w:rPr>
          <w:rFonts w:asciiTheme="minorHAnsi" w:hAnsiTheme="minorHAnsi"/>
          <w:sz w:val="22"/>
          <w:szCs w:val="22"/>
        </w:rPr>
        <w:t>по едно и също време</w:t>
      </w:r>
      <w:r w:rsidR="0053340F">
        <w:rPr>
          <w:rFonts w:asciiTheme="minorHAnsi" w:hAnsiTheme="minorHAnsi"/>
          <w:sz w:val="22"/>
          <w:szCs w:val="22"/>
        </w:rPr>
        <w:t xml:space="preserve"> в текущият преносен канал на репитъра</w:t>
      </w:r>
      <w:r w:rsidRPr="007E119A">
        <w:rPr>
          <w:rFonts w:asciiTheme="minorHAnsi" w:hAnsiTheme="minorHAnsi"/>
          <w:sz w:val="22"/>
          <w:szCs w:val="22"/>
        </w:rPr>
        <w:t>.</w:t>
      </w:r>
    </w:p>
    <w:p w:rsidR="003D29E3" w:rsidRDefault="003D29E3" w:rsidP="004931ED">
      <w:pPr>
        <w:jc w:val="both"/>
        <w:rPr>
          <w:rStyle w:val="uficommentbody"/>
        </w:rPr>
      </w:pPr>
    </w:p>
    <w:p w:rsidR="005B76B5" w:rsidRPr="00304FC0" w:rsidRDefault="003D29E3" w:rsidP="00304FC0">
      <w:pPr>
        <w:jc w:val="both"/>
        <w:rPr>
          <w:lang w:val="bg-BG"/>
        </w:rPr>
      </w:pPr>
      <w:r>
        <w:rPr>
          <w:rStyle w:val="uficommentbody"/>
        </w:rPr>
        <w:t>-TG</w:t>
      </w:r>
      <w:r w:rsidR="00286B1E">
        <w:rPr>
          <w:rStyle w:val="uficommentbody"/>
        </w:rPr>
        <w:t xml:space="preserve"> </w:t>
      </w:r>
      <w:r>
        <w:rPr>
          <w:rStyle w:val="uficommentbody"/>
        </w:rPr>
        <w:t xml:space="preserve">(Talk Groups - </w:t>
      </w:r>
      <w:r w:rsidR="00DA2AA6">
        <w:rPr>
          <w:rStyle w:val="uficommentbody"/>
          <w:lang w:val="bg-BG"/>
        </w:rPr>
        <w:t xml:space="preserve">групи </w:t>
      </w:r>
      <w:r>
        <w:rPr>
          <w:rStyle w:val="uficommentbody"/>
          <w:lang w:val="bg-BG"/>
        </w:rPr>
        <w:t xml:space="preserve">за разговори) </w:t>
      </w:r>
      <w:r w:rsidR="00286B1E">
        <w:rPr>
          <w:rStyle w:val="uficommentbody"/>
        </w:rPr>
        <w:t>-</w:t>
      </w:r>
      <w:r w:rsidR="00DA2AA6">
        <w:rPr>
          <w:rStyle w:val="uficommentbody"/>
        </w:rPr>
        <w:t xml:space="preserve"> групиране</w:t>
      </w:r>
      <w:r w:rsidR="00286B1E">
        <w:rPr>
          <w:rStyle w:val="uficommentbody"/>
        </w:rPr>
        <w:t xml:space="preserve"> </w:t>
      </w:r>
      <w:r w:rsidR="00DA2AA6">
        <w:rPr>
          <w:rStyle w:val="uficommentbody"/>
          <w:lang w:val="bg-BG"/>
        </w:rPr>
        <w:t xml:space="preserve">на </w:t>
      </w:r>
      <w:r w:rsidR="00797B0E">
        <w:rPr>
          <w:rStyle w:val="uficommentbody"/>
        </w:rPr>
        <w:t>кореспонденти/потребители</w:t>
      </w:r>
      <w:r w:rsidR="00DA2AA6">
        <w:rPr>
          <w:rStyle w:val="uficommentbody"/>
        </w:rPr>
        <w:t>. Например TG6 е за връзка с DStar</w:t>
      </w:r>
      <w:r w:rsidR="00286B1E">
        <w:rPr>
          <w:rStyle w:val="uficommentbody"/>
        </w:rPr>
        <w:t xml:space="preserve"> мрежата, </w:t>
      </w:r>
      <w:r w:rsidR="00E732D5">
        <w:rPr>
          <w:rStyle w:val="uficommentbody"/>
          <w:lang w:val="bg-BG"/>
        </w:rPr>
        <w:t xml:space="preserve">има заделени локални групи по </w:t>
      </w:r>
      <w:r w:rsidR="00304FC0">
        <w:rPr>
          <w:rStyle w:val="uficommentbody"/>
          <w:lang w:val="bg-BG"/>
        </w:rPr>
        <w:t xml:space="preserve">градове, където има ДМР репитри. </w:t>
      </w:r>
      <w:r w:rsidR="005B76B5" w:rsidRPr="005B76B5">
        <w:rPr>
          <w:rFonts w:eastAsia="Times New Roman" w:cs="Times New Roman"/>
          <w:noProof w:val="0"/>
          <w:lang w:val="bg-BG" w:eastAsia="bg-BG"/>
        </w:rPr>
        <w:t>Важно е да се отбележи, че при активиране на регионална група отговарят всички репитри в региона,</w:t>
      </w:r>
      <w:r w:rsidR="005B76B5" w:rsidRPr="005B76B5">
        <w:rPr>
          <w:rFonts w:eastAsia="Times New Roman" w:cs="Times New Roman"/>
          <w:noProof w:val="0"/>
          <w:lang w:eastAsia="bg-BG"/>
        </w:rPr>
        <w:t xml:space="preserve"> a</w:t>
      </w:r>
      <w:r w:rsidR="005B76B5" w:rsidRPr="005B76B5">
        <w:rPr>
          <w:rFonts w:eastAsia="Times New Roman" w:cs="Times New Roman"/>
          <w:noProof w:val="0"/>
          <w:lang w:val="bg-BG" w:eastAsia="bg-BG"/>
        </w:rPr>
        <w:t xml:space="preserve"> при при активиране на националната група (</w:t>
      </w:r>
      <w:r w:rsidR="005B76B5" w:rsidRPr="005B76B5">
        <w:rPr>
          <w:rFonts w:eastAsia="Times New Roman" w:cs="Times New Roman"/>
          <w:noProof w:val="0"/>
          <w:lang w:eastAsia="bg-BG"/>
        </w:rPr>
        <w:t>TG 284 Bulgaria)</w:t>
      </w:r>
      <w:r w:rsidR="005B76B5" w:rsidRPr="005B76B5">
        <w:rPr>
          <w:rFonts w:eastAsia="Times New Roman" w:cs="Times New Roman"/>
          <w:noProof w:val="0"/>
          <w:lang w:val="bg-BG" w:eastAsia="bg-BG"/>
        </w:rPr>
        <w:t xml:space="preserve"> отговарят всички репитри в страната.</w:t>
      </w:r>
    </w:p>
    <w:p w:rsidR="005B76B5" w:rsidRPr="005B76B5" w:rsidRDefault="005B76B5" w:rsidP="005B76B5">
      <w:pPr>
        <w:spacing w:before="100" w:beforeAutospacing="1" w:after="100" w:afterAutospacing="1" w:line="240" w:lineRule="auto"/>
        <w:jc w:val="both"/>
        <w:rPr>
          <w:rFonts w:eastAsia="Times New Roman" w:cs="Times New Roman"/>
          <w:noProof w:val="0"/>
          <w:lang w:val="bg-BG" w:eastAsia="bg-BG"/>
        </w:rPr>
      </w:pPr>
      <w:r w:rsidRPr="005B76B5">
        <w:rPr>
          <w:rFonts w:eastAsia="Times New Roman" w:cs="Times New Roman"/>
          <w:noProof w:val="0"/>
          <w:lang w:val="bg-BG" w:eastAsia="bg-BG"/>
        </w:rPr>
        <w:t xml:space="preserve">Всяка една от групите в </w:t>
      </w:r>
      <w:proofErr w:type="spellStart"/>
      <w:r w:rsidRPr="005B76B5">
        <w:rPr>
          <w:rFonts w:eastAsia="Times New Roman" w:cs="Times New Roman"/>
          <w:noProof w:val="0"/>
          <w:lang w:eastAsia="bg-BG"/>
        </w:rPr>
        <w:t>Brandmeister</w:t>
      </w:r>
      <w:proofErr w:type="spellEnd"/>
      <w:r w:rsidRPr="005B76B5">
        <w:rPr>
          <w:rFonts w:eastAsia="Times New Roman" w:cs="Times New Roman"/>
          <w:noProof w:val="0"/>
          <w:lang w:val="bg-BG" w:eastAsia="bg-BG"/>
        </w:rPr>
        <w:t xml:space="preserve"> мрежата би мога да бъде закачена към ретранслаторите в Българската мрежа както и обратното – българските групи могат да бъдат активирани на репитрите в извън страната, членове на </w:t>
      </w:r>
      <w:proofErr w:type="spellStart"/>
      <w:r w:rsidRPr="005B76B5">
        <w:rPr>
          <w:rFonts w:eastAsia="Times New Roman" w:cs="Times New Roman"/>
          <w:noProof w:val="0"/>
          <w:lang w:eastAsia="bg-BG"/>
        </w:rPr>
        <w:t>Brandmeister</w:t>
      </w:r>
      <w:proofErr w:type="spellEnd"/>
      <w:r w:rsidRPr="005B76B5">
        <w:rPr>
          <w:rFonts w:eastAsia="Times New Roman" w:cs="Times New Roman"/>
          <w:noProof w:val="0"/>
          <w:lang w:eastAsia="bg-BG"/>
        </w:rPr>
        <w:t xml:space="preserve"> </w:t>
      </w:r>
      <w:r w:rsidRPr="005B76B5">
        <w:rPr>
          <w:rFonts w:eastAsia="Times New Roman" w:cs="Times New Roman"/>
          <w:noProof w:val="0"/>
          <w:lang w:val="bg-BG" w:eastAsia="bg-BG"/>
        </w:rPr>
        <w:t>мрежата. Активните групи за България в момента са следните:</w:t>
      </w:r>
    </w:p>
    <w:p w:rsidR="005B76B5" w:rsidRPr="005B76B5" w:rsidRDefault="005B76B5" w:rsidP="005B76B5">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5B76B5">
        <w:rPr>
          <w:rFonts w:eastAsia="Times New Roman" w:cs="Times New Roman"/>
          <w:noProof w:val="0"/>
          <w:lang w:val="bg-BG" w:eastAsia="bg-BG"/>
        </w:rPr>
        <w:t>TG 6 XLX 284</w:t>
      </w:r>
    </w:p>
    <w:p w:rsidR="005B76B5" w:rsidRPr="005B76B5" w:rsidRDefault="005B76B5" w:rsidP="005B76B5">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5B76B5">
        <w:rPr>
          <w:rFonts w:eastAsia="Times New Roman" w:cs="Times New Roman"/>
          <w:noProof w:val="0"/>
          <w:lang w:val="bg-BG" w:eastAsia="bg-BG"/>
        </w:rPr>
        <w:t>TG 9 Local</w:t>
      </w:r>
    </w:p>
    <w:p w:rsidR="005B76B5" w:rsidRPr="005B76B5" w:rsidRDefault="005B76B5" w:rsidP="005B76B5">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5B76B5">
        <w:rPr>
          <w:rFonts w:eastAsia="Times New Roman" w:cs="Times New Roman"/>
          <w:noProof w:val="0"/>
          <w:lang w:val="bg-BG" w:eastAsia="bg-BG"/>
        </w:rPr>
        <w:t>TG 284 Bulgaria</w:t>
      </w:r>
    </w:p>
    <w:p w:rsidR="005B76B5" w:rsidRPr="005B76B5" w:rsidRDefault="005B76B5" w:rsidP="005B76B5">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5B76B5">
        <w:rPr>
          <w:rFonts w:eastAsia="Times New Roman" w:cs="Times New Roman"/>
          <w:noProof w:val="0"/>
          <w:lang w:val="bg-BG" w:eastAsia="bg-BG"/>
        </w:rPr>
        <w:t>TG 2841 Hotspot</w:t>
      </w:r>
    </w:p>
    <w:p w:rsidR="005B76B5" w:rsidRPr="005B76B5" w:rsidRDefault="005B76B5" w:rsidP="005B76B5">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5B76B5">
        <w:rPr>
          <w:rFonts w:eastAsia="Times New Roman" w:cs="Times New Roman"/>
          <w:noProof w:val="0"/>
          <w:lang w:val="bg-BG" w:eastAsia="bg-BG"/>
        </w:rPr>
        <w:t>TG 2842 Sofia</w:t>
      </w:r>
    </w:p>
    <w:p w:rsidR="005B76B5" w:rsidRPr="005B76B5" w:rsidRDefault="005B76B5" w:rsidP="005B76B5">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5B76B5">
        <w:rPr>
          <w:rFonts w:eastAsia="Times New Roman" w:cs="Times New Roman"/>
          <w:noProof w:val="0"/>
          <w:lang w:val="bg-BG" w:eastAsia="bg-BG"/>
        </w:rPr>
        <w:t>TG 2843 Plovdiv</w:t>
      </w:r>
    </w:p>
    <w:p w:rsidR="005B76B5" w:rsidRPr="005B76B5" w:rsidRDefault="005B76B5" w:rsidP="005B76B5">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5B76B5">
        <w:rPr>
          <w:rFonts w:eastAsia="Times New Roman" w:cs="Times New Roman"/>
          <w:noProof w:val="0"/>
          <w:lang w:val="bg-BG" w:eastAsia="bg-BG"/>
        </w:rPr>
        <w:t>TG 2844 Burgas</w:t>
      </w:r>
      <w:r w:rsidR="00304FC0">
        <w:rPr>
          <w:rFonts w:eastAsia="Times New Roman" w:cs="Times New Roman"/>
          <w:noProof w:val="0"/>
          <w:lang w:val="bg-BG" w:eastAsia="bg-BG"/>
        </w:rPr>
        <w:t xml:space="preserve"> (не работи към Август 2018)</w:t>
      </w:r>
    </w:p>
    <w:p w:rsidR="005B76B5" w:rsidRPr="005B76B5" w:rsidRDefault="005B76B5" w:rsidP="005B76B5">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5B76B5">
        <w:rPr>
          <w:rFonts w:eastAsia="Times New Roman" w:cs="Times New Roman"/>
          <w:noProof w:val="0"/>
          <w:lang w:val="bg-BG" w:eastAsia="bg-BG"/>
        </w:rPr>
        <w:t>TG 2847 Haskovo</w:t>
      </w:r>
    </w:p>
    <w:p w:rsidR="005B76B5" w:rsidRPr="005B76B5" w:rsidRDefault="005B76B5" w:rsidP="005B76B5">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5B76B5">
        <w:rPr>
          <w:rFonts w:eastAsia="Times New Roman" w:cs="Times New Roman"/>
          <w:noProof w:val="0"/>
          <w:lang w:val="bg-BG" w:eastAsia="bg-BG"/>
        </w:rPr>
        <w:t>TG 284112 EMCOM</w:t>
      </w:r>
    </w:p>
    <w:p w:rsidR="005B76B5" w:rsidRDefault="005B76B5" w:rsidP="00286B1E">
      <w:pPr>
        <w:jc w:val="both"/>
        <w:rPr>
          <w:rStyle w:val="uficommentbody"/>
        </w:rPr>
      </w:pPr>
    </w:p>
    <w:p w:rsidR="00B808EC" w:rsidRDefault="00B808EC" w:rsidP="00B808EC">
      <w:pPr>
        <w:jc w:val="both"/>
        <w:rPr>
          <w:rStyle w:val="uficommentbody"/>
        </w:rPr>
      </w:pPr>
      <w:r>
        <w:rPr>
          <w:rStyle w:val="Strong"/>
        </w:rPr>
        <w:t>-</w:t>
      </w:r>
      <w:r>
        <w:rPr>
          <w:rStyle w:val="Strong"/>
        </w:rPr>
        <w:t>Color Code</w:t>
      </w:r>
      <w:r>
        <w:rPr>
          <w:rStyle w:val="style114"/>
        </w:rPr>
        <w:t xml:space="preserve"> </w:t>
      </w:r>
      <w:r>
        <w:rPr>
          <w:rStyle w:val="style114"/>
        </w:rPr>
        <w:t>–</w:t>
      </w:r>
      <w:r>
        <w:rPr>
          <w:rStyle w:val="style114"/>
        </w:rPr>
        <w:t xml:space="preserve"> </w:t>
      </w:r>
      <w:r>
        <w:rPr>
          <w:rStyle w:val="style114"/>
        </w:rPr>
        <w:t>Това е цифровият еквивалент на CTCSS тоновете</w:t>
      </w:r>
      <w:r w:rsidR="003310E4">
        <w:rPr>
          <w:rStyle w:val="style114"/>
          <w:lang w:val="bg-BG"/>
        </w:rPr>
        <w:t xml:space="preserve"> при аналоговите комуникации</w:t>
      </w:r>
      <w:r>
        <w:rPr>
          <w:rStyle w:val="style114"/>
        </w:rPr>
        <w:t>.</w:t>
      </w:r>
    </w:p>
    <w:p w:rsidR="00E43351" w:rsidRPr="00165519" w:rsidRDefault="00223797" w:rsidP="00286B1E">
      <w:pPr>
        <w:jc w:val="both"/>
        <w:rPr>
          <w:rStyle w:val="uficommentbody"/>
          <w:lang w:val="bg-BG"/>
        </w:rPr>
      </w:pPr>
      <w:r>
        <w:rPr>
          <w:rStyle w:val="uficommentbody"/>
          <w:lang w:val="bg-BG"/>
        </w:rPr>
        <w:t>-</w:t>
      </w:r>
      <w:r w:rsidRPr="00223797">
        <w:rPr>
          <w:rFonts w:eastAsia="Times New Roman" w:cs="Times New Roman"/>
          <w:noProof w:val="0"/>
          <w:lang w:eastAsia="bg-BG"/>
        </w:rPr>
        <w:t xml:space="preserve"> </w:t>
      </w:r>
      <w:proofErr w:type="spellStart"/>
      <w:r w:rsidRPr="005B76B5">
        <w:rPr>
          <w:rFonts w:eastAsia="Times New Roman" w:cs="Times New Roman"/>
          <w:noProof w:val="0"/>
          <w:lang w:eastAsia="bg-BG"/>
        </w:rPr>
        <w:t>Brandmeister</w:t>
      </w:r>
      <w:proofErr w:type="spellEnd"/>
      <w:r>
        <w:rPr>
          <w:rFonts w:eastAsia="Times New Roman" w:cs="Times New Roman"/>
          <w:noProof w:val="0"/>
          <w:lang w:val="bg-BG" w:eastAsia="bg-BG"/>
        </w:rPr>
        <w:t xml:space="preserve"> мрежа </w:t>
      </w:r>
      <w:r w:rsidR="00165519">
        <w:rPr>
          <w:rFonts w:eastAsia="Times New Roman" w:cs="Times New Roman"/>
          <w:noProof w:val="0"/>
          <w:lang w:val="bg-BG" w:eastAsia="bg-BG"/>
        </w:rPr>
        <w:t xml:space="preserve">– </w:t>
      </w:r>
      <w:r w:rsidR="00165519">
        <w:rPr>
          <w:rFonts w:eastAsia="Times New Roman" w:cs="Times New Roman"/>
          <w:noProof w:val="0"/>
          <w:lang w:eastAsia="bg-BG"/>
        </w:rPr>
        <w:t xml:space="preserve">BM, </w:t>
      </w:r>
      <w:r w:rsidR="00165519">
        <w:rPr>
          <w:rFonts w:eastAsia="Times New Roman" w:cs="Times New Roman"/>
          <w:noProof w:val="0"/>
          <w:lang w:val="bg-BG" w:eastAsia="bg-BG"/>
        </w:rPr>
        <w:t xml:space="preserve">БМ и т.н. </w:t>
      </w:r>
      <w:r w:rsidR="003248DC">
        <w:rPr>
          <w:rFonts w:eastAsia="Times New Roman" w:cs="Times New Roman"/>
          <w:noProof w:val="0"/>
          <w:lang w:val="bg-BG" w:eastAsia="bg-BG"/>
        </w:rPr>
        <w:t>„галени имена“</w:t>
      </w:r>
      <w:r w:rsidR="00165519">
        <w:rPr>
          <w:rFonts w:eastAsia="Times New Roman" w:cs="Times New Roman"/>
          <w:noProof w:val="0"/>
          <w:lang w:val="bg-BG" w:eastAsia="bg-BG"/>
        </w:rPr>
        <w:t xml:space="preserve"> и съкращения на термина.</w:t>
      </w:r>
    </w:p>
    <w:p w:rsidR="00286B1E" w:rsidRDefault="00286B1E" w:rsidP="00286B1E">
      <w:pPr>
        <w:jc w:val="both"/>
        <w:rPr>
          <w:rStyle w:val="uficommentbody"/>
        </w:rPr>
      </w:pPr>
      <w:r>
        <w:rPr>
          <w:rStyle w:val="uficommentbody"/>
        </w:rPr>
        <w:lastRenderedPageBreak/>
        <w:t>как се активира статична и как се активира динамична група ? какво се натиска на клавиатурата - примерно на радиодюти(или друго радио), ако ги имаш програмирани ? Или се прави канал в радиото с засадена TX contact name съответната група или се избира от контактите групата и се натиска PТT или се въвежда директно от клавиатурата като се задава групово обаждане. Първия варят е най удачен тъй като за повторно предаванена на групата ще трябва операцията да се повтори при другите варянти.</w:t>
      </w:r>
    </w:p>
    <w:p w:rsidR="00286B1E" w:rsidRDefault="00286B1E" w:rsidP="00286B1E">
      <w:pPr>
        <w:jc w:val="both"/>
        <w:rPr>
          <w:rStyle w:val="uficommentbody"/>
        </w:rPr>
      </w:pPr>
    </w:p>
    <w:p w:rsidR="00286B1E" w:rsidRDefault="00286B1E" w:rsidP="00286B1E">
      <w:pPr>
        <w:jc w:val="both"/>
        <w:rPr>
          <w:rStyle w:val="uficommentbody"/>
        </w:rPr>
      </w:pPr>
      <w:r>
        <w:rPr>
          <w:rStyle w:val="uficommentbody"/>
        </w:rPr>
        <w:t>съответно как това горното нещо се прави на хотспот ? Хотспота е персонално устройство и активирането на групите може да се прави от дащборда в БМ</w:t>
      </w:r>
    </w:p>
    <w:p w:rsidR="00286B1E" w:rsidRDefault="00286B1E" w:rsidP="00286B1E">
      <w:pPr>
        <w:jc w:val="both"/>
        <w:rPr>
          <w:rStyle w:val="uficommentbody"/>
        </w:rPr>
      </w:pPr>
    </w:p>
    <w:p w:rsidR="00286B1E" w:rsidRDefault="00C4116A" w:rsidP="00286B1E">
      <w:pPr>
        <w:jc w:val="both"/>
        <w:rPr>
          <w:lang w:val="bg-BG"/>
        </w:rPr>
      </w:pPr>
      <w:hyperlink r:id="rId7" w:history="1">
        <w:r w:rsidR="00286B1E" w:rsidRPr="005B6742">
          <w:rPr>
            <w:rStyle w:val="Hyperlink"/>
            <w:lang w:val="bg-BG"/>
          </w:rPr>
          <w:t>http://www.miklor.com/DMR/</w:t>
        </w:r>
      </w:hyperlink>
    </w:p>
    <w:p w:rsidR="00286B1E" w:rsidRDefault="00C4116A" w:rsidP="00286B1E">
      <w:pPr>
        <w:jc w:val="both"/>
        <w:rPr>
          <w:lang w:val="bg-BG"/>
        </w:rPr>
      </w:pPr>
      <w:hyperlink r:id="rId8" w:history="1">
        <w:r w:rsidR="00286B1E" w:rsidRPr="005B6742">
          <w:rPr>
            <w:rStyle w:val="Hyperlink"/>
            <w:lang w:val="bg-BG"/>
          </w:rPr>
          <w:t>https://www.youtube.com/watch?v=0t-cyOQbGxc&amp;feature=youtu.be</w:t>
        </w:r>
      </w:hyperlink>
    </w:p>
    <w:p w:rsidR="00286B1E" w:rsidRDefault="00C4116A" w:rsidP="00286B1E">
      <w:pPr>
        <w:jc w:val="both"/>
        <w:rPr>
          <w:lang w:val="bg-BG"/>
        </w:rPr>
      </w:pPr>
      <w:hyperlink r:id="rId9" w:history="1">
        <w:r w:rsidR="008D2594" w:rsidRPr="005B6742">
          <w:rPr>
            <w:rStyle w:val="Hyperlink"/>
            <w:lang w:val="bg-BG"/>
          </w:rPr>
          <w:t>http://lz1lcd.spirka.net/?page=19</w:t>
        </w:r>
      </w:hyperlink>
    </w:p>
    <w:p w:rsidR="008D2594" w:rsidRDefault="006B637B" w:rsidP="00286B1E">
      <w:pPr>
        <w:jc w:val="both"/>
        <w:rPr>
          <w:b/>
          <w:lang w:val="bg-BG"/>
        </w:rPr>
      </w:pPr>
      <w:r w:rsidRPr="006B637B">
        <w:rPr>
          <w:b/>
        </w:rPr>
        <w:t>ОСНОВИ НА DMR</w:t>
      </w:r>
      <w:r>
        <w:rPr>
          <w:b/>
          <w:lang w:val="bg-BG"/>
        </w:rPr>
        <w:t>:</w:t>
      </w:r>
    </w:p>
    <w:p w:rsidR="006B637B" w:rsidRDefault="006B637B" w:rsidP="00286B1E">
      <w:pPr>
        <w:jc w:val="both"/>
        <w:rPr>
          <w:b/>
          <w:lang w:val="bg-BG"/>
        </w:rPr>
      </w:pPr>
      <w:r>
        <w:rPr>
          <w:b/>
          <w:lang w:val="bg-BG"/>
        </w:rPr>
        <w:t>Разликата между цифровата и аналогова комуникация</w:t>
      </w:r>
    </w:p>
    <w:p w:rsidR="006B637B" w:rsidRPr="006B637B" w:rsidRDefault="006B637B" w:rsidP="006B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r w:rsidRPr="006B637B">
        <w:rPr>
          <w:rFonts w:eastAsia="Times New Roman" w:cs="Courier New"/>
          <w:noProof w:val="0"/>
          <w:lang w:val="bg-BG" w:eastAsia="bg-BG"/>
        </w:rPr>
        <w:t>Основното предимство на цифровия</w:t>
      </w:r>
      <w:r w:rsidRPr="0053340F">
        <w:rPr>
          <w:rFonts w:eastAsia="Times New Roman" w:cs="Courier New"/>
          <w:noProof w:val="0"/>
          <w:lang w:val="bg-BG" w:eastAsia="bg-BG"/>
        </w:rPr>
        <w:t>т</w:t>
      </w:r>
      <w:r w:rsidRPr="006B637B">
        <w:rPr>
          <w:rFonts w:eastAsia="Times New Roman" w:cs="Courier New"/>
          <w:noProof w:val="0"/>
          <w:lang w:val="bg-BG" w:eastAsia="bg-BG"/>
        </w:rPr>
        <w:t xml:space="preserve"> сигнал е качеството на звука в сравнение с разстоянието. Дали цифрови</w:t>
      </w:r>
      <w:r w:rsidRPr="0053340F">
        <w:rPr>
          <w:rFonts w:eastAsia="Times New Roman" w:cs="Courier New"/>
          <w:noProof w:val="0"/>
          <w:lang w:val="bg-BG" w:eastAsia="bg-BG"/>
        </w:rPr>
        <w:t>те</w:t>
      </w:r>
      <w:r w:rsidRPr="006B637B">
        <w:rPr>
          <w:rFonts w:eastAsia="Times New Roman" w:cs="Courier New"/>
          <w:noProof w:val="0"/>
          <w:lang w:val="bg-BG" w:eastAsia="bg-BG"/>
        </w:rPr>
        <w:t xml:space="preserve"> ще предават по-далеч от аналогови</w:t>
      </w:r>
      <w:r w:rsidRPr="0053340F">
        <w:rPr>
          <w:rFonts w:eastAsia="Times New Roman" w:cs="Courier New"/>
          <w:noProof w:val="0"/>
          <w:lang w:val="bg-BG" w:eastAsia="bg-BG"/>
        </w:rPr>
        <w:t>те</w:t>
      </w:r>
      <w:r w:rsidRPr="006B637B">
        <w:rPr>
          <w:rFonts w:eastAsia="Times New Roman" w:cs="Courier New"/>
          <w:noProof w:val="0"/>
          <w:lang w:val="bg-BG" w:eastAsia="bg-BG"/>
        </w:rPr>
        <w:t>? Краткият отговор е "не". Това, което ще направи, е да предаде много по-качествен аудио сигнал над покрития диапазон.</w:t>
      </w:r>
    </w:p>
    <w:p w:rsidR="006B637B" w:rsidRPr="006B637B" w:rsidRDefault="006B637B" w:rsidP="006B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p>
    <w:p w:rsidR="006B637B" w:rsidRPr="006B637B" w:rsidRDefault="006B637B" w:rsidP="006B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r w:rsidRPr="006B637B">
        <w:rPr>
          <w:rFonts w:eastAsia="Times New Roman" w:cs="Courier New"/>
          <w:noProof w:val="0"/>
          <w:lang w:val="bg-BG" w:eastAsia="bg-BG"/>
        </w:rPr>
        <w:t>Когато аналоговият сигнал става по-слаб, съотношението S / N (сигнал / шум) намалява до точката, където е почти нечетлива, където цифрово обработеният сигнал елиминира шума и доставя само честотния диапазон на гласа.</w:t>
      </w:r>
    </w:p>
    <w:p w:rsidR="006B637B" w:rsidRPr="006B637B" w:rsidRDefault="006B637B" w:rsidP="006B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p>
    <w:p w:rsidR="006B637B" w:rsidRPr="006B637B" w:rsidRDefault="006B637B" w:rsidP="006B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r w:rsidRPr="006B637B">
        <w:rPr>
          <w:rFonts w:eastAsia="Times New Roman" w:cs="Courier New"/>
          <w:noProof w:val="0"/>
          <w:lang w:val="bg-BG" w:eastAsia="bg-BG"/>
        </w:rPr>
        <w:t>Както е показано по-долу, и двата сигнала ще паднат в една и съща точка, но цифровият сигнал ще донесе чудесно аудио качество до края.</w:t>
      </w:r>
    </w:p>
    <w:p w:rsidR="006B637B" w:rsidRPr="006B637B" w:rsidRDefault="006B637B" w:rsidP="006B637B">
      <w:pPr>
        <w:spacing w:after="0" w:line="240" w:lineRule="auto"/>
        <w:rPr>
          <w:rFonts w:ascii="Times New Roman" w:eastAsia="Times New Roman" w:hAnsi="Times New Roman" w:cs="Times New Roman"/>
          <w:noProof w:val="0"/>
          <w:sz w:val="24"/>
          <w:szCs w:val="24"/>
          <w:lang w:val="bg-BG" w:eastAsia="bg-BG"/>
        </w:rPr>
      </w:pPr>
      <w:r w:rsidRPr="006B637B">
        <w:rPr>
          <w:rFonts w:ascii="Times New Roman" w:eastAsia="Times New Roman" w:hAnsi="Times New Roman" w:cs="Times New Roman"/>
          <w:noProof w:val="0"/>
          <w:sz w:val="24"/>
          <w:szCs w:val="24"/>
          <w:lang w:val="bg-BG" w:eastAsia="bg-BG"/>
        </w:rPr>
        <w:t> </w:t>
      </w:r>
      <w:r w:rsidRPr="006B637B">
        <w:rPr>
          <w:rFonts w:ascii="Times New Roman" w:eastAsia="Times New Roman" w:hAnsi="Times New Roman" w:cs="Times New Roman"/>
          <w:noProof w:val="0"/>
          <w:sz w:val="24"/>
          <w:szCs w:val="24"/>
          <w:lang w:val="bg-BG" w:eastAsia="bg-BG"/>
        </w:rPr>
        <w:br/>
        <w:t> </w:t>
      </w:r>
      <w:r w:rsidRPr="006B637B">
        <w:rPr>
          <w:rFonts w:ascii="Times New Roman" w:eastAsia="Times New Roman" w:hAnsi="Times New Roman" w:cs="Times New Roman"/>
          <w:noProof w:val="0"/>
          <w:sz w:val="24"/>
          <w:szCs w:val="24"/>
          <w:lang w:val="bg-BG" w:eastAsia="bg-BG"/>
        </w:rPr>
        <w:br/>
        <w:t> </w:t>
      </w:r>
      <w:r w:rsidRPr="006B637B">
        <w:rPr>
          <w:rFonts w:ascii="Times New Roman" w:eastAsia="Times New Roman" w:hAnsi="Times New Roman" w:cs="Times New Roman"/>
          <w:noProof w:val="0"/>
          <w:sz w:val="24"/>
          <w:szCs w:val="24"/>
          <w:lang w:val="bg-BG" w:eastAsia="bg-BG"/>
        </w:rPr>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96"/>
      </w:tblGrid>
      <w:tr w:rsidR="006B637B" w:rsidRPr="006B637B" w:rsidTr="006B637B">
        <w:trPr>
          <w:tblCellSpacing w:w="15" w:type="dxa"/>
        </w:trPr>
        <w:tc>
          <w:tcPr>
            <w:tcW w:w="0" w:type="auto"/>
            <w:vAlign w:val="center"/>
            <w:hideMark/>
          </w:tcPr>
          <w:p w:rsidR="006B637B" w:rsidRPr="006B637B" w:rsidRDefault="006B637B" w:rsidP="006B637B">
            <w:pPr>
              <w:spacing w:after="0" w:line="240" w:lineRule="auto"/>
              <w:rPr>
                <w:rFonts w:ascii="Times New Roman" w:eastAsia="Times New Roman" w:hAnsi="Times New Roman" w:cs="Times New Roman"/>
                <w:noProof w:val="0"/>
                <w:sz w:val="24"/>
                <w:szCs w:val="24"/>
                <w:lang w:val="bg-BG" w:eastAsia="bg-BG"/>
              </w:rPr>
            </w:pPr>
            <w:r w:rsidRPr="006B637B">
              <w:rPr>
                <w:rFonts w:ascii="Times New Roman" w:eastAsia="Times New Roman" w:hAnsi="Times New Roman" w:cs="Times New Roman"/>
                <w:b/>
                <w:bCs/>
                <w:sz w:val="36"/>
                <w:szCs w:val="36"/>
                <w:lang w:val="bg-BG" w:eastAsia="bg-BG"/>
              </w:rPr>
              <w:lastRenderedPageBreak/>
              <w:drawing>
                <wp:inline distT="0" distB="0" distL="0" distR="0">
                  <wp:extent cx="5662295" cy="3330575"/>
                  <wp:effectExtent l="0" t="0" r="0" b="0"/>
                  <wp:docPr id="1" name="Picture 1" descr="http://www.miklor.com/DMR/images/DMR-An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klor.com/DMR/images/DMR-Analo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2295" cy="3330575"/>
                          </a:xfrm>
                          <a:prstGeom prst="rect">
                            <a:avLst/>
                          </a:prstGeom>
                          <a:noFill/>
                          <a:ln>
                            <a:noFill/>
                          </a:ln>
                        </pic:spPr>
                      </pic:pic>
                    </a:graphicData>
                  </a:graphic>
                </wp:inline>
              </w:drawing>
            </w:r>
          </w:p>
        </w:tc>
      </w:tr>
    </w:tbl>
    <w:p w:rsidR="006B637B" w:rsidRDefault="006B637B" w:rsidP="00286B1E">
      <w:pPr>
        <w:jc w:val="both"/>
        <w:rPr>
          <w:b/>
          <w:lang w:val="bg-BG"/>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96"/>
      </w:tblGrid>
      <w:tr w:rsidR="00517DFC" w:rsidTr="00517DFC">
        <w:trPr>
          <w:tblCellSpacing w:w="15" w:type="dxa"/>
        </w:trPr>
        <w:tc>
          <w:tcPr>
            <w:tcW w:w="0" w:type="auto"/>
            <w:vAlign w:val="center"/>
            <w:hideMark/>
          </w:tcPr>
          <w:p w:rsidR="00517DFC" w:rsidRPr="0053340F" w:rsidRDefault="00517DFC">
            <w:pPr>
              <w:rPr>
                <w:noProof w:val="0"/>
                <w:lang w:val="bg-BG"/>
              </w:rPr>
            </w:pPr>
            <w:r>
              <w:rPr>
                <w:rStyle w:val="style9349"/>
                <w:b/>
                <w:bCs/>
              </w:rPr>
              <w:t>TDMA / Time Slots</w:t>
            </w:r>
            <w:r>
              <w:rPr>
                <w:rStyle w:val="style9349"/>
                <w:b/>
                <w:bCs/>
                <w:lang w:val="bg-BG"/>
              </w:rPr>
              <w:t xml:space="preserve"> </w:t>
            </w:r>
            <w:r>
              <w:rPr>
                <w:rStyle w:val="style9349"/>
                <w:b/>
                <w:bCs/>
              </w:rPr>
              <w:t>(ВРЕМЕВИ СЛОТОВЕ)</w:t>
            </w:r>
            <w:r>
              <w:rPr>
                <w:rStyle w:val="style9349"/>
                <w:b/>
                <w:bCs/>
                <w:lang w:val="bg-BG"/>
              </w:rPr>
              <w:t>:</w:t>
            </w:r>
            <w:r>
              <w:rPr>
                <w:b/>
                <w:bCs/>
              </w:rPr>
              <w:br/>
            </w:r>
            <w:r>
              <w:t xml:space="preserve">Time Division Multiple Access. </w:t>
            </w:r>
            <w:r w:rsidR="0053340F">
              <w:rPr>
                <w:lang w:val="bg-BG"/>
              </w:rPr>
              <w:t>(Времево разпределен многоканален достъп)</w:t>
            </w:r>
          </w:p>
        </w:tc>
      </w:tr>
    </w:tbl>
    <w:p w:rsidR="0053340F" w:rsidRPr="0053340F" w:rsidRDefault="0053340F" w:rsidP="0053340F">
      <w:pPr>
        <w:pStyle w:val="HTMLPreformatted"/>
        <w:rPr>
          <w:rFonts w:asciiTheme="minorHAnsi" w:hAnsiTheme="minorHAnsi"/>
          <w:sz w:val="22"/>
          <w:szCs w:val="22"/>
        </w:rPr>
      </w:pPr>
      <w:r w:rsidRPr="00B0701C">
        <w:rPr>
          <w:rStyle w:val="Strong"/>
          <w:rFonts w:asciiTheme="minorHAnsi" w:hAnsiTheme="minorHAnsi"/>
          <w:sz w:val="22"/>
          <w:szCs w:val="22"/>
        </w:rPr>
        <w:t>СЪВМЕСТИМОСТ</w:t>
      </w:r>
      <w:r w:rsidR="00517DFC">
        <w:br/>
      </w:r>
      <w:r w:rsidR="00517DFC">
        <w:rPr>
          <w:rStyle w:val="style23"/>
        </w:rPr>
        <w:t> </w:t>
      </w:r>
      <w:r w:rsidR="00517DFC">
        <w:br/>
      </w:r>
      <w:r w:rsidRPr="0053340F">
        <w:rPr>
          <w:rFonts w:asciiTheme="minorHAnsi" w:hAnsiTheme="minorHAnsi"/>
          <w:sz w:val="22"/>
          <w:szCs w:val="22"/>
        </w:rPr>
        <w:t>Радиот</w:t>
      </w:r>
      <w:r w:rsidR="00B0701C">
        <w:rPr>
          <w:rFonts w:asciiTheme="minorHAnsi" w:hAnsiTheme="minorHAnsi"/>
          <w:sz w:val="22"/>
          <w:szCs w:val="22"/>
        </w:rPr>
        <w:t>ата по стандарти</w:t>
      </w:r>
      <w:r w:rsidRPr="0053340F">
        <w:rPr>
          <w:rFonts w:asciiTheme="minorHAnsi" w:hAnsiTheme="minorHAnsi"/>
          <w:sz w:val="22"/>
          <w:szCs w:val="22"/>
        </w:rPr>
        <w:t xml:space="preserve"> Tier I и Tier II не са съвместими. Те</w:t>
      </w:r>
      <w:r>
        <w:rPr>
          <w:rFonts w:asciiTheme="minorHAnsi" w:hAnsiTheme="minorHAnsi"/>
          <w:sz w:val="22"/>
          <w:szCs w:val="22"/>
        </w:rPr>
        <w:t xml:space="preserve"> са два различни</w:t>
      </w:r>
      <w:r w:rsidRPr="0053340F">
        <w:rPr>
          <w:rFonts w:asciiTheme="minorHAnsi" w:hAnsiTheme="minorHAnsi"/>
          <w:sz w:val="22"/>
          <w:szCs w:val="22"/>
        </w:rPr>
        <w:t xml:space="preserve"> цифрови дизайна, които никога не</w:t>
      </w:r>
      <w:r>
        <w:rPr>
          <w:rFonts w:asciiTheme="minorHAnsi" w:hAnsiTheme="minorHAnsi"/>
          <w:sz w:val="22"/>
          <w:szCs w:val="22"/>
        </w:rPr>
        <w:t xml:space="preserve"> са били предназначени да работят</w:t>
      </w:r>
      <w:r w:rsidRPr="0053340F">
        <w:rPr>
          <w:rFonts w:asciiTheme="minorHAnsi" w:hAnsiTheme="minorHAnsi"/>
          <w:sz w:val="22"/>
          <w:szCs w:val="22"/>
        </w:rPr>
        <w:t xml:space="preserve"> заедно. По-долу е представено кратко обобщение на причините.</w:t>
      </w:r>
    </w:p>
    <w:p w:rsidR="0053340F" w:rsidRPr="0053340F" w:rsidRDefault="00517DFC" w:rsidP="0053340F">
      <w:pPr>
        <w:pStyle w:val="HTMLPreformatted"/>
        <w:rPr>
          <w:rFonts w:asciiTheme="minorHAnsi" w:hAnsiTheme="minorHAnsi"/>
          <w:sz w:val="22"/>
          <w:szCs w:val="22"/>
        </w:rPr>
      </w:pPr>
      <w:r w:rsidRPr="0053340F">
        <w:rPr>
          <w:rStyle w:val="style23"/>
          <w:rFonts w:asciiTheme="minorHAnsi" w:hAnsiTheme="minorHAnsi"/>
          <w:sz w:val="22"/>
          <w:szCs w:val="22"/>
        </w:rPr>
        <w:t> </w:t>
      </w:r>
      <w:r w:rsidRPr="0053340F">
        <w:rPr>
          <w:rFonts w:asciiTheme="minorHAnsi" w:hAnsiTheme="minorHAnsi"/>
          <w:sz w:val="22"/>
          <w:szCs w:val="22"/>
        </w:rPr>
        <w:br/>
      </w:r>
      <w:r>
        <w:rPr>
          <w:rStyle w:val="style23"/>
        </w:rPr>
        <w:t> </w:t>
      </w:r>
      <w:r>
        <w:br/>
      </w:r>
      <w:r w:rsidRPr="00B0701C">
        <w:rPr>
          <w:rStyle w:val="Strong"/>
          <w:rFonts w:asciiTheme="minorHAnsi" w:hAnsiTheme="minorHAnsi"/>
          <w:sz w:val="22"/>
          <w:szCs w:val="22"/>
        </w:rPr>
        <w:t>Tier I</w:t>
      </w:r>
      <w:r>
        <w:br/>
      </w:r>
      <w:r>
        <w:rPr>
          <w:rStyle w:val="style23"/>
        </w:rPr>
        <w:t> </w:t>
      </w:r>
      <w:r>
        <w:br/>
      </w:r>
      <w:r w:rsidRPr="0053340F">
        <w:rPr>
          <w:rStyle w:val="style23"/>
          <w:rFonts w:asciiTheme="minorHAnsi" w:hAnsiTheme="minorHAnsi"/>
          <w:sz w:val="22"/>
          <w:szCs w:val="22"/>
        </w:rPr>
        <w:t xml:space="preserve">Tier I </w:t>
      </w:r>
      <w:r w:rsidR="0053340F" w:rsidRPr="0053340F">
        <w:rPr>
          <w:rFonts w:asciiTheme="minorHAnsi" w:hAnsiTheme="minorHAnsi"/>
          <w:sz w:val="22"/>
          <w:szCs w:val="22"/>
        </w:rPr>
        <w:t xml:space="preserve">радиостанциите </w:t>
      </w:r>
      <w:r w:rsidR="0053340F">
        <w:rPr>
          <w:rFonts w:asciiTheme="minorHAnsi" w:hAnsiTheme="minorHAnsi"/>
          <w:sz w:val="22"/>
          <w:szCs w:val="22"/>
        </w:rPr>
        <w:t xml:space="preserve">трябва да </w:t>
      </w:r>
      <w:r w:rsidR="0053340F" w:rsidRPr="0053340F">
        <w:rPr>
          <w:rFonts w:asciiTheme="minorHAnsi" w:hAnsiTheme="minorHAnsi"/>
          <w:sz w:val="22"/>
          <w:szCs w:val="22"/>
        </w:rPr>
        <w:t xml:space="preserve">се използват главно в европейската свободна лента на UHF. Въпреки че сигналът е цифров, те не трябва да се използват </w:t>
      </w:r>
      <w:r w:rsidR="0053340F">
        <w:rPr>
          <w:rFonts w:asciiTheme="minorHAnsi" w:hAnsiTheme="minorHAnsi"/>
          <w:sz w:val="22"/>
          <w:szCs w:val="22"/>
        </w:rPr>
        <w:t xml:space="preserve">в мрежата </w:t>
      </w:r>
      <w:r w:rsidR="0053340F" w:rsidRPr="0053340F">
        <w:rPr>
          <w:rFonts w:asciiTheme="minorHAnsi" w:hAnsiTheme="minorHAnsi"/>
          <w:sz w:val="22"/>
          <w:szCs w:val="22"/>
        </w:rPr>
        <w:t xml:space="preserve">на </w:t>
      </w:r>
      <w:r w:rsidR="0053340F">
        <w:rPr>
          <w:rFonts w:asciiTheme="minorHAnsi" w:hAnsiTheme="minorHAnsi"/>
          <w:sz w:val="22"/>
          <w:szCs w:val="22"/>
        </w:rPr>
        <w:t xml:space="preserve">ДМР </w:t>
      </w:r>
      <w:r w:rsidR="0053340F" w:rsidRPr="0053340F">
        <w:rPr>
          <w:rFonts w:asciiTheme="minorHAnsi" w:hAnsiTheme="minorHAnsi"/>
          <w:sz w:val="22"/>
          <w:szCs w:val="22"/>
        </w:rPr>
        <w:t>ретранслатор</w:t>
      </w:r>
      <w:r w:rsidR="0053340F">
        <w:rPr>
          <w:rFonts w:asciiTheme="minorHAnsi" w:hAnsiTheme="minorHAnsi"/>
          <w:sz w:val="22"/>
          <w:szCs w:val="22"/>
        </w:rPr>
        <w:t>ите (репитрите)</w:t>
      </w:r>
      <w:r w:rsidR="0053340F" w:rsidRPr="0053340F">
        <w:rPr>
          <w:rFonts w:asciiTheme="minorHAnsi" w:hAnsiTheme="minorHAnsi"/>
          <w:sz w:val="22"/>
          <w:szCs w:val="22"/>
        </w:rPr>
        <w:t xml:space="preserve">. </w:t>
      </w:r>
      <w:r w:rsidR="0053340F">
        <w:rPr>
          <w:rFonts w:asciiTheme="minorHAnsi" w:hAnsiTheme="minorHAnsi"/>
          <w:sz w:val="22"/>
          <w:szCs w:val="22"/>
        </w:rPr>
        <w:t>Р</w:t>
      </w:r>
      <w:r w:rsidR="0053340F" w:rsidRPr="0053340F">
        <w:rPr>
          <w:rFonts w:asciiTheme="minorHAnsi" w:hAnsiTheme="minorHAnsi"/>
          <w:sz w:val="22"/>
          <w:szCs w:val="22"/>
        </w:rPr>
        <w:t>адиостанция само за Tier 1 консумира цялата широчина на честотната лен</w:t>
      </w:r>
      <w:r w:rsidR="0053340F">
        <w:rPr>
          <w:rFonts w:asciiTheme="minorHAnsi" w:hAnsiTheme="minorHAnsi"/>
          <w:sz w:val="22"/>
          <w:szCs w:val="22"/>
        </w:rPr>
        <w:t>та, подобно на FM или аналоговите радиостанции.</w:t>
      </w:r>
    </w:p>
    <w:p w:rsidR="00517DFC" w:rsidRDefault="00517DFC" w:rsidP="00517DFC">
      <w:pPr>
        <w:rPr>
          <w:rStyle w:val="style23"/>
        </w:rPr>
      </w:pPr>
      <w:r>
        <w:rPr>
          <w:rStyle w:val="style23"/>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96"/>
      </w:tblGrid>
      <w:tr w:rsidR="00517DFC" w:rsidTr="00517DFC">
        <w:trPr>
          <w:tblCellSpacing w:w="15" w:type="dxa"/>
        </w:trPr>
        <w:tc>
          <w:tcPr>
            <w:tcW w:w="0" w:type="auto"/>
            <w:vAlign w:val="center"/>
            <w:hideMark/>
          </w:tcPr>
          <w:p w:rsidR="00517DFC" w:rsidRDefault="00517DFC">
            <w:r>
              <w:rPr>
                <w:b/>
                <w:bCs/>
                <w:sz w:val="36"/>
                <w:szCs w:val="36"/>
              </w:rPr>
              <w:drawing>
                <wp:inline distT="0" distB="0" distL="0" distR="0">
                  <wp:extent cx="5189855" cy="829310"/>
                  <wp:effectExtent l="0" t="0" r="0" b="0"/>
                  <wp:docPr id="5" name="Picture 5" descr="http://www.miklor.com/DMR/images/DMR-Tie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klor.com/DMR/images/DMR-Tier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9855" cy="829310"/>
                          </a:xfrm>
                          <a:prstGeom prst="rect">
                            <a:avLst/>
                          </a:prstGeom>
                          <a:noFill/>
                          <a:ln>
                            <a:noFill/>
                          </a:ln>
                        </pic:spPr>
                      </pic:pic>
                    </a:graphicData>
                  </a:graphic>
                </wp:inline>
              </w:drawing>
            </w:r>
          </w:p>
        </w:tc>
      </w:tr>
    </w:tbl>
    <w:p w:rsidR="00897AAC" w:rsidRDefault="00517DFC" w:rsidP="00897AAC">
      <w:pPr>
        <w:pStyle w:val="HTMLPreformatted"/>
        <w:rPr>
          <w:rFonts w:asciiTheme="minorHAnsi" w:hAnsiTheme="minorHAnsi"/>
          <w:sz w:val="22"/>
          <w:szCs w:val="22"/>
        </w:rPr>
      </w:pPr>
      <w:r w:rsidRPr="00B0701C">
        <w:rPr>
          <w:rStyle w:val="Strong"/>
          <w:rFonts w:asciiTheme="minorHAnsi" w:hAnsiTheme="minorHAnsi"/>
          <w:sz w:val="22"/>
          <w:szCs w:val="22"/>
        </w:rPr>
        <w:t>Tier II</w:t>
      </w:r>
      <w:r>
        <w:br/>
      </w:r>
      <w:r>
        <w:rPr>
          <w:rStyle w:val="style23"/>
        </w:rPr>
        <w:t> </w:t>
      </w:r>
      <w:r>
        <w:br/>
      </w:r>
      <w:r w:rsidR="00897AAC" w:rsidRPr="007E119A">
        <w:rPr>
          <w:rFonts w:asciiTheme="minorHAnsi" w:hAnsiTheme="minorHAnsi"/>
          <w:sz w:val="22"/>
          <w:szCs w:val="22"/>
        </w:rPr>
        <w:t xml:space="preserve">сигналът е разделен на редуващи се 30ms </w:t>
      </w:r>
      <w:r w:rsidR="00897AAC">
        <w:rPr>
          <w:rFonts w:asciiTheme="minorHAnsi" w:hAnsiTheme="minorHAnsi"/>
          <w:sz w:val="22"/>
          <w:szCs w:val="22"/>
        </w:rPr>
        <w:t>отрязъц</w:t>
      </w:r>
      <w:r w:rsidR="00897AAC" w:rsidRPr="007E119A">
        <w:rPr>
          <w:rFonts w:asciiTheme="minorHAnsi" w:hAnsiTheme="minorHAnsi"/>
          <w:sz w:val="22"/>
          <w:szCs w:val="22"/>
        </w:rPr>
        <w:t xml:space="preserve">и, известни като Time Slots. Това позволява два </w:t>
      </w:r>
      <w:r w:rsidR="00897AAC" w:rsidRPr="007E119A">
        <w:rPr>
          <w:rFonts w:asciiTheme="minorHAnsi" w:hAnsiTheme="minorHAnsi"/>
          <w:sz w:val="22"/>
          <w:szCs w:val="22"/>
        </w:rPr>
        <w:lastRenderedPageBreak/>
        <w:t xml:space="preserve">сигнала </w:t>
      </w:r>
      <w:r w:rsidR="00897AAC">
        <w:rPr>
          <w:rFonts w:asciiTheme="minorHAnsi" w:hAnsiTheme="minorHAnsi"/>
          <w:sz w:val="22"/>
          <w:szCs w:val="22"/>
        </w:rPr>
        <w:t xml:space="preserve">независимо </w:t>
      </w:r>
      <w:r w:rsidR="00897AAC" w:rsidRPr="007E119A">
        <w:rPr>
          <w:rFonts w:asciiTheme="minorHAnsi" w:hAnsiTheme="minorHAnsi"/>
          <w:sz w:val="22"/>
          <w:szCs w:val="22"/>
        </w:rPr>
        <w:t xml:space="preserve">да се преплитат на </w:t>
      </w:r>
      <w:r w:rsidR="00897AAC">
        <w:rPr>
          <w:rFonts w:asciiTheme="minorHAnsi" w:hAnsiTheme="minorHAnsi"/>
          <w:sz w:val="22"/>
          <w:szCs w:val="22"/>
        </w:rPr>
        <w:t>една и съща честота, така че два различни разговора</w:t>
      </w:r>
      <w:r w:rsidR="00897AAC" w:rsidRPr="007E119A">
        <w:rPr>
          <w:rFonts w:asciiTheme="minorHAnsi" w:hAnsiTheme="minorHAnsi"/>
          <w:sz w:val="22"/>
          <w:szCs w:val="22"/>
        </w:rPr>
        <w:t xml:space="preserve"> могат да се </w:t>
      </w:r>
      <w:r w:rsidR="00897AAC">
        <w:rPr>
          <w:rFonts w:asciiTheme="minorHAnsi" w:hAnsiTheme="minorHAnsi"/>
          <w:sz w:val="22"/>
          <w:szCs w:val="22"/>
        </w:rPr>
        <w:t>осъществяват</w:t>
      </w:r>
      <w:r w:rsidR="00897AAC" w:rsidRPr="007E119A">
        <w:rPr>
          <w:rFonts w:asciiTheme="minorHAnsi" w:hAnsiTheme="minorHAnsi"/>
          <w:sz w:val="22"/>
          <w:szCs w:val="22"/>
        </w:rPr>
        <w:t xml:space="preserve"> самостоятелно </w:t>
      </w:r>
      <w:r w:rsidR="00897AAC">
        <w:rPr>
          <w:rFonts w:asciiTheme="minorHAnsi" w:hAnsiTheme="minorHAnsi"/>
          <w:sz w:val="22"/>
          <w:szCs w:val="22"/>
        </w:rPr>
        <w:t xml:space="preserve">и независимо </w:t>
      </w:r>
      <w:r w:rsidR="00897AAC" w:rsidRPr="007E119A">
        <w:rPr>
          <w:rFonts w:asciiTheme="minorHAnsi" w:hAnsiTheme="minorHAnsi"/>
          <w:sz w:val="22"/>
          <w:szCs w:val="22"/>
        </w:rPr>
        <w:t>по едно и също време</w:t>
      </w:r>
      <w:r w:rsidR="00897AAC">
        <w:rPr>
          <w:rFonts w:asciiTheme="minorHAnsi" w:hAnsiTheme="minorHAnsi"/>
          <w:sz w:val="22"/>
          <w:szCs w:val="22"/>
        </w:rPr>
        <w:t xml:space="preserve"> в текущият преносен канал на репитъра</w:t>
      </w:r>
      <w:r w:rsidR="00897AAC" w:rsidRPr="007E119A">
        <w:rPr>
          <w:rFonts w:asciiTheme="minorHAnsi" w:hAnsiTheme="minorHAnsi"/>
          <w:sz w:val="22"/>
          <w:szCs w:val="22"/>
        </w:rPr>
        <w:t>.</w:t>
      </w:r>
    </w:p>
    <w:p w:rsidR="00897AAC" w:rsidRPr="00897AAC" w:rsidRDefault="00517DFC" w:rsidP="00897AAC">
      <w:pPr>
        <w:pStyle w:val="HTMLPreformatted"/>
        <w:rPr>
          <w:rFonts w:asciiTheme="minorHAnsi" w:hAnsiTheme="minorHAnsi"/>
          <w:sz w:val="22"/>
          <w:szCs w:val="22"/>
        </w:rPr>
      </w:pPr>
      <w:r>
        <w:rPr>
          <w:rStyle w:val="style23"/>
        </w:rPr>
        <w:t> </w:t>
      </w:r>
      <w:r>
        <w:br/>
      </w:r>
      <w:r w:rsidR="00897AAC" w:rsidRPr="00897AAC">
        <w:rPr>
          <w:rFonts w:asciiTheme="minorHAnsi" w:hAnsiTheme="minorHAnsi"/>
          <w:sz w:val="22"/>
          <w:szCs w:val="22"/>
        </w:rPr>
        <w:t xml:space="preserve">Графиката по-долу показва разделянето на предавания цифров сигнал в тези 30ms времеви </w:t>
      </w:r>
      <w:r w:rsidR="00897AAC">
        <w:rPr>
          <w:rFonts w:asciiTheme="minorHAnsi" w:hAnsiTheme="minorHAnsi"/>
          <w:sz w:val="22"/>
          <w:szCs w:val="22"/>
        </w:rPr>
        <w:t>отрязъка</w:t>
      </w:r>
      <w:r w:rsidR="00897AAC" w:rsidRPr="00897AAC">
        <w:rPr>
          <w:rFonts w:asciiTheme="minorHAnsi" w:hAnsiTheme="minorHAnsi"/>
          <w:sz w:val="22"/>
          <w:szCs w:val="22"/>
        </w:rPr>
        <w:t xml:space="preserve"> (Time Slots).</w:t>
      </w:r>
    </w:p>
    <w:p w:rsidR="00897AAC" w:rsidRPr="00897AAC" w:rsidRDefault="00897AAC" w:rsidP="0089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lang w:val="bg-BG" w:eastAsia="bg-BG"/>
        </w:rPr>
      </w:pPr>
      <w:r w:rsidRPr="00897AAC">
        <w:rPr>
          <w:rFonts w:eastAsia="Times New Roman" w:cs="Courier New"/>
          <w:noProof w:val="0"/>
          <w:lang w:val="bg-BG" w:eastAsia="bg-BG"/>
        </w:rPr>
        <w:t> </w:t>
      </w:r>
    </w:p>
    <w:p w:rsidR="00897AAC" w:rsidRPr="00897AAC" w:rsidRDefault="00897AAC" w:rsidP="0089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lang w:val="bg-BG" w:eastAsia="bg-BG"/>
        </w:rPr>
      </w:pPr>
      <w:r w:rsidRPr="00897AAC">
        <w:rPr>
          <w:rFonts w:eastAsia="Times New Roman" w:cs="Courier New"/>
          <w:noProof w:val="0"/>
          <w:lang w:val="bg-BG" w:eastAsia="bg-BG"/>
        </w:rPr>
        <w:t>Параметърът за времеви слот (TS) на конектора определя кой път ще използвате, TS1 или TS2.</w:t>
      </w:r>
    </w:p>
    <w:p w:rsidR="00517DFC" w:rsidRDefault="00517DFC" w:rsidP="00517DFC">
      <w:pPr>
        <w:rPr>
          <w:rStyle w:val="style23"/>
        </w:rPr>
      </w:pPr>
      <w:r>
        <w:rPr>
          <w:rStyle w:val="style23"/>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96"/>
      </w:tblGrid>
      <w:tr w:rsidR="00517DFC" w:rsidTr="00517DFC">
        <w:trPr>
          <w:tblCellSpacing w:w="15" w:type="dxa"/>
        </w:trPr>
        <w:tc>
          <w:tcPr>
            <w:tcW w:w="0" w:type="auto"/>
            <w:vAlign w:val="center"/>
            <w:hideMark/>
          </w:tcPr>
          <w:p w:rsidR="00517DFC" w:rsidRDefault="00517DFC">
            <w:r>
              <w:rPr>
                <w:b/>
                <w:bCs/>
                <w:sz w:val="36"/>
                <w:szCs w:val="36"/>
              </w:rPr>
              <w:drawing>
                <wp:inline distT="0" distB="0" distL="0" distR="0">
                  <wp:extent cx="5189855" cy="1029335"/>
                  <wp:effectExtent l="0" t="0" r="0" b="0"/>
                  <wp:docPr id="4" name="Picture 4" descr="http://www.miklor.com/DMR/images/DMR-TimeS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klor.com/DMR/images/DMR-TimeSlo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855" cy="1029335"/>
                          </a:xfrm>
                          <a:prstGeom prst="rect">
                            <a:avLst/>
                          </a:prstGeom>
                          <a:noFill/>
                          <a:ln>
                            <a:noFill/>
                          </a:ln>
                        </pic:spPr>
                      </pic:pic>
                    </a:graphicData>
                  </a:graphic>
                </wp:inline>
              </w:drawing>
            </w:r>
          </w:p>
        </w:tc>
      </w:tr>
    </w:tbl>
    <w:p w:rsidR="00B0701C" w:rsidRPr="00B0701C" w:rsidRDefault="00517DFC" w:rsidP="00B0701C">
      <w:pPr>
        <w:pStyle w:val="HTMLPreformatted"/>
        <w:rPr>
          <w:rFonts w:asciiTheme="minorHAnsi" w:hAnsiTheme="minorHAnsi"/>
          <w:sz w:val="22"/>
          <w:szCs w:val="22"/>
        </w:rPr>
      </w:pPr>
      <w:r>
        <w:rPr>
          <w:rStyle w:val="style23"/>
        </w:rPr>
        <w:t> </w:t>
      </w:r>
      <w:r>
        <w:br/>
      </w:r>
      <w:r w:rsidRPr="00B0701C">
        <w:rPr>
          <w:rStyle w:val="Strong"/>
          <w:rFonts w:asciiTheme="minorHAnsi" w:hAnsiTheme="minorHAnsi"/>
          <w:sz w:val="22"/>
          <w:szCs w:val="22"/>
        </w:rPr>
        <w:t>Tier I  Interference</w:t>
      </w:r>
      <w:r>
        <w:br/>
      </w:r>
      <w:r>
        <w:rPr>
          <w:rStyle w:val="style23"/>
        </w:rPr>
        <w:t> </w:t>
      </w:r>
      <w:r>
        <w:br/>
      </w:r>
      <w:r w:rsidR="00B0701C" w:rsidRPr="00B0701C">
        <w:rPr>
          <w:rFonts w:asciiTheme="minorHAnsi" w:hAnsiTheme="minorHAnsi"/>
          <w:sz w:val="22"/>
          <w:szCs w:val="22"/>
        </w:rPr>
        <w:t>Поради различн</w:t>
      </w:r>
      <w:r w:rsidR="00B0701C">
        <w:rPr>
          <w:rFonts w:asciiTheme="minorHAnsi" w:hAnsiTheme="minorHAnsi"/>
          <w:sz w:val="22"/>
          <w:szCs w:val="22"/>
        </w:rPr>
        <w:t>ите им структури, радиостанция</w:t>
      </w:r>
      <w:r w:rsidR="00B0701C" w:rsidRPr="00B0701C">
        <w:rPr>
          <w:rFonts w:asciiTheme="minorHAnsi" w:hAnsiTheme="minorHAnsi"/>
          <w:sz w:val="22"/>
          <w:szCs w:val="22"/>
        </w:rPr>
        <w:t xml:space="preserve"> Tier I не трябва да се използ</w:t>
      </w:r>
      <w:r w:rsidR="00B0701C">
        <w:rPr>
          <w:rFonts w:asciiTheme="minorHAnsi" w:hAnsiTheme="minorHAnsi"/>
          <w:sz w:val="22"/>
          <w:szCs w:val="22"/>
        </w:rPr>
        <w:t>ва в Tier II DMR TDMA репитър (такива са всички радиолюбителски репитри по света)</w:t>
      </w:r>
      <w:r w:rsidR="00B0701C" w:rsidRPr="00B0701C">
        <w:rPr>
          <w:rFonts w:asciiTheme="minorHAnsi" w:hAnsiTheme="minorHAnsi"/>
          <w:sz w:val="22"/>
          <w:szCs w:val="22"/>
        </w:rPr>
        <w:t>.</w:t>
      </w:r>
    </w:p>
    <w:p w:rsidR="00B0701C" w:rsidRPr="00B0701C" w:rsidRDefault="00B0701C" w:rsidP="00B0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lang w:val="bg-BG" w:eastAsia="bg-BG"/>
        </w:rPr>
      </w:pPr>
      <w:r w:rsidRPr="00B0701C">
        <w:rPr>
          <w:rFonts w:eastAsia="Times New Roman" w:cs="Courier New"/>
          <w:noProof w:val="0"/>
          <w:lang w:val="bg-BG" w:eastAsia="bg-BG"/>
        </w:rPr>
        <w:t> </w:t>
      </w:r>
    </w:p>
    <w:p w:rsidR="00B0701C" w:rsidRPr="00B0701C" w:rsidRDefault="00B0701C" w:rsidP="00B0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lang w:val="bg-BG" w:eastAsia="bg-BG"/>
        </w:rPr>
      </w:pPr>
      <w:r w:rsidRPr="00B0701C">
        <w:rPr>
          <w:rFonts w:eastAsia="Times New Roman" w:cs="Courier New"/>
          <w:noProof w:val="0"/>
          <w:lang w:val="bg-BG" w:eastAsia="bg-BG"/>
        </w:rPr>
        <w:t xml:space="preserve">Някои </w:t>
      </w:r>
      <w:r>
        <w:rPr>
          <w:rFonts w:eastAsia="Times New Roman" w:cs="Courier New"/>
          <w:noProof w:val="0"/>
          <w:lang w:val="bg-BG" w:eastAsia="bg-BG"/>
        </w:rPr>
        <w:t xml:space="preserve">радиостанции се рекламират </w:t>
      </w:r>
      <w:r w:rsidRPr="00B0701C">
        <w:rPr>
          <w:rFonts w:eastAsia="Times New Roman" w:cs="Courier New"/>
          <w:noProof w:val="0"/>
          <w:lang w:val="bg-BG" w:eastAsia="bg-BG"/>
        </w:rPr>
        <w:t>като "Time Slot 1". Това не е радио Tier II. Радио с само един времеви слот (TS1) ще обхваща</w:t>
      </w:r>
      <w:r>
        <w:rPr>
          <w:rFonts w:eastAsia="Times New Roman" w:cs="Courier New"/>
          <w:noProof w:val="0"/>
          <w:lang w:val="bg-BG" w:eastAsia="bg-BG"/>
        </w:rPr>
        <w:t xml:space="preserve"> и</w:t>
      </w:r>
      <w:r w:rsidRPr="00B0701C">
        <w:rPr>
          <w:rFonts w:eastAsia="Times New Roman" w:cs="Courier New"/>
          <w:noProof w:val="0"/>
          <w:lang w:val="bg-BG" w:eastAsia="bg-BG"/>
        </w:rPr>
        <w:t xml:space="preserve"> TS2, създавайки смущения в мрежата на </w:t>
      </w:r>
      <w:r>
        <w:rPr>
          <w:rFonts w:eastAsia="Times New Roman" w:cs="Courier New"/>
          <w:noProof w:val="0"/>
          <w:lang w:val="bg-BG" w:eastAsia="bg-BG"/>
        </w:rPr>
        <w:t>репитрите</w:t>
      </w:r>
      <w:r w:rsidRPr="00B0701C">
        <w:rPr>
          <w:rFonts w:eastAsia="Times New Roman" w:cs="Courier New"/>
          <w:noProof w:val="0"/>
          <w:lang w:val="bg-BG" w:eastAsia="bg-BG"/>
        </w:rPr>
        <w:t>.</w:t>
      </w:r>
    </w:p>
    <w:p w:rsidR="00B0701C" w:rsidRPr="00B0701C" w:rsidRDefault="00517DFC" w:rsidP="00B0701C">
      <w:pPr>
        <w:pStyle w:val="HTMLPreformatted"/>
      </w:pPr>
      <w:r>
        <w:rPr>
          <w:rStyle w:val="style23"/>
        </w:rPr>
        <w:t> </w:t>
      </w:r>
      <w:r>
        <w:br/>
      </w:r>
      <w:r>
        <w:rPr>
          <w:b/>
          <w:bCs/>
          <w:noProof/>
          <w:sz w:val="36"/>
          <w:szCs w:val="36"/>
        </w:rPr>
        <w:drawing>
          <wp:inline distT="0" distB="0" distL="0" distR="0">
            <wp:extent cx="5189855" cy="829310"/>
            <wp:effectExtent l="0" t="0" r="0" b="0"/>
            <wp:docPr id="3" name="Picture 3" descr="http://www.miklor.com/DMR/images/DMR-Tie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klor.com/DMR/images/DMR-Tier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9855" cy="829310"/>
                    </a:xfrm>
                    <a:prstGeom prst="rect">
                      <a:avLst/>
                    </a:prstGeom>
                    <a:noFill/>
                    <a:ln>
                      <a:noFill/>
                    </a:ln>
                  </pic:spPr>
                </pic:pic>
              </a:graphicData>
            </a:graphic>
          </wp:inline>
        </w:drawing>
      </w:r>
      <w:r>
        <w:rPr>
          <w:b/>
          <w:bCs/>
          <w:sz w:val="36"/>
          <w:szCs w:val="36"/>
        </w:rPr>
        <w:br/>
      </w:r>
      <w:r>
        <w:rPr>
          <w:b/>
          <w:bCs/>
          <w:noProof/>
          <w:sz w:val="36"/>
          <w:szCs w:val="36"/>
        </w:rPr>
        <w:drawing>
          <wp:inline distT="0" distB="0" distL="0" distR="0">
            <wp:extent cx="5189855" cy="1029335"/>
            <wp:effectExtent l="0" t="0" r="0" b="0"/>
            <wp:docPr id="2" name="Picture 2" descr="http://www.miklor.com/DMR/images/DMR-TimeS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klor.com/DMR/images/DMR-TimeSlo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855" cy="1029335"/>
                    </a:xfrm>
                    <a:prstGeom prst="rect">
                      <a:avLst/>
                    </a:prstGeom>
                    <a:noFill/>
                    <a:ln>
                      <a:noFill/>
                    </a:ln>
                  </pic:spPr>
                </pic:pic>
              </a:graphicData>
            </a:graphic>
          </wp:inline>
        </w:drawing>
      </w:r>
      <w:r>
        <w:br/>
      </w:r>
      <w:r>
        <w:rPr>
          <w:rStyle w:val="style23"/>
        </w:rPr>
        <w:t> </w:t>
      </w:r>
      <w:r>
        <w:br/>
      </w:r>
      <w:r w:rsidR="00B0701C">
        <w:rPr>
          <w:rFonts w:asciiTheme="minorHAnsi" w:hAnsiTheme="minorHAnsi"/>
          <w:b/>
          <w:sz w:val="22"/>
          <w:szCs w:val="22"/>
        </w:rPr>
        <w:t>Обърквания</w:t>
      </w:r>
      <w:r w:rsidR="00B0701C" w:rsidRPr="00B0701C">
        <w:rPr>
          <w:rFonts w:asciiTheme="minorHAnsi" w:hAnsiTheme="minorHAnsi"/>
          <w:b/>
          <w:sz w:val="22"/>
          <w:szCs w:val="22"/>
        </w:rPr>
        <w:t xml:space="preserve"> в терминологията</w:t>
      </w:r>
    </w:p>
    <w:p w:rsidR="00B0701C" w:rsidRPr="00B0701C" w:rsidRDefault="00B0701C" w:rsidP="00B0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bg-BG" w:eastAsia="bg-BG"/>
        </w:rPr>
      </w:pPr>
      <w:r w:rsidRPr="00B0701C">
        <w:rPr>
          <w:rFonts w:ascii="Courier New" w:eastAsia="Times New Roman" w:hAnsi="Courier New" w:cs="Courier New"/>
          <w:noProof w:val="0"/>
          <w:sz w:val="20"/>
          <w:szCs w:val="20"/>
          <w:lang w:val="bg-BG" w:eastAsia="bg-BG"/>
        </w:rPr>
        <w:t> </w:t>
      </w:r>
    </w:p>
    <w:p w:rsidR="00B0701C" w:rsidRPr="00B0701C" w:rsidRDefault="00B0701C" w:rsidP="0049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r w:rsidRPr="00B0701C">
        <w:rPr>
          <w:rFonts w:eastAsia="Times New Roman" w:cs="Courier New"/>
          <w:noProof w:val="0"/>
          <w:lang w:val="bg-BG" w:eastAsia="bg-BG"/>
        </w:rPr>
        <w:t>Ако радиото има само един в</w:t>
      </w:r>
      <w:r>
        <w:rPr>
          <w:rFonts w:eastAsia="Times New Roman" w:cs="Courier New"/>
          <w:noProof w:val="0"/>
          <w:lang w:val="bg-BG" w:eastAsia="bg-BG"/>
        </w:rPr>
        <w:t>ремеви слот, това е</w:t>
      </w:r>
      <w:r w:rsidRPr="00B0701C">
        <w:rPr>
          <w:rFonts w:eastAsia="Times New Roman" w:cs="Courier New"/>
          <w:noProof w:val="0"/>
          <w:lang w:val="bg-BG" w:eastAsia="bg-BG"/>
        </w:rPr>
        <w:t xml:space="preserve"> радиостанция Tier I. Той не е съвместим и никога не трябва да се използва в Tier</w:t>
      </w:r>
      <w:r>
        <w:rPr>
          <w:rFonts w:eastAsia="Times New Roman" w:cs="Courier New"/>
          <w:noProof w:val="0"/>
          <w:lang w:val="bg-BG" w:eastAsia="bg-BG"/>
        </w:rPr>
        <w:t xml:space="preserve"> II DMR мрежата, защото ще предизвика</w:t>
      </w:r>
      <w:r w:rsidRPr="00B0701C">
        <w:rPr>
          <w:rFonts w:eastAsia="Times New Roman" w:cs="Courier New"/>
          <w:noProof w:val="0"/>
          <w:lang w:val="bg-BG" w:eastAsia="bg-BG"/>
        </w:rPr>
        <w:t xml:space="preserve"> смущения в мрежата.</w:t>
      </w:r>
    </w:p>
    <w:p w:rsidR="00B0701C" w:rsidRPr="00B0701C" w:rsidRDefault="00B0701C" w:rsidP="0049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r w:rsidRPr="00B0701C">
        <w:rPr>
          <w:rFonts w:eastAsia="Times New Roman" w:cs="Courier New"/>
          <w:noProof w:val="0"/>
          <w:lang w:val="bg-BG" w:eastAsia="bg-BG"/>
        </w:rPr>
        <w:t> </w:t>
      </w:r>
    </w:p>
    <w:p w:rsidR="00B0701C" w:rsidRPr="00B0701C" w:rsidRDefault="00B0701C" w:rsidP="0049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r w:rsidRPr="00B0701C">
        <w:rPr>
          <w:rFonts w:eastAsia="Times New Roman" w:cs="Courier New"/>
          <w:noProof w:val="0"/>
          <w:lang w:val="bg-BG" w:eastAsia="bg-BG"/>
        </w:rPr>
        <w:t>Капацитетът на радиостанциите Tier II се определя от неговия хардуер. Радио, включващо HR-C3000 / RDA1846, не може да поддържа Tier II, независимо от фърмуе</w:t>
      </w:r>
      <w:r>
        <w:rPr>
          <w:rFonts w:eastAsia="Times New Roman" w:cs="Courier New"/>
          <w:noProof w:val="0"/>
          <w:lang w:val="bg-BG" w:eastAsia="bg-BG"/>
        </w:rPr>
        <w:t>ра и софтуера. Тези радиопредаватели</w:t>
      </w:r>
      <w:r w:rsidRPr="00B0701C">
        <w:rPr>
          <w:rFonts w:eastAsia="Times New Roman" w:cs="Courier New"/>
          <w:noProof w:val="0"/>
          <w:lang w:val="bg-BG" w:eastAsia="bg-BG"/>
        </w:rPr>
        <w:t xml:space="preserve"> от първи ред обаче</w:t>
      </w:r>
      <w:r>
        <w:rPr>
          <w:rFonts w:eastAsia="Times New Roman" w:cs="Courier New"/>
          <w:noProof w:val="0"/>
          <w:lang w:val="bg-BG" w:eastAsia="bg-BG"/>
        </w:rPr>
        <w:t xml:space="preserve"> ще работят в симплекс с</w:t>
      </w:r>
      <w:r w:rsidRPr="00B0701C">
        <w:rPr>
          <w:rFonts w:eastAsia="Times New Roman" w:cs="Courier New"/>
          <w:noProof w:val="0"/>
          <w:lang w:val="bg-BG" w:eastAsia="bg-BG"/>
        </w:rPr>
        <w:t xml:space="preserve"> други радиостанции от първи ред.</w:t>
      </w:r>
    </w:p>
    <w:p w:rsidR="00B0701C" w:rsidRPr="00B0701C" w:rsidRDefault="00B0701C" w:rsidP="0049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r w:rsidRPr="00B0701C">
        <w:rPr>
          <w:rFonts w:eastAsia="Times New Roman" w:cs="Courier New"/>
          <w:noProof w:val="0"/>
          <w:lang w:val="bg-BG" w:eastAsia="bg-BG"/>
        </w:rPr>
        <w:t> </w:t>
      </w:r>
    </w:p>
    <w:p w:rsidR="00B0701C" w:rsidRPr="00B0701C" w:rsidRDefault="00B0701C" w:rsidP="0049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r w:rsidRPr="00B0701C">
        <w:rPr>
          <w:rFonts w:eastAsia="Times New Roman" w:cs="Courier New"/>
          <w:noProof w:val="0"/>
          <w:lang w:val="bg-BG" w:eastAsia="bg-BG"/>
        </w:rPr>
        <w:t xml:space="preserve">По-долу е даден кратък списък с радиостанции, за да се избегне използването </w:t>
      </w:r>
      <w:r>
        <w:rPr>
          <w:rFonts w:eastAsia="Times New Roman" w:cs="Courier New"/>
          <w:noProof w:val="0"/>
          <w:lang w:val="bg-BG" w:eastAsia="bg-BG"/>
        </w:rPr>
        <w:t>им за връзка с хам радио репитри</w:t>
      </w:r>
      <w:r w:rsidRPr="00B0701C">
        <w:rPr>
          <w:rFonts w:eastAsia="Times New Roman" w:cs="Courier New"/>
          <w:noProof w:val="0"/>
          <w:lang w:val="bg-BG" w:eastAsia="bg-BG"/>
        </w:rPr>
        <w:t>. Има и други, но те</w:t>
      </w:r>
      <w:r>
        <w:rPr>
          <w:rFonts w:eastAsia="Times New Roman" w:cs="Courier New"/>
          <w:noProof w:val="0"/>
          <w:lang w:val="bg-BG" w:eastAsia="bg-BG"/>
        </w:rPr>
        <w:t>зи</w:t>
      </w:r>
      <w:r w:rsidRPr="00B0701C">
        <w:rPr>
          <w:rFonts w:eastAsia="Times New Roman" w:cs="Courier New"/>
          <w:noProof w:val="0"/>
          <w:lang w:val="bg-BG" w:eastAsia="bg-BG"/>
        </w:rPr>
        <w:t xml:space="preserve"> са п</w:t>
      </w:r>
      <w:r w:rsidR="003D29E3">
        <w:rPr>
          <w:rFonts w:eastAsia="Times New Roman" w:cs="Courier New"/>
          <w:noProof w:val="0"/>
          <w:lang w:val="bg-BG" w:eastAsia="bg-BG"/>
        </w:rPr>
        <w:t>отвърдени като цифрови, но не</w:t>
      </w:r>
      <w:r w:rsidRPr="00B0701C">
        <w:rPr>
          <w:rFonts w:eastAsia="Times New Roman" w:cs="Courier New"/>
          <w:noProof w:val="0"/>
          <w:lang w:val="bg-BG" w:eastAsia="bg-BG"/>
        </w:rPr>
        <w:t>съвместими с Tier II.</w:t>
      </w:r>
    </w:p>
    <w:p w:rsidR="00517DFC" w:rsidRDefault="00517DFC" w:rsidP="00517DFC">
      <w:pPr>
        <w:spacing w:after="240"/>
        <w:rPr>
          <w:rStyle w:val="style23"/>
        </w:rPr>
      </w:pPr>
    </w:p>
    <w:tbl>
      <w:tblPr>
        <w:tblW w:w="4550" w:type="pct"/>
        <w:tblCellSpacing w:w="15" w:type="dxa"/>
        <w:tblCellMar>
          <w:top w:w="15" w:type="dxa"/>
          <w:left w:w="15" w:type="dxa"/>
          <w:bottom w:w="15" w:type="dxa"/>
          <w:right w:w="15" w:type="dxa"/>
        </w:tblCellMar>
        <w:tblLook w:val="04A0" w:firstRow="1" w:lastRow="0" w:firstColumn="1" w:lastColumn="0" w:noHBand="0" w:noVBand="1"/>
      </w:tblPr>
      <w:tblGrid>
        <w:gridCol w:w="1770"/>
        <w:gridCol w:w="4980"/>
        <w:gridCol w:w="1891"/>
      </w:tblGrid>
      <w:tr w:rsidR="00517DFC" w:rsidTr="00517DFC">
        <w:trPr>
          <w:gridAfter w:val="1"/>
          <w:tblCellSpacing w:w="15" w:type="dxa"/>
        </w:trPr>
        <w:tc>
          <w:tcPr>
            <w:tcW w:w="1725" w:type="dxa"/>
            <w:vAlign w:val="center"/>
            <w:hideMark/>
          </w:tcPr>
          <w:p w:rsidR="00517DFC" w:rsidRDefault="00517DFC">
            <w:pPr>
              <w:spacing w:after="0"/>
            </w:pPr>
            <w:r>
              <w:t>Baofeng</w:t>
            </w:r>
          </w:p>
        </w:tc>
        <w:tc>
          <w:tcPr>
            <w:tcW w:w="4950" w:type="dxa"/>
            <w:vAlign w:val="center"/>
            <w:hideMark/>
          </w:tcPr>
          <w:p w:rsidR="00517DFC" w:rsidRDefault="00517DFC">
            <w:r>
              <w:t>DM-5R / DM-5R Plus</w:t>
            </w:r>
          </w:p>
        </w:tc>
      </w:tr>
      <w:tr w:rsidR="00517DFC" w:rsidTr="00517DFC">
        <w:trPr>
          <w:gridAfter w:val="1"/>
          <w:tblCellSpacing w:w="15" w:type="dxa"/>
        </w:trPr>
        <w:tc>
          <w:tcPr>
            <w:tcW w:w="1725" w:type="dxa"/>
            <w:vAlign w:val="center"/>
            <w:hideMark/>
          </w:tcPr>
          <w:p w:rsidR="00517DFC" w:rsidRDefault="00517DFC">
            <w:r>
              <w:t>Baofeng</w:t>
            </w:r>
          </w:p>
        </w:tc>
        <w:tc>
          <w:tcPr>
            <w:tcW w:w="4950" w:type="dxa"/>
            <w:vAlign w:val="center"/>
            <w:hideMark/>
          </w:tcPr>
          <w:p w:rsidR="00517DFC" w:rsidRDefault="00517DFC">
            <w:r>
              <w:t>DM-8HX</w:t>
            </w:r>
          </w:p>
        </w:tc>
      </w:tr>
      <w:tr w:rsidR="00517DFC" w:rsidTr="00517DFC">
        <w:trPr>
          <w:gridAfter w:val="1"/>
          <w:tblCellSpacing w:w="15" w:type="dxa"/>
        </w:trPr>
        <w:tc>
          <w:tcPr>
            <w:tcW w:w="1725" w:type="dxa"/>
            <w:vAlign w:val="center"/>
            <w:hideMark/>
          </w:tcPr>
          <w:p w:rsidR="00517DFC" w:rsidRDefault="00517DFC">
            <w:r>
              <w:t>Baofeng</w:t>
            </w:r>
          </w:p>
        </w:tc>
        <w:tc>
          <w:tcPr>
            <w:tcW w:w="4950" w:type="dxa"/>
            <w:vAlign w:val="center"/>
            <w:hideMark/>
          </w:tcPr>
          <w:p w:rsidR="00517DFC" w:rsidRDefault="00517DFC">
            <w:r>
              <w:t>GT-3 DMR  Mk IV</w:t>
            </w:r>
          </w:p>
        </w:tc>
      </w:tr>
      <w:tr w:rsidR="00517DFC" w:rsidTr="00517DFC">
        <w:trPr>
          <w:gridAfter w:val="1"/>
          <w:tblCellSpacing w:w="15" w:type="dxa"/>
        </w:trPr>
        <w:tc>
          <w:tcPr>
            <w:tcW w:w="1725" w:type="dxa"/>
            <w:vAlign w:val="center"/>
            <w:hideMark/>
          </w:tcPr>
          <w:p w:rsidR="00517DFC" w:rsidRDefault="00517DFC">
            <w:r>
              <w:t>Radioddity</w:t>
            </w:r>
          </w:p>
        </w:tc>
        <w:tc>
          <w:tcPr>
            <w:tcW w:w="4950" w:type="dxa"/>
            <w:vAlign w:val="center"/>
            <w:hideMark/>
          </w:tcPr>
          <w:p w:rsidR="00517DFC" w:rsidRDefault="00517DFC">
            <w:r>
              <w:t xml:space="preserve">GD-55      </w:t>
            </w:r>
            <w:r>
              <w:rPr>
                <w:rStyle w:val="style23"/>
              </w:rPr>
              <w:t>(GD55+ is Tier II)</w:t>
            </w:r>
          </w:p>
        </w:tc>
      </w:tr>
      <w:tr w:rsidR="00517DFC" w:rsidTr="00517DFC">
        <w:trPr>
          <w:gridAfter w:val="1"/>
          <w:tblCellSpacing w:w="15" w:type="dxa"/>
        </w:trPr>
        <w:tc>
          <w:tcPr>
            <w:tcW w:w="1725" w:type="dxa"/>
            <w:vAlign w:val="center"/>
            <w:hideMark/>
          </w:tcPr>
          <w:p w:rsidR="00517DFC" w:rsidRDefault="00517DFC">
            <w:r>
              <w:t>TYT</w:t>
            </w:r>
          </w:p>
        </w:tc>
        <w:tc>
          <w:tcPr>
            <w:tcW w:w="4950" w:type="dxa"/>
            <w:vAlign w:val="center"/>
            <w:hideMark/>
          </w:tcPr>
          <w:p w:rsidR="00517DFC" w:rsidRDefault="00517DFC">
            <w:r>
              <w:t>MD-398</w:t>
            </w:r>
          </w:p>
        </w:tc>
      </w:tr>
      <w:tr w:rsidR="00517DFC" w:rsidTr="00517DFC">
        <w:trPr>
          <w:gridAfter w:val="1"/>
          <w:trHeight w:val="330"/>
          <w:tblCellSpacing w:w="15" w:type="dxa"/>
        </w:trPr>
        <w:tc>
          <w:tcPr>
            <w:tcW w:w="1725" w:type="dxa"/>
            <w:vAlign w:val="center"/>
            <w:hideMark/>
          </w:tcPr>
          <w:p w:rsidR="00517DFC" w:rsidRDefault="00517DFC">
            <w:r>
              <w:t>TYT</w:t>
            </w:r>
          </w:p>
        </w:tc>
        <w:tc>
          <w:tcPr>
            <w:tcW w:w="4950" w:type="dxa"/>
            <w:vAlign w:val="center"/>
            <w:hideMark/>
          </w:tcPr>
          <w:p w:rsidR="00517DFC" w:rsidRDefault="00517DFC">
            <w:r>
              <w:t>MD-680</w:t>
            </w:r>
          </w:p>
        </w:tc>
      </w:tr>
      <w:tr w:rsidR="00517DFC" w:rsidTr="00517DFC">
        <w:trPr>
          <w:tblCellSpacing w:w="15" w:type="dxa"/>
        </w:trPr>
        <w:tc>
          <w:tcPr>
            <w:tcW w:w="1725" w:type="dxa"/>
            <w:vAlign w:val="center"/>
            <w:hideMark/>
          </w:tcPr>
          <w:p w:rsidR="00517DFC" w:rsidRDefault="00517DFC">
            <w:r>
              <w:t>Retevis</w:t>
            </w:r>
          </w:p>
        </w:tc>
        <w:tc>
          <w:tcPr>
            <w:tcW w:w="4950" w:type="dxa"/>
            <w:vAlign w:val="center"/>
            <w:hideMark/>
          </w:tcPr>
          <w:p w:rsidR="00517DFC" w:rsidRDefault="00517DFC">
            <w:r>
              <w:t>RT-81</w:t>
            </w:r>
          </w:p>
        </w:tc>
        <w:tc>
          <w:tcPr>
            <w:tcW w:w="0" w:type="auto"/>
            <w:vAlign w:val="center"/>
            <w:hideMark/>
          </w:tcPr>
          <w:p w:rsidR="00517DFC" w:rsidRDefault="00517DFC">
            <w:r>
              <w:t> </w:t>
            </w:r>
          </w:p>
        </w:tc>
      </w:tr>
      <w:tr w:rsidR="00517DFC" w:rsidTr="00517DFC">
        <w:trPr>
          <w:tblCellSpacing w:w="15" w:type="dxa"/>
        </w:trPr>
        <w:tc>
          <w:tcPr>
            <w:tcW w:w="1725" w:type="dxa"/>
            <w:vAlign w:val="center"/>
            <w:hideMark/>
          </w:tcPr>
          <w:p w:rsidR="00517DFC" w:rsidRDefault="00517DFC">
            <w:r>
              <w:t>Radtel</w:t>
            </w:r>
          </w:p>
        </w:tc>
        <w:tc>
          <w:tcPr>
            <w:tcW w:w="4950" w:type="dxa"/>
            <w:vAlign w:val="center"/>
            <w:hideMark/>
          </w:tcPr>
          <w:p w:rsidR="00517DFC" w:rsidRDefault="00517DFC">
            <w:r>
              <w:t>RT-14D     (dPMR)</w:t>
            </w:r>
          </w:p>
        </w:tc>
        <w:tc>
          <w:tcPr>
            <w:tcW w:w="0" w:type="auto"/>
            <w:vAlign w:val="center"/>
            <w:hideMark/>
          </w:tcPr>
          <w:p w:rsidR="00517DFC" w:rsidRDefault="00517DFC">
            <w:r>
              <w:t> </w:t>
            </w:r>
          </w:p>
        </w:tc>
      </w:tr>
      <w:tr w:rsidR="00517DFC" w:rsidTr="00517DFC">
        <w:trPr>
          <w:tblCellSpacing w:w="15" w:type="dxa"/>
        </w:trPr>
        <w:tc>
          <w:tcPr>
            <w:tcW w:w="1725" w:type="dxa"/>
            <w:vAlign w:val="center"/>
            <w:hideMark/>
          </w:tcPr>
          <w:p w:rsidR="00517DFC" w:rsidRDefault="00517DFC">
            <w:r>
              <w:t>Radtel</w:t>
            </w:r>
          </w:p>
        </w:tc>
        <w:tc>
          <w:tcPr>
            <w:tcW w:w="4950" w:type="dxa"/>
            <w:vAlign w:val="center"/>
            <w:hideMark/>
          </w:tcPr>
          <w:p w:rsidR="00517DFC" w:rsidRDefault="00517DFC">
            <w:r>
              <w:t>RT-43        (dPMR)</w:t>
            </w:r>
          </w:p>
        </w:tc>
        <w:tc>
          <w:tcPr>
            <w:tcW w:w="0" w:type="auto"/>
            <w:vAlign w:val="center"/>
            <w:hideMark/>
          </w:tcPr>
          <w:p w:rsidR="00517DFC" w:rsidRDefault="00517DFC"/>
        </w:tc>
      </w:tr>
      <w:tr w:rsidR="00517DFC" w:rsidTr="003D29E3">
        <w:trPr>
          <w:tblCellSpacing w:w="15" w:type="dxa"/>
        </w:trPr>
        <w:tc>
          <w:tcPr>
            <w:tcW w:w="1725" w:type="dxa"/>
            <w:vAlign w:val="center"/>
          </w:tcPr>
          <w:p w:rsidR="00517DFC" w:rsidRDefault="00517DFC">
            <w:pPr>
              <w:rPr>
                <w:sz w:val="24"/>
                <w:szCs w:val="24"/>
              </w:rPr>
            </w:pPr>
          </w:p>
        </w:tc>
        <w:tc>
          <w:tcPr>
            <w:tcW w:w="4950" w:type="dxa"/>
            <w:vAlign w:val="center"/>
          </w:tcPr>
          <w:p w:rsidR="00517DFC" w:rsidRDefault="00517DFC"/>
        </w:tc>
        <w:tc>
          <w:tcPr>
            <w:tcW w:w="0" w:type="auto"/>
            <w:vAlign w:val="center"/>
          </w:tcPr>
          <w:p w:rsidR="00517DFC" w:rsidRDefault="00517DFC"/>
        </w:tc>
      </w:tr>
      <w:tr w:rsidR="003D29E3" w:rsidTr="00517DFC">
        <w:trPr>
          <w:tblCellSpacing w:w="15" w:type="dxa"/>
        </w:trPr>
        <w:tc>
          <w:tcPr>
            <w:tcW w:w="1725" w:type="dxa"/>
            <w:vAlign w:val="center"/>
          </w:tcPr>
          <w:p w:rsidR="003D29E3" w:rsidRDefault="003D29E3"/>
        </w:tc>
        <w:tc>
          <w:tcPr>
            <w:tcW w:w="4950" w:type="dxa"/>
            <w:vAlign w:val="center"/>
          </w:tcPr>
          <w:p w:rsidR="003D29E3" w:rsidRDefault="003D29E3"/>
        </w:tc>
        <w:tc>
          <w:tcPr>
            <w:tcW w:w="0" w:type="auto"/>
            <w:vAlign w:val="center"/>
          </w:tcPr>
          <w:p w:rsidR="003D29E3" w:rsidRDefault="003D29E3"/>
        </w:tc>
      </w:tr>
      <w:tr w:rsidR="00517DFC" w:rsidTr="003D29E3">
        <w:trPr>
          <w:tblCellSpacing w:w="15" w:type="dxa"/>
        </w:trPr>
        <w:tc>
          <w:tcPr>
            <w:tcW w:w="1725" w:type="dxa"/>
            <w:vAlign w:val="center"/>
          </w:tcPr>
          <w:p w:rsidR="00517DFC" w:rsidRDefault="00517DFC"/>
        </w:tc>
        <w:tc>
          <w:tcPr>
            <w:tcW w:w="4950" w:type="dxa"/>
            <w:vAlign w:val="center"/>
          </w:tcPr>
          <w:p w:rsidR="00517DFC" w:rsidRDefault="00517DFC"/>
        </w:tc>
        <w:tc>
          <w:tcPr>
            <w:tcW w:w="0" w:type="auto"/>
            <w:vAlign w:val="center"/>
          </w:tcPr>
          <w:p w:rsidR="00517DFC" w:rsidRDefault="00517DFC"/>
        </w:tc>
      </w:tr>
      <w:tr w:rsidR="00517DFC" w:rsidTr="003D29E3">
        <w:trPr>
          <w:tblCellSpacing w:w="15" w:type="dxa"/>
        </w:trPr>
        <w:tc>
          <w:tcPr>
            <w:tcW w:w="1725" w:type="dxa"/>
            <w:vAlign w:val="center"/>
          </w:tcPr>
          <w:p w:rsidR="00517DFC" w:rsidRDefault="00517DFC"/>
        </w:tc>
        <w:tc>
          <w:tcPr>
            <w:tcW w:w="4950" w:type="dxa"/>
            <w:vAlign w:val="center"/>
          </w:tcPr>
          <w:p w:rsidR="00517DFC" w:rsidRDefault="00517DFC"/>
        </w:tc>
        <w:tc>
          <w:tcPr>
            <w:tcW w:w="0" w:type="auto"/>
            <w:vAlign w:val="center"/>
          </w:tcPr>
          <w:p w:rsidR="00517DFC" w:rsidRDefault="00517DFC"/>
        </w:tc>
      </w:tr>
    </w:tbl>
    <w:p w:rsidR="003D29E3" w:rsidRDefault="003D29E3" w:rsidP="003D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lang w:val="bg-BG" w:eastAsia="bg-BG"/>
        </w:rPr>
      </w:pPr>
      <w:r w:rsidRPr="003D29E3">
        <w:rPr>
          <w:rFonts w:eastAsia="Times New Roman" w:cs="Courier New"/>
          <w:noProof w:val="0"/>
          <w:lang w:val="bg-BG" w:eastAsia="bg-BG"/>
        </w:rPr>
        <w:t>Следващите тестове</w:t>
      </w:r>
      <w:r>
        <w:rPr>
          <w:rFonts w:eastAsia="Times New Roman" w:cs="Courier New"/>
          <w:noProof w:val="0"/>
          <w:lang w:val="bg-BG" w:eastAsia="bg-BG"/>
        </w:rPr>
        <w:t xml:space="preserve"> </w:t>
      </w:r>
      <w:r w:rsidRPr="003D29E3">
        <w:rPr>
          <w:rFonts w:eastAsia="Times New Roman" w:cs="Courier New"/>
          <w:noProof w:val="0"/>
          <w:lang w:val="bg-BG" w:eastAsia="bg-BG"/>
        </w:rPr>
        <w:t>обясняват разлик</w:t>
      </w:r>
      <w:r>
        <w:rPr>
          <w:rFonts w:eastAsia="Times New Roman" w:cs="Courier New"/>
          <w:noProof w:val="0"/>
          <w:lang w:val="bg-BG" w:eastAsia="bg-BG"/>
        </w:rPr>
        <w:t xml:space="preserve">ата на </w:t>
      </w:r>
      <w:r w:rsidRPr="003D29E3">
        <w:rPr>
          <w:rFonts w:eastAsia="Times New Roman" w:cs="Courier New"/>
          <w:noProof w:val="0"/>
          <w:lang w:val="bg-BG" w:eastAsia="bg-BG"/>
        </w:rPr>
        <w:t xml:space="preserve">радиочестотно ниво </w:t>
      </w:r>
      <w:r>
        <w:rPr>
          <w:rFonts w:eastAsia="Times New Roman" w:cs="Courier New"/>
          <w:noProof w:val="0"/>
          <w:lang w:val="bg-BG" w:eastAsia="bg-BG"/>
        </w:rPr>
        <w:t xml:space="preserve">между </w:t>
      </w:r>
      <w:r w:rsidRPr="003D29E3">
        <w:rPr>
          <w:rFonts w:eastAsia="Times New Roman" w:cs="Courier New"/>
          <w:noProof w:val="0"/>
          <w:lang w:val="bg-BG" w:eastAsia="bg-BG"/>
        </w:rPr>
        <w:t>Tier I и Tier II DMR.</w:t>
      </w:r>
      <w:r>
        <w:rPr>
          <w:rFonts w:eastAsia="Times New Roman" w:cs="Courier New"/>
          <w:noProof w:val="0"/>
          <w:lang w:val="bg-BG" w:eastAsia="bg-BG"/>
        </w:rPr>
        <w:t xml:space="preserve"> </w:t>
      </w:r>
      <w:hyperlink r:id="rId13" w:history="1">
        <w:r w:rsidRPr="00575545">
          <w:rPr>
            <w:rStyle w:val="Hyperlink"/>
            <w:rFonts w:eastAsia="Times New Roman" w:cs="Courier New"/>
            <w:noProof w:val="0"/>
            <w:lang w:val="bg-BG" w:eastAsia="bg-BG"/>
          </w:rPr>
          <w:t>https://www.rmham.org/wordpress/baofeng-dm-5r-test-results/</w:t>
        </w:r>
      </w:hyperlink>
    </w:p>
    <w:p w:rsidR="006B637B" w:rsidRDefault="00517DFC" w:rsidP="003D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yle23"/>
        </w:rPr>
      </w:pPr>
      <w:r>
        <w:br/>
      </w:r>
      <w:r>
        <w:rPr>
          <w:rStyle w:val="style23"/>
        </w:rPr>
        <w:t> </w:t>
      </w:r>
    </w:p>
    <w:p w:rsidR="003D29E3" w:rsidRPr="003D29E3" w:rsidRDefault="003D29E3" w:rsidP="003D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noProof w:val="0"/>
          <w:lang w:val="bg-BG" w:eastAsia="bg-BG"/>
        </w:rPr>
      </w:pPr>
      <w:r w:rsidRPr="003D29E3">
        <w:rPr>
          <w:rFonts w:eastAsia="Times New Roman" w:cs="Courier New"/>
          <w:b/>
          <w:noProof w:val="0"/>
          <w:lang w:val="bg-BG" w:eastAsia="bg-BG"/>
        </w:rPr>
        <w:t>Какво представлява мрежата DMR Repeater?</w:t>
      </w:r>
    </w:p>
    <w:p w:rsidR="003D29E3" w:rsidRPr="003D29E3" w:rsidRDefault="003D29E3" w:rsidP="003D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lang w:val="bg-BG" w:eastAsia="bg-BG"/>
        </w:rPr>
      </w:pPr>
      <w:r w:rsidRPr="003D29E3">
        <w:rPr>
          <w:rFonts w:eastAsia="Times New Roman" w:cs="Courier New"/>
          <w:noProof w:val="0"/>
          <w:lang w:val="bg-BG" w:eastAsia="bg-BG"/>
        </w:rPr>
        <w:t> </w:t>
      </w:r>
    </w:p>
    <w:p w:rsidR="003D29E3" w:rsidRPr="003D29E3" w:rsidRDefault="003D29E3" w:rsidP="0049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noProof w:val="0"/>
          <w:lang w:val="bg-BG" w:eastAsia="bg-BG"/>
        </w:rPr>
      </w:pPr>
      <w:r w:rsidRPr="003D29E3">
        <w:rPr>
          <w:rFonts w:eastAsia="Times New Roman" w:cs="Courier New"/>
          <w:noProof w:val="0"/>
          <w:lang w:val="bg-BG" w:eastAsia="bg-BG"/>
        </w:rPr>
        <w:t>Целта на тази страница е да ви помогне да се чувствате комфортно в мрежата и нейната терминология и определения. Нека да започнем с различните групи за разговори (TG).</w:t>
      </w:r>
    </w:p>
    <w:p w:rsidR="004E3586" w:rsidRDefault="003D29E3" w:rsidP="004931ED">
      <w:pPr>
        <w:jc w:val="both"/>
        <w:rPr>
          <w:rStyle w:val="Strong"/>
        </w:rPr>
      </w:pPr>
      <w:r>
        <w:rPr>
          <w:rStyle w:val="style23"/>
        </w:rPr>
        <w:t> </w:t>
      </w:r>
      <w:r>
        <w:br/>
      </w:r>
      <w:r>
        <w:rPr>
          <w:rStyle w:val="style23"/>
        </w:rPr>
        <w:t> </w:t>
      </w:r>
      <w:r>
        <w:br/>
      </w:r>
      <w:r>
        <w:rPr>
          <w:rStyle w:val="Strong"/>
        </w:rPr>
        <w:t>Local Repeater  (Local 9)  (A)</w:t>
      </w:r>
    </w:p>
    <w:p w:rsidR="004E3586" w:rsidRDefault="003D29E3" w:rsidP="004931ED">
      <w:pPr>
        <w:jc w:val="both"/>
        <w:rPr>
          <w:rStyle w:val="style23"/>
        </w:rPr>
      </w:pPr>
      <w:r>
        <w:br/>
      </w:r>
      <w:r>
        <w:rPr>
          <w:rStyle w:val="style23"/>
        </w:rPr>
        <w:t>Local Talk Group (TG) 9 is used to contact stations in your immediate area using a single stand alone repeater. No network connection is required. If your existing internet connection is lost, local 9 communications will still remain in play.</w:t>
      </w:r>
    </w:p>
    <w:p w:rsidR="004E3586" w:rsidRDefault="003D29E3" w:rsidP="004931ED">
      <w:pPr>
        <w:jc w:val="both"/>
        <w:rPr>
          <w:rStyle w:val="Strong"/>
        </w:rPr>
      </w:pPr>
      <w:r>
        <w:lastRenderedPageBreak/>
        <w:br/>
      </w:r>
      <w:r>
        <w:rPr>
          <w:rStyle w:val="style23"/>
        </w:rPr>
        <w:t>It also temporarily removes your repeater from the network chain to free up time slots on the other networked repeaters.</w:t>
      </w:r>
      <w:r>
        <w:br/>
      </w:r>
      <w:r>
        <w:rPr>
          <w:rStyle w:val="style23"/>
        </w:rPr>
        <w:t> </w:t>
      </w:r>
      <w:r>
        <w:br/>
      </w:r>
      <w:r>
        <w:rPr>
          <w:rStyle w:val="style23"/>
        </w:rPr>
        <w:t> </w:t>
      </w:r>
      <w:r>
        <w:br/>
      </w:r>
      <w:r>
        <w:rPr>
          <w:rStyle w:val="Strong"/>
        </w:rPr>
        <w:t>Local Network  (Local 2)  (B)</w:t>
      </w:r>
    </w:p>
    <w:p w:rsidR="004E3586" w:rsidRDefault="003D29E3" w:rsidP="004931ED">
      <w:pPr>
        <w:jc w:val="both"/>
        <w:rPr>
          <w:rStyle w:val="style23"/>
        </w:rPr>
      </w:pPr>
      <w:r>
        <w:br/>
      </w:r>
      <w:r>
        <w:rPr>
          <w:rStyle w:val="style23"/>
        </w:rPr>
        <w:t xml:space="preserve">Although TG 2 is still referred to as Local 2, it is actually a Regional Group that can cover several states connecting several dozen repeaters. </w:t>
      </w:r>
    </w:p>
    <w:p w:rsidR="003D29E3" w:rsidRDefault="003D29E3" w:rsidP="004931ED">
      <w:pPr>
        <w:jc w:val="both"/>
        <w:rPr>
          <w:rStyle w:val="style23"/>
        </w:rPr>
      </w:pPr>
      <w:r>
        <w:rPr>
          <w:rStyle w:val="style23"/>
        </w:rPr>
        <w:t>Clusters of 15-20 repeaters is not uncommon. This why it is important to use Local 9 whenever possible. A conversation on Local 2 utilizes one of the two time slots on every repeater in your network.</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96"/>
      </w:tblGrid>
      <w:tr w:rsidR="003D29E3" w:rsidTr="003D29E3">
        <w:trPr>
          <w:tblCellSpacing w:w="15" w:type="dxa"/>
        </w:trPr>
        <w:tc>
          <w:tcPr>
            <w:tcW w:w="0" w:type="auto"/>
            <w:vAlign w:val="center"/>
            <w:hideMark/>
          </w:tcPr>
          <w:p w:rsidR="003D29E3" w:rsidRDefault="003D29E3">
            <w:r>
              <w:rPr>
                <w:b/>
                <w:bCs/>
                <w:sz w:val="36"/>
                <w:szCs w:val="36"/>
              </w:rPr>
              <w:drawing>
                <wp:inline distT="0" distB="0" distL="0" distR="0">
                  <wp:extent cx="4669155" cy="4142105"/>
                  <wp:effectExtent l="0" t="0" r="0" b="0"/>
                  <wp:docPr id="8" name="Picture 8" descr="http://www.miklor.com/DMR/images/DMR-Netw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iklor.com/DMR/images/DMR-Network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9155" cy="4142105"/>
                          </a:xfrm>
                          <a:prstGeom prst="rect">
                            <a:avLst/>
                          </a:prstGeom>
                          <a:noFill/>
                          <a:ln>
                            <a:noFill/>
                          </a:ln>
                        </pic:spPr>
                      </pic:pic>
                    </a:graphicData>
                  </a:graphic>
                </wp:inline>
              </w:drawing>
            </w:r>
            <w:r>
              <w:rPr>
                <w:b/>
                <w:bCs/>
                <w:sz w:val="36"/>
                <w:szCs w:val="36"/>
              </w:rPr>
              <w:br/>
            </w:r>
            <w:r>
              <w:rPr>
                <w:rStyle w:val="style66"/>
                <w:b/>
                <w:bCs/>
                <w:sz w:val="36"/>
                <w:szCs w:val="36"/>
              </w:rPr>
              <w:t xml:space="preserve">        </w:t>
            </w:r>
          </w:p>
        </w:tc>
      </w:tr>
    </w:tbl>
    <w:p w:rsidR="00BD0FD9" w:rsidRDefault="003D29E3" w:rsidP="004E3586">
      <w:pPr>
        <w:jc w:val="both"/>
        <w:rPr>
          <w:rStyle w:val="Strong"/>
        </w:rPr>
      </w:pPr>
      <w:r>
        <w:rPr>
          <w:rStyle w:val="style23"/>
        </w:rPr>
        <w:t> </w:t>
      </w:r>
      <w:r>
        <w:rPr>
          <w:rStyle w:val="Strong"/>
        </w:rPr>
        <w:t>The c-Bridge</w:t>
      </w:r>
    </w:p>
    <w:p w:rsidR="004E3586" w:rsidRDefault="003D29E3" w:rsidP="004E3586">
      <w:pPr>
        <w:jc w:val="both"/>
        <w:rPr>
          <w:rStyle w:val="style23"/>
        </w:rPr>
      </w:pPr>
      <w:r>
        <w:br/>
      </w:r>
      <w:r>
        <w:rPr>
          <w:rStyle w:val="style23"/>
        </w:rPr>
        <w:t xml:space="preserve">So how is this all this magic performed. It's called a c-Bridge (developed for Motorola by Rayfield </w:t>
      </w:r>
      <w:r>
        <w:rPr>
          <w:rStyle w:val="style23"/>
        </w:rPr>
        <w:lastRenderedPageBreak/>
        <w:t xml:space="preserve">Communications), and is the heart of the network. It's an IP based platform used for linking multiple repeaters to a given network. </w:t>
      </w:r>
    </w:p>
    <w:p w:rsidR="004E3586" w:rsidRDefault="003D29E3" w:rsidP="004E3586">
      <w:pPr>
        <w:jc w:val="both"/>
        <w:rPr>
          <w:rStyle w:val="style23"/>
        </w:rPr>
      </w:pPr>
      <w:r>
        <w:rPr>
          <w:rStyle w:val="style23"/>
        </w:rPr>
        <w:t> </w:t>
      </w:r>
      <w:r>
        <w:br/>
      </w:r>
      <w:r>
        <w:rPr>
          <w:rStyle w:val="style23"/>
        </w:rPr>
        <w:t xml:space="preserve">As a c-Bridge connects the repeaters in a local group network, it can also interconnect other c-Bridges. Below illustrates how a master c-Bridge functions. </w:t>
      </w:r>
    </w:p>
    <w:p w:rsidR="003D29E3" w:rsidRDefault="003D29E3" w:rsidP="004E3586">
      <w:pPr>
        <w:jc w:val="both"/>
        <w:rPr>
          <w:rStyle w:val="style23"/>
        </w:rPr>
      </w:pPr>
      <w:r>
        <w:rPr>
          <w:rStyle w:val="style23"/>
        </w:rPr>
        <w:t> </w:t>
      </w:r>
      <w:r>
        <w:br/>
      </w:r>
      <w:r>
        <w:rPr>
          <w:rStyle w:val="style23"/>
        </w:rPr>
        <w:t xml:space="preserve">Relax... This is for information only, so you understand a little about how this all ties together. </w:t>
      </w:r>
      <w:r>
        <w:br/>
      </w:r>
      <w:r>
        <w:rPr>
          <w:rStyle w:val="style23"/>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96"/>
      </w:tblGrid>
      <w:tr w:rsidR="003D29E3" w:rsidTr="003D29E3">
        <w:trPr>
          <w:tblCellSpacing w:w="15" w:type="dxa"/>
        </w:trPr>
        <w:tc>
          <w:tcPr>
            <w:tcW w:w="0" w:type="auto"/>
            <w:vAlign w:val="center"/>
            <w:hideMark/>
          </w:tcPr>
          <w:p w:rsidR="003D29E3" w:rsidRDefault="003D29E3">
            <w:r>
              <w:rPr>
                <w:b/>
                <w:bCs/>
                <w:sz w:val="36"/>
                <w:szCs w:val="36"/>
              </w:rPr>
              <w:drawing>
                <wp:inline distT="0" distB="0" distL="0" distR="0">
                  <wp:extent cx="4699000" cy="4801870"/>
                  <wp:effectExtent l="0" t="0" r="0" b="0"/>
                  <wp:docPr id="7" name="Picture 7" descr="http://www.miklor.com/DMR/images/DMR-Netwo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klor.com/DMR/images/DMR-Network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4801870"/>
                          </a:xfrm>
                          <a:prstGeom prst="rect">
                            <a:avLst/>
                          </a:prstGeom>
                          <a:noFill/>
                          <a:ln>
                            <a:noFill/>
                          </a:ln>
                        </pic:spPr>
                      </pic:pic>
                    </a:graphicData>
                  </a:graphic>
                </wp:inline>
              </w:drawing>
            </w:r>
            <w:r>
              <w:t> </w:t>
            </w:r>
          </w:p>
        </w:tc>
      </w:tr>
    </w:tbl>
    <w:p w:rsidR="00BD0FD9"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Pr>
      </w:pPr>
      <w:r>
        <w:br/>
      </w:r>
      <w:r>
        <w:rPr>
          <w:rStyle w:val="Strong"/>
        </w:rPr>
        <w:t>Talk Groups</w:t>
      </w:r>
    </w:p>
    <w:p w:rsidR="00FB47D4"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rPr>
          <w:rStyle w:val="style23"/>
        </w:rPr>
        <w:t> </w:t>
      </w:r>
      <w:r>
        <w:br/>
      </w:r>
      <w:r>
        <w:rPr>
          <w:rStyle w:val="style23"/>
        </w:rPr>
        <w:t>Now on to the next level. As shown above, there are master c-Bridges that interconnect nationwide and worldwide. When a talk group is selected, your call is routed to its destination in much the same fashion as an internet search. Instead of a domain name, DMR identifies the specific destination as a Talk Group.</w:t>
      </w:r>
      <w:r>
        <w:br/>
      </w:r>
      <w:r>
        <w:br/>
      </w:r>
      <w:r>
        <w:rPr>
          <w:rStyle w:val="style23"/>
        </w:rPr>
        <w:lastRenderedPageBreak/>
        <w:t xml:space="preserve">These talk groups are pre-assigned and coordinated by organizations such as </w:t>
      </w:r>
      <w:hyperlink r:id="rId16" w:history="1">
        <w:r>
          <w:rPr>
            <w:rStyle w:val="Emphasis"/>
            <w:b/>
            <w:bCs/>
            <w:color w:val="0000FF"/>
            <w:u w:val="single"/>
          </w:rPr>
          <w:t>DMR-MARC</w:t>
        </w:r>
      </w:hyperlink>
      <w:r>
        <w:rPr>
          <w:rStyle w:val="style23"/>
        </w:rPr>
        <w:t>. These talk groups fall into several categories.</w:t>
      </w:r>
    </w:p>
    <w:p w:rsidR="00FB47D4"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rPr>
          <w:rStyle w:val="style23"/>
        </w:rPr>
        <w:t> </w:t>
      </w:r>
      <w:r>
        <w:br/>
      </w:r>
      <w:r>
        <w:rPr>
          <w:rStyle w:val="style9342"/>
        </w:rPr>
        <w:t>State Groups</w:t>
      </w:r>
      <w:r>
        <w:rPr>
          <w:rStyle w:val="style23"/>
        </w:rPr>
        <w:t xml:space="preserve"> - This is usually your state and surrounding states. You do not need to be located in the state to use a state group, but it must be available in your repeater's active TG list. It serves as a meeting place for those in your general area.</w:t>
      </w:r>
    </w:p>
    <w:p w:rsidR="00FB47D4"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rPr>
          <w:rStyle w:val="style23"/>
        </w:rPr>
        <w:t> </w:t>
      </w:r>
      <w:r>
        <w:br/>
      </w:r>
      <w:r>
        <w:rPr>
          <w:rStyle w:val="style9342"/>
        </w:rPr>
        <w:t>Regional Groups</w:t>
      </w:r>
      <w:r>
        <w:rPr>
          <w:rStyle w:val="style23"/>
        </w:rPr>
        <w:t xml:space="preserve"> - This is group of states or specific region of the country. For example, Mid-Atlantic or South West.</w:t>
      </w:r>
    </w:p>
    <w:p w:rsidR="00FB47D4"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rPr>
          <w:rStyle w:val="style23"/>
        </w:rPr>
        <w:t> </w:t>
      </w:r>
      <w:r>
        <w:br/>
      </w:r>
      <w:r>
        <w:rPr>
          <w:rStyle w:val="style9342"/>
        </w:rPr>
        <w:t>Nationwide, Worldwide and Continental Groups</w:t>
      </w:r>
      <w:r>
        <w:rPr>
          <w:rStyle w:val="style23"/>
        </w:rPr>
        <w:t xml:space="preserve"> - Sometimes referred to as calling channels. Please use with courtesy. These TGs links all repeaters nationwide. Although it is not a requirement for use, consider moving to a TAC channel or state TG for long conversations.</w:t>
      </w:r>
    </w:p>
    <w:p w:rsidR="00FB47D4"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br/>
      </w:r>
      <w:r>
        <w:rPr>
          <w:rStyle w:val="style9342"/>
        </w:rPr>
        <w:t>TAC channels</w:t>
      </w:r>
      <w:r>
        <w:rPr>
          <w:rStyle w:val="style23"/>
        </w:rPr>
        <w:t xml:space="preserve"> - These are the DMR equivalent to '52 simplex'. The most common are TGs 310, 311, 312.  You will find several Nets and social groups on these channels.</w:t>
      </w:r>
    </w:p>
    <w:p w:rsidR="00FB47D4"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Pr>
      </w:pPr>
      <w:r>
        <w:rPr>
          <w:rStyle w:val="style23"/>
        </w:rPr>
        <w:t> </w:t>
      </w:r>
      <w:r>
        <w:br/>
      </w:r>
      <w:r>
        <w:rPr>
          <w:rStyle w:val="style23"/>
        </w:rPr>
        <w:t> </w:t>
      </w:r>
      <w:r>
        <w:br/>
      </w:r>
      <w:r>
        <w:rPr>
          <w:rStyle w:val="Strong"/>
        </w:rPr>
        <w:t>Available Network Channels</w:t>
      </w:r>
    </w:p>
    <w:p w:rsidR="00FB47D4"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rPr>
          <w:rStyle w:val="style23"/>
        </w:rPr>
        <w:t> </w:t>
      </w:r>
      <w:r>
        <w:br/>
      </w:r>
      <w:r>
        <w:rPr>
          <w:rStyle w:val="style23"/>
        </w:rPr>
        <w:t>The repeater owner and network administrator have the ability to assign the available channels to the repeater. With over 800 TGs available, there are approx 30 channels assigned to the average repeater.</w:t>
      </w:r>
      <w:r>
        <w:br/>
      </w:r>
      <w:r>
        <w:rPr>
          <w:rStyle w:val="style23"/>
        </w:rPr>
        <w:t xml:space="preserve">A sample list may look like this...  </w:t>
      </w:r>
      <w:hyperlink r:id="rId17" w:history="1">
        <w:r>
          <w:rPr>
            <w:rStyle w:val="Hyperlink"/>
            <w:b/>
            <w:bCs/>
            <w:i/>
            <w:iCs/>
          </w:rPr>
          <w:t>HERE</w:t>
        </w:r>
      </w:hyperlink>
      <w:r>
        <w:rPr>
          <w:rStyle w:val="style23"/>
        </w:rPr>
        <w:t>.</w:t>
      </w:r>
    </w:p>
    <w:p w:rsidR="00FB47D4"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Pr>
      </w:pPr>
      <w:r>
        <w:rPr>
          <w:rStyle w:val="style23"/>
        </w:rPr>
        <w:t> </w:t>
      </w:r>
      <w:r>
        <w:br/>
      </w:r>
      <w:r>
        <w:rPr>
          <w:rStyle w:val="style23"/>
        </w:rPr>
        <w:t> </w:t>
      </w:r>
      <w:r>
        <w:br/>
      </w:r>
      <w:r>
        <w:rPr>
          <w:rStyle w:val="Strong"/>
        </w:rPr>
        <w:t>Color Codes</w:t>
      </w:r>
    </w:p>
    <w:p w:rsidR="00BD0FD9"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Pr>
      </w:pPr>
      <w:r>
        <w:br/>
      </w:r>
      <w:r>
        <w:rPr>
          <w:rStyle w:val="style23"/>
        </w:rPr>
        <w:t xml:space="preserve">The digital Color Code (CC) has nothing to do with a color. Compare it to a CTCSS or DCS code. Its function is to prevent the repeater from keying if there should be two repeaters with overlapping coverage areas. The proper CC is required for access and is assigned by the repeater's owner. </w:t>
      </w:r>
      <w:r>
        <w:br/>
      </w:r>
      <w:r>
        <w:br/>
      </w:r>
      <w:r>
        <w:br/>
      </w:r>
      <w:r>
        <w:rPr>
          <w:rStyle w:val="Strong"/>
        </w:rPr>
        <w:t>Talk Group Activation</w:t>
      </w:r>
    </w:p>
    <w:p w:rsidR="004E3586"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rPr>
          <w:rStyle w:val="style23"/>
        </w:rPr>
        <w:t> </w:t>
      </w:r>
      <w:r>
        <w:br/>
      </w:r>
      <w:r>
        <w:rPr>
          <w:rStyle w:val="style23"/>
        </w:rPr>
        <w:t xml:space="preserve">There are two types of Talk Group activation. As shown in the </w:t>
      </w:r>
      <w:hyperlink r:id="rId18" w:history="1">
        <w:r>
          <w:rPr>
            <w:rStyle w:val="Hyperlink"/>
            <w:b/>
            <w:bCs/>
            <w:i/>
            <w:iCs/>
          </w:rPr>
          <w:t>Sample</w:t>
        </w:r>
      </w:hyperlink>
      <w:r>
        <w:rPr>
          <w:rStyle w:val="style23"/>
        </w:rPr>
        <w:t xml:space="preserve"> list, certain channels are active full time, and others require PTT activation. When a channel is activated via PTT, it remains active for a predetermined length of time after your the last transmission, normally around 5 minutes. Then the time slot is released back for open use. If you are in a round table conversation, you will need to press the PTT to bring your radio active again.</w:t>
      </w:r>
    </w:p>
    <w:p w:rsidR="004E3586"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br/>
      </w:r>
      <w:r>
        <w:rPr>
          <w:rStyle w:val="style23"/>
        </w:rPr>
        <w:t> </w:t>
      </w:r>
      <w:r>
        <w:br/>
      </w:r>
      <w:r>
        <w:rPr>
          <w:rStyle w:val="style23"/>
        </w:rPr>
        <w:t>The two local TGs are normally active full time for monitoring purposes.</w:t>
      </w:r>
    </w:p>
    <w:p w:rsidR="00BD0FD9"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Pr>
      </w:pPr>
      <w:r>
        <w:rPr>
          <w:rStyle w:val="style23"/>
        </w:rPr>
        <w:t> </w:t>
      </w:r>
      <w:r>
        <w:br/>
      </w:r>
      <w:r>
        <w:rPr>
          <w:rStyle w:val="style23"/>
        </w:rPr>
        <w:t> </w:t>
      </w:r>
      <w:r>
        <w:br/>
      </w:r>
      <w:r>
        <w:rPr>
          <w:rStyle w:val="Strong"/>
        </w:rPr>
        <w:t>DMR-MARC and Brandmeister</w:t>
      </w:r>
    </w:p>
    <w:p w:rsidR="004E3586"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rPr>
          <w:rStyle w:val="style23"/>
        </w:rPr>
        <w:t> </w:t>
      </w:r>
      <w:r>
        <w:br/>
      </w:r>
      <w:r>
        <w:rPr>
          <w:rStyle w:val="style23"/>
        </w:rPr>
        <w:t>The DMR-MARC network was developed many years ago by the Motorola Amateur Radio Club, and has served as the benchmark for DMR repeaters.</w:t>
      </w:r>
    </w:p>
    <w:p w:rsidR="004E3586"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Pr>
      </w:pPr>
      <w:r>
        <w:rPr>
          <w:rStyle w:val="style23"/>
        </w:rPr>
        <w:lastRenderedPageBreak/>
        <w:t> </w:t>
      </w:r>
      <w:r>
        <w:br/>
      </w:r>
      <w:r>
        <w:rPr>
          <w:rStyle w:val="style23"/>
        </w:rPr>
        <w:t>Years later, the Brandmeister network was developed by several hams in Europe. The server software from both are closed source. Although their roots are totally different, they are much like two pine trees planted side by side. As time evolves, more of the talk groups are becoming common to both.</w:t>
      </w:r>
      <w:r>
        <w:br/>
      </w:r>
      <w:r>
        <w:rPr>
          <w:rStyle w:val="style23"/>
        </w:rPr>
        <w:t> </w:t>
      </w:r>
      <w:r>
        <w:br/>
      </w:r>
      <w:r>
        <w:br/>
      </w:r>
      <w:r>
        <w:rPr>
          <w:rStyle w:val="Strong"/>
        </w:rPr>
        <w:t>Hot Spots</w:t>
      </w:r>
    </w:p>
    <w:p w:rsidR="004E3586"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rPr>
          <w:rStyle w:val="style23"/>
        </w:rPr>
        <w:t> </w:t>
      </w:r>
      <w:r>
        <w:br/>
      </w:r>
      <w:r>
        <w:rPr>
          <w:rStyle w:val="style23"/>
        </w:rPr>
        <w:t xml:space="preserve">A Hotspot is a unit that attaches directly to your internet router that gives you access to the Brandmeister network. These are used mainly where there is no access to a local DMR repeater.  Further discussion regarding hotspots can be found </w:t>
      </w:r>
      <w:hyperlink r:id="rId19" w:history="1">
        <w:r>
          <w:rPr>
            <w:rStyle w:val="Emphasis"/>
            <w:b/>
            <w:bCs/>
            <w:color w:val="0000FF"/>
            <w:u w:val="single"/>
          </w:rPr>
          <w:t>HERE</w:t>
        </w:r>
      </w:hyperlink>
      <w:r>
        <w:rPr>
          <w:rStyle w:val="style23"/>
        </w:rPr>
        <w:t>.</w:t>
      </w:r>
    </w:p>
    <w:p w:rsidR="004E3586"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rPr>
          <w:rStyle w:val="style23"/>
        </w:rPr>
        <w:t> </w:t>
      </w:r>
      <w:r>
        <w:br/>
      </w:r>
      <w:r>
        <w:rPr>
          <w:rStyle w:val="style23"/>
        </w:rPr>
        <w:t>Because hot spots bypass the need for a repeater, their main drawback is their inability to connect to a nearby repeater directly. As they require a direct internet connection, mobile use and portability requires a bit of extra hardware.</w:t>
      </w:r>
    </w:p>
    <w:p w:rsidR="003D29E3" w:rsidRDefault="003D29E3" w:rsidP="004E3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yle23"/>
        </w:rPr>
      </w:pPr>
      <w:r>
        <w:rPr>
          <w:rStyle w:val="style23"/>
        </w:rPr>
        <w:t> </w:t>
      </w:r>
      <w:r>
        <w:br/>
      </w:r>
      <w:r>
        <w:rPr>
          <w:rStyle w:val="style23"/>
        </w:rPr>
        <w:t> </w:t>
      </w:r>
      <w:r>
        <w:br/>
      </w:r>
      <w:r>
        <w:rPr>
          <w:rStyle w:val="Strong"/>
        </w:rPr>
        <w:t>Conclusion</w:t>
      </w:r>
      <w:r>
        <w:br/>
      </w:r>
      <w:r>
        <w:rPr>
          <w:rStyle w:val="style23"/>
        </w:rPr>
        <w:t> </w:t>
      </w:r>
      <w:r>
        <w:br/>
      </w:r>
      <w:r>
        <w:rPr>
          <w:rStyle w:val="style23"/>
        </w:rPr>
        <w:t>I hope this helped explain some of the terminology and bumped your comfort level up a notch or two.  I'll see you on DMR.</w:t>
      </w:r>
    </w:p>
    <w:p w:rsidR="003D29E3" w:rsidRDefault="003D29E3" w:rsidP="003D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yle23"/>
        </w:rPr>
      </w:pPr>
    </w:p>
    <w:p w:rsidR="0088728E" w:rsidRPr="0088728E" w:rsidRDefault="0088728E" w:rsidP="0088728E">
      <w:pPr>
        <w:spacing w:after="0" w:line="240" w:lineRule="auto"/>
        <w:rPr>
          <w:rFonts w:ascii="Times New Roman" w:eastAsia="Times New Roman" w:hAnsi="Times New Roman" w:cs="Times New Roman"/>
          <w:noProof w:val="0"/>
          <w:sz w:val="24"/>
          <w:szCs w:val="24"/>
          <w:lang w:val="bg-BG" w:eastAsia="bg-BG"/>
        </w:rPr>
      </w:pPr>
      <w:r w:rsidRPr="0088728E">
        <w:rPr>
          <w:rFonts w:ascii="Times New Roman" w:eastAsia="Times New Roman" w:hAnsi="Times New Roman" w:cs="Times New Roman"/>
          <w:b/>
          <w:bCs/>
          <w:noProof w:val="0"/>
          <w:sz w:val="24"/>
          <w:szCs w:val="24"/>
          <w:lang w:val="bg-BG" w:eastAsia="bg-BG"/>
        </w:rPr>
        <w:t>Why the 3 second Pause</w:t>
      </w:r>
      <w:r w:rsidRPr="0088728E">
        <w:rPr>
          <w:rFonts w:ascii="Times New Roman" w:eastAsia="Times New Roman" w:hAnsi="Times New Roman" w:cs="Times New Roman"/>
          <w:noProof w:val="0"/>
          <w:sz w:val="24"/>
          <w:szCs w:val="24"/>
          <w:lang w:val="bg-BG" w:eastAsia="bg-BG"/>
        </w:rPr>
        <w:br/>
        <w:t> </w:t>
      </w:r>
      <w:r w:rsidRPr="0088728E">
        <w:rPr>
          <w:rFonts w:ascii="Times New Roman" w:eastAsia="Times New Roman" w:hAnsi="Times New Roman" w:cs="Times New Roman"/>
          <w:noProof w:val="0"/>
          <w:sz w:val="24"/>
          <w:szCs w:val="24"/>
          <w:lang w:val="bg-BG" w:eastAsia="bg-BG"/>
        </w:rPr>
        <w:br/>
        <w:t>Although the internet is fast, it is not instantaneous. When your signal goes through a repeater or hotspot to the local network, it is processed through a server which could be across the country or possibly worldwide. The signal delay, or latency, could be upwards to over a second.</w:t>
      </w:r>
      <w:r w:rsidRPr="0088728E">
        <w:rPr>
          <w:rFonts w:ascii="Times New Roman" w:eastAsia="Times New Roman" w:hAnsi="Times New Roman" w:cs="Times New Roman"/>
          <w:noProof w:val="0"/>
          <w:sz w:val="24"/>
          <w:szCs w:val="24"/>
          <w:lang w:val="bg-BG" w:eastAsia="bg-BG"/>
        </w:rPr>
        <w:br/>
      </w:r>
      <w:r w:rsidRPr="0088728E">
        <w:rPr>
          <w:rFonts w:ascii="Times New Roman" w:eastAsia="Times New Roman" w:hAnsi="Times New Roman" w:cs="Times New Roman"/>
          <w:noProof w:val="0"/>
          <w:sz w:val="24"/>
          <w:szCs w:val="24"/>
          <w:lang w:val="bg-BG" w:eastAsia="bg-BG"/>
        </w:rPr>
        <w:br/>
        <w:t xml:space="preserve">As a result, the station on the other end may actually hear your transmission with a one second delay. If a station wanted to join the conversation, it may take another second for his transmission to be heard by you. </w:t>
      </w:r>
      <w:r w:rsidRPr="0088728E">
        <w:rPr>
          <w:rFonts w:ascii="Times New Roman" w:eastAsia="Times New Roman" w:hAnsi="Times New Roman" w:cs="Times New Roman"/>
          <w:noProof w:val="0"/>
          <w:sz w:val="24"/>
          <w:szCs w:val="24"/>
          <w:lang w:val="bg-BG" w:eastAsia="bg-BG"/>
        </w:rPr>
        <w:br/>
      </w:r>
      <w:r w:rsidRPr="0088728E">
        <w:rPr>
          <w:rFonts w:ascii="Times New Roman" w:eastAsia="Times New Roman" w:hAnsi="Times New Roman" w:cs="Times New Roman"/>
          <w:noProof w:val="0"/>
          <w:sz w:val="24"/>
          <w:szCs w:val="24"/>
          <w:lang w:val="bg-BG" w:eastAsia="bg-BG"/>
        </w:rPr>
        <w:br/>
        <w:t xml:space="preserve">A 3 second pause leaves enough time for your outgoing transmission and a response to be heard.  </w:t>
      </w:r>
      <w:r w:rsidRPr="0088728E">
        <w:rPr>
          <w:rFonts w:ascii="Times New Roman" w:eastAsia="Times New Roman" w:hAnsi="Times New Roman" w:cs="Times New Roman"/>
          <w:noProof w:val="0"/>
          <w:sz w:val="24"/>
          <w:szCs w:val="24"/>
          <w:lang w:val="bg-BG" w:eastAsia="bg-BG"/>
        </w:rPr>
        <w:br/>
        <w:t> </w:t>
      </w:r>
      <w:r w:rsidRPr="0088728E">
        <w:rPr>
          <w:rFonts w:ascii="Times New Roman" w:eastAsia="Times New Roman" w:hAnsi="Times New Roman" w:cs="Times New Roman"/>
          <w:noProof w:val="0"/>
          <w:sz w:val="24"/>
          <w:szCs w:val="24"/>
          <w:lang w:val="bg-BG" w:eastAsia="bg-BG"/>
        </w:rPr>
        <w:br/>
        <w:t> </w:t>
      </w:r>
      <w:r w:rsidRPr="0088728E">
        <w:rPr>
          <w:rFonts w:ascii="Times New Roman" w:eastAsia="Times New Roman" w:hAnsi="Times New Roman" w:cs="Times New Roman"/>
          <w:noProof w:val="0"/>
          <w:sz w:val="24"/>
          <w:szCs w:val="24"/>
          <w:lang w:val="bg-BG" w:eastAsia="bg-BG"/>
        </w:rPr>
        <w:b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96"/>
      </w:tblGrid>
      <w:tr w:rsidR="0088728E" w:rsidRPr="0088728E" w:rsidTr="0088728E">
        <w:trPr>
          <w:tblCellSpacing w:w="15" w:type="dxa"/>
        </w:trPr>
        <w:tc>
          <w:tcPr>
            <w:tcW w:w="0" w:type="auto"/>
            <w:vAlign w:val="center"/>
            <w:hideMark/>
          </w:tcPr>
          <w:p w:rsidR="0088728E" w:rsidRPr="0088728E" w:rsidRDefault="0088728E" w:rsidP="0088728E">
            <w:pPr>
              <w:spacing w:after="0" w:line="240" w:lineRule="auto"/>
              <w:rPr>
                <w:rFonts w:ascii="Times New Roman" w:eastAsia="Times New Roman" w:hAnsi="Times New Roman" w:cs="Times New Roman"/>
                <w:noProof w:val="0"/>
                <w:sz w:val="24"/>
                <w:szCs w:val="24"/>
                <w:lang w:val="bg-BG" w:eastAsia="bg-BG"/>
              </w:rPr>
            </w:pPr>
            <w:r w:rsidRPr="0088728E">
              <w:rPr>
                <w:rFonts w:ascii="Times New Roman" w:eastAsia="Times New Roman" w:hAnsi="Times New Roman" w:cs="Times New Roman"/>
                <w:b/>
                <w:bCs/>
                <w:sz w:val="36"/>
                <w:szCs w:val="36"/>
                <w:lang w:val="bg-BG" w:eastAsia="bg-BG"/>
              </w:rPr>
              <w:lastRenderedPageBreak/>
              <w:drawing>
                <wp:inline distT="0" distB="0" distL="0" distR="0">
                  <wp:extent cx="4699000" cy="4801870"/>
                  <wp:effectExtent l="0" t="0" r="0" b="0"/>
                  <wp:docPr id="6" name="Picture 6" descr="http://www.miklor.com/DMR/images/DMR-Netwo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klor.com/DMR/images/DMR-Network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4801870"/>
                          </a:xfrm>
                          <a:prstGeom prst="rect">
                            <a:avLst/>
                          </a:prstGeom>
                          <a:noFill/>
                          <a:ln>
                            <a:noFill/>
                          </a:ln>
                        </pic:spPr>
                      </pic:pic>
                    </a:graphicData>
                  </a:graphic>
                </wp:inline>
              </w:drawing>
            </w:r>
          </w:p>
        </w:tc>
      </w:tr>
    </w:tbl>
    <w:p w:rsidR="0088728E" w:rsidRDefault="0088728E" w:rsidP="003D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yle23"/>
        </w:rPr>
      </w:pPr>
      <w:r w:rsidRPr="0088728E">
        <w:rPr>
          <w:rFonts w:ascii="Times New Roman" w:eastAsia="Times New Roman" w:hAnsi="Times New Roman" w:cs="Times New Roman"/>
          <w:noProof w:val="0"/>
          <w:sz w:val="24"/>
          <w:szCs w:val="24"/>
          <w:lang w:val="bg-BG" w:eastAsia="bg-BG"/>
        </w:rPr>
        <w:t> </w:t>
      </w:r>
      <w:r w:rsidRPr="0088728E">
        <w:rPr>
          <w:rFonts w:ascii="Times New Roman" w:eastAsia="Times New Roman" w:hAnsi="Times New Roman" w:cs="Times New Roman"/>
          <w:noProof w:val="0"/>
          <w:sz w:val="24"/>
          <w:szCs w:val="24"/>
          <w:lang w:val="bg-BG" w:eastAsia="bg-BG"/>
        </w:rPr>
        <w:br/>
      </w:r>
    </w:p>
    <w:p w:rsidR="00E17A0B" w:rsidRDefault="00E17A0B" w:rsidP="003D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yle23"/>
        </w:rPr>
      </w:pPr>
      <w:hyperlink r:id="rId20" w:history="1">
        <w:r w:rsidRPr="00D95D20">
          <w:rPr>
            <w:rStyle w:val="Hyperlink"/>
          </w:rPr>
          <w:t>http://www.miklor.com/DMR/DMR-CodePlugs.php</w:t>
        </w:r>
      </w:hyperlink>
    </w:p>
    <w:p w:rsidR="00E17A0B" w:rsidRDefault="00E17A0B" w:rsidP="003D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yle23"/>
        </w:rPr>
      </w:pPr>
    </w:p>
    <w:p w:rsidR="007C26D1" w:rsidRDefault="00F66325" w:rsidP="007C26D1">
      <w:pPr>
        <w:spacing w:before="100" w:beforeAutospacing="1" w:after="100" w:afterAutospacing="1" w:line="240" w:lineRule="auto"/>
        <w:contextualSpacing/>
        <w:rPr>
          <w:rFonts w:eastAsia="Times New Roman" w:cs="Times New Roman"/>
          <w:b/>
          <w:bCs/>
          <w:noProof w:val="0"/>
          <w:lang w:val="bg-BG" w:eastAsia="bg-BG"/>
        </w:rPr>
      </w:pPr>
      <w:hyperlink r:id="rId21" w:history="1">
        <w:r w:rsidRPr="00D95D20">
          <w:rPr>
            <w:rStyle w:val="Hyperlink"/>
            <w:rFonts w:eastAsia="Times New Roman" w:cs="Times New Roman"/>
            <w:b/>
            <w:bCs/>
            <w:noProof w:val="0"/>
            <w:lang w:val="bg-BG" w:eastAsia="bg-BG"/>
          </w:rPr>
          <w:t>http://www.miklor.com/DMR/#DMRbasics</w:t>
        </w:r>
      </w:hyperlink>
    </w:p>
    <w:p w:rsidR="00F66325" w:rsidRDefault="00F66325" w:rsidP="007C26D1">
      <w:pPr>
        <w:spacing w:before="100" w:beforeAutospacing="1" w:after="100" w:afterAutospacing="1" w:line="240" w:lineRule="auto"/>
        <w:contextualSpacing/>
        <w:rPr>
          <w:rFonts w:eastAsia="Times New Roman" w:cs="Times New Roman"/>
          <w:b/>
          <w:bCs/>
          <w:noProof w:val="0"/>
          <w:lang w:val="bg-BG" w:eastAsia="bg-BG"/>
        </w:rPr>
      </w:pPr>
    </w:p>
    <w:p w:rsidR="007C26D1" w:rsidRPr="007C26D1" w:rsidRDefault="007C26D1" w:rsidP="007C26D1">
      <w:pPr>
        <w:spacing w:before="100" w:beforeAutospacing="1" w:after="100" w:afterAutospacing="1" w:line="240" w:lineRule="auto"/>
        <w:contextualSpacing/>
        <w:rPr>
          <w:rFonts w:eastAsia="Times New Roman" w:cs="Times New Roman"/>
          <w:noProof w:val="0"/>
          <w:lang w:val="bg-BG" w:eastAsia="bg-BG"/>
        </w:rPr>
      </w:pPr>
      <w:r w:rsidRPr="007C26D1">
        <w:rPr>
          <w:rFonts w:eastAsia="Times New Roman" w:cs="Times New Roman"/>
          <w:b/>
          <w:bCs/>
          <w:noProof w:val="0"/>
          <w:lang w:val="bg-BG" w:eastAsia="bg-BG"/>
        </w:rPr>
        <w:t xml:space="preserve">Структура и описание на </w:t>
      </w:r>
      <w:r w:rsidRPr="007C26D1">
        <w:rPr>
          <w:rFonts w:eastAsia="Times New Roman" w:cs="Times New Roman"/>
          <w:b/>
          <w:bCs/>
          <w:noProof w:val="0"/>
          <w:lang w:eastAsia="bg-BG"/>
        </w:rPr>
        <w:t xml:space="preserve">DMR </w:t>
      </w:r>
      <w:r w:rsidRPr="007C26D1">
        <w:rPr>
          <w:rFonts w:eastAsia="Times New Roman" w:cs="Times New Roman"/>
          <w:b/>
          <w:bCs/>
          <w:noProof w:val="0"/>
          <w:lang w:val="bg-BG" w:eastAsia="bg-BG"/>
        </w:rPr>
        <w:t>мрежата в България</w:t>
      </w:r>
      <w:r>
        <w:rPr>
          <w:rFonts w:eastAsia="Times New Roman" w:cs="Times New Roman"/>
          <w:b/>
          <w:bCs/>
          <w:noProof w:val="0"/>
          <w:lang w:val="bg-BG" w:eastAsia="bg-BG"/>
        </w:rPr>
        <w:t xml:space="preserve"> (</w:t>
      </w:r>
      <w:hyperlink r:id="rId22" w:history="1">
        <w:r w:rsidRPr="005B6742">
          <w:rPr>
            <w:rStyle w:val="Hyperlink"/>
            <w:lang w:val="bg-BG"/>
          </w:rPr>
          <w:t>http://dmrbulgaria.net/</w:t>
        </w:r>
      </w:hyperlink>
      <w:r>
        <w:rPr>
          <w:rStyle w:val="Hyperlink"/>
          <w:lang w:val="bg-BG"/>
        </w:rPr>
        <w:t>)</w:t>
      </w:r>
    </w:p>
    <w:p w:rsidR="007C26D1" w:rsidRPr="007C26D1" w:rsidRDefault="007C26D1" w:rsidP="007C26D1">
      <w:pPr>
        <w:spacing w:before="100" w:beforeAutospacing="1" w:after="100" w:afterAutospacing="1" w:line="240" w:lineRule="auto"/>
        <w:ind w:left="1080"/>
        <w:contextualSpacing/>
        <w:jc w:val="center"/>
        <w:rPr>
          <w:rFonts w:eastAsia="Times New Roman" w:cs="Times New Roman"/>
          <w:noProof w:val="0"/>
          <w:lang w:val="bg-BG" w:eastAsia="bg-BG"/>
        </w:rPr>
      </w:pPr>
      <w:r w:rsidRPr="007C26D1">
        <w:rPr>
          <w:rFonts w:eastAsia="Times New Roman" w:cs="Times New Roman"/>
          <w:noProof w:val="0"/>
          <w:lang w:val="bg-BG" w:eastAsia="bg-BG"/>
        </w:rPr>
        <w:t> </w:t>
      </w:r>
    </w:p>
    <w:p w:rsidR="007C26D1" w:rsidRPr="007C26D1" w:rsidRDefault="007C26D1" w:rsidP="00C4116A">
      <w:pPr>
        <w:spacing w:before="100" w:beforeAutospacing="1" w:after="100" w:afterAutospacing="1" w:line="240" w:lineRule="auto"/>
        <w:rPr>
          <w:rFonts w:eastAsia="Times New Roman" w:cs="Times New Roman"/>
          <w:noProof w:val="0"/>
          <w:lang w:val="bg-BG" w:eastAsia="bg-BG"/>
        </w:rPr>
      </w:pPr>
      <w:r w:rsidRPr="007C26D1">
        <w:rPr>
          <w:rFonts w:eastAsia="Times New Roman" w:cs="Times New Roman"/>
          <w:b/>
          <w:bCs/>
          <w:noProof w:val="0"/>
          <w:lang w:eastAsia="bg-BG"/>
        </w:rPr>
        <w:t> </w:t>
      </w:r>
      <w:bookmarkStart w:id="0" w:name="_GoBack"/>
      <w:bookmarkEnd w:id="0"/>
      <w:r w:rsidRPr="007C26D1">
        <w:rPr>
          <w:rFonts w:eastAsia="Times New Roman" w:cs="Times New Roman"/>
          <w:b/>
          <w:bCs/>
          <w:noProof w:val="0"/>
          <w:lang w:val="bg-BG" w:eastAsia="bg-BG"/>
        </w:rPr>
        <w:t>1.</w:t>
      </w:r>
      <w:r w:rsidRPr="007C26D1">
        <w:rPr>
          <w:rFonts w:eastAsia="Times New Roman" w:cs="Times New Roman"/>
          <w:noProof w:val="0"/>
          <w:lang w:val="bg-BG" w:eastAsia="bg-BG"/>
        </w:rPr>
        <w:t xml:space="preserve">       </w:t>
      </w:r>
      <w:r w:rsidRPr="007C26D1">
        <w:rPr>
          <w:rFonts w:eastAsia="Times New Roman" w:cs="Times New Roman"/>
          <w:b/>
          <w:bCs/>
          <w:noProof w:val="0"/>
          <w:lang w:val="bg-BG" w:eastAsia="bg-BG"/>
        </w:rPr>
        <w:t>Увод</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t xml:space="preserve">Специфика на </w:t>
      </w:r>
      <w:r w:rsidRPr="007C26D1">
        <w:rPr>
          <w:rFonts w:eastAsia="Times New Roman" w:cs="Times New Roman"/>
          <w:noProof w:val="0"/>
          <w:lang w:eastAsia="bg-BG"/>
        </w:rPr>
        <w:t xml:space="preserve">DMR </w:t>
      </w:r>
      <w:r w:rsidRPr="007C26D1">
        <w:rPr>
          <w:rFonts w:eastAsia="Times New Roman" w:cs="Times New Roman"/>
          <w:noProof w:val="0"/>
          <w:lang w:val="bg-BG" w:eastAsia="bg-BG"/>
        </w:rPr>
        <w:t xml:space="preserve">комуникацията е възможността за водене на два разговора, по едно и също време, на два отделни времеви слота </w:t>
      </w:r>
      <w:r w:rsidRPr="007C26D1">
        <w:rPr>
          <w:rFonts w:eastAsia="Times New Roman" w:cs="Times New Roman"/>
          <w:noProof w:val="0"/>
          <w:lang w:eastAsia="bg-BG"/>
        </w:rPr>
        <w:t>(</w:t>
      </w:r>
      <w:r w:rsidRPr="007C26D1">
        <w:rPr>
          <w:rFonts w:eastAsia="Times New Roman" w:cs="Times New Roman"/>
          <w:noProof w:val="0"/>
          <w:lang w:val="bg-BG" w:eastAsia="bg-BG"/>
        </w:rPr>
        <w:t>фиг.1</w:t>
      </w:r>
      <w:r w:rsidRPr="007C26D1">
        <w:rPr>
          <w:rFonts w:eastAsia="Times New Roman" w:cs="Times New Roman"/>
          <w:noProof w:val="0"/>
          <w:lang w:eastAsia="bg-BG"/>
        </w:rPr>
        <w:t>)</w:t>
      </w:r>
      <w:r w:rsidRPr="007C26D1">
        <w:rPr>
          <w:rFonts w:eastAsia="Times New Roman" w:cs="Times New Roman"/>
          <w:noProof w:val="0"/>
          <w:lang w:val="bg-BG" w:eastAsia="bg-BG"/>
        </w:rPr>
        <w:t xml:space="preserve"> в определени групи. За целите на радиолюбителството страната бива разделена на региони като за всеки регион отговаря определена група. По дефиниция групите биват статични и динамични. Статичните групи са постоянно активни и не се разкачат, за разлика от динамичните, които след активиране биват активни 10 минути в случай, че няма трафик. Таймера започва да тече след приключване на последния трафик. При изтичането му групата се разкача и тя няма да бъде чувана на този слот освен ако не бъде активирана отново.  Активирането става посредством изричното избиране на </w:t>
      </w:r>
      <w:r w:rsidRPr="007C26D1">
        <w:rPr>
          <w:rFonts w:eastAsia="Times New Roman" w:cs="Times New Roman"/>
          <w:noProof w:val="0"/>
          <w:lang w:val="bg-BG" w:eastAsia="bg-BG"/>
        </w:rPr>
        <w:lastRenderedPageBreak/>
        <w:t xml:space="preserve">съответната група от потребителя. Всеки трафик през съответната група рестартира таймера. На </w:t>
      </w:r>
      <w:r w:rsidRPr="007C26D1">
        <w:rPr>
          <w:rFonts w:eastAsia="Times New Roman" w:cs="Times New Roman"/>
          <w:noProof w:val="0"/>
          <w:lang w:eastAsia="bg-BG"/>
        </w:rPr>
        <w:t>Slot 1</w:t>
      </w:r>
      <w:r w:rsidRPr="007C26D1">
        <w:rPr>
          <w:rFonts w:eastAsia="Times New Roman" w:cs="Times New Roman"/>
          <w:noProof w:val="0"/>
          <w:lang w:val="bg-BG" w:eastAsia="bg-BG"/>
        </w:rPr>
        <w:t xml:space="preserve"> всички групи са динамични с изключение на TG 6 XLX 284 и TG 284 които са статични. </w:t>
      </w:r>
    </w:p>
    <w:p w:rsidR="007C26D1" w:rsidRPr="007C26D1" w:rsidRDefault="007C26D1" w:rsidP="007C26D1">
      <w:pPr>
        <w:spacing w:before="100" w:beforeAutospacing="1" w:after="100" w:afterAutospacing="1" w:line="240" w:lineRule="auto"/>
        <w:rPr>
          <w:rFonts w:eastAsia="Times New Roman" w:cs="Times New Roman"/>
          <w:noProof w:val="0"/>
          <w:lang w:val="bg-BG" w:eastAsia="bg-BG"/>
        </w:rPr>
      </w:pPr>
      <w:r w:rsidRPr="007C26D1">
        <w:rPr>
          <w:rFonts w:eastAsia="Times New Roman" w:cs="Times New Roman"/>
          <w:lang w:val="bg-BG" w:eastAsia="bg-BG"/>
        </w:rPr>
        <w:drawing>
          <wp:inline distT="0" distB="0" distL="0" distR="0">
            <wp:extent cx="3705860" cy="2210435"/>
            <wp:effectExtent l="0" t="0" r="0" b="0"/>
            <wp:docPr id="10" name="Picture 10" descr="http://dmrbulgaria.net/images/avatar/Figure-1_2-timeslot-TDMA-structure-of-D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mrbulgaria.net/images/avatar/Figure-1_2-timeslot-TDMA-structure-of-DM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5860" cy="2210435"/>
                    </a:xfrm>
                    <a:prstGeom prst="rect">
                      <a:avLst/>
                    </a:prstGeom>
                    <a:noFill/>
                    <a:ln>
                      <a:noFill/>
                    </a:ln>
                  </pic:spPr>
                </pic:pic>
              </a:graphicData>
            </a:graphic>
          </wp:inline>
        </w:drawing>
      </w:r>
      <w:r w:rsidRPr="007C26D1">
        <w:rPr>
          <w:rFonts w:eastAsia="Times New Roman" w:cs="Times New Roman"/>
          <w:noProof w:val="0"/>
          <w:lang w:val="bg-BG" w:eastAsia="bg-BG"/>
        </w:rPr>
        <w:t>      </w:t>
      </w:r>
      <w:r w:rsidRPr="007C26D1">
        <w:rPr>
          <w:rFonts w:eastAsia="Times New Roman" w:cs="Times New Roman"/>
          <w:lang w:val="bg-BG" w:eastAsia="bg-BG"/>
        </w:rPr>
        <w:drawing>
          <wp:inline distT="0" distB="0" distL="0" distR="0">
            <wp:extent cx="3857625" cy="2198370"/>
            <wp:effectExtent l="0" t="0" r="0" b="0"/>
            <wp:docPr id="9" name="Picture 9" descr="http://dmrbulgaria.net/images/avatar/time_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mrbulgaria.net/images/avatar/time_divi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7625" cy="2198370"/>
                    </a:xfrm>
                    <a:prstGeom prst="rect">
                      <a:avLst/>
                    </a:prstGeom>
                    <a:noFill/>
                    <a:ln>
                      <a:noFill/>
                    </a:ln>
                  </pic:spPr>
                </pic:pic>
              </a:graphicData>
            </a:graphic>
          </wp:inline>
        </w:drawing>
      </w:r>
    </w:p>
    <w:p w:rsidR="007C26D1" w:rsidRPr="007C26D1" w:rsidRDefault="007C26D1" w:rsidP="007C26D1">
      <w:pPr>
        <w:spacing w:before="100" w:beforeAutospacing="1" w:after="100" w:afterAutospacing="1" w:line="240" w:lineRule="auto"/>
        <w:ind w:firstLine="720"/>
        <w:jc w:val="center"/>
        <w:rPr>
          <w:rFonts w:eastAsia="Times New Roman" w:cs="Times New Roman"/>
          <w:noProof w:val="0"/>
          <w:lang w:val="bg-BG" w:eastAsia="bg-BG"/>
        </w:rPr>
      </w:pPr>
      <w:r w:rsidRPr="007C26D1">
        <w:rPr>
          <w:rFonts w:eastAsia="Times New Roman" w:cs="Times New Roman"/>
          <w:noProof w:val="0"/>
          <w:lang w:val="bg-BG" w:eastAsia="bg-BG"/>
        </w:rPr>
        <w:t xml:space="preserve">Фиг.1 Схематично изображение на разпределението на времевите слотове при </w:t>
      </w:r>
      <w:r w:rsidRPr="007C26D1">
        <w:rPr>
          <w:rFonts w:eastAsia="Times New Roman" w:cs="Times New Roman"/>
          <w:noProof w:val="0"/>
          <w:lang w:eastAsia="bg-BG"/>
        </w:rPr>
        <w:t>DMR</w:t>
      </w:r>
    </w:p>
    <w:p w:rsidR="007C26D1" w:rsidRPr="007C26D1" w:rsidRDefault="007C26D1" w:rsidP="007C26D1">
      <w:pPr>
        <w:spacing w:before="100" w:beforeAutospacing="1" w:after="100" w:afterAutospacing="1" w:line="240" w:lineRule="auto"/>
        <w:ind w:firstLine="720"/>
        <w:rPr>
          <w:rFonts w:eastAsia="Times New Roman" w:cs="Times New Roman"/>
          <w:noProof w:val="0"/>
          <w:lang w:val="bg-BG" w:eastAsia="bg-BG"/>
        </w:rPr>
      </w:pPr>
      <w:r w:rsidRPr="007C26D1">
        <w:rPr>
          <w:rFonts w:eastAsia="Times New Roman" w:cs="Times New Roman"/>
          <w:noProof w:val="0"/>
          <w:lang w:val="bg-BG" w:eastAsia="bg-BG"/>
        </w:rPr>
        <w:t> </w:t>
      </w:r>
    </w:p>
    <w:p w:rsidR="007C26D1" w:rsidRPr="007C26D1" w:rsidRDefault="007C26D1" w:rsidP="007C26D1">
      <w:pPr>
        <w:spacing w:before="100" w:beforeAutospacing="1" w:after="100" w:afterAutospacing="1" w:line="240" w:lineRule="auto"/>
        <w:ind w:firstLine="720"/>
        <w:rPr>
          <w:rFonts w:eastAsia="Times New Roman" w:cs="Times New Roman"/>
          <w:noProof w:val="0"/>
          <w:lang w:val="bg-BG" w:eastAsia="bg-BG"/>
        </w:rPr>
      </w:pPr>
      <w:r w:rsidRPr="007C26D1">
        <w:rPr>
          <w:rFonts w:eastAsia="Times New Roman" w:cs="Times New Roman"/>
          <w:noProof w:val="0"/>
          <w:lang w:val="bg-BG" w:eastAsia="bg-BG"/>
        </w:rPr>
        <w:t> </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b/>
          <w:bCs/>
          <w:noProof w:val="0"/>
          <w:lang w:val="bg-BG" w:eastAsia="bg-BG"/>
        </w:rPr>
        <w:t>2.</w:t>
      </w:r>
      <w:r w:rsidRPr="007C26D1">
        <w:rPr>
          <w:rFonts w:eastAsia="Times New Roman" w:cs="Times New Roman"/>
          <w:noProof w:val="0"/>
          <w:lang w:val="bg-BG" w:eastAsia="bg-BG"/>
        </w:rPr>
        <w:t xml:space="preserve">       </w:t>
      </w:r>
      <w:r w:rsidRPr="007C26D1">
        <w:rPr>
          <w:rFonts w:eastAsia="Times New Roman" w:cs="Times New Roman"/>
          <w:b/>
          <w:bCs/>
          <w:noProof w:val="0"/>
          <w:lang w:val="bg-BG" w:eastAsia="bg-BG"/>
        </w:rPr>
        <w:t>Разпределение на групи и слотове</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t xml:space="preserve">Към настоящия момент има четири акивни ретранслатора като и четирите са свързани с </w:t>
      </w:r>
      <w:proofErr w:type="spellStart"/>
      <w:r w:rsidRPr="007C26D1">
        <w:rPr>
          <w:rFonts w:eastAsia="Times New Roman" w:cs="Times New Roman"/>
          <w:noProof w:val="0"/>
          <w:lang w:eastAsia="bg-BG"/>
        </w:rPr>
        <w:t>Brandmeister</w:t>
      </w:r>
      <w:proofErr w:type="spellEnd"/>
      <w:r w:rsidRPr="007C26D1">
        <w:rPr>
          <w:rFonts w:eastAsia="Times New Roman" w:cs="Times New Roman"/>
          <w:noProof w:val="0"/>
          <w:lang w:val="bg-BG" w:eastAsia="bg-BG"/>
        </w:rPr>
        <w:t xml:space="preserve"> мрежата, което дава възможност за комуникация между отделните региони. Регионите са съответно София, Пловдив и Бургас (Папия), а групите, които отговарят на съответните региони са</w:t>
      </w:r>
      <w:r w:rsidRPr="007C26D1">
        <w:rPr>
          <w:rFonts w:eastAsia="Times New Roman" w:cs="Times New Roman"/>
          <w:noProof w:val="0"/>
          <w:lang w:eastAsia="bg-BG"/>
        </w:rPr>
        <w:t>:</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eastAsia="bg-BG"/>
        </w:rPr>
        <w:t xml:space="preserve">-          </w:t>
      </w:r>
      <w:r w:rsidRPr="007C26D1">
        <w:rPr>
          <w:rFonts w:eastAsia="Times New Roman" w:cs="Times New Roman"/>
          <w:noProof w:val="0"/>
          <w:lang w:val="bg-BG" w:eastAsia="bg-BG"/>
        </w:rPr>
        <w:t xml:space="preserve">София - </w:t>
      </w:r>
      <w:r w:rsidRPr="007C26D1">
        <w:rPr>
          <w:rFonts w:eastAsia="Times New Roman" w:cs="Times New Roman"/>
          <w:noProof w:val="0"/>
          <w:lang w:eastAsia="bg-BG"/>
        </w:rPr>
        <w:t> TG 2842</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eastAsia="bg-BG"/>
        </w:rPr>
        <w:t xml:space="preserve">-          </w:t>
      </w:r>
      <w:r w:rsidRPr="007C26D1">
        <w:rPr>
          <w:rFonts w:eastAsia="Times New Roman" w:cs="Times New Roman"/>
          <w:noProof w:val="0"/>
          <w:lang w:val="bg-BG" w:eastAsia="bg-BG"/>
        </w:rPr>
        <w:t xml:space="preserve">Пловдив – </w:t>
      </w:r>
      <w:r w:rsidRPr="007C26D1">
        <w:rPr>
          <w:rFonts w:eastAsia="Times New Roman" w:cs="Times New Roman"/>
          <w:noProof w:val="0"/>
          <w:lang w:eastAsia="bg-BG"/>
        </w:rPr>
        <w:t>TG 2843</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eastAsia="bg-BG"/>
        </w:rPr>
        <w:t xml:space="preserve">-          </w:t>
      </w:r>
      <w:r w:rsidRPr="007C26D1">
        <w:rPr>
          <w:rFonts w:eastAsia="Times New Roman" w:cs="Times New Roman"/>
          <w:noProof w:val="0"/>
          <w:lang w:val="bg-BG" w:eastAsia="bg-BG"/>
        </w:rPr>
        <w:t xml:space="preserve">Бургас (Папия) – </w:t>
      </w:r>
      <w:r w:rsidRPr="007C26D1">
        <w:rPr>
          <w:rFonts w:eastAsia="Times New Roman" w:cs="Times New Roman"/>
          <w:noProof w:val="0"/>
          <w:lang w:eastAsia="bg-BG"/>
        </w:rPr>
        <w:t>TG 2844</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eastAsia="bg-BG"/>
        </w:rPr>
        <w:t xml:space="preserve">-          </w:t>
      </w:r>
      <w:r w:rsidRPr="007C26D1">
        <w:rPr>
          <w:rFonts w:eastAsia="Times New Roman" w:cs="Times New Roman"/>
          <w:noProof w:val="0"/>
          <w:lang w:val="bg-BG" w:eastAsia="bg-BG"/>
        </w:rPr>
        <w:t xml:space="preserve">Хасково - </w:t>
      </w:r>
      <w:r w:rsidRPr="007C26D1">
        <w:rPr>
          <w:rFonts w:eastAsia="Times New Roman" w:cs="Times New Roman"/>
          <w:noProof w:val="0"/>
          <w:lang w:eastAsia="bg-BG"/>
        </w:rPr>
        <w:t> TG 2847</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lastRenderedPageBreak/>
        <w:t>Важно е да се отбележи, че при активиране на регионална група отговарят всички репитри в региона,</w:t>
      </w:r>
      <w:r w:rsidRPr="007C26D1">
        <w:rPr>
          <w:rFonts w:eastAsia="Times New Roman" w:cs="Times New Roman"/>
          <w:noProof w:val="0"/>
          <w:lang w:eastAsia="bg-BG"/>
        </w:rPr>
        <w:t xml:space="preserve"> a</w:t>
      </w:r>
      <w:r w:rsidRPr="007C26D1">
        <w:rPr>
          <w:rFonts w:eastAsia="Times New Roman" w:cs="Times New Roman"/>
          <w:noProof w:val="0"/>
          <w:lang w:val="bg-BG" w:eastAsia="bg-BG"/>
        </w:rPr>
        <w:t xml:space="preserve"> при при активиране на националната група (</w:t>
      </w:r>
      <w:r w:rsidRPr="007C26D1">
        <w:rPr>
          <w:rFonts w:eastAsia="Times New Roman" w:cs="Times New Roman"/>
          <w:noProof w:val="0"/>
          <w:lang w:eastAsia="bg-BG"/>
        </w:rPr>
        <w:t>TG 284 Bulgaria)</w:t>
      </w:r>
      <w:r w:rsidRPr="007C26D1">
        <w:rPr>
          <w:rFonts w:eastAsia="Times New Roman" w:cs="Times New Roman"/>
          <w:noProof w:val="0"/>
          <w:lang w:val="bg-BG" w:eastAsia="bg-BG"/>
        </w:rPr>
        <w:t xml:space="preserve"> отговарят всички репитри в страната.</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t xml:space="preserve">Всяка една от групите в </w:t>
      </w:r>
      <w:proofErr w:type="spellStart"/>
      <w:r w:rsidRPr="007C26D1">
        <w:rPr>
          <w:rFonts w:eastAsia="Times New Roman" w:cs="Times New Roman"/>
          <w:noProof w:val="0"/>
          <w:lang w:eastAsia="bg-BG"/>
        </w:rPr>
        <w:t>Brandmeister</w:t>
      </w:r>
      <w:proofErr w:type="spellEnd"/>
      <w:r w:rsidRPr="007C26D1">
        <w:rPr>
          <w:rFonts w:eastAsia="Times New Roman" w:cs="Times New Roman"/>
          <w:noProof w:val="0"/>
          <w:lang w:val="bg-BG" w:eastAsia="bg-BG"/>
        </w:rPr>
        <w:t xml:space="preserve"> мрежата би мога да бъде закачена към ретранслаторите в Българската мрежа както и обратното – българските групи могат да бъдат активирани на репитрите в извън страната, членове на </w:t>
      </w:r>
      <w:proofErr w:type="spellStart"/>
      <w:r w:rsidRPr="007C26D1">
        <w:rPr>
          <w:rFonts w:eastAsia="Times New Roman" w:cs="Times New Roman"/>
          <w:noProof w:val="0"/>
          <w:lang w:eastAsia="bg-BG"/>
        </w:rPr>
        <w:t>Brandmeister</w:t>
      </w:r>
      <w:proofErr w:type="spellEnd"/>
      <w:r w:rsidRPr="007C26D1">
        <w:rPr>
          <w:rFonts w:eastAsia="Times New Roman" w:cs="Times New Roman"/>
          <w:noProof w:val="0"/>
          <w:lang w:eastAsia="bg-BG"/>
        </w:rPr>
        <w:t xml:space="preserve"> </w:t>
      </w:r>
      <w:r w:rsidRPr="007C26D1">
        <w:rPr>
          <w:rFonts w:eastAsia="Times New Roman" w:cs="Times New Roman"/>
          <w:noProof w:val="0"/>
          <w:lang w:val="bg-BG" w:eastAsia="bg-BG"/>
        </w:rPr>
        <w:t>мрежата. Активните групи за България в момента са следните:</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t>-          TG 6 XLX 284</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ahoma"/>
          <w:noProof w:val="0"/>
          <w:lang w:val="bg-BG" w:eastAsia="bg-BG"/>
        </w:rPr>
        <w:t>-  </w:t>
      </w:r>
      <w:r w:rsidRPr="007C26D1">
        <w:rPr>
          <w:rFonts w:eastAsia="Times New Roman" w:cs="Times New Roman"/>
          <w:noProof w:val="0"/>
          <w:lang w:val="bg-BG" w:eastAsia="bg-BG"/>
        </w:rPr>
        <w:t>       </w:t>
      </w:r>
      <w:r w:rsidRPr="007C26D1">
        <w:rPr>
          <w:rFonts w:eastAsia="Times New Roman" w:cs="Times New Roman"/>
          <w:noProof w:val="0"/>
          <w:lang w:eastAsia="bg-BG"/>
        </w:rPr>
        <w:t>TG 9 Local</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val="bg-BG" w:eastAsia="bg-BG"/>
        </w:rPr>
        <w:t xml:space="preserve">-          </w:t>
      </w:r>
      <w:r w:rsidRPr="007C26D1">
        <w:rPr>
          <w:rFonts w:eastAsia="Times New Roman" w:cs="Times New Roman"/>
          <w:noProof w:val="0"/>
          <w:lang w:eastAsia="bg-BG"/>
        </w:rPr>
        <w:t>TG 284 Bulgaria</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val="bg-BG" w:eastAsia="bg-BG"/>
        </w:rPr>
        <w:t xml:space="preserve">-          </w:t>
      </w:r>
      <w:r w:rsidRPr="007C26D1">
        <w:rPr>
          <w:rFonts w:eastAsia="Times New Roman" w:cs="Times New Roman"/>
          <w:noProof w:val="0"/>
          <w:lang w:eastAsia="bg-BG"/>
        </w:rPr>
        <w:t>TG 2841 Hotspot</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val="bg-BG" w:eastAsia="bg-BG"/>
        </w:rPr>
        <w:t xml:space="preserve">-          </w:t>
      </w:r>
      <w:r w:rsidRPr="007C26D1">
        <w:rPr>
          <w:rFonts w:eastAsia="Times New Roman" w:cs="Times New Roman"/>
          <w:noProof w:val="0"/>
          <w:lang w:eastAsia="bg-BG"/>
        </w:rPr>
        <w:t>TG 2842 Sofia</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val="bg-BG" w:eastAsia="bg-BG"/>
        </w:rPr>
        <w:t xml:space="preserve">-          </w:t>
      </w:r>
      <w:r w:rsidRPr="007C26D1">
        <w:rPr>
          <w:rFonts w:eastAsia="Times New Roman" w:cs="Times New Roman"/>
          <w:noProof w:val="0"/>
          <w:lang w:eastAsia="bg-BG"/>
        </w:rPr>
        <w:t>TG 2843 Plovdiv</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val="bg-BG" w:eastAsia="bg-BG"/>
        </w:rPr>
        <w:t xml:space="preserve">-          </w:t>
      </w:r>
      <w:r w:rsidRPr="007C26D1">
        <w:rPr>
          <w:rFonts w:eastAsia="Times New Roman" w:cs="Times New Roman"/>
          <w:noProof w:val="0"/>
          <w:lang w:eastAsia="bg-BG"/>
        </w:rPr>
        <w:t>TG 2844 Burgas</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val="bg-BG" w:eastAsia="bg-BG"/>
        </w:rPr>
        <w:t xml:space="preserve">-          </w:t>
      </w:r>
      <w:r w:rsidRPr="007C26D1">
        <w:rPr>
          <w:rFonts w:eastAsia="Times New Roman" w:cs="Times New Roman"/>
          <w:noProof w:val="0"/>
          <w:lang w:eastAsia="bg-BG"/>
        </w:rPr>
        <w:t xml:space="preserve">TG 2847 </w:t>
      </w:r>
      <w:proofErr w:type="spellStart"/>
      <w:r w:rsidRPr="007C26D1">
        <w:rPr>
          <w:rFonts w:eastAsia="Times New Roman" w:cs="Times New Roman"/>
          <w:noProof w:val="0"/>
          <w:lang w:eastAsia="bg-BG"/>
        </w:rPr>
        <w:t>Haskovo</w:t>
      </w:r>
      <w:proofErr w:type="spellEnd"/>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val="bg-BG" w:eastAsia="bg-BG"/>
        </w:rPr>
        <w:t xml:space="preserve">-          </w:t>
      </w:r>
      <w:r w:rsidRPr="007C26D1">
        <w:rPr>
          <w:rFonts w:eastAsia="Times New Roman" w:cs="Times New Roman"/>
          <w:noProof w:val="0"/>
          <w:lang w:eastAsia="bg-BG"/>
        </w:rPr>
        <w:t>TG 284112 EMCOM</w:t>
      </w:r>
    </w:p>
    <w:p w:rsidR="007C26D1" w:rsidRPr="007C26D1" w:rsidRDefault="007C26D1" w:rsidP="007C26D1">
      <w:pPr>
        <w:spacing w:before="100" w:beforeAutospacing="1" w:after="100" w:afterAutospacing="1" w:line="240" w:lineRule="auto"/>
        <w:rPr>
          <w:rFonts w:eastAsia="Times New Roman" w:cs="Times New Roman"/>
          <w:noProof w:val="0"/>
          <w:lang w:val="bg-BG" w:eastAsia="bg-BG"/>
        </w:rPr>
      </w:pPr>
      <w:r w:rsidRPr="007C26D1">
        <w:rPr>
          <w:rFonts w:eastAsia="Times New Roman" w:cs="Times New Roman"/>
          <w:noProof w:val="0"/>
          <w:lang w:val="bg-BG" w:eastAsia="bg-BG"/>
        </w:rPr>
        <w:t>Правилата за изпозването на групите по различните слотове са както следва:</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val="bg-BG" w:eastAsia="bg-BG"/>
        </w:rPr>
        <w:t xml:space="preserve">-          </w:t>
      </w:r>
      <w:r w:rsidRPr="007C26D1">
        <w:rPr>
          <w:rFonts w:eastAsia="Times New Roman" w:cs="Times New Roman"/>
          <w:noProof w:val="0"/>
          <w:lang w:eastAsia="bg-BG"/>
        </w:rPr>
        <w:t>Slot 1 –</w:t>
      </w:r>
      <w:r w:rsidRPr="007C26D1">
        <w:rPr>
          <w:rFonts w:eastAsia="Times New Roman" w:cs="Times New Roman"/>
          <w:noProof w:val="0"/>
          <w:lang w:val="bg-BG" w:eastAsia="bg-BG"/>
        </w:rPr>
        <w:t xml:space="preserve"> Национален</w:t>
      </w:r>
      <w:r w:rsidRPr="007C26D1">
        <w:rPr>
          <w:rFonts w:eastAsia="Times New Roman" w:cs="Times New Roman"/>
          <w:noProof w:val="0"/>
          <w:lang w:eastAsia="bg-BG"/>
        </w:rPr>
        <w:t xml:space="preserve"> (</w:t>
      </w:r>
      <w:r w:rsidRPr="007C26D1">
        <w:rPr>
          <w:rFonts w:eastAsia="Times New Roman" w:cs="Times New Roman"/>
          <w:noProof w:val="0"/>
          <w:lang w:val="bg-BG" w:eastAsia="bg-BG"/>
        </w:rPr>
        <w:t>в зависимост от района в който се намира потребителя -TG 284 Bulgaria, TG 2842 Sofia, TG 2843 Plovdiv, TG 2844 Burgas) и международен трафик (TG 91 World wide, TG 92 Europe и т.н.). Също така Slot 1 се използва и за TG 6 XLX 284 чрез която се прави връзка със съответния рефлектор от Dstar мрежата. Връзка с други рефлектори също е възможна като се извършва чрез Private call към 68ххх на слот 1 (пример: за връзка с рефлектор 359 е необходимо да се направи private call към 68359. Private call към 64000 - излизане от стаята (рефлектора остава закачен, но трафика не се чува. При 15 мин неактивност следва автоматично връщан към рефлектор 284). Проверката на статуса става посредством private call към 65000</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val="bg-BG" w:eastAsia="bg-BG"/>
        </w:rPr>
        <w:t xml:space="preserve">-          </w:t>
      </w:r>
      <w:r w:rsidRPr="007C26D1">
        <w:rPr>
          <w:rFonts w:eastAsia="Times New Roman" w:cs="Times New Roman"/>
          <w:noProof w:val="0"/>
          <w:lang w:eastAsia="bg-BG"/>
        </w:rPr>
        <w:t>Slot 2 –</w:t>
      </w:r>
      <w:r w:rsidRPr="007C26D1">
        <w:rPr>
          <w:rFonts w:eastAsia="Times New Roman" w:cs="Times New Roman"/>
          <w:noProof w:val="0"/>
          <w:lang w:val="bg-BG" w:eastAsia="bg-BG"/>
        </w:rPr>
        <w:t xml:space="preserve"> Регионален </w:t>
      </w:r>
      <w:r w:rsidRPr="007C26D1">
        <w:rPr>
          <w:rFonts w:eastAsia="Times New Roman" w:cs="Times New Roman"/>
          <w:noProof w:val="0"/>
          <w:lang w:eastAsia="bg-BG"/>
        </w:rPr>
        <w:t>(</w:t>
      </w:r>
      <w:r w:rsidRPr="007C26D1">
        <w:rPr>
          <w:rFonts w:eastAsia="Times New Roman" w:cs="Times New Roman"/>
          <w:noProof w:val="0"/>
          <w:lang w:val="bg-BG" w:eastAsia="bg-BG"/>
        </w:rPr>
        <w:t>потребителя</w:t>
      </w:r>
      <w:r w:rsidRPr="007C26D1">
        <w:rPr>
          <w:rFonts w:eastAsia="Times New Roman" w:cs="Times New Roman"/>
          <w:noProof w:val="0"/>
          <w:lang w:eastAsia="bg-BG"/>
        </w:rPr>
        <w:t xml:space="preserve"> - TG 2842 Sofia, TG 2843 Plovdiv, TG 2844 Burgas, TG 2847 </w:t>
      </w:r>
      <w:proofErr w:type="spellStart"/>
      <w:r w:rsidRPr="007C26D1">
        <w:rPr>
          <w:rFonts w:eastAsia="Times New Roman" w:cs="Times New Roman"/>
          <w:noProof w:val="0"/>
          <w:lang w:eastAsia="bg-BG"/>
        </w:rPr>
        <w:t>Haskovo</w:t>
      </w:r>
      <w:proofErr w:type="spellEnd"/>
      <w:r w:rsidRPr="007C26D1">
        <w:rPr>
          <w:rFonts w:eastAsia="Times New Roman" w:cs="Times New Roman"/>
          <w:noProof w:val="0"/>
          <w:lang w:val="bg-BG" w:eastAsia="bg-BG"/>
        </w:rPr>
        <w:t>) и локален (</w:t>
      </w:r>
      <w:r w:rsidRPr="007C26D1">
        <w:rPr>
          <w:rFonts w:eastAsia="Times New Roman" w:cs="Times New Roman"/>
          <w:noProof w:val="0"/>
          <w:lang w:eastAsia="bg-BG"/>
        </w:rPr>
        <w:t>TG 9 Local</w:t>
      </w:r>
      <w:r w:rsidRPr="007C26D1">
        <w:rPr>
          <w:rFonts w:eastAsia="Times New Roman" w:cs="Times New Roman"/>
          <w:noProof w:val="0"/>
          <w:lang w:val="bg-BG" w:eastAsia="bg-BG"/>
        </w:rPr>
        <w:t>)</w:t>
      </w:r>
    </w:p>
    <w:p w:rsidR="007C26D1" w:rsidRPr="007C26D1" w:rsidRDefault="007C26D1" w:rsidP="007C26D1">
      <w:pPr>
        <w:spacing w:before="100" w:beforeAutospacing="1" w:after="100" w:afterAutospacing="1" w:line="240" w:lineRule="auto"/>
        <w:jc w:val="both"/>
        <w:rPr>
          <w:rFonts w:eastAsia="Times New Roman" w:cs="Times New Roman"/>
          <w:noProof w:val="0"/>
          <w:lang w:val="bg-BG" w:eastAsia="bg-BG"/>
        </w:rPr>
      </w:pPr>
      <w:r w:rsidRPr="007C26D1">
        <w:rPr>
          <w:rFonts w:eastAsia="Times New Roman" w:cs="Times New Roman"/>
          <w:noProof w:val="0"/>
          <w:lang w:val="bg-BG" w:eastAsia="bg-BG"/>
        </w:rPr>
        <w:t>Пример:</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t xml:space="preserve">Ако потребител от София иска да се чуе с потребител от Пловдив – потребителят от София преминава на </w:t>
      </w:r>
      <w:r w:rsidRPr="007C26D1">
        <w:rPr>
          <w:rFonts w:eastAsia="Times New Roman" w:cs="Times New Roman"/>
          <w:noProof w:val="0"/>
          <w:lang w:eastAsia="bg-BG"/>
        </w:rPr>
        <w:t>Slot 1</w:t>
      </w:r>
      <w:r w:rsidRPr="007C26D1">
        <w:rPr>
          <w:rFonts w:eastAsia="Times New Roman" w:cs="Times New Roman"/>
          <w:noProof w:val="0"/>
          <w:lang w:val="bg-BG" w:eastAsia="bg-BG"/>
        </w:rPr>
        <w:t xml:space="preserve"> и прави повикване на група </w:t>
      </w:r>
      <w:r w:rsidRPr="007C26D1">
        <w:rPr>
          <w:rFonts w:eastAsia="Times New Roman" w:cs="Times New Roman"/>
          <w:noProof w:val="0"/>
          <w:lang w:eastAsia="bg-BG"/>
        </w:rPr>
        <w:t>TG 2843</w:t>
      </w:r>
      <w:r w:rsidRPr="007C26D1">
        <w:rPr>
          <w:rFonts w:eastAsia="Times New Roman" w:cs="Times New Roman"/>
          <w:noProof w:val="0"/>
          <w:lang w:val="bg-BG" w:eastAsia="bg-BG"/>
        </w:rPr>
        <w:t xml:space="preserve"> </w:t>
      </w:r>
      <w:r w:rsidRPr="007C26D1">
        <w:rPr>
          <w:rFonts w:eastAsia="Times New Roman" w:cs="Times New Roman"/>
          <w:noProof w:val="0"/>
          <w:lang w:eastAsia="bg-BG"/>
        </w:rPr>
        <w:t xml:space="preserve">Plovdiv. </w:t>
      </w:r>
      <w:r w:rsidRPr="007C26D1">
        <w:rPr>
          <w:rFonts w:eastAsia="Times New Roman" w:cs="Times New Roman"/>
          <w:noProof w:val="0"/>
          <w:lang w:val="bg-BG" w:eastAsia="bg-BG"/>
        </w:rPr>
        <w:t xml:space="preserve">Потребителят от Пловидв ще има възможност да чуе и отговори на повикването на </w:t>
      </w:r>
      <w:r w:rsidRPr="007C26D1">
        <w:rPr>
          <w:rFonts w:eastAsia="Times New Roman" w:cs="Times New Roman"/>
          <w:noProof w:val="0"/>
          <w:lang w:eastAsia="bg-BG"/>
        </w:rPr>
        <w:t>Slot 2</w:t>
      </w:r>
      <w:r w:rsidRPr="007C26D1">
        <w:rPr>
          <w:rFonts w:eastAsia="Times New Roman" w:cs="Times New Roman"/>
          <w:noProof w:val="0"/>
          <w:lang w:val="bg-BG" w:eastAsia="bg-BG"/>
        </w:rPr>
        <w:t>.</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eastAsia="bg-BG"/>
        </w:rPr>
        <w:t xml:space="preserve">-        TG 284112 EMCOM - </w:t>
      </w:r>
      <w:proofErr w:type="spellStart"/>
      <w:r w:rsidRPr="007C26D1">
        <w:rPr>
          <w:rFonts w:eastAsia="Times New Roman" w:cs="Times New Roman"/>
          <w:noProof w:val="0"/>
          <w:lang w:eastAsia="bg-BG"/>
        </w:rPr>
        <w:t>Групата</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се</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използва</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само</w:t>
      </w:r>
      <w:proofErr w:type="spellEnd"/>
      <w:r w:rsidRPr="007C26D1">
        <w:rPr>
          <w:rFonts w:eastAsia="Times New Roman" w:cs="Times New Roman"/>
          <w:noProof w:val="0"/>
          <w:lang w:eastAsia="bg-BG"/>
        </w:rPr>
        <w:t xml:space="preserve"> и </w:t>
      </w:r>
      <w:proofErr w:type="spellStart"/>
      <w:r w:rsidRPr="007C26D1">
        <w:rPr>
          <w:rFonts w:eastAsia="Times New Roman" w:cs="Times New Roman"/>
          <w:noProof w:val="0"/>
          <w:lang w:eastAsia="bg-BG"/>
        </w:rPr>
        <w:t>единствено</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за</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спешен</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трафик</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като</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тя</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задейства</w:t>
      </w:r>
      <w:proofErr w:type="spellEnd"/>
      <w:r w:rsidRPr="007C26D1">
        <w:rPr>
          <w:rFonts w:eastAsia="Times New Roman" w:cs="Times New Roman"/>
          <w:noProof w:val="0"/>
          <w:lang w:eastAsia="bg-BG"/>
        </w:rPr>
        <w:t xml:space="preserve"> и </w:t>
      </w:r>
      <w:proofErr w:type="spellStart"/>
      <w:r w:rsidRPr="007C26D1">
        <w:rPr>
          <w:rFonts w:eastAsia="Times New Roman" w:cs="Times New Roman"/>
          <w:noProof w:val="0"/>
          <w:lang w:eastAsia="bg-BG"/>
        </w:rPr>
        <w:t>двата</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слота</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на</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всички</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свързани</w:t>
      </w:r>
      <w:proofErr w:type="spellEnd"/>
      <w:r w:rsidRPr="007C26D1">
        <w:rPr>
          <w:rFonts w:eastAsia="Times New Roman" w:cs="Times New Roman"/>
          <w:noProof w:val="0"/>
          <w:lang w:eastAsia="bg-BG"/>
        </w:rPr>
        <w:t xml:space="preserve"> с </w:t>
      </w:r>
      <w:proofErr w:type="spellStart"/>
      <w:r w:rsidRPr="007C26D1">
        <w:rPr>
          <w:rFonts w:eastAsia="Times New Roman" w:cs="Times New Roman"/>
          <w:noProof w:val="0"/>
          <w:lang w:eastAsia="bg-BG"/>
        </w:rPr>
        <w:t>мрежата</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ретранслатори</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на</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територията</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на</w:t>
      </w:r>
      <w:proofErr w:type="spellEnd"/>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страната</w:t>
      </w:r>
      <w:proofErr w:type="spellEnd"/>
      <w:r w:rsidRPr="007C26D1">
        <w:rPr>
          <w:rFonts w:eastAsia="Times New Roman" w:cs="Times New Roman"/>
          <w:noProof w:val="0"/>
          <w:lang w:val="bg-BG" w:eastAsia="bg-BG"/>
        </w:rPr>
        <w:t> </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noProof w:val="0"/>
          <w:lang w:val="bg-BG" w:eastAsia="bg-BG"/>
        </w:rPr>
        <w:t> </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b/>
          <w:bCs/>
          <w:noProof w:val="0"/>
          <w:lang w:val="bg-BG" w:eastAsia="bg-BG"/>
        </w:rPr>
        <w:t>3.</w:t>
      </w:r>
      <w:r w:rsidRPr="007C26D1">
        <w:rPr>
          <w:rFonts w:eastAsia="Times New Roman" w:cs="Times New Roman"/>
          <w:noProof w:val="0"/>
          <w:lang w:val="bg-BG" w:eastAsia="bg-BG"/>
        </w:rPr>
        <w:t xml:space="preserve">       </w:t>
      </w:r>
      <w:r w:rsidRPr="007C26D1">
        <w:rPr>
          <w:rFonts w:eastAsia="Times New Roman" w:cs="Times New Roman"/>
          <w:b/>
          <w:bCs/>
          <w:noProof w:val="0"/>
          <w:lang w:val="bg-BG" w:eastAsia="bg-BG"/>
        </w:rPr>
        <w:t>Симплекс</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t xml:space="preserve">За симплексни връзки се използва </w:t>
      </w:r>
      <w:r w:rsidRPr="007C26D1">
        <w:rPr>
          <w:rFonts w:eastAsia="Times New Roman" w:cs="Times New Roman"/>
          <w:noProof w:val="0"/>
          <w:lang w:eastAsia="bg-BG"/>
        </w:rPr>
        <w:t xml:space="preserve">TG 99, Color Code 1. </w:t>
      </w:r>
      <w:r w:rsidRPr="007C26D1">
        <w:rPr>
          <w:rFonts w:eastAsia="Times New Roman" w:cs="Times New Roman"/>
          <w:noProof w:val="0"/>
          <w:lang w:val="bg-BG" w:eastAsia="bg-BG"/>
        </w:rPr>
        <w:t>Поради невъзможността на някои радиа за директно въвеждане на канали са утвърдени две симплексни честоти – 433,450</w:t>
      </w:r>
      <w:r w:rsidRPr="007C26D1">
        <w:rPr>
          <w:rFonts w:eastAsia="Times New Roman" w:cs="Times New Roman"/>
          <w:noProof w:val="0"/>
          <w:lang w:eastAsia="bg-BG"/>
        </w:rPr>
        <w:t xml:space="preserve"> </w:t>
      </w:r>
      <w:proofErr w:type="spellStart"/>
      <w:r w:rsidRPr="007C26D1">
        <w:rPr>
          <w:rFonts w:eastAsia="Times New Roman" w:cs="Times New Roman"/>
          <w:noProof w:val="0"/>
          <w:lang w:eastAsia="bg-BG"/>
        </w:rPr>
        <w:t>Mhz</w:t>
      </w:r>
      <w:proofErr w:type="spellEnd"/>
      <w:r w:rsidRPr="007C26D1">
        <w:rPr>
          <w:rFonts w:eastAsia="Times New Roman" w:cs="Times New Roman"/>
          <w:noProof w:val="0"/>
          <w:lang w:eastAsia="bg-BG"/>
        </w:rPr>
        <w:t xml:space="preserve"> </w:t>
      </w:r>
      <w:r w:rsidRPr="007C26D1">
        <w:rPr>
          <w:rFonts w:eastAsia="Times New Roman" w:cs="Times New Roman"/>
          <w:noProof w:val="0"/>
          <w:lang w:val="bg-BG" w:eastAsia="bg-BG"/>
        </w:rPr>
        <w:t xml:space="preserve">и 438,100 </w:t>
      </w:r>
      <w:r w:rsidRPr="007C26D1">
        <w:rPr>
          <w:rFonts w:eastAsia="Times New Roman" w:cs="Times New Roman"/>
          <w:noProof w:val="0"/>
          <w:lang w:eastAsia="bg-BG"/>
        </w:rPr>
        <w:t>Mhz.</w:t>
      </w:r>
    </w:p>
    <w:p w:rsidR="007C26D1" w:rsidRPr="007C26D1" w:rsidRDefault="007C26D1" w:rsidP="007C26D1">
      <w:pPr>
        <w:spacing w:before="100" w:beforeAutospacing="1" w:after="100" w:afterAutospacing="1" w:line="240" w:lineRule="auto"/>
        <w:ind w:left="720"/>
        <w:jc w:val="both"/>
        <w:rPr>
          <w:rFonts w:eastAsia="Times New Roman" w:cs="Times New Roman"/>
          <w:noProof w:val="0"/>
          <w:lang w:val="bg-BG" w:eastAsia="bg-BG"/>
        </w:rPr>
      </w:pPr>
      <w:r w:rsidRPr="007C26D1">
        <w:rPr>
          <w:rFonts w:eastAsia="Times New Roman" w:cs="Times New Roman"/>
          <w:noProof w:val="0"/>
          <w:lang w:val="bg-BG" w:eastAsia="bg-BG"/>
        </w:rPr>
        <w:lastRenderedPageBreak/>
        <w:t> </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b/>
          <w:bCs/>
          <w:noProof w:val="0"/>
          <w:lang w:val="bg-BG" w:eastAsia="bg-BG"/>
        </w:rPr>
        <w:t>4.</w:t>
      </w:r>
      <w:r w:rsidRPr="007C26D1">
        <w:rPr>
          <w:rFonts w:eastAsia="Times New Roman" w:cs="Times New Roman"/>
          <w:noProof w:val="0"/>
          <w:lang w:val="bg-BG" w:eastAsia="bg-BG"/>
        </w:rPr>
        <w:t xml:space="preserve">       </w:t>
      </w:r>
      <w:r w:rsidRPr="007C26D1">
        <w:rPr>
          <w:rFonts w:eastAsia="Times New Roman" w:cs="Times New Roman"/>
          <w:b/>
          <w:bCs/>
          <w:noProof w:val="0"/>
          <w:lang w:val="bg-BG" w:eastAsia="bg-BG"/>
        </w:rPr>
        <w:t>Хотспот</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t xml:space="preserve">За нуждите на потребителите използващи хотспот е обособена група </w:t>
      </w:r>
      <w:r w:rsidRPr="007C26D1">
        <w:rPr>
          <w:rFonts w:eastAsia="Times New Roman" w:cs="Times New Roman"/>
          <w:noProof w:val="0"/>
          <w:lang w:eastAsia="bg-BG"/>
        </w:rPr>
        <w:t xml:space="preserve">TG </w:t>
      </w:r>
      <w:r w:rsidRPr="007C26D1">
        <w:rPr>
          <w:rFonts w:eastAsia="Times New Roman" w:cs="Times New Roman"/>
          <w:noProof w:val="0"/>
          <w:lang w:val="bg-BG" w:eastAsia="bg-BG"/>
        </w:rPr>
        <w:t>2841</w:t>
      </w:r>
      <w:r w:rsidRPr="007C26D1">
        <w:rPr>
          <w:rFonts w:eastAsia="Times New Roman" w:cs="Times New Roman"/>
          <w:noProof w:val="0"/>
          <w:lang w:eastAsia="bg-BG"/>
        </w:rPr>
        <w:t xml:space="preserve"> Hotspot</w:t>
      </w:r>
      <w:r w:rsidRPr="007C26D1">
        <w:rPr>
          <w:rFonts w:eastAsia="Times New Roman" w:cs="Times New Roman"/>
          <w:noProof w:val="0"/>
          <w:lang w:val="bg-BG" w:eastAsia="bg-BG"/>
        </w:rPr>
        <w:t xml:space="preserve"> която дава възможност да комуникират директно без това да минава през мрежата, като това спомага за намаляване на трафика. Всеки друг трафик в посочените в този документ групи бива рутиран през мрежата.</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eastAsia="bg-BG"/>
        </w:rPr>
        <w:t> </w:t>
      </w:r>
    </w:p>
    <w:p w:rsidR="007C26D1" w:rsidRPr="007C26D1" w:rsidRDefault="007C26D1" w:rsidP="007C26D1">
      <w:pPr>
        <w:spacing w:before="100" w:beforeAutospacing="1" w:after="100" w:afterAutospacing="1" w:line="240" w:lineRule="auto"/>
        <w:ind w:left="1080" w:hanging="360"/>
        <w:contextualSpacing/>
        <w:jc w:val="both"/>
        <w:rPr>
          <w:rFonts w:eastAsia="Times New Roman" w:cs="Times New Roman"/>
          <w:noProof w:val="0"/>
          <w:lang w:val="bg-BG" w:eastAsia="bg-BG"/>
        </w:rPr>
      </w:pPr>
      <w:r w:rsidRPr="007C26D1">
        <w:rPr>
          <w:rFonts w:eastAsia="Times New Roman" w:cs="Times New Roman"/>
          <w:b/>
          <w:bCs/>
          <w:noProof w:val="0"/>
          <w:lang w:val="bg-BG" w:eastAsia="bg-BG"/>
        </w:rPr>
        <w:t>5.</w:t>
      </w:r>
      <w:r w:rsidRPr="007C26D1">
        <w:rPr>
          <w:rFonts w:eastAsia="Times New Roman" w:cs="Times New Roman"/>
          <w:noProof w:val="0"/>
          <w:lang w:val="bg-BG" w:eastAsia="bg-BG"/>
        </w:rPr>
        <w:t xml:space="preserve">       </w:t>
      </w:r>
      <w:r w:rsidRPr="007C26D1">
        <w:rPr>
          <w:rFonts w:eastAsia="Times New Roman" w:cs="Times New Roman"/>
          <w:b/>
          <w:bCs/>
          <w:noProof w:val="0"/>
          <w:lang w:eastAsia="bg-BG"/>
        </w:rPr>
        <w:t>APRS</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t>За правилното фукнциониране на APRS в мрежата е необходимо в радиото да бъдат зададени следните параметри:</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t>Subnet: 10</w:t>
      </w:r>
    </w:p>
    <w:p w:rsidR="007C26D1" w:rsidRPr="007C26D1" w:rsidRDefault="007C26D1" w:rsidP="007C26D1">
      <w:pPr>
        <w:spacing w:before="100" w:beforeAutospacing="1" w:after="100" w:afterAutospacing="1" w:line="240" w:lineRule="auto"/>
        <w:ind w:firstLine="720"/>
        <w:jc w:val="both"/>
        <w:rPr>
          <w:rFonts w:eastAsia="Times New Roman" w:cs="Times New Roman"/>
          <w:noProof w:val="0"/>
          <w:lang w:val="bg-BG" w:eastAsia="bg-BG"/>
        </w:rPr>
      </w:pPr>
      <w:r w:rsidRPr="007C26D1">
        <w:rPr>
          <w:rFonts w:eastAsia="Times New Roman" w:cs="Times New Roman"/>
          <w:noProof w:val="0"/>
          <w:lang w:val="bg-BG" w:eastAsia="bg-BG"/>
        </w:rPr>
        <w:t>Control center ID: 284999</w:t>
      </w:r>
    </w:p>
    <w:p w:rsidR="007C26D1" w:rsidRDefault="007C26D1" w:rsidP="003D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lang w:val="bg-BG" w:eastAsia="bg-BG"/>
        </w:rPr>
      </w:pPr>
    </w:p>
    <w:p w:rsidR="00F66325" w:rsidRPr="003D29E3" w:rsidRDefault="00F66325" w:rsidP="003D2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lang w:val="bg-BG" w:eastAsia="bg-BG"/>
        </w:rPr>
      </w:pPr>
      <w:r>
        <w:rPr>
          <w:rFonts w:eastAsia="Times New Roman" w:cs="Courier New"/>
          <w:noProof w:val="0"/>
          <w:lang w:val="bg-BG" w:eastAsia="bg-BG"/>
        </w:rPr>
        <w:t>Всяка събота има нетконтрол.</w:t>
      </w:r>
    </w:p>
    <w:sectPr w:rsidR="00F66325" w:rsidRPr="003D29E3" w:rsidSect="00CC711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3255"/>
    <w:multiLevelType w:val="hybridMultilevel"/>
    <w:tmpl w:val="E2848FDC"/>
    <w:lvl w:ilvl="0" w:tplc="0C02EC5A">
      <w:start w:val="1"/>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E253080"/>
    <w:multiLevelType w:val="hybridMultilevel"/>
    <w:tmpl w:val="768A25D4"/>
    <w:lvl w:ilvl="0" w:tplc="44143F9A">
      <w:numFmt w:val="bullet"/>
      <w:lvlText w:val="-"/>
      <w:lvlJc w:val="left"/>
      <w:pPr>
        <w:ind w:left="720" w:hanging="360"/>
      </w:pPr>
      <w:rPr>
        <w:rFonts w:ascii="Calibri" w:eastAsiaTheme="minorHAnsi" w:hAnsi="Calibri" w:cstheme="minorBidi" w:hint="default"/>
        <w:b/>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9A12578"/>
    <w:multiLevelType w:val="hybridMultilevel"/>
    <w:tmpl w:val="90A2089C"/>
    <w:lvl w:ilvl="0" w:tplc="FCC220C6">
      <w:start w:val="1"/>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5E4198"/>
    <w:rsid w:val="000012C9"/>
    <w:rsid w:val="00003C39"/>
    <w:rsid w:val="00021636"/>
    <w:rsid w:val="000217CC"/>
    <w:rsid w:val="00041A5E"/>
    <w:rsid w:val="000459CF"/>
    <w:rsid w:val="0005225C"/>
    <w:rsid w:val="0006037F"/>
    <w:rsid w:val="000710E6"/>
    <w:rsid w:val="00072FA0"/>
    <w:rsid w:val="00077E1F"/>
    <w:rsid w:val="000804BF"/>
    <w:rsid w:val="00082597"/>
    <w:rsid w:val="000868A4"/>
    <w:rsid w:val="000B0F99"/>
    <w:rsid w:val="000B3924"/>
    <w:rsid w:val="000C0A9B"/>
    <w:rsid w:val="000D0B3B"/>
    <w:rsid w:val="000D3BCC"/>
    <w:rsid w:val="000E06E9"/>
    <w:rsid w:val="000E2B09"/>
    <w:rsid w:val="000E329B"/>
    <w:rsid w:val="000E3A50"/>
    <w:rsid w:val="000E6798"/>
    <w:rsid w:val="000F2133"/>
    <w:rsid w:val="00102C0C"/>
    <w:rsid w:val="00120252"/>
    <w:rsid w:val="00136290"/>
    <w:rsid w:val="001470E1"/>
    <w:rsid w:val="00151405"/>
    <w:rsid w:val="00161BCA"/>
    <w:rsid w:val="00164669"/>
    <w:rsid w:val="001653D5"/>
    <w:rsid w:val="00165519"/>
    <w:rsid w:val="00177CD7"/>
    <w:rsid w:val="00185269"/>
    <w:rsid w:val="001A1B59"/>
    <w:rsid w:val="001A6FAB"/>
    <w:rsid w:val="001B4C9A"/>
    <w:rsid w:val="001B4E37"/>
    <w:rsid w:val="001B632D"/>
    <w:rsid w:val="001B6EAD"/>
    <w:rsid w:val="001D44EC"/>
    <w:rsid w:val="001D5E9E"/>
    <w:rsid w:val="001D6695"/>
    <w:rsid w:val="001F0A28"/>
    <w:rsid w:val="00204C55"/>
    <w:rsid w:val="00206F8A"/>
    <w:rsid w:val="0021325F"/>
    <w:rsid w:val="002141F4"/>
    <w:rsid w:val="00216F39"/>
    <w:rsid w:val="00223797"/>
    <w:rsid w:val="0023609C"/>
    <w:rsid w:val="00262365"/>
    <w:rsid w:val="002642C1"/>
    <w:rsid w:val="002662A2"/>
    <w:rsid w:val="002677F9"/>
    <w:rsid w:val="002730A7"/>
    <w:rsid w:val="00280D9A"/>
    <w:rsid w:val="002851B9"/>
    <w:rsid w:val="00286B1E"/>
    <w:rsid w:val="002A1A62"/>
    <w:rsid w:val="002B46D4"/>
    <w:rsid w:val="002B7F2B"/>
    <w:rsid w:val="002D2FAB"/>
    <w:rsid w:val="002D3119"/>
    <w:rsid w:val="002D3A98"/>
    <w:rsid w:val="002D5412"/>
    <w:rsid w:val="00304FC0"/>
    <w:rsid w:val="00311DA0"/>
    <w:rsid w:val="00316CB9"/>
    <w:rsid w:val="003248DC"/>
    <w:rsid w:val="003310E4"/>
    <w:rsid w:val="00332DA6"/>
    <w:rsid w:val="00342A3F"/>
    <w:rsid w:val="00342B0C"/>
    <w:rsid w:val="00346D6E"/>
    <w:rsid w:val="00361940"/>
    <w:rsid w:val="00367C94"/>
    <w:rsid w:val="00381D14"/>
    <w:rsid w:val="00382A6F"/>
    <w:rsid w:val="00394226"/>
    <w:rsid w:val="00396D31"/>
    <w:rsid w:val="00397FA8"/>
    <w:rsid w:val="003A21B0"/>
    <w:rsid w:val="003A3FA5"/>
    <w:rsid w:val="003C199F"/>
    <w:rsid w:val="003C3345"/>
    <w:rsid w:val="003D29E3"/>
    <w:rsid w:val="003F47D6"/>
    <w:rsid w:val="003F76C0"/>
    <w:rsid w:val="00416A0F"/>
    <w:rsid w:val="004172EE"/>
    <w:rsid w:val="0042533F"/>
    <w:rsid w:val="00427B1D"/>
    <w:rsid w:val="00427CAE"/>
    <w:rsid w:val="00442CC1"/>
    <w:rsid w:val="004515F9"/>
    <w:rsid w:val="0046065F"/>
    <w:rsid w:val="00460955"/>
    <w:rsid w:val="00465B45"/>
    <w:rsid w:val="004673F2"/>
    <w:rsid w:val="00474B0F"/>
    <w:rsid w:val="004802DF"/>
    <w:rsid w:val="00487318"/>
    <w:rsid w:val="004931ED"/>
    <w:rsid w:val="00494879"/>
    <w:rsid w:val="00495582"/>
    <w:rsid w:val="00495FDD"/>
    <w:rsid w:val="004A267D"/>
    <w:rsid w:val="004A6EB9"/>
    <w:rsid w:val="004B4C4D"/>
    <w:rsid w:val="004C3D5D"/>
    <w:rsid w:val="004C63F4"/>
    <w:rsid w:val="004C7656"/>
    <w:rsid w:val="004D579C"/>
    <w:rsid w:val="004D7C85"/>
    <w:rsid w:val="004E0C94"/>
    <w:rsid w:val="004E3586"/>
    <w:rsid w:val="004E72D5"/>
    <w:rsid w:val="004F595C"/>
    <w:rsid w:val="00501C11"/>
    <w:rsid w:val="005022C8"/>
    <w:rsid w:val="0051179D"/>
    <w:rsid w:val="00517AD6"/>
    <w:rsid w:val="00517DFC"/>
    <w:rsid w:val="00525058"/>
    <w:rsid w:val="005253CA"/>
    <w:rsid w:val="0053340F"/>
    <w:rsid w:val="00536302"/>
    <w:rsid w:val="0054327B"/>
    <w:rsid w:val="0055137A"/>
    <w:rsid w:val="00554DF0"/>
    <w:rsid w:val="00560CC1"/>
    <w:rsid w:val="00574256"/>
    <w:rsid w:val="0057635F"/>
    <w:rsid w:val="0058292E"/>
    <w:rsid w:val="00582B64"/>
    <w:rsid w:val="00583B47"/>
    <w:rsid w:val="005842C9"/>
    <w:rsid w:val="00592A53"/>
    <w:rsid w:val="005B76B5"/>
    <w:rsid w:val="005C1F70"/>
    <w:rsid w:val="005C643C"/>
    <w:rsid w:val="005D00DB"/>
    <w:rsid w:val="005E03C8"/>
    <w:rsid w:val="005E2800"/>
    <w:rsid w:val="005E4198"/>
    <w:rsid w:val="005F2CFF"/>
    <w:rsid w:val="005F4F14"/>
    <w:rsid w:val="0060141E"/>
    <w:rsid w:val="00601793"/>
    <w:rsid w:val="00602FDD"/>
    <w:rsid w:val="00611B8F"/>
    <w:rsid w:val="006138E0"/>
    <w:rsid w:val="00616CAD"/>
    <w:rsid w:val="0062034D"/>
    <w:rsid w:val="00622990"/>
    <w:rsid w:val="00626269"/>
    <w:rsid w:val="0063008A"/>
    <w:rsid w:val="0063350D"/>
    <w:rsid w:val="00644CB4"/>
    <w:rsid w:val="00647BA4"/>
    <w:rsid w:val="0065134E"/>
    <w:rsid w:val="0065135C"/>
    <w:rsid w:val="00657FA6"/>
    <w:rsid w:val="00680D7C"/>
    <w:rsid w:val="00683F67"/>
    <w:rsid w:val="00692AFC"/>
    <w:rsid w:val="00694EC3"/>
    <w:rsid w:val="006A2462"/>
    <w:rsid w:val="006B637B"/>
    <w:rsid w:val="006B7FCC"/>
    <w:rsid w:val="00701315"/>
    <w:rsid w:val="007023AC"/>
    <w:rsid w:val="007027E9"/>
    <w:rsid w:val="0070586E"/>
    <w:rsid w:val="00706FBF"/>
    <w:rsid w:val="007218FF"/>
    <w:rsid w:val="00723559"/>
    <w:rsid w:val="00750C20"/>
    <w:rsid w:val="00753522"/>
    <w:rsid w:val="007569D4"/>
    <w:rsid w:val="0076069D"/>
    <w:rsid w:val="00760A0A"/>
    <w:rsid w:val="00761F24"/>
    <w:rsid w:val="00763E7D"/>
    <w:rsid w:val="0077348A"/>
    <w:rsid w:val="00780F58"/>
    <w:rsid w:val="00781D38"/>
    <w:rsid w:val="00784748"/>
    <w:rsid w:val="0079558D"/>
    <w:rsid w:val="007979BB"/>
    <w:rsid w:val="007979EB"/>
    <w:rsid w:val="00797B0E"/>
    <w:rsid w:val="007A36E2"/>
    <w:rsid w:val="007A38DA"/>
    <w:rsid w:val="007B5575"/>
    <w:rsid w:val="007C1343"/>
    <w:rsid w:val="007C1C9F"/>
    <w:rsid w:val="007C26D1"/>
    <w:rsid w:val="007C6858"/>
    <w:rsid w:val="007D4287"/>
    <w:rsid w:val="007E119A"/>
    <w:rsid w:val="007F1B8B"/>
    <w:rsid w:val="007F693F"/>
    <w:rsid w:val="00800C15"/>
    <w:rsid w:val="00805364"/>
    <w:rsid w:val="00812026"/>
    <w:rsid w:val="00812728"/>
    <w:rsid w:val="00820733"/>
    <w:rsid w:val="00822C06"/>
    <w:rsid w:val="00824B81"/>
    <w:rsid w:val="00827883"/>
    <w:rsid w:val="0083239F"/>
    <w:rsid w:val="00857CA2"/>
    <w:rsid w:val="00861D5B"/>
    <w:rsid w:val="00862895"/>
    <w:rsid w:val="008629B2"/>
    <w:rsid w:val="00864212"/>
    <w:rsid w:val="00875CA8"/>
    <w:rsid w:val="00880713"/>
    <w:rsid w:val="00882042"/>
    <w:rsid w:val="0088728E"/>
    <w:rsid w:val="00892580"/>
    <w:rsid w:val="008976CE"/>
    <w:rsid w:val="00897AAC"/>
    <w:rsid w:val="008A3DCA"/>
    <w:rsid w:val="008B071A"/>
    <w:rsid w:val="008B106C"/>
    <w:rsid w:val="008B2FF2"/>
    <w:rsid w:val="008D2594"/>
    <w:rsid w:val="008D7A57"/>
    <w:rsid w:val="008E55F8"/>
    <w:rsid w:val="00900038"/>
    <w:rsid w:val="009023DB"/>
    <w:rsid w:val="0091014A"/>
    <w:rsid w:val="00916F00"/>
    <w:rsid w:val="00921422"/>
    <w:rsid w:val="00922C16"/>
    <w:rsid w:val="00927D6B"/>
    <w:rsid w:val="0093291E"/>
    <w:rsid w:val="00935E2C"/>
    <w:rsid w:val="0095470D"/>
    <w:rsid w:val="00966845"/>
    <w:rsid w:val="00966BFA"/>
    <w:rsid w:val="00974AB6"/>
    <w:rsid w:val="0098052C"/>
    <w:rsid w:val="0098371B"/>
    <w:rsid w:val="0098725A"/>
    <w:rsid w:val="009A2D1B"/>
    <w:rsid w:val="009B1813"/>
    <w:rsid w:val="009B4072"/>
    <w:rsid w:val="009C5866"/>
    <w:rsid w:val="009D2EEA"/>
    <w:rsid w:val="009D6D1C"/>
    <w:rsid w:val="009E42C0"/>
    <w:rsid w:val="009F6056"/>
    <w:rsid w:val="009F6BCC"/>
    <w:rsid w:val="00A039A8"/>
    <w:rsid w:val="00A13267"/>
    <w:rsid w:val="00A16417"/>
    <w:rsid w:val="00A16B1B"/>
    <w:rsid w:val="00A27D02"/>
    <w:rsid w:val="00A63A6A"/>
    <w:rsid w:val="00A85FCB"/>
    <w:rsid w:val="00A86A1E"/>
    <w:rsid w:val="00A87F6E"/>
    <w:rsid w:val="00A9123A"/>
    <w:rsid w:val="00A95536"/>
    <w:rsid w:val="00A95F2B"/>
    <w:rsid w:val="00A9646D"/>
    <w:rsid w:val="00AB0480"/>
    <w:rsid w:val="00AB4F43"/>
    <w:rsid w:val="00AC7789"/>
    <w:rsid w:val="00AD1344"/>
    <w:rsid w:val="00AD2917"/>
    <w:rsid w:val="00AE062F"/>
    <w:rsid w:val="00AE27F4"/>
    <w:rsid w:val="00AE540F"/>
    <w:rsid w:val="00AE7A30"/>
    <w:rsid w:val="00AF0521"/>
    <w:rsid w:val="00AF489C"/>
    <w:rsid w:val="00B0701C"/>
    <w:rsid w:val="00B135F4"/>
    <w:rsid w:val="00B2446B"/>
    <w:rsid w:val="00B56B7E"/>
    <w:rsid w:val="00B63874"/>
    <w:rsid w:val="00B63A31"/>
    <w:rsid w:val="00B71D9C"/>
    <w:rsid w:val="00B738A3"/>
    <w:rsid w:val="00B754E9"/>
    <w:rsid w:val="00B77251"/>
    <w:rsid w:val="00B77EB9"/>
    <w:rsid w:val="00B808EC"/>
    <w:rsid w:val="00B86D49"/>
    <w:rsid w:val="00B959C7"/>
    <w:rsid w:val="00B97CC8"/>
    <w:rsid w:val="00BA5A55"/>
    <w:rsid w:val="00BA7977"/>
    <w:rsid w:val="00BA7AB4"/>
    <w:rsid w:val="00BA7DDD"/>
    <w:rsid w:val="00BB285D"/>
    <w:rsid w:val="00BB3AD9"/>
    <w:rsid w:val="00BB3C1A"/>
    <w:rsid w:val="00BB7C78"/>
    <w:rsid w:val="00BC00FD"/>
    <w:rsid w:val="00BD043B"/>
    <w:rsid w:val="00BD0FD9"/>
    <w:rsid w:val="00BE13B0"/>
    <w:rsid w:val="00BE3C29"/>
    <w:rsid w:val="00BE5E38"/>
    <w:rsid w:val="00BF2857"/>
    <w:rsid w:val="00BF3DC8"/>
    <w:rsid w:val="00BF6F79"/>
    <w:rsid w:val="00C01E5B"/>
    <w:rsid w:val="00C07967"/>
    <w:rsid w:val="00C13817"/>
    <w:rsid w:val="00C17C5B"/>
    <w:rsid w:val="00C279AC"/>
    <w:rsid w:val="00C34EA7"/>
    <w:rsid w:val="00C4116A"/>
    <w:rsid w:val="00C46905"/>
    <w:rsid w:val="00C514BC"/>
    <w:rsid w:val="00C63086"/>
    <w:rsid w:val="00C64A2E"/>
    <w:rsid w:val="00C64EDC"/>
    <w:rsid w:val="00C7551C"/>
    <w:rsid w:val="00C80CC1"/>
    <w:rsid w:val="00C862A5"/>
    <w:rsid w:val="00C918F6"/>
    <w:rsid w:val="00C966E5"/>
    <w:rsid w:val="00CA0CEF"/>
    <w:rsid w:val="00CA29F4"/>
    <w:rsid w:val="00CA4BE4"/>
    <w:rsid w:val="00CA4C51"/>
    <w:rsid w:val="00CA595D"/>
    <w:rsid w:val="00CA685E"/>
    <w:rsid w:val="00CA74A2"/>
    <w:rsid w:val="00CB1C32"/>
    <w:rsid w:val="00CC7111"/>
    <w:rsid w:val="00CC7E06"/>
    <w:rsid w:val="00CE140B"/>
    <w:rsid w:val="00CE6B4A"/>
    <w:rsid w:val="00CE71E8"/>
    <w:rsid w:val="00CE7573"/>
    <w:rsid w:val="00CF1757"/>
    <w:rsid w:val="00D03BA5"/>
    <w:rsid w:val="00D075B9"/>
    <w:rsid w:val="00D213E2"/>
    <w:rsid w:val="00D41581"/>
    <w:rsid w:val="00D464DC"/>
    <w:rsid w:val="00D96321"/>
    <w:rsid w:val="00DA2AA6"/>
    <w:rsid w:val="00DB0225"/>
    <w:rsid w:val="00DB2EA2"/>
    <w:rsid w:val="00DB5CEB"/>
    <w:rsid w:val="00DC6F7A"/>
    <w:rsid w:val="00DC7F4A"/>
    <w:rsid w:val="00DD363C"/>
    <w:rsid w:val="00DE075D"/>
    <w:rsid w:val="00DE12D1"/>
    <w:rsid w:val="00DE3003"/>
    <w:rsid w:val="00E00B8C"/>
    <w:rsid w:val="00E00F33"/>
    <w:rsid w:val="00E039C6"/>
    <w:rsid w:val="00E03B84"/>
    <w:rsid w:val="00E134D6"/>
    <w:rsid w:val="00E1636A"/>
    <w:rsid w:val="00E17A0B"/>
    <w:rsid w:val="00E17FCA"/>
    <w:rsid w:val="00E219A2"/>
    <w:rsid w:val="00E2270D"/>
    <w:rsid w:val="00E23038"/>
    <w:rsid w:val="00E24CB0"/>
    <w:rsid w:val="00E30F76"/>
    <w:rsid w:val="00E32F08"/>
    <w:rsid w:val="00E42364"/>
    <w:rsid w:val="00E43351"/>
    <w:rsid w:val="00E43566"/>
    <w:rsid w:val="00E45317"/>
    <w:rsid w:val="00E5551A"/>
    <w:rsid w:val="00E732D5"/>
    <w:rsid w:val="00E85037"/>
    <w:rsid w:val="00E86FC3"/>
    <w:rsid w:val="00E93673"/>
    <w:rsid w:val="00EA466D"/>
    <w:rsid w:val="00ED6DA9"/>
    <w:rsid w:val="00ED70D1"/>
    <w:rsid w:val="00EE2490"/>
    <w:rsid w:val="00EE7790"/>
    <w:rsid w:val="00EE7850"/>
    <w:rsid w:val="00EF22DC"/>
    <w:rsid w:val="00EF3880"/>
    <w:rsid w:val="00F00DC1"/>
    <w:rsid w:val="00F172F4"/>
    <w:rsid w:val="00F231D5"/>
    <w:rsid w:val="00F358B8"/>
    <w:rsid w:val="00F41EC1"/>
    <w:rsid w:val="00F422FD"/>
    <w:rsid w:val="00F47F8D"/>
    <w:rsid w:val="00F5400D"/>
    <w:rsid w:val="00F61915"/>
    <w:rsid w:val="00F66325"/>
    <w:rsid w:val="00F66CCB"/>
    <w:rsid w:val="00F73111"/>
    <w:rsid w:val="00F750A4"/>
    <w:rsid w:val="00F856F3"/>
    <w:rsid w:val="00F87874"/>
    <w:rsid w:val="00FA5216"/>
    <w:rsid w:val="00FA7215"/>
    <w:rsid w:val="00FB3B82"/>
    <w:rsid w:val="00FB47D4"/>
    <w:rsid w:val="00FB4B20"/>
    <w:rsid w:val="00FC0C49"/>
    <w:rsid w:val="00FC6C8D"/>
    <w:rsid w:val="00FD0240"/>
    <w:rsid w:val="00FD7865"/>
    <w:rsid w:val="00FE2677"/>
    <w:rsid w:val="00FF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CEC5"/>
  <w15:chartTrackingRefBased/>
  <w15:docId w15:val="{5957A490-3E6A-4FCA-B7FE-C02D54EC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11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5E4198"/>
  </w:style>
  <w:style w:type="character" w:customStyle="1" w:styleId="style64">
    <w:name w:val="style64"/>
    <w:basedOn w:val="DefaultParagraphFont"/>
    <w:rsid w:val="00E85037"/>
  </w:style>
  <w:style w:type="character" w:styleId="Strong">
    <w:name w:val="Strong"/>
    <w:basedOn w:val="DefaultParagraphFont"/>
    <w:uiPriority w:val="22"/>
    <w:qFormat/>
    <w:rsid w:val="00E85037"/>
    <w:rPr>
      <w:b/>
      <w:bCs/>
    </w:rPr>
  </w:style>
  <w:style w:type="character" w:styleId="Hyperlink">
    <w:name w:val="Hyperlink"/>
    <w:basedOn w:val="DefaultParagraphFont"/>
    <w:uiPriority w:val="99"/>
    <w:unhideWhenUsed/>
    <w:rsid w:val="00286B1E"/>
    <w:rPr>
      <w:color w:val="0000FF" w:themeColor="hyperlink"/>
      <w:u w:val="single"/>
    </w:rPr>
  </w:style>
  <w:style w:type="character" w:styleId="UnresolvedMention">
    <w:name w:val="Unresolved Mention"/>
    <w:basedOn w:val="DefaultParagraphFont"/>
    <w:uiPriority w:val="99"/>
    <w:semiHidden/>
    <w:unhideWhenUsed/>
    <w:rsid w:val="00286B1E"/>
    <w:rPr>
      <w:color w:val="808080"/>
      <w:shd w:val="clear" w:color="auto" w:fill="E6E6E6"/>
    </w:rPr>
  </w:style>
  <w:style w:type="paragraph" w:styleId="ListParagraph">
    <w:name w:val="List Paragraph"/>
    <w:basedOn w:val="Normal"/>
    <w:uiPriority w:val="34"/>
    <w:qFormat/>
    <w:rsid w:val="00286B1E"/>
    <w:pPr>
      <w:ind w:left="720"/>
      <w:contextualSpacing/>
    </w:pPr>
  </w:style>
  <w:style w:type="character" w:customStyle="1" w:styleId="uficommentlikebutton">
    <w:name w:val="uficommentlikebutton"/>
    <w:basedOn w:val="DefaultParagraphFont"/>
    <w:rsid w:val="00286B1E"/>
  </w:style>
  <w:style w:type="character" w:customStyle="1" w:styleId="36rj">
    <w:name w:val="_36rj"/>
    <w:basedOn w:val="DefaultParagraphFont"/>
    <w:rsid w:val="00286B1E"/>
  </w:style>
  <w:style w:type="character" w:customStyle="1" w:styleId="timestampcontent">
    <w:name w:val="timestampcontent"/>
    <w:basedOn w:val="DefaultParagraphFont"/>
    <w:rsid w:val="00286B1E"/>
  </w:style>
  <w:style w:type="character" w:customStyle="1" w:styleId="style23">
    <w:name w:val="style23"/>
    <w:basedOn w:val="DefaultParagraphFont"/>
    <w:rsid w:val="006B637B"/>
  </w:style>
  <w:style w:type="paragraph" w:styleId="HTMLPreformatted">
    <w:name w:val="HTML Preformatted"/>
    <w:basedOn w:val="Normal"/>
    <w:link w:val="HTMLPreformattedChar"/>
    <w:uiPriority w:val="99"/>
    <w:semiHidden/>
    <w:unhideWhenUsed/>
    <w:rsid w:val="006B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bg-BG" w:eastAsia="bg-BG"/>
    </w:rPr>
  </w:style>
  <w:style w:type="character" w:customStyle="1" w:styleId="HTMLPreformattedChar">
    <w:name w:val="HTML Preformatted Char"/>
    <w:basedOn w:val="DefaultParagraphFont"/>
    <w:link w:val="HTMLPreformatted"/>
    <w:uiPriority w:val="99"/>
    <w:semiHidden/>
    <w:rsid w:val="006B637B"/>
    <w:rPr>
      <w:rFonts w:ascii="Courier New" w:eastAsia="Times New Roman" w:hAnsi="Courier New" w:cs="Courier New"/>
      <w:sz w:val="20"/>
      <w:szCs w:val="20"/>
      <w:lang w:val="bg-BG" w:eastAsia="bg-BG"/>
    </w:rPr>
  </w:style>
  <w:style w:type="character" w:customStyle="1" w:styleId="style9349">
    <w:name w:val="style9349"/>
    <w:basedOn w:val="DefaultParagraphFont"/>
    <w:rsid w:val="00517DFC"/>
  </w:style>
  <w:style w:type="character" w:styleId="Emphasis">
    <w:name w:val="Emphasis"/>
    <w:basedOn w:val="DefaultParagraphFont"/>
    <w:uiPriority w:val="20"/>
    <w:qFormat/>
    <w:rsid w:val="00517DFC"/>
    <w:rPr>
      <w:i/>
      <w:iCs/>
    </w:rPr>
  </w:style>
  <w:style w:type="character" w:customStyle="1" w:styleId="style9342">
    <w:name w:val="style9342"/>
    <w:basedOn w:val="DefaultParagraphFont"/>
    <w:rsid w:val="003D29E3"/>
  </w:style>
  <w:style w:type="character" w:customStyle="1" w:styleId="style66">
    <w:name w:val="style66"/>
    <w:basedOn w:val="DefaultParagraphFont"/>
    <w:rsid w:val="003D29E3"/>
  </w:style>
  <w:style w:type="character" w:styleId="FollowedHyperlink">
    <w:name w:val="FollowedHyperlink"/>
    <w:basedOn w:val="DefaultParagraphFont"/>
    <w:uiPriority w:val="99"/>
    <w:semiHidden/>
    <w:unhideWhenUsed/>
    <w:rsid w:val="00797B0E"/>
    <w:rPr>
      <w:color w:val="800080" w:themeColor="followedHyperlink"/>
      <w:u w:val="single"/>
    </w:rPr>
  </w:style>
  <w:style w:type="paragraph" w:styleId="NormalWeb">
    <w:name w:val="Normal (Web)"/>
    <w:basedOn w:val="Normal"/>
    <w:uiPriority w:val="99"/>
    <w:semiHidden/>
    <w:unhideWhenUsed/>
    <w:rsid w:val="007C26D1"/>
    <w:pPr>
      <w:spacing w:before="100" w:beforeAutospacing="1" w:after="100" w:afterAutospacing="1" w:line="240" w:lineRule="auto"/>
    </w:pPr>
    <w:rPr>
      <w:rFonts w:ascii="Times New Roman" w:eastAsia="Times New Roman" w:hAnsi="Times New Roman" w:cs="Times New Roman"/>
      <w:noProof w:val="0"/>
      <w:sz w:val="24"/>
      <w:szCs w:val="24"/>
      <w:lang w:val="bg-BG" w:eastAsia="bg-BG"/>
    </w:rPr>
  </w:style>
  <w:style w:type="character" w:customStyle="1" w:styleId="style114">
    <w:name w:val="style114"/>
    <w:basedOn w:val="DefaultParagraphFont"/>
    <w:rsid w:val="00B80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8171">
      <w:bodyDiv w:val="1"/>
      <w:marLeft w:val="0"/>
      <w:marRight w:val="0"/>
      <w:marTop w:val="0"/>
      <w:marBottom w:val="0"/>
      <w:divBdr>
        <w:top w:val="none" w:sz="0" w:space="0" w:color="auto"/>
        <w:left w:val="none" w:sz="0" w:space="0" w:color="auto"/>
        <w:bottom w:val="none" w:sz="0" w:space="0" w:color="auto"/>
        <w:right w:val="none" w:sz="0" w:space="0" w:color="auto"/>
      </w:divBdr>
    </w:div>
    <w:div w:id="111170211">
      <w:bodyDiv w:val="1"/>
      <w:marLeft w:val="0"/>
      <w:marRight w:val="0"/>
      <w:marTop w:val="0"/>
      <w:marBottom w:val="0"/>
      <w:divBdr>
        <w:top w:val="none" w:sz="0" w:space="0" w:color="auto"/>
        <w:left w:val="none" w:sz="0" w:space="0" w:color="auto"/>
        <w:bottom w:val="none" w:sz="0" w:space="0" w:color="auto"/>
        <w:right w:val="none" w:sz="0" w:space="0" w:color="auto"/>
      </w:divBdr>
    </w:div>
    <w:div w:id="113520758">
      <w:bodyDiv w:val="1"/>
      <w:marLeft w:val="0"/>
      <w:marRight w:val="0"/>
      <w:marTop w:val="0"/>
      <w:marBottom w:val="0"/>
      <w:divBdr>
        <w:top w:val="none" w:sz="0" w:space="0" w:color="auto"/>
        <w:left w:val="none" w:sz="0" w:space="0" w:color="auto"/>
        <w:bottom w:val="none" w:sz="0" w:space="0" w:color="auto"/>
        <w:right w:val="none" w:sz="0" w:space="0" w:color="auto"/>
      </w:divBdr>
    </w:div>
    <w:div w:id="160195202">
      <w:bodyDiv w:val="1"/>
      <w:marLeft w:val="0"/>
      <w:marRight w:val="0"/>
      <w:marTop w:val="0"/>
      <w:marBottom w:val="0"/>
      <w:divBdr>
        <w:top w:val="none" w:sz="0" w:space="0" w:color="auto"/>
        <w:left w:val="none" w:sz="0" w:space="0" w:color="auto"/>
        <w:bottom w:val="none" w:sz="0" w:space="0" w:color="auto"/>
        <w:right w:val="none" w:sz="0" w:space="0" w:color="auto"/>
      </w:divBdr>
      <w:divsChild>
        <w:div w:id="313410005">
          <w:marLeft w:val="0"/>
          <w:marRight w:val="0"/>
          <w:marTop w:val="0"/>
          <w:marBottom w:val="0"/>
          <w:divBdr>
            <w:top w:val="none" w:sz="0" w:space="0" w:color="auto"/>
            <w:left w:val="none" w:sz="0" w:space="0" w:color="auto"/>
            <w:bottom w:val="none" w:sz="0" w:space="0" w:color="auto"/>
            <w:right w:val="none" w:sz="0" w:space="0" w:color="auto"/>
          </w:divBdr>
          <w:divsChild>
            <w:div w:id="359547619">
              <w:marLeft w:val="0"/>
              <w:marRight w:val="0"/>
              <w:marTop w:val="0"/>
              <w:marBottom w:val="0"/>
              <w:divBdr>
                <w:top w:val="none" w:sz="0" w:space="0" w:color="auto"/>
                <w:left w:val="none" w:sz="0" w:space="0" w:color="auto"/>
                <w:bottom w:val="none" w:sz="0" w:space="0" w:color="auto"/>
                <w:right w:val="none" w:sz="0" w:space="0" w:color="auto"/>
              </w:divBdr>
              <w:divsChild>
                <w:div w:id="92172290">
                  <w:marLeft w:val="0"/>
                  <w:marRight w:val="0"/>
                  <w:marTop w:val="0"/>
                  <w:marBottom w:val="0"/>
                  <w:divBdr>
                    <w:top w:val="none" w:sz="0" w:space="0" w:color="auto"/>
                    <w:left w:val="none" w:sz="0" w:space="0" w:color="auto"/>
                    <w:bottom w:val="none" w:sz="0" w:space="0" w:color="auto"/>
                    <w:right w:val="none" w:sz="0" w:space="0" w:color="auto"/>
                  </w:divBdr>
                  <w:divsChild>
                    <w:div w:id="420684345">
                      <w:marLeft w:val="0"/>
                      <w:marRight w:val="0"/>
                      <w:marTop w:val="0"/>
                      <w:marBottom w:val="0"/>
                      <w:divBdr>
                        <w:top w:val="none" w:sz="0" w:space="0" w:color="auto"/>
                        <w:left w:val="none" w:sz="0" w:space="0" w:color="auto"/>
                        <w:bottom w:val="none" w:sz="0" w:space="0" w:color="auto"/>
                        <w:right w:val="none" w:sz="0" w:space="0" w:color="auto"/>
                      </w:divBdr>
                      <w:divsChild>
                        <w:div w:id="1866170087">
                          <w:marLeft w:val="0"/>
                          <w:marRight w:val="0"/>
                          <w:marTop w:val="0"/>
                          <w:marBottom w:val="0"/>
                          <w:divBdr>
                            <w:top w:val="none" w:sz="0" w:space="0" w:color="auto"/>
                            <w:left w:val="none" w:sz="0" w:space="0" w:color="auto"/>
                            <w:bottom w:val="none" w:sz="0" w:space="0" w:color="auto"/>
                            <w:right w:val="none" w:sz="0" w:space="0" w:color="auto"/>
                          </w:divBdr>
                          <w:divsChild>
                            <w:div w:id="357702511">
                              <w:marLeft w:val="0"/>
                              <w:marRight w:val="0"/>
                              <w:marTop w:val="0"/>
                              <w:marBottom w:val="0"/>
                              <w:divBdr>
                                <w:top w:val="none" w:sz="0" w:space="0" w:color="auto"/>
                                <w:left w:val="none" w:sz="0" w:space="0" w:color="auto"/>
                                <w:bottom w:val="none" w:sz="0" w:space="0" w:color="auto"/>
                                <w:right w:val="none" w:sz="0" w:space="0" w:color="auto"/>
                              </w:divBdr>
                              <w:divsChild>
                                <w:div w:id="859512381">
                                  <w:marLeft w:val="0"/>
                                  <w:marRight w:val="0"/>
                                  <w:marTop w:val="0"/>
                                  <w:marBottom w:val="0"/>
                                  <w:divBdr>
                                    <w:top w:val="none" w:sz="0" w:space="0" w:color="auto"/>
                                    <w:left w:val="none" w:sz="0" w:space="0" w:color="auto"/>
                                    <w:bottom w:val="none" w:sz="0" w:space="0" w:color="auto"/>
                                    <w:right w:val="none" w:sz="0" w:space="0" w:color="auto"/>
                                  </w:divBdr>
                                  <w:divsChild>
                                    <w:div w:id="2000303709">
                                      <w:marLeft w:val="0"/>
                                      <w:marRight w:val="0"/>
                                      <w:marTop w:val="0"/>
                                      <w:marBottom w:val="0"/>
                                      <w:divBdr>
                                        <w:top w:val="none" w:sz="0" w:space="0" w:color="auto"/>
                                        <w:left w:val="none" w:sz="0" w:space="0" w:color="auto"/>
                                        <w:bottom w:val="none" w:sz="0" w:space="0" w:color="auto"/>
                                        <w:right w:val="none" w:sz="0" w:space="0" w:color="auto"/>
                                      </w:divBdr>
                                      <w:divsChild>
                                        <w:div w:id="2087150095">
                                          <w:marLeft w:val="0"/>
                                          <w:marRight w:val="0"/>
                                          <w:marTop w:val="0"/>
                                          <w:marBottom w:val="0"/>
                                          <w:divBdr>
                                            <w:top w:val="none" w:sz="0" w:space="0" w:color="auto"/>
                                            <w:left w:val="none" w:sz="0" w:space="0" w:color="auto"/>
                                            <w:bottom w:val="none" w:sz="0" w:space="0" w:color="auto"/>
                                            <w:right w:val="none" w:sz="0" w:space="0" w:color="auto"/>
                                          </w:divBdr>
                                          <w:divsChild>
                                            <w:div w:id="1024282202">
                                              <w:marLeft w:val="0"/>
                                              <w:marRight w:val="0"/>
                                              <w:marTop w:val="0"/>
                                              <w:marBottom w:val="0"/>
                                              <w:divBdr>
                                                <w:top w:val="none" w:sz="0" w:space="0" w:color="auto"/>
                                                <w:left w:val="none" w:sz="0" w:space="0" w:color="auto"/>
                                                <w:bottom w:val="none" w:sz="0" w:space="0" w:color="auto"/>
                                                <w:right w:val="none" w:sz="0" w:space="0" w:color="auto"/>
                                              </w:divBdr>
                                              <w:divsChild>
                                                <w:div w:id="534855062">
                                                  <w:marLeft w:val="0"/>
                                                  <w:marRight w:val="0"/>
                                                  <w:marTop w:val="0"/>
                                                  <w:marBottom w:val="0"/>
                                                  <w:divBdr>
                                                    <w:top w:val="none" w:sz="0" w:space="0" w:color="auto"/>
                                                    <w:left w:val="none" w:sz="0" w:space="0" w:color="auto"/>
                                                    <w:bottom w:val="none" w:sz="0" w:space="0" w:color="auto"/>
                                                    <w:right w:val="none" w:sz="0" w:space="0" w:color="auto"/>
                                                  </w:divBdr>
                                                  <w:divsChild>
                                                    <w:div w:id="1086077179">
                                                      <w:marLeft w:val="0"/>
                                                      <w:marRight w:val="0"/>
                                                      <w:marTop w:val="0"/>
                                                      <w:marBottom w:val="0"/>
                                                      <w:divBdr>
                                                        <w:top w:val="none" w:sz="0" w:space="0" w:color="auto"/>
                                                        <w:left w:val="none" w:sz="0" w:space="0" w:color="auto"/>
                                                        <w:bottom w:val="none" w:sz="0" w:space="0" w:color="auto"/>
                                                        <w:right w:val="none" w:sz="0" w:space="0" w:color="auto"/>
                                                      </w:divBdr>
                                                      <w:divsChild>
                                                        <w:div w:id="888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52502">
                                          <w:marLeft w:val="0"/>
                                          <w:marRight w:val="0"/>
                                          <w:marTop w:val="0"/>
                                          <w:marBottom w:val="0"/>
                                          <w:divBdr>
                                            <w:top w:val="none" w:sz="0" w:space="0" w:color="auto"/>
                                            <w:left w:val="none" w:sz="0" w:space="0" w:color="auto"/>
                                            <w:bottom w:val="none" w:sz="0" w:space="0" w:color="auto"/>
                                            <w:right w:val="none" w:sz="0" w:space="0" w:color="auto"/>
                                          </w:divBdr>
                                          <w:divsChild>
                                            <w:div w:id="1465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098950">
          <w:marLeft w:val="0"/>
          <w:marRight w:val="0"/>
          <w:marTop w:val="0"/>
          <w:marBottom w:val="0"/>
          <w:divBdr>
            <w:top w:val="none" w:sz="0" w:space="0" w:color="auto"/>
            <w:left w:val="none" w:sz="0" w:space="0" w:color="auto"/>
            <w:bottom w:val="none" w:sz="0" w:space="0" w:color="auto"/>
            <w:right w:val="none" w:sz="0" w:space="0" w:color="auto"/>
          </w:divBdr>
          <w:divsChild>
            <w:div w:id="1268662374">
              <w:marLeft w:val="0"/>
              <w:marRight w:val="0"/>
              <w:marTop w:val="0"/>
              <w:marBottom w:val="0"/>
              <w:divBdr>
                <w:top w:val="none" w:sz="0" w:space="0" w:color="auto"/>
                <w:left w:val="none" w:sz="0" w:space="0" w:color="auto"/>
                <w:bottom w:val="none" w:sz="0" w:space="0" w:color="auto"/>
                <w:right w:val="none" w:sz="0" w:space="0" w:color="auto"/>
              </w:divBdr>
              <w:divsChild>
                <w:div w:id="1032463231">
                  <w:marLeft w:val="0"/>
                  <w:marRight w:val="0"/>
                  <w:marTop w:val="0"/>
                  <w:marBottom w:val="0"/>
                  <w:divBdr>
                    <w:top w:val="none" w:sz="0" w:space="0" w:color="auto"/>
                    <w:left w:val="none" w:sz="0" w:space="0" w:color="auto"/>
                    <w:bottom w:val="none" w:sz="0" w:space="0" w:color="auto"/>
                    <w:right w:val="none" w:sz="0" w:space="0" w:color="auto"/>
                  </w:divBdr>
                  <w:divsChild>
                    <w:div w:id="1819607101">
                      <w:marLeft w:val="0"/>
                      <w:marRight w:val="0"/>
                      <w:marTop w:val="0"/>
                      <w:marBottom w:val="0"/>
                      <w:divBdr>
                        <w:top w:val="none" w:sz="0" w:space="0" w:color="auto"/>
                        <w:left w:val="none" w:sz="0" w:space="0" w:color="auto"/>
                        <w:bottom w:val="none" w:sz="0" w:space="0" w:color="auto"/>
                        <w:right w:val="none" w:sz="0" w:space="0" w:color="auto"/>
                      </w:divBdr>
                      <w:divsChild>
                        <w:div w:id="1857384489">
                          <w:marLeft w:val="0"/>
                          <w:marRight w:val="0"/>
                          <w:marTop w:val="0"/>
                          <w:marBottom w:val="0"/>
                          <w:divBdr>
                            <w:top w:val="none" w:sz="0" w:space="0" w:color="auto"/>
                            <w:left w:val="none" w:sz="0" w:space="0" w:color="auto"/>
                            <w:bottom w:val="none" w:sz="0" w:space="0" w:color="auto"/>
                            <w:right w:val="none" w:sz="0" w:space="0" w:color="auto"/>
                          </w:divBdr>
                          <w:divsChild>
                            <w:div w:id="465123135">
                              <w:marLeft w:val="0"/>
                              <w:marRight w:val="0"/>
                              <w:marTop w:val="0"/>
                              <w:marBottom w:val="0"/>
                              <w:divBdr>
                                <w:top w:val="none" w:sz="0" w:space="0" w:color="auto"/>
                                <w:left w:val="none" w:sz="0" w:space="0" w:color="auto"/>
                                <w:bottom w:val="none" w:sz="0" w:space="0" w:color="auto"/>
                                <w:right w:val="none" w:sz="0" w:space="0" w:color="auto"/>
                              </w:divBdr>
                            </w:div>
                            <w:div w:id="1585146593">
                              <w:marLeft w:val="0"/>
                              <w:marRight w:val="0"/>
                              <w:marTop w:val="0"/>
                              <w:marBottom w:val="0"/>
                              <w:divBdr>
                                <w:top w:val="none" w:sz="0" w:space="0" w:color="auto"/>
                                <w:left w:val="none" w:sz="0" w:space="0" w:color="auto"/>
                                <w:bottom w:val="none" w:sz="0" w:space="0" w:color="auto"/>
                                <w:right w:val="none" w:sz="0" w:space="0" w:color="auto"/>
                              </w:divBdr>
                              <w:divsChild>
                                <w:div w:id="1576041106">
                                  <w:marLeft w:val="0"/>
                                  <w:marRight w:val="0"/>
                                  <w:marTop w:val="0"/>
                                  <w:marBottom w:val="0"/>
                                  <w:divBdr>
                                    <w:top w:val="none" w:sz="0" w:space="0" w:color="auto"/>
                                    <w:left w:val="none" w:sz="0" w:space="0" w:color="auto"/>
                                    <w:bottom w:val="none" w:sz="0" w:space="0" w:color="auto"/>
                                    <w:right w:val="none" w:sz="0" w:space="0" w:color="auto"/>
                                  </w:divBdr>
                                  <w:divsChild>
                                    <w:div w:id="1042748907">
                                      <w:marLeft w:val="0"/>
                                      <w:marRight w:val="0"/>
                                      <w:marTop w:val="0"/>
                                      <w:marBottom w:val="0"/>
                                      <w:divBdr>
                                        <w:top w:val="none" w:sz="0" w:space="0" w:color="auto"/>
                                        <w:left w:val="none" w:sz="0" w:space="0" w:color="auto"/>
                                        <w:bottom w:val="none" w:sz="0" w:space="0" w:color="auto"/>
                                        <w:right w:val="none" w:sz="0" w:space="0" w:color="auto"/>
                                      </w:divBdr>
                                      <w:divsChild>
                                        <w:div w:id="1794518791">
                                          <w:marLeft w:val="0"/>
                                          <w:marRight w:val="0"/>
                                          <w:marTop w:val="0"/>
                                          <w:marBottom w:val="0"/>
                                          <w:divBdr>
                                            <w:top w:val="none" w:sz="0" w:space="0" w:color="auto"/>
                                            <w:left w:val="none" w:sz="0" w:space="0" w:color="auto"/>
                                            <w:bottom w:val="none" w:sz="0" w:space="0" w:color="auto"/>
                                            <w:right w:val="none" w:sz="0" w:space="0" w:color="auto"/>
                                          </w:divBdr>
                                          <w:divsChild>
                                            <w:div w:id="1042482566">
                                              <w:marLeft w:val="0"/>
                                              <w:marRight w:val="0"/>
                                              <w:marTop w:val="0"/>
                                              <w:marBottom w:val="0"/>
                                              <w:divBdr>
                                                <w:top w:val="none" w:sz="0" w:space="0" w:color="auto"/>
                                                <w:left w:val="none" w:sz="0" w:space="0" w:color="auto"/>
                                                <w:bottom w:val="none" w:sz="0" w:space="0" w:color="auto"/>
                                                <w:right w:val="none" w:sz="0" w:space="0" w:color="auto"/>
                                              </w:divBdr>
                                              <w:divsChild>
                                                <w:div w:id="1385569677">
                                                  <w:marLeft w:val="0"/>
                                                  <w:marRight w:val="0"/>
                                                  <w:marTop w:val="0"/>
                                                  <w:marBottom w:val="0"/>
                                                  <w:divBdr>
                                                    <w:top w:val="none" w:sz="0" w:space="0" w:color="auto"/>
                                                    <w:left w:val="none" w:sz="0" w:space="0" w:color="auto"/>
                                                    <w:bottom w:val="none" w:sz="0" w:space="0" w:color="auto"/>
                                                    <w:right w:val="none" w:sz="0" w:space="0" w:color="auto"/>
                                                  </w:divBdr>
                                                  <w:divsChild>
                                                    <w:div w:id="1018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3361">
      <w:bodyDiv w:val="1"/>
      <w:marLeft w:val="0"/>
      <w:marRight w:val="0"/>
      <w:marTop w:val="0"/>
      <w:marBottom w:val="0"/>
      <w:divBdr>
        <w:top w:val="none" w:sz="0" w:space="0" w:color="auto"/>
        <w:left w:val="none" w:sz="0" w:space="0" w:color="auto"/>
        <w:bottom w:val="none" w:sz="0" w:space="0" w:color="auto"/>
        <w:right w:val="none" w:sz="0" w:space="0" w:color="auto"/>
      </w:divBdr>
    </w:div>
    <w:div w:id="437216850">
      <w:bodyDiv w:val="1"/>
      <w:marLeft w:val="0"/>
      <w:marRight w:val="0"/>
      <w:marTop w:val="0"/>
      <w:marBottom w:val="0"/>
      <w:divBdr>
        <w:top w:val="none" w:sz="0" w:space="0" w:color="auto"/>
        <w:left w:val="none" w:sz="0" w:space="0" w:color="auto"/>
        <w:bottom w:val="none" w:sz="0" w:space="0" w:color="auto"/>
        <w:right w:val="none" w:sz="0" w:space="0" w:color="auto"/>
      </w:divBdr>
    </w:div>
    <w:div w:id="677737921">
      <w:bodyDiv w:val="1"/>
      <w:marLeft w:val="0"/>
      <w:marRight w:val="0"/>
      <w:marTop w:val="0"/>
      <w:marBottom w:val="0"/>
      <w:divBdr>
        <w:top w:val="none" w:sz="0" w:space="0" w:color="auto"/>
        <w:left w:val="none" w:sz="0" w:space="0" w:color="auto"/>
        <w:bottom w:val="none" w:sz="0" w:space="0" w:color="auto"/>
        <w:right w:val="none" w:sz="0" w:space="0" w:color="auto"/>
      </w:divBdr>
    </w:div>
    <w:div w:id="820118656">
      <w:bodyDiv w:val="1"/>
      <w:marLeft w:val="0"/>
      <w:marRight w:val="0"/>
      <w:marTop w:val="0"/>
      <w:marBottom w:val="0"/>
      <w:divBdr>
        <w:top w:val="none" w:sz="0" w:space="0" w:color="auto"/>
        <w:left w:val="none" w:sz="0" w:space="0" w:color="auto"/>
        <w:bottom w:val="none" w:sz="0" w:space="0" w:color="auto"/>
        <w:right w:val="none" w:sz="0" w:space="0" w:color="auto"/>
      </w:divBdr>
    </w:div>
    <w:div w:id="893739085">
      <w:bodyDiv w:val="1"/>
      <w:marLeft w:val="0"/>
      <w:marRight w:val="0"/>
      <w:marTop w:val="0"/>
      <w:marBottom w:val="0"/>
      <w:divBdr>
        <w:top w:val="none" w:sz="0" w:space="0" w:color="auto"/>
        <w:left w:val="none" w:sz="0" w:space="0" w:color="auto"/>
        <w:bottom w:val="none" w:sz="0" w:space="0" w:color="auto"/>
        <w:right w:val="none" w:sz="0" w:space="0" w:color="auto"/>
      </w:divBdr>
    </w:div>
    <w:div w:id="1421173235">
      <w:bodyDiv w:val="1"/>
      <w:marLeft w:val="0"/>
      <w:marRight w:val="0"/>
      <w:marTop w:val="0"/>
      <w:marBottom w:val="0"/>
      <w:divBdr>
        <w:top w:val="none" w:sz="0" w:space="0" w:color="auto"/>
        <w:left w:val="none" w:sz="0" w:space="0" w:color="auto"/>
        <w:bottom w:val="none" w:sz="0" w:space="0" w:color="auto"/>
        <w:right w:val="none" w:sz="0" w:space="0" w:color="auto"/>
      </w:divBdr>
    </w:div>
    <w:div w:id="1555198959">
      <w:bodyDiv w:val="1"/>
      <w:marLeft w:val="0"/>
      <w:marRight w:val="0"/>
      <w:marTop w:val="0"/>
      <w:marBottom w:val="0"/>
      <w:divBdr>
        <w:top w:val="none" w:sz="0" w:space="0" w:color="auto"/>
        <w:left w:val="none" w:sz="0" w:space="0" w:color="auto"/>
        <w:bottom w:val="none" w:sz="0" w:space="0" w:color="auto"/>
        <w:right w:val="none" w:sz="0" w:space="0" w:color="auto"/>
      </w:divBdr>
    </w:div>
    <w:div w:id="1663578409">
      <w:bodyDiv w:val="1"/>
      <w:marLeft w:val="0"/>
      <w:marRight w:val="0"/>
      <w:marTop w:val="0"/>
      <w:marBottom w:val="0"/>
      <w:divBdr>
        <w:top w:val="none" w:sz="0" w:space="0" w:color="auto"/>
        <w:left w:val="none" w:sz="0" w:space="0" w:color="auto"/>
        <w:bottom w:val="none" w:sz="0" w:space="0" w:color="auto"/>
        <w:right w:val="none" w:sz="0" w:space="0" w:color="auto"/>
      </w:divBdr>
    </w:div>
    <w:div w:id="1671057578">
      <w:bodyDiv w:val="1"/>
      <w:marLeft w:val="0"/>
      <w:marRight w:val="0"/>
      <w:marTop w:val="0"/>
      <w:marBottom w:val="0"/>
      <w:divBdr>
        <w:top w:val="none" w:sz="0" w:space="0" w:color="auto"/>
        <w:left w:val="none" w:sz="0" w:space="0" w:color="auto"/>
        <w:bottom w:val="none" w:sz="0" w:space="0" w:color="auto"/>
        <w:right w:val="none" w:sz="0" w:space="0" w:color="auto"/>
      </w:divBdr>
    </w:div>
    <w:div w:id="1767387578">
      <w:bodyDiv w:val="1"/>
      <w:marLeft w:val="0"/>
      <w:marRight w:val="0"/>
      <w:marTop w:val="0"/>
      <w:marBottom w:val="0"/>
      <w:divBdr>
        <w:top w:val="none" w:sz="0" w:space="0" w:color="auto"/>
        <w:left w:val="none" w:sz="0" w:space="0" w:color="auto"/>
        <w:bottom w:val="none" w:sz="0" w:space="0" w:color="auto"/>
        <w:right w:val="none" w:sz="0" w:space="0" w:color="auto"/>
      </w:divBdr>
    </w:div>
    <w:div w:id="1771655789">
      <w:bodyDiv w:val="1"/>
      <w:marLeft w:val="0"/>
      <w:marRight w:val="0"/>
      <w:marTop w:val="0"/>
      <w:marBottom w:val="0"/>
      <w:divBdr>
        <w:top w:val="none" w:sz="0" w:space="0" w:color="auto"/>
        <w:left w:val="none" w:sz="0" w:space="0" w:color="auto"/>
        <w:bottom w:val="none" w:sz="0" w:space="0" w:color="auto"/>
        <w:right w:val="none" w:sz="0" w:space="0" w:color="auto"/>
      </w:divBdr>
    </w:div>
    <w:div w:id="1941911297">
      <w:bodyDiv w:val="1"/>
      <w:marLeft w:val="0"/>
      <w:marRight w:val="0"/>
      <w:marTop w:val="0"/>
      <w:marBottom w:val="0"/>
      <w:divBdr>
        <w:top w:val="none" w:sz="0" w:space="0" w:color="auto"/>
        <w:left w:val="none" w:sz="0" w:space="0" w:color="auto"/>
        <w:bottom w:val="none" w:sz="0" w:space="0" w:color="auto"/>
        <w:right w:val="none" w:sz="0" w:space="0" w:color="auto"/>
      </w:divBdr>
    </w:div>
    <w:div w:id="203268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t-cyOQbGxc&amp;feature=youtu.be" TargetMode="External"/><Relationship Id="rId13" Type="http://schemas.openxmlformats.org/officeDocument/2006/relationships/hyperlink" Target="https://www.rmham.org/wordpress/baofeng-dm-5r-test-results/" TargetMode="External"/><Relationship Id="rId18" Type="http://schemas.openxmlformats.org/officeDocument/2006/relationships/hyperlink" Target="http://www.miklor.com/DMR/DMR-SampleTG.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iklor.com/DMR/#DMRbasics" TargetMode="External"/><Relationship Id="rId7" Type="http://schemas.openxmlformats.org/officeDocument/2006/relationships/hyperlink" Target="http://www.miklor.com/DMR/" TargetMode="External"/><Relationship Id="rId12" Type="http://schemas.openxmlformats.org/officeDocument/2006/relationships/image" Target="media/image3.jpeg"/><Relationship Id="rId17" Type="http://schemas.openxmlformats.org/officeDocument/2006/relationships/hyperlink" Target="http://www.miklor.com/DMR/DMR-SampleTG.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mr-marc.net/" TargetMode="External"/><Relationship Id="rId20" Type="http://schemas.openxmlformats.org/officeDocument/2006/relationships/hyperlink" Target="http://www.miklor.com/DMR/DMR-CodePlugs.php" TargetMode="External"/><Relationship Id="rId1" Type="http://schemas.openxmlformats.org/officeDocument/2006/relationships/customXml" Target="../customXml/item1.xml"/><Relationship Id="rId6" Type="http://schemas.openxmlformats.org/officeDocument/2006/relationships/hyperlink" Target="https://register.ham-digital.org/" TargetMode="External"/><Relationship Id="rId11" Type="http://schemas.openxmlformats.org/officeDocument/2006/relationships/image" Target="media/image2.jpe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yperlink" Target="http://www.miklor.com/DMR/DMR-Hotspot.php" TargetMode="External"/><Relationship Id="rId4" Type="http://schemas.openxmlformats.org/officeDocument/2006/relationships/settings" Target="settings.xml"/><Relationship Id="rId9" Type="http://schemas.openxmlformats.org/officeDocument/2006/relationships/hyperlink" Target="http://lz1lcd.spirka.net/?page=19" TargetMode="External"/><Relationship Id="rId14" Type="http://schemas.openxmlformats.org/officeDocument/2006/relationships/image" Target="media/image4.jpeg"/><Relationship Id="rId22" Type="http://schemas.openxmlformats.org/officeDocument/2006/relationships/hyperlink" Target="http://dmrbulgari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14824-816D-4FAB-B0B2-6B2FEDBC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14</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Penkov, Dimitar (BURGAS)</dc:creator>
  <cp:keywords/>
  <dc:description/>
  <cp:lastModifiedBy>Penkov, Dimitar (BURGAS)</cp:lastModifiedBy>
  <cp:revision>38</cp:revision>
  <dcterms:created xsi:type="dcterms:W3CDTF">2018-08-02T06:30:00Z</dcterms:created>
  <dcterms:modified xsi:type="dcterms:W3CDTF">2018-08-02T13:59:00Z</dcterms:modified>
</cp:coreProperties>
</file>