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6AD0" w14:textId="77777777" w:rsidR="001A6F15" w:rsidRPr="001A6F15" w:rsidRDefault="001A6F15" w:rsidP="001A6F15">
      <w:pPr>
        <w:spacing w:line="480" w:lineRule="auto"/>
        <w:jc w:val="both"/>
        <w:rPr>
          <w:rFonts w:ascii="Times New Roman" w:hAnsi="Times New Roman" w:cs="Times New Roman"/>
        </w:rPr>
      </w:pPr>
      <w:proofErr w:type="spellStart"/>
      <w:r w:rsidRPr="001A6F15">
        <w:rPr>
          <w:rFonts w:ascii="Times New Roman" w:hAnsi="Times New Roman" w:cs="Times New Roman"/>
        </w:rPr>
        <w:t>Luming</w:t>
      </w:r>
      <w:proofErr w:type="spellEnd"/>
      <w:r w:rsidRPr="001A6F15">
        <w:rPr>
          <w:rFonts w:ascii="Times New Roman" w:hAnsi="Times New Roman" w:cs="Times New Roman"/>
        </w:rPr>
        <w:t xml:space="preserve"> Zhang </w:t>
      </w:r>
    </w:p>
    <w:p w14:paraId="187CA6F9" w14:textId="5D7497BB" w:rsidR="001A6F15" w:rsidRPr="001A6F15" w:rsidRDefault="001A6F15" w:rsidP="001A6F15">
      <w:pPr>
        <w:spacing w:line="480" w:lineRule="auto"/>
        <w:jc w:val="both"/>
        <w:rPr>
          <w:rFonts w:ascii="Times New Roman" w:hAnsi="Times New Roman" w:cs="Times New Roman"/>
        </w:rPr>
      </w:pPr>
      <w:r w:rsidRPr="001A6F15">
        <w:rPr>
          <w:rFonts w:ascii="Times New Roman" w:hAnsi="Times New Roman" w:cs="Times New Roman"/>
        </w:rPr>
        <w:t xml:space="preserve">Professor </w:t>
      </w:r>
      <w:r w:rsidRPr="001A6F15">
        <w:rPr>
          <w:rFonts w:ascii="Times New Roman" w:hAnsi="Times New Roman" w:cs="Times New Roman"/>
          <w:kern w:val="0"/>
        </w:rPr>
        <w:t xml:space="preserve">Matthew S. </w:t>
      </w:r>
      <w:proofErr w:type="spellStart"/>
      <w:r w:rsidRPr="001A6F15">
        <w:rPr>
          <w:rFonts w:ascii="Times New Roman" w:hAnsi="Times New Roman" w:cs="Times New Roman"/>
          <w:kern w:val="0"/>
        </w:rPr>
        <w:t>Mayernik</w:t>
      </w:r>
      <w:proofErr w:type="spellEnd"/>
    </w:p>
    <w:p w14:paraId="60C99E8D" w14:textId="7D2BE853" w:rsidR="001A6F15" w:rsidRPr="001A6F15" w:rsidRDefault="001A6F15" w:rsidP="001A6F15">
      <w:pPr>
        <w:spacing w:line="480" w:lineRule="auto"/>
        <w:jc w:val="both"/>
        <w:rPr>
          <w:rFonts w:ascii="Times New Roman" w:hAnsi="Times New Roman" w:cs="Times New Roman"/>
        </w:rPr>
      </w:pPr>
      <w:r w:rsidRPr="001A6F15">
        <w:rPr>
          <w:rFonts w:ascii="Times New Roman" w:hAnsi="Times New Roman" w:cs="Times New Roman"/>
        </w:rPr>
        <w:t>LIS 545 B Winter 2024: Data Curation</w:t>
      </w:r>
    </w:p>
    <w:p w14:paraId="6875C75B" w14:textId="113C20CF" w:rsidR="001A6F15" w:rsidRPr="001A6F15" w:rsidRDefault="00E54F9E" w:rsidP="001A6F15">
      <w:pPr>
        <w:spacing w:line="480" w:lineRule="auto"/>
        <w:jc w:val="both"/>
        <w:rPr>
          <w:rFonts w:ascii="Times New Roman" w:hAnsi="Times New Roman" w:cs="Times New Roman"/>
        </w:rPr>
      </w:pPr>
      <w:r w:rsidRPr="001A6F15">
        <w:rPr>
          <w:rFonts w:ascii="Times New Roman" w:hAnsi="Times New Roman" w:cs="Times New Roman"/>
        </w:rPr>
        <w:t>January</w:t>
      </w:r>
      <w:r>
        <w:rPr>
          <w:rFonts w:ascii="Times New Roman" w:hAnsi="Times New Roman" w:cs="Times New Roman"/>
        </w:rPr>
        <w:t xml:space="preserve"> </w:t>
      </w:r>
      <w:r w:rsidR="00755C12">
        <w:rPr>
          <w:rFonts w:ascii="Times New Roman" w:hAnsi="Times New Roman" w:cs="Times New Roman"/>
        </w:rPr>
        <w:t>10</w:t>
      </w:r>
      <w:r w:rsidRPr="00E54F9E">
        <w:rPr>
          <w:rFonts w:ascii="Times New Roman" w:hAnsi="Times New Roman" w:cs="Times New Roman"/>
          <w:vertAlign w:val="superscript"/>
        </w:rPr>
        <w:t>th</w:t>
      </w:r>
      <w:r>
        <w:rPr>
          <w:rFonts w:ascii="Times New Roman" w:hAnsi="Times New Roman" w:cs="Times New Roman"/>
        </w:rPr>
        <w:t>,</w:t>
      </w:r>
      <w:r w:rsidR="001A6F15" w:rsidRPr="001A6F15">
        <w:rPr>
          <w:rFonts w:ascii="Times New Roman" w:hAnsi="Times New Roman" w:cs="Times New Roman"/>
        </w:rPr>
        <w:t xml:space="preserve"> 2024</w:t>
      </w:r>
    </w:p>
    <w:p w14:paraId="4AB3D1B6" w14:textId="77777777" w:rsidR="001A6F15" w:rsidRPr="001A6F15" w:rsidRDefault="001A6F15" w:rsidP="001A6F15">
      <w:pPr>
        <w:spacing w:line="480" w:lineRule="auto"/>
        <w:ind w:firstLine="720"/>
        <w:jc w:val="both"/>
        <w:rPr>
          <w:rFonts w:ascii="Times New Roman" w:hAnsi="Times New Roman" w:cs="Times New Roman"/>
        </w:rPr>
      </w:pPr>
    </w:p>
    <w:p w14:paraId="04CB00BF" w14:textId="77777777" w:rsidR="001A6F15" w:rsidRPr="001A6F15" w:rsidRDefault="001A6F15" w:rsidP="001A6F15">
      <w:pPr>
        <w:spacing w:line="480" w:lineRule="auto"/>
        <w:ind w:firstLine="720"/>
        <w:jc w:val="center"/>
        <w:rPr>
          <w:rFonts w:ascii="Times New Roman" w:hAnsi="Times New Roman" w:cs="Times New Roman"/>
          <w:b/>
          <w:bCs/>
        </w:rPr>
      </w:pPr>
      <w:r w:rsidRPr="001A6F15">
        <w:rPr>
          <w:rFonts w:ascii="Times New Roman" w:hAnsi="Times New Roman" w:cs="Times New Roman"/>
          <w:b/>
          <w:bCs/>
        </w:rPr>
        <w:t>Assignment # 1- Data in Society</w:t>
      </w:r>
    </w:p>
    <w:p w14:paraId="6C38FE11" w14:textId="2EDD586F" w:rsidR="001A6F15" w:rsidRDefault="001A6F15" w:rsidP="001A6F15">
      <w:pPr>
        <w:spacing w:line="480" w:lineRule="auto"/>
        <w:ind w:firstLine="720"/>
        <w:jc w:val="both"/>
        <w:rPr>
          <w:rFonts w:ascii="Times New Roman" w:hAnsi="Times New Roman" w:cs="Times New Roman"/>
        </w:rPr>
      </w:pPr>
      <w:r w:rsidRPr="001A6F15">
        <w:rPr>
          <w:rFonts w:ascii="Times New Roman" w:hAnsi="Times New Roman" w:cs="Times New Roman"/>
        </w:rPr>
        <w:t>In Queenie Wong</w:t>
      </w:r>
      <w:r>
        <w:rPr>
          <w:rFonts w:ascii="Times New Roman" w:hAnsi="Times New Roman" w:cs="Times New Roman"/>
        </w:rPr>
        <w:t>’</w:t>
      </w:r>
      <w:r w:rsidRPr="001A6F15">
        <w:rPr>
          <w:rFonts w:ascii="Times New Roman" w:hAnsi="Times New Roman" w:cs="Times New Roman"/>
        </w:rPr>
        <w:t xml:space="preserve">s Los Angeles Times article titled </w:t>
      </w:r>
      <w:r>
        <w:rPr>
          <w:rFonts w:ascii="Times New Roman" w:hAnsi="Times New Roman" w:cs="Times New Roman"/>
        </w:rPr>
        <w:t>“</w:t>
      </w:r>
      <w:r w:rsidRPr="001A6F15">
        <w:rPr>
          <w:rFonts w:ascii="Times New Roman" w:hAnsi="Times New Roman" w:cs="Times New Roman"/>
        </w:rPr>
        <w:t>In San Francisco, Asian Americans have mixed feelings about Biden meeting with Chinese President Xi,</w:t>
      </w:r>
      <w:r>
        <w:rPr>
          <w:rFonts w:ascii="Times New Roman" w:hAnsi="Times New Roman" w:cs="Times New Roman"/>
        </w:rPr>
        <w:t>” published on Nov 15</w:t>
      </w:r>
      <w:r w:rsidRPr="001A6F15">
        <w:rPr>
          <w:rFonts w:ascii="Times New Roman" w:hAnsi="Times New Roman" w:cs="Times New Roman"/>
          <w:vertAlign w:val="superscript"/>
        </w:rPr>
        <w:t>th</w:t>
      </w:r>
      <w:r>
        <w:rPr>
          <w:rFonts w:ascii="Times New Roman" w:hAnsi="Times New Roman" w:cs="Times New Roman"/>
        </w:rPr>
        <w:t>, 2023,</w:t>
      </w:r>
      <w:r w:rsidRPr="001A6F15">
        <w:rPr>
          <w:rFonts w:ascii="Times New Roman" w:hAnsi="Times New Roman" w:cs="Times New Roman"/>
        </w:rPr>
        <w:t xml:space="preserve"> various data forms are employed to explore the reactions of the Asian American community to the APEC summit and the Biden-Xi meeting. This </w:t>
      </w:r>
      <w:r>
        <w:rPr>
          <w:rFonts w:ascii="Times New Roman" w:hAnsi="Times New Roman" w:cs="Times New Roman"/>
        </w:rPr>
        <w:t xml:space="preserve">paper </w:t>
      </w:r>
      <w:r w:rsidRPr="001A6F15">
        <w:rPr>
          <w:rFonts w:ascii="Times New Roman" w:hAnsi="Times New Roman" w:cs="Times New Roman"/>
        </w:rPr>
        <w:t xml:space="preserve">will delve into the specifics of the data types, their origins, accessibility, and the critical role they play in shaping the </w:t>
      </w:r>
      <w:r>
        <w:rPr>
          <w:rFonts w:ascii="Times New Roman" w:hAnsi="Times New Roman" w:cs="Times New Roman"/>
        </w:rPr>
        <w:t>newspaper’</w:t>
      </w:r>
      <w:r w:rsidRPr="001A6F15">
        <w:rPr>
          <w:rFonts w:ascii="Times New Roman" w:hAnsi="Times New Roman" w:cs="Times New Roman"/>
        </w:rPr>
        <w:t>s narrative.</w:t>
      </w:r>
    </w:p>
    <w:p w14:paraId="4B47B693" w14:textId="5E745A20" w:rsidR="001A6F15" w:rsidRPr="001A6F15" w:rsidRDefault="001A6F15" w:rsidP="001A6F15">
      <w:pPr>
        <w:spacing w:before="120" w:after="120" w:line="480" w:lineRule="auto"/>
        <w:jc w:val="both"/>
        <w:rPr>
          <w:rFonts w:ascii="Times New Roman" w:hAnsi="Times New Roman" w:cs="Times New Roman"/>
        </w:rPr>
      </w:pPr>
      <w:r w:rsidRPr="001A6F15">
        <w:rPr>
          <w:rFonts w:ascii="Times New Roman" w:hAnsi="Times New Roman" w:cs="Times New Roman"/>
        </w:rPr>
        <w:t>Interviews as Data</w:t>
      </w:r>
    </w:p>
    <w:p w14:paraId="798EEDCE" w14:textId="5AEA778F" w:rsidR="001A6F15" w:rsidRPr="001A6F15" w:rsidRDefault="001A6F15" w:rsidP="001A6F15">
      <w:pPr>
        <w:spacing w:line="480" w:lineRule="auto"/>
        <w:ind w:firstLine="720"/>
        <w:jc w:val="both"/>
        <w:rPr>
          <w:rFonts w:ascii="Times New Roman" w:hAnsi="Times New Roman" w:cs="Times New Roman"/>
        </w:rPr>
      </w:pPr>
      <w:r w:rsidRPr="001A6F15">
        <w:rPr>
          <w:rFonts w:ascii="Times New Roman" w:hAnsi="Times New Roman" w:cs="Times New Roman"/>
        </w:rPr>
        <w:t>The interviews in Wong</w:t>
      </w:r>
      <w:r>
        <w:rPr>
          <w:rFonts w:ascii="Times New Roman" w:hAnsi="Times New Roman" w:cs="Times New Roman"/>
        </w:rPr>
        <w:t>’</w:t>
      </w:r>
      <w:r w:rsidRPr="001A6F15">
        <w:rPr>
          <w:rFonts w:ascii="Times New Roman" w:hAnsi="Times New Roman" w:cs="Times New Roman"/>
        </w:rPr>
        <w:t>s article are a pivotal qualitative data source, offering nuanced, personal views from the Asian American community. The individuals interviewed range from community activists to average residents, each bringing a unique perspective</w:t>
      </w:r>
      <w:r>
        <w:rPr>
          <w:rFonts w:ascii="Times New Roman" w:hAnsi="Times New Roman" w:cs="Times New Roman"/>
        </w:rPr>
        <w:t>. Wong’s</w:t>
      </w:r>
      <w:r w:rsidRPr="001A6F15">
        <w:rPr>
          <w:rFonts w:ascii="Times New Roman" w:hAnsi="Times New Roman" w:cs="Times New Roman"/>
        </w:rPr>
        <w:t xml:space="preserve"> qualitative data comes from interviews with individuals such as Joyce Lam, the political director of the Chinese Progressive Association. Her statement that events in other countries impact the treatment of Chinese Americans, Asian Americans, and Chinese immigrants in the U.S. provides a personal perspective on the international political climate. The interviews originated from Wong</w:t>
      </w:r>
      <w:r>
        <w:rPr>
          <w:rFonts w:ascii="Times New Roman" w:hAnsi="Times New Roman" w:cs="Times New Roman"/>
        </w:rPr>
        <w:t>’</w:t>
      </w:r>
      <w:r w:rsidRPr="001A6F15">
        <w:rPr>
          <w:rFonts w:ascii="Times New Roman" w:hAnsi="Times New Roman" w:cs="Times New Roman"/>
        </w:rPr>
        <w:t>s interactions with members of the Asian American community, capturing their personal experiences and opinions. The stakeholders here include not just the interviewees and journalist but also readers seeking to understand the diverse Asian American experiences and perceptions</w:t>
      </w:r>
      <w:r>
        <w:rPr>
          <w:rFonts w:ascii="Times New Roman" w:hAnsi="Times New Roman" w:cs="Times New Roman"/>
        </w:rPr>
        <w:t>.</w:t>
      </w:r>
    </w:p>
    <w:p w14:paraId="7B45FCE8" w14:textId="1AB63644" w:rsidR="001A6F15" w:rsidRPr="001A6F15" w:rsidRDefault="001A6F15" w:rsidP="001A6F15">
      <w:pPr>
        <w:spacing w:before="120" w:after="120" w:line="480" w:lineRule="auto"/>
        <w:jc w:val="both"/>
        <w:rPr>
          <w:rFonts w:ascii="Times New Roman" w:hAnsi="Times New Roman" w:cs="Times New Roman"/>
        </w:rPr>
      </w:pPr>
      <w:r w:rsidRPr="001A6F15">
        <w:rPr>
          <w:rFonts w:ascii="Times New Roman" w:hAnsi="Times New Roman" w:cs="Times New Roman"/>
        </w:rPr>
        <w:t>Imagery as Data</w:t>
      </w:r>
    </w:p>
    <w:p w14:paraId="093A91B2" w14:textId="030D4351" w:rsidR="001A6F15" w:rsidRPr="001A6F15" w:rsidRDefault="001A6F15" w:rsidP="001A6F15">
      <w:pPr>
        <w:spacing w:line="480" w:lineRule="auto"/>
        <w:ind w:firstLine="720"/>
        <w:jc w:val="both"/>
        <w:rPr>
          <w:rFonts w:ascii="Times New Roman" w:hAnsi="Times New Roman" w:cs="Times New Roman"/>
        </w:rPr>
      </w:pPr>
      <w:r>
        <w:rPr>
          <w:rFonts w:ascii="Times New Roman" w:hAnsi="Times New Roman" w:cs="Times New Roman"/>
        </w:rPr>
        <w:lastRenderedPageBreak/>
        <w:t>In Wong’s</w:t>
      </w:r>
      <w:r w:rsidRPr="001A6F15">
        <w:rPr>
          <w:rFonts w:ascii="Times New Roman" w:hAnsi="Times New Roman" w:cs="Times New Roman"/>
        </w:rPr>
        <w:t xml:space="preserve"> article</w:t>
      </w:r>
      <w:r>
        <w:rPr>
          <w:rFonts w:ascii="Times New Roman" w:hAnsi="Times New Roman" w:cs="Times New Roman"/>
        </w:rPr>
        <w:t>,</w:t>
      </w:r>
      <w:r w:rsidRPr="001A6F15">
        <w:rPr>
          <w:rFonts w:ascii="Times New Roman" w:hAnsi="Times New Roman" w:cs="Times New Roman"/>
        </w:rPr>
        <w:t xml:space="preserve"> imagery, including photographs of protests and community gatherings, functions as visual data.</w:t>
      </w:r>
      <w:r>
        <w:rPr>
          <w:rFonts w:ascii="Times New Roman" w:hAnsi="Times New Roman" w:cs="Times New Roman"/>
        </w:rPr>
        <w:t xml:space="preserve"> </w:t>
      </w:r>
      <w:r w:rsidRPr="001A6F15">
        <w:rPr>
          <w:rFonts w:ascii="Times New Roman" w:hAnsi="Times New Roman" w:cs="Times New Roman"/>
        </w:rPr>
        <w:t xml:space="preserve">Visual data in the form of photographs are used to capture the atmosphere of events, such as the </w:t>
      </w:r>
      <w:proofErr w:type="gramStart"/>
      <w:r w:rsidRPr="001A6F15">
        <w:rPr>
          <w:rFonts w:ascii="Times New Roman" w:hAnsi="Times New Roman" w:cs="Times New Roman"/>
        </w:rPr>
        <w:t>protests against</w:t>
      </w:r>
      <w:proofErr w:type="gramEnd"/>
      <w:r w:rsidRPr="001A6F15">
        <w:rPr>
          <w:rFonts w:ascii="Times New Roman" w:hAnsi="Times New Roman" w:cs="Times New Roman"/>
        </w:rPr>
        <w:t xml:space="preserve"> Chinese President Xi Jinping and the APEC summit.</w:t>
      </w:r>
      <w:r w:rsidRPr="001A6F15">
        <w:t xml:space="preserve"> </w:t>
      </w:r>
      <w:r w:rsidRPr="001A6F15">
        <w:rPr>
          <w:rFonts w:ascii="Times New Roman" w:hAnsi="Times New Roman" w:cs="Times New Roman"/>
        </w:rPr>
        <w:t>The origin of this data is the photographic documentation of these events, providing an immediate, visual narrative. Stakeholders include the broader public, visual communicators, and historians who might use these images to understand or illustrate the Asian American community</w:t>
      </w:r>
      <w:r>
        <w:rPr>
          <w:rFonts w:ascii="Times New Roman" w:hAnsi="Times New Roman" w:cs="Times New Roman"/>
        </w:rPr>
        <w:t>’</w:t>
      </w:r>
      <w:r w:rsidRPr="001A6F15">
        <w:rPr>
          <w:rFonts w:ascii="Times New Roman" w:hAnsi="Times New Roman" w:cs="Times New Roman"/>
        </w:rPr>
        <w:t>s engagement in political and social issues</w:t>
      </w:r>
      <w:r>
        <w:rPr>
          <w:rFonts w:ascii="Times New Roman" w:hAnsi="Times New Roman" w:cs="Times New Roman"/>
        </w:rPr>
        <w:t>.</w:t>
      </w:r>
    </w:p>
    <w:p w14:paraId="26F420D9" w14:textId="4C402297" w:rsidR="001A6F15" w:rsidRPr="001A6F15" w:rsidRDefault="001A6F15" w:rsidP="001A6F15">
      <w:pPr>
        <w:spacing w:before="120" w:after="120" w:line="480" w:lineRule="auto"/>
        <w:jc w:val="both"/>
        <w:rPr>
          <w:rFonts w:ascii="Times New Roman" w:hAnsi="Times New Roman" w:cs="Times New Roman"/>
        </w:rPr>
      </w:pPr>
      <w:r w:rsidRPr="001A6F15">
        <w:rPr>
          <w:rFonts w:ascii="Times New Roman" w:hAnsi="Times New Roman" w:cs="Times New Roman"/>
        </w:rPr>
        <w:t>Survey Data</w:t>
      </w:r>
    </w:p>
    <w:p w14:paraId="2C02AAE3" w14:textId="70B99698" w:rsidR="001A6F15" w:rsidRPr="001A6F15" w:rsidRDefault="001A6F15" w:rsidP="001A6F15">
      <w:pPr>
        <w:spacing w:line="480" w:lineRule="auto"/>
        <w:ind w:firstLine="720"/>
        <w:jc w:val="both"/>
        <w:rPr>
          <w:rFonts w:ascii="Times New Roman" w:hAnsi="Times New Roman" w:cs="Times New Roman"/>
        </w:rPr>
      </w:pPr>
      <w:r w:rsidRPr="001A6F15">
        <w:rPr>
          <w:rFonts w:ascii="Times New Roman" w:hAnsi="Times New Roman" w:cs="Times New Roman"/>
        </w:rPr>
        <w:t>Wong</w:t>
      </w:r>
      <w:r>
        <w:rPr>
          <w:rFonts w:ascii="Times New Roman" w:hAnsi="Times New Roman" w:cs="Times New Roman"/>
        </w:rPr>
        <w:t>’</w:t>
      </w:r>
      <w:r w:rsidRPr="001A6F15">
        <w:rPr>
          <w:rFonts w:ascii="Times New Roman" w:hAnsi="Times New Roman" w:cs="Times New Roman"/>
        </w:rPr>
        <w:t>s article</w:t>
      </w:r>
      <w:r w:rsidR="001365B9">
        <w:rPr>
          <w:rFonts w:ascii="Times New Roman" w:hAnsi="Times New Roman" w:cs="Times New Roman"/>
        </w:rPr>
        <w:t xml:space="preserve"> </w:t>
      </w:r>
      <w:r w:rsidRPr="001A6F15">
        <w:rPr>
          <w:rFonts w:ascii="Times New Roman" w:hAnsi="Times New Roman" w:cs="Times New Roman"/>
        </w:rPr>
        <w:t>provides a nuanced look into the Asian American community</w:t>
      </w:r>
      <w:r>
        <w:rPr>
          <w:rFonts w:ascii="Times New Roman" w:hAnsi="Times New Roman" w:cs="Times New Roman"/>
        </w:rPr>
        <w:t>’s</w:t>
      </w:r>
      <w:r w:rsidRPr="001A6F15">
        <w:rPr>
          <w:rFonts w:ascii="Times New Roman" w:hAnsi="Times New Roman" w:cs="Times New Roman"/>
        </w:rPr>
        <w:t xml:space="preserve"> views on China, leveraging both qualitative and quantitative data</w:t>
      </w:r>
      <w:r>
        <w:rPr>
          <w:rFonts w:ascii="Times New Roman" w:hAnsi="Times New Roman" w:cs="Times New Roman"/>
        </w:rPr>
        <w:t xml:space="preserve"> from different surveys</w:t>
      </w:r>
      <w:r w:rsidRPr="001A6F15">
        <w:rPr>
          <w:rFonts w:ascii="Times New Roman" w:hAnsi="Times New Roman" w:cs="Times New Roman"/>
        </w:rPr>
        <w:t>. The Pew Research Center</w:t>
      </w:r>
      <w:r>
        <w:rPr>
          <w:rFonts w:ascii="Times New Roman" w:hAnsi="Times New Roman" w:cs="Times New Roman"/>
        </w:rPr>
        <w:t>’</w:t>
      </w:r>
      <w:r w:rsidRPr="001A6F15">
        <w:rPr>
          <w:rFonts w:ascii="Times New Roman" w:hAnsi="Times New Roman" w:cs="Times New Roman"/>
        </w:rPr>
        <w:t>s survey illuminates the community</w:t>
      </w:r>
      <w:r>
        <w:rPr>
          <w:rFonts w:ascii="Times New Roman" w:hAnsi="Times New Roman" w:cs="Times New Roman"/>
        </w:rPr>
        <w:t>’</w:t>
      </w:r>
      <w:r w:rsidRPr="001A6F15">
        <w:rPr>
          <w:rFonts w:ascii="Times New Roman" w:hAnsi="Times New Roman" w:cs="Times New Roman"/>
        </w:rPr>
        <w:t>s split perspective, showing a majority with an unfavorable view of China, while a notable portion holds favorable or neutral positions. This data is critical to understanding the varied opinions within the community, especially when distinguishing between the views of U.S. born individuals and those born abroad.</w:t>
      </w:r>
    </w:p>
    <w:p w14:paraId="5004E6A7" w14:textId="236719BB" w:rsidR="001A6F15" w:rsidRPr="001A6F15" w:rsidRDefault="001A6F15" w:rsidP="001A6F15">
      <w:pPr>
        <w:spacing w:line="480" w:lineRule="auto"/>
        <w:ind w:firstLine="720"/>
        <w:jc w:val="both"/>
        <w:rPr>
          <w:rFonts w:ascii="Times New Roman" w:hAnsi="Times New Roman" w:cs="Times New Roman"/>
        </w:rPr>
      </w:pPr>
      <w:r w:rsidRPr="001A6F15">
        <w:rPr>
          <w:rFonts w:ascii="Times New Roman" w:hAnsi="Times New Roman" w:cs="Times New Roman"/>
        </w:rPr>
        <w:t xml:space="preserve">Additionally, </w:t>
      </w:r>
      <w:r>
        <w:rPr>
          <w:rFonts w:ascii="Times New Roman" w:hAnsi="Times New Roman" w:cs="Times New Roman"/>
        </w:rPr>
        <w:t>Wong’s</w:t>
      </w:r>
      <w:r w:rsidRPr="001A6F15">
        <w:rPr>
          <w:rFonts w:ascii="Times New Roman" w:hAnsi="Times New Roman" w:cs="Times New Roman"/>
        </w:rPr>
        <w:t xml:space="preserve"> article draws on economic data from the Peterson Institute for International Economics to shed light on the ramifications of U.S.-China trade relations, revealing the high tax rates on imports and exports that underscore the economic strain between the two nations. This information, alongside the survey results, provides stakeholders—including researchers, policymakers, and the media—with valuable insights. The article</w:t>
      </w:r>
      <w:r>
        <w:rPr>
          <w:rFonts w:ascii="Times New Roman" w:hAnsi="Times New Roman" w:cs="Times New Roman"/>
        </w:rPr>
        <w:t>’</w:t>
      </w:r>
      <w:r w:rsidRPr="001A6F15">
        <w:rPr>
          <w:rFonts w:ascii="Times New Roman" w:hAnsi="Times New Roman" w:cs="Times New Roman"/>
        </w:rPr>
        <w:t>s provision of direct links to the Pew survey and the economic data allows readers to access the detailed data for a comprehensive understanding of the community's stance and the complex dynamics at play in U.S.-China relations.</w:t>
      </w:r>
    </w:p>
    <w:p w14:paraId="2B4802A2" w14:textId="23639CD8" w:rsidR="001A6F15" w:rsidRPr="001A6F15" w:rsidRDefault="001A6F15" w:rsidP="001A6F15">
      <w:pPr>
        <w:spacing w:before="120" w:after="120" w:line="480" w:lineRule="auto"/>
        <w:jc w:val="both"/>
        <w:rPr>
          <w:rFonts w:ascii="Times New Roman" w:hAnsi="Times New Roman" w:cs="Times New Roman"/>
        </w:rPr>
      </w:pPr>
      <w:r w:rsidRPr="001A6F15">
        <w:rPr>
          <w:rFonts w:ascii="Times New Roman" w:hAnsi="Times New Roman" w:cs="Times New Roman"/>
        </w:rPr>
        <w:t xml:space="preserve">Relation to </w:t>
      </w:r>
      <w:proofErr w:type="spellStart"/>
      <w:r w:rsidRPr="001A6F15">
        <w:rPr>
          <w:rFonts w:ascii="Times New Roman" w:hAnsi="Times New Roman" w:cs="Times New Roman"/>
        </w:rPr>
        <w:t>Borgman’s</w:t>
      </w:r>
      <w:proofErr w:type="spellEnd"/>
      <w:r w:rsidRPr="001A6F15">
        <w:rPr>
          <w:rFonts w:ascii="Times New Roman" w:hAnsi="Times New Roman" w:cs="Times New Roman"/>
        </w:rPr>
        <w:t xml:space="preserve"> Definition</w:t>
      </w:r>
      <w:r>
        <w:rPr>
          <w:rFonts w:ascii="Times New Roman" w:hAnsi="Times New Roman" w:cs="Times New Roman"/>
        </w:rPr>
        <w:t xml:space="preserve"> of Data</w:t>
      </w:r>
    </w:p>
    <w:p w14:paraId="1A794BBB" w14:textId="212EF748" w:rsidR="001A6F15" w:rsidRPr="001A6F15" w:rsidRDefault="001A6F15" w:rsidP="001A6F15">
      <w:pPr>
        <w:spacing w:line="480" w:lineRule="auto"/>
        <w:ind w:firstLine="720"/>
        <w:jc w:val="both"/>
        <w:rPr>
          <w:rFonts w:ascii="Times New Roman" w:hAnsi="Times New Roman" w:cs="Times New Roman"/>
        </w:rPr>
      </w:pPr>
      <w:r w:rsidRPr="001A6F15">
        <w:rPr>
          <w:rFonts w:ascii="Times New Roman" w:hAnsi="Times New Roman" w:cs="Times New Roman"/>
        </w:rPr>
        <w:lastRenderedPageBreak/>
        <w:t xml:space="preserve">Christine </w:t>
      </w:r>
      <w:proofErr w:type="spellStart"/>
      <w:r w:rsidRPr="001A6F15">
        <w:rPr>
          <w:rFonts w:ascii="Times New Roman" w:hAnsi="Times New Roman" w:cs="Times New Roman"/>
        </w:rPr>
        <w:t>Borgman’s</w:t>
      </w:r>
      <w:proofErr w:type="spellEnd"/>
      <w:r w:rsidRPr="001A6F15">
        <w:rPr>
          <w:rFonts w:ascii="Times New Roman" w:hAnsi="Times New Roman" w:cs="Times New Roman"/>
        </w:rPr>
        <w:t xml:space="preserve"> definition of data, as stated in </w:t>
      </w:r>
      <w:r>
        <w:rPr>
          <w:rFonts w:ascii="Times New Roman" w:hAnsi="Times New Roman" w:cs="Times New Roman"/>
        </w:rPr>
        <w:t>“</w:t>
      </w:r>
      <w:r w:rsidRPr="001A6F15">
        <w:rPr>
          <w:rFonts w:ascii="Times New Roman" w:hAnsi="Times New Roman" w:cs="Times New Roman"/>
        </w:rPr>
        <w:t>Big Data, Little Data, No Data,</w:t>
      </w:r>
      <w:r>
        <w:rPr>
          <w:rFonts w:ascii="Times New Roman" w:hAnsi="Times New Roman" w:cs="Times New Roman"/>
        </w:rPr>
        <w:t>”</w:t>
      </w:r>
      <w:r w:rsidRPr="001A6F15">
        <w:rPr>
          <w:rFonts w:ascii="Times New Roman" w:hAnsi="Times New Roman" w:cs="Times New Roman"/>
        </w:rPr>
        <w:t xml:space="preserve"> emphasizes the context-dependent and process-oriented nature of data. </w:t>
      </w:r>
      <w:proofErr w:type="spellStart"/>
      <w:r w:rsidRPr="001A6F15">
        <w:rPr>
          <w:rFonts w:ascii="Times New Roman" w:hAnsi="Times New Roman" w:cs="Times New Roman"/>
        </w:rPr>
        <w:t>Borgman</w:t>
      </w:r>
      <w:proofErr w:type="spellEnd"/>
      <w:r w:rsidRPr="001A6F15">
        <w:rPr>
          <w:rFonts w:ascii="Times New Roman" w:hAnsi="Times New Roman" w:cs="Times New Roman"/>
        </w:rPr>
        <w:t xml:space="preserve"> argues that data gain meaning from the context in which they are used and from the perspectives of those interpreting them</w:t>
      </w:r>
      <w:r>
        <w:rPr>
          <w:rFonts w:ascii="Times New Roman" w:hAnsi="Times New Roman" w:cs="Times New Roman"/>
        </w:rPr>
        <w:t xml:space="preserve"> (</w:t>
      </w:r>
      <w:proofErr w:type="spellStart"/>
      <w:r>
        <w:rPr>
          <w:rFonts w:ascii="Times New Roman" w:hAnsi="Times New Roman" w:cs="Times New Roman"/>
        </w:rPr>
        <w:t>Borgman</w:t>
      </w:r>
      <w:proofErr w:type="spellEnd"/>
      <w:r>
        <w:rPr>
          <w:rFonts w:ascii="Times New Roman" w:hAnsi="Times New Roman" w:cs="Times New Roman"/>
        </w:rPr>
        <w:t xml:space="preserve"> </w:t>
      </w:r>
      <w:r w:rsidR="00DD7354">
        <w:rPr>
          <w:rFonts w:ascii="Times New Roman" w:hAnsi="Times New Roman" w:cs="Times New Roman"/>
        </w:rPr>
        <w:t>29</w:t>
      </w:r>
      <w:r>
        <w:rPr>
          <w:rFonts w:ascii="Times New Roman" w:hAnsi="Times New Roman" w:cs="Times New Roman"/>
        </w:rPr>
        <w:t>)</w:t>
      </w:r>
      <w:r w:rsidRPr="001A6F15">
        <w:rPr>
          <w:rFonts w:ascii="Times New Roman" w:hAnsi="Times New Roman" w:cs="Times New Roman"/>
        </w:rPr>
        <w:t xml:space="preserve">. In this light, the data presented in </w:t>
      </w:r>
      <w:r>
        <w:rPr>
          <w:rFonts w:ascii="Times New Roman" w:hAnsi="Times New Roman" w:cs="Times New Roman"/>
        </w:rPr>
        <w:t xml:space="preserve">Wong’s </w:t>
      </w:r>
      <w:r w:rsidRPr="001A6F15">
        <w:rPr>
          <w:rFonts w:ascii="Times New Roman" w:hAnsi="Times New Roman" w:cs="Times New Roman"/>
        </w:rPr>
        <w:t xml:space="preserve">article underscore </w:t>
      </w:r>
      <w:proofErr w:type="spellStart"/>
      <w:r w:rsidRPr="001A6F15">
        <w:rPr>
          <w:rFonts w:ascii="Times New Roman" w:hAnsi="Times New Roman" w:cs="Times New Roman"/>
        </w:rPr>
        <w:t>Borgman</w:t>
      </w:r>
      <w:r>
        <w:rPr>
          <w:rFonts w:ascii="Times New Roman" w:hAnsi="Times New Roman" w:cs="Times New Roman"/>
        </w:rPr>
        <w:t>’</w:t>
      </w:r>
      <w:r w:rsidRPr="001A6F15">
        <w:rPr>
          <w:rFonts w:ascii="Times New Roman" w:hAnsi="Times New Roman" w:cs="Times New Roman"/>
        </w:rPr>
        <w:t>s</w:t>
      </w:r>
      <w:proofErr w:type="spellEnd"/>
      <w:r w:rsidRPr="001A6F15">
        <w:rPr>
          <w:rFonts w:ascii="Times New Roman" w:hAnsi="Times New Roman" w:cs="Times New Roman"/>
        </w:rPr>
        <w:t xml:space="preserve"> assertion that data are representations of observations or entities used as evidence for phenomena in research or scholarship. The Pew Research Center</w:t>
      </w:r>
      <w:r>
        <w:rPr>
          <w:rFonts w:ascii="Times New Roman" w:hAnsi="Times New Roman" w:cs="Times New Roman"/>
        </w:rPr>
        <w:t>’</w:t>
      </w:r>
      <w:r w:rsidRPr="001A6F15">
        <w:rPr>
          <w:rFonts w:ascii="Times New Roman" w:hAnsi="Times New Roman" w:cs="Times New Roman"/>
        </w:rPr>
        <w:t>s survey and the economic data from the Peterson Institute serve as evidence of the Asian American community</w:t>
      </w:r>
      <w:r>
        <w:rPr>
          <w:rFonts w:ascii="Times New Roman" w:hAnsi="Times New Roman" w:cs="Times New Roman"/>
        </w:rPr>
        <w:t>’</w:t>
      </w:r>
      <w:r w:rsidRPr="001A6F15">
        <w:rPr>
          <w:rFonts w:ascii="Times New Roman" w:hAnsi="Times New Roman" w:cs="Times New Roman"/>
        </w:rPr>
        <w:t xml:space="preserve">s sentiments and the tangible impacts of geopolitical decisions on trade, fitting into </w:t>
      </w:r>
      <w:proofErr w:type="spellStart"/>
      <w:r w:rsidRPr="001A6F15">
        <w:rPr>
          <w:rFonts w:ascii="Times New Roman" w:hAnsi="Times New Roman" w:cs="Times New Roman"/>
        </w:rPr>
        <w:t>Borgman</w:t>
      </w:r>
      <w:r>
        <w:rPr>
          <w:rFonts w:ascii="Times New Roman" w:hAnsi="Times New Roman" w:cs="Times New Roman"/>
        </w:rPr>
        <w:t>’</w:t>
      </w:r>
      <w:r w:rsidRPr="001A6F15">
        <w:rPr>
          <w:rFonts w:ascii="Times New Roman" w:hAnsi="Times New Roman" w:cs="Times New Roman"/>
        </w:rPr>
        <w:t>s</w:t>
      </w:r>
      <w:proofErr w:type="spellEnd"/>
      <w:r w:rsidRPr="001A6F15">
        <w:rPr>
          <w:rFonts w:ascii="Times New Roman" w:hAnsi="Times New Roman" w:cs="Times New Roman"/>
        </w:rPr>
        <w:t xml:space="preserve"> conceptual framework where data are not static entities but dynamic elements that acquire meaning through their use.</w:t>
      </w:r>
    </w:p>
    <w:p w14:paraId="3A5AF962" w14:textId="4A7BB3C4" w:rsidR="001A6F15" w:rsidRPr="001A6F15" w:rsidRDefault="001A6F15" w:rsidP="001A6F15">
      <w:pPr>
        <w:spacing w:before="120" w:after="120" w:line="480" w:lineRule="auto"/>
        <w:jc w:val="both"/>
        <w:rPr>
          <w:rFonts w:ascii="Times New Roman" w:hAnsi="Times New Roman" w:cs="Times New Roman"/>
        </w:rPr>
      </w:pPr>
      <w:r w:rsidRPr="001A6F15">
        <w:rPr>
          <w:rFonts w:ascii="Times New Roman" w:hAnsi="Times New Roman" w:cs="Times New Roman"/>
        </w:rPr>
        <w:t xml:space="preserve">Conclusion </w:t>
      </w:r>
    </w:p>
    <w:p w14:paraId="6A9F8555" w14:textId="0DCC3885" w:rsidR="001A6F15" w:rsidRPr="001A6F15" w:rsidRDefault="001A6F15" w:rsidP="001A6F15">
      <w:pPr>
        <w:spacing w:line="480" w:lineRule="auto"/>
        <w:ind w:firstLine="720"/>
        <w:jc w:val="both"/>
        <w:rPr>
          <w:rFonts w:ascii="Times New Roman" w:hAnsi="Times New Roman" w:cs="Times New Roman"/>
        </w:rPr>
      </w:pPr>
      <w:r>
        <w:rPr>
          <w:rFonts w:ascii="Times New Roman" w:hAnsi="Times New Roman" w:cs="Times New Roman"/>
        </w:rPr>
        <w:t>In summary, by</w:t>
      </w:r>
      <w:r w:rsidRPr="001A6F15">
        <w:rPr>
          <w:rFonts w:ascii="Times New Roman" w:hAnsi="Times New Roman" w:cs="Times New Roman"/>
        </w:rPr>
        <w:t xml:space="preserve"> integrating interviews, imagery, and survey data, Wong’s article offers a multifaceted view of the Asian American community’s response to international politics. This approach aligns with </w:t>
      </w:r>
      <w:proofErr w:type="spellStart"/>
      <w:r w:rsidRPr="001A6F15">
        <w:rPr>
          <w:rFonts w:ascii="Times New Roman" w:hAnsi="Times New Roman" w:cs="Times New Roman"/>
        </w:rPr>
        <w:t>Borgman</w:t>
      </w:r>
      <w:r>
        <w:rPr>
          <w:rFonts w:ascii="Times New Roman" w:hAnsi="Times New Roman" w:cs="Times New Roman"/>
        </w:rPr>
        <w:t>’</w:t>
      </w:r>
      <w:r w:rsidRPr="001A6F15">
        <w:rPr>
          <w:rFonts w:ascii="Times New Roman" w:hAnsi="Times New Roman" w:cs="Times New Roman"/>
        </w:rPr>
        <w:t>s</w:t>
      </w:r>
      <w:proofErr w:type="spellEnd"/>
      <w:r w:rsidRPr="001A6F15">
        <w:rPr>
          <w:rFonts w:ascii="Times New Roman" w:hAnsi="Times New Roman" w:cs="Times New Roman"/>
        </w:rPr>
        <w:t xml:space="preserve"> perspective on the contextual and interpretive nature of data. The critical analysis of </w:t>
      </w:r>
      <w:r>
        <w:rPr>
          <w:rFonts w:ascii="Times New Roman" w:hAnsi="Times New Roman" w:cs="Times New Roman"/>
        </w:rPr>
        <w:t>Wong’s</w:t>
      </w:r>
      <w:r w:rsidRPr="001A6F15">
        <w:rPr>
          <w:rFonts w:ascii="Times New Roman" w:hAnsi="Times New Roman" w:cs="Times New Roman"/>
        </w:rPr>
        <w:t xml:space="preserve"> article should consider the potential biases and limitations inherent in each data type. The interviews may reflect personal biases, the imagery might capture only specific aspects of the events, and the survey data, while statistically robust, could be influenced by the survey design. Additionally, Wong</w:t>
      </w:r>
      <w:r>
        <w:rPr>
          <w:rFonts w:ascii="Times New Roman" w:hAnsi="Times New Roman" w:cs="Times New Roman"/>
        </w:rPr>
        <w:t>’</w:t>
      </w:r>
      <w:r w:rsidRPr="001A6F15">
        <w:rPr>
          <w:rFonts w:ascii="Times New Roman" w:hAnsi="Times New Roman" w:cs="Times New Roman"/>
        </w:rPr>
        <w:t xml:space="preserve">s background as a reporter covering tech and entertainment policy might shape her narrative approach and the selection of data. </w:t>
      </w:r>
      <w:r>
        <w:rPr>
          <w:rFonts w:ascii="Times New Roman" w:hAnsi="Times New Roman" w:cs="Times New Roman"/>
        </w:rPr>
        <w:t>Nevertheless, Wong’s</w:t>
      </w:r>
      <w:r w:rsidRPr="001A6F15">
        <w:rPr>
          <w:rFonts w:ascii="Times New Roman" w:hAnsi="Times New Roman" w:cs="Times New Roman"/>
        </w:rPr>
        <w:t xml:space="preserve"> article, not only presents data but also invites a deeper reflection on the nature of data as evidence, shaped by the viewpoints of those who create, manage, and interpret it.</w:t>
      </w:r>
      <w:r w:rsidR="001365B9">
        <w:rPr>
          <w:rFonts w:ascii="Times New Roman" w:hAnsi="Times New Roman" w:cs="Times New Roman"/>
        </w:rPr>
        <w:t xml:space="preserve"> (750 words)</w:t>
      </w:r>
    </w:p>
    <w:p w14:paraId="468CF126" w14:textId="77777777" w:rsidR="001A6F15" w:rsidRPr="001A6F15" w:rsidRDefault="001A6F15" w:rsidP="001A6F15">
      <w:pPr>
        <w:spacing w:line="480" w:lineRule="auto"/>
        <w:ind w:firstLine="720"/>
        <w:jc w:val="both"/>
        <w:rPr>
          <w:rFonts w:ascii="Times New Roman" w:hAnsi="Times New Roman" w:cs="Times New Roman"/>
        </w:rPr>
      </w:pPr>
    </w:p>
    <w:p w14:paraId="70F9ABF1" w14:textId="77777777" w:rsidR="001A6F15" w:rsidRPr="001A6F15" w:rsidRDefault="001A6F15" w:rsidP="001A6F15">
      <w:pPr>
        <w:spacing w:line="480" w:lineRule="auto"/>
        <w:ind w:firstLine="720"/>
        <w:jc w:val="both"/>
        <w:rPr>
          <w:rFonts w:ascii="Times New Roman" w:hAnsi="Times New Roman" w:cs="Times New Roman"/>
        </w:rPr>
      </w:pPr>
    </w:p>
    <w:p w14:paraId="39128433" w14:textId="6D4BA3B0" w:rsidR="001A6F15" w:rsidRDefault="001A6F15" w:rsidP="001A6F15">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5BDBE385" w14:textId="77777777" w:rsidR="00CC6E9E" w:rsidRDefault="00CC6E9E" w:rsidP="00CC6E9E">
      <w:pPr>
        <w:pStyle w:val="NormalWeb"/>
        <w:ind w:left="567" w:hanging="567"/>
        <w:rPr>
          <w:color w:val="000000"/>
        </w:rPr>
      </w:pPr>
      <w:proofErr w:type="spellStart"/>
      <w:r>
        <w:rPr>
          <w:color w:val="000000"/>
        </w:rPr>
        <w:t>Borgman</w:t>
      </w:r>
      <w:proofErr w:type="spellEnd"/>
      <w:r>
        <w:rPr>
          <w:color w:val="000000"/>
        </w:rPr>
        <w:t>, C. L. (2017). Chapter 2: What are data? In</w:t>
      </w:r>
      <w:r>
        <w:rPr>
          <w:rStyle w:val="apple-converted-space"/>
          <w:color w:val="000000"/>
        </w:rPr>
        <w:t> </w:t>
      </w:r>
      <w:r>
        <w:rPr>
          <w:i/>
          <w:iCs/>
          <w:color w:val="000000"/>
        </w:rPr>
        <w:t>Big Data, Little Data, no data: Scholarship in the networked world</w:t>
      </w:r>
      <w:r>
        <w:rPr>
          <w:color w:val="000000"/>
        </w:rPr>
        <w:t>. essay, The MIT Press.</w:t>
      </w:r>
      <w:r>
        <w:rPr>
          <w:rStyle w:val="apple-converted-space"/>
          <w:color w:val="000000"/>
        </w:rPr>
        <w:t> </w:t>
      </w:r>
    </w:p>
    <w:p w14:paraId="6C50DCCF" w14:textId="7AFAE04A" w:rsidR="00CC6E9E" w:rsidRDefault="00CC6E9E" w:rsidP="00CC6E9E">
      <w:pPr>
        <w:pStyle w:val="NormalWeb"/>
        <w:ind w:left="567" w:hanging="567"/>
        <w:rPr>
          <w:color w:val="000000"/>
        </w:rPr>
      </w:pPr>
      <w:r>
        <w:rPr>
          <w:color w:val="000000"/>
        </w:rPr>
        <w:t>Los Angeles Times. (2023, November 15).</w:t>
      </w:r>
      <w:r>
        <w:rPr>
          <w:rStyle w:val="apple-converted-space"/>
          <w:color w:val="000000"/>
        </w:rPr>
        <w:t> </w:t>
      </w:r>
      <w:r>
        <w:rPr>
          <w:i/>
          <w:iCs/>
          <w:color w:val="000000"/>
        </w:rPr>
        <w:t>In San Francisco, Asian Americans have mixed feelings about Biden meeting with Chinese president Xi</w:t>
      </w:r>
      <w:r>
        <w:rPr>
          <w:color w:val="000000"/>
        </w:rPr>
        <w:t xml:space="preserve">. Los Angeles Times. </w:t>
      </w:r>
      <w:r w:rsidRPr="00CC6E9E">
        <w:rPr>
          <w:color w:val="000000"/>
        </w:rPr>
        <w:t xml:space="preserve">Retrieved </w:t>
      </w:r>
      <w:r>
        <w:rPr>
          <w:color w:val="000000"/>
        </w:rPr>
        <w:t>Jan</w:t>
      </w:r>
      <w:r w:rsidRPr="00CC6E9E">
        <w:rPr>
          <w:color w:val="000000"/>
        </w:rPr>
        <w:t xml:space="preserve"> 4, 202</w:t>
      </w:r>
      <w:r>
        <w:rPr>
          <w:color w:val="000000"/>
        </w:rPr>
        <w:t>4</w:t>
      </w:r>
      <w:r w:rsidRPr="00CC6E9E">
        <w:rPr>
          <w:color w:val="000000"/>
        </w:rPr>
        <w:t xml:space="preserve">, from </w:t>
      </w:r>
      <w:hyperlink r:id="rId6" w:anchor=":~:text=One%20resident%20said%20he%20thinks,competition%20between%20the%20two%20countries" w:history="1">
        <w:r w:rsidRPr="006B120E">
          <w:rPr>
            <w:rStyle w:val="Hyperlink"/>
          </w:rPr>
          <w:t>https://www.latimes.com/california/story/2023-11-15/asian-americans-mixed-feelings-bidens-chinese-president-xi#:~:text=One%20resident%20said%20he%20thinks,competition%20between%20the%20two%20countries</w:t>
        </w:r>
      </w:hyperlink>
      <w:r>
        <w:rPr>
          <w:color w:val="000000"/>
        </w:rPr>
        <w:t>.</w:t>
      </w:r>
    </w:p>
    <w:p w14:paraId="051D388A" w14:textId="5C3C2333" w:rsidR="00CC6E9E" w:rsidRDefault="00CC6E9E" w:rsidP="00CC6E9E">
      <w:pPr>
        <w:pStyle w:val="NormalWeb"/>
        <w:ind w:left="567" w:hanging="567"/>
        <w:rPr>
          <w:rStyle w:val="apple-converted-space"/>
          <w:color w:val="000000"/>
        </w:rPr>
      </w:pPr>
      <w:r>
        <w:rPr>
          <w:color w:val="000000"/>
        </w:rPr>
        <w:t>Pew Research Center. (2023, July 19).</w:t>
      </w:r>
      <w:r>
        <w:rPr>
          <w:rStyle w:val="apple-converted-space"/>
          <w:color w:val="000000"/>
        </w:rPr>
        <w:t> </w:t>
      </w:r>
      <w:r>
        <w:rPr>
          <w:i/>
          <w:iCs/>
          <w:color w:val="000000"/>
        </w:rPr>
        <w:t>1. Chinese Americans’ views of China and other places</w:t>
      </w:r>
      <w:r>
        <w:rPr>
          <w:color w:val="000000"/>
        </w:rPr>
        <w:t xml:space="preserve">. Pew Research Center Race &amp; Ethnicity. </w:t>
      </w:r>
      <w:r w:rsidRPr="00CC6E9E">
        <w:rPr>
          <w:color w:val="000000"/>
        </w:rPr>
        <w:t xml:space="preserve">Retrieved </w:t>
      </w:r>
      <w:r>
        <w:rPr>
          <w:color w:val="000000"/>
        </w:rPr>
        <w:t>Jan</w:t>
      </w:r>
      <w:r w:rsidRPr="00CC6E9E">
        <w:rPr>
          <w:color w:val="000000"/>
        </w:rPr>
        <w:t xml:space="preserve"> 4, 202</w:t>
      </w:r>
      <w:r>
        <w:rPr>
          <w:color w:val="000000"/>
        </w:rPr>
        <w:t>4</w:t>
      </w:r>
      <w:r w:rsidRPr="00CC6E9E">
        <w:rPr>
          <w:color w:val="000000"/>
        </w:rPr>
        <w:t xml:space="preserve">, </w:t>
      </w:r>
      <w:r>
        <w:rPr>
          <w:color w:val="000000"/>
        </w:rPr>
        <w:t xml:space="preserve">from </w:t>
      </w:r>
      <w:hyperlink r:id="rId7" w:history="1">
        <w:r w:rsidRPr="006B120E">
          <w:rPr>
            <w:rStyle w:val="Hyperlink"/>
          </w:rPr>
          <w:t>https://www.pewresearch.org/race-ethnicity/2023/07/19/chinese-americans-views-of-china-and-other-places/</w:t>
        </w:r>
      </w:hyperlink>
      <w:r>
        <w:rPr>
          <w:rStyle w:val="apple-converted-space"/>
          <w:color w:val="000000"/>
        </w:rPr>
        <w:t>.</w:t>
      </w:r>
    </w:p>
    <w:p w14:paraId="79409854" w14:textId="49C1D490" w:rsidR="00CC6E9E" w:rsidRDefault="00CC6E9E" w:rsidP="00CC6E9E">
      <w:pPr>
        <w:pStyle w:val="NormalWeb"/>
        <w:ind w:left="567" w:hanging="567"/>
        <w:rPr>
          <w:color w:val="000000"/>
        </w:rPr>
      </w:pPr>
      <w:r>
        <w:rPr>
          <w:color w:val="000000"/>
        </w:rPr>
        <w:t>Ruiz, N. G. (2023, July 19).</w:t>
      </w:r>
      <w:r>
        <w:rPr>
          <w:rStyle w:val="apple-converted-space"/>
          <w:color w:val="000000"/>
        </w:rPr>
        <w:t> </w:t>
      </w:r>
      <w:r>
        <w:rPr>
          <w:i/>
          <w:iCs/>
          <w:color w:val="000000"/>
        </w:rPr>
        <w:t>Most Asian Americans view their ancestral homelands favorably, except Chinese Americans</w:t>
      </w:r>
      <w:r>
        <w:rPr>
          <w:color w:val="000000"/>
        </w:rPr>
        <w:t xml:space="preserve">. Pew Research Center Race &amp; Ethnicity. </w:t>
      </w:r>
      <w:r w:rsidRPr="00CC6E9E">
        <w:rPr>
          <w:color w:val="000000"/>
        </w:rPr>
        <w:t xml:space="preserve">Retrieved </w:t>
      </w:r>
      <w:r>
        <w:rPr>
          <w:color w:val="000000"/>
        </w:rPr>
        <w:t>Jan</w:t>
      </w:r>
      <w:r w:rsidRPr="00CC6E9E">
        <w:rPr>
          <w:color w:val="000000"/>
        </w:rPr>
        <w:t xml:space="preserve"> 4, 202</w:t>
      </w:r>
      <w:r>
        <w:rPr>
          <w:color w:val="000000"/>
        </w:rPr>
        <w:t>4</w:t>
      </w:r>
      <w:r w:rsidRPr="00CC6E9E">
        <w:rPr>
          <w:color w:val="000000"/>
        </w:rPr>
        <w:t xml:space="preserve">, </w:t>
      </w:r>
      <w:r>
        <w:rPr>
          <w:color w:val="000000"/>
        </w:rPr>
        <w:t xml:space="preserve">from </w:t>
      </w:r>
      <w:hyperlink r:id="rId8" w:history="1">
        <w:r w:rsidRPr="006B120E">
          <w:rPr>
            <w:rStyle w:val="Hyperlink"/>
          </w:rPr>
          <w:t>https://www.pewresearch.org/race-ethnicity/2023/07/19/most-asian-americans-view-their-ancestral-homelands-favorably-except-chinese-americans/</w:t>
        </w:r>
      </w:hyperlink>
      <w:r>
        <w:rPr>
          <w:color w:val="000000"/>
        </w:rPr>
        <w:t>.</w:t>
      </w:r>
    </w:p>
    <w:p w14:paraId="258497BE" w14:textId="4F56D4CB" w:rsidR="00CC6E9E" w:rsidRDefault="00CC6E9E" w:rsidP="00CC6E9E">
      <w:pPr>
        <w:pStyle w:val="NormalWeb"/>
        <w:ind w:left="567" w:hanging="567"/>
        <w:rPr>
          <w:color w:val="000000"/>
        </w:rPr>
      </w:pPr>
      <w:r>
        <w:rPr>
          <w:color w:val="000000"/>
        </w:rPr>
        <w:t xml:space="preserve">U.S. Census Bureau </w:t>
      </w:r>
      <w:proofErr w:type="spellStart"/>
      <w:r>
        <w:rPr>
          <w:color w:val="000000"/>
        </w:rPr>
        <w:t>quickfacts</w:t>
      </w:r>
      <w:proofErr w:type="spellEnd"/>
      <w:r>
        <w:rPr>
          <w:color w:val="000000"/>
        </w:rPr>
        <w:t xml:space="preserve">: California. (n.d.). </w:t>
      </w:r>
      <w:r w:rsidRPr="00CC6E9E">
        <w:rPr>
          <w:color w:val="000000"/>
        </w:rPr>
        <w:t xml:space="preserve">Retrieved </w:t>
      </w:r>
      <w:r>
        <w:rPr>
          <w:color w:val="000000"/>
        </w:rPr>
        <w:t>Jan</w:t>
      </w:r>
      <w:r w:rsidRPr="00CC6E9E">
        <w:rPr>
          <w:color w:val="000000"/>
        </w:rPr>
        <w:t xml:space="preserve"> 4, 202</w:t>
      </w:r>
      <w:r>
        <w:rPr>
          <w:color w:val="000000"/>
        </w:rPr>
        <w:t>4</w:t>
      </w:r>
      <w:r w:rsidRPr="00CC6E9E">
        <w:rPr>
          <w:color w:val="000000"/>
        </w:rPr>
        <w:t xml:space="preserve">, </w:t>
      </w:r>
      <w:r>
        <w:rPr>
          <w:color w:val="000000"/>
        </w:rPr>
        <w:t xml:space="preserve">from </w:t>
      </w:r>
      <w:hyperlink r:id="rId9" w:history="1">
        <w:r w:rsidRPr="006B120E">
          <w:rPr>
            <w:rStyle w:val="Hyperlink"/>
          </w:rPr>
          <w:t>https://www.census.gov/quickfacts/fact/table/CA/PST045222</w:t>
        </w:r>
      </w:hyperlink>
      <w:r>
        <w:rPr>
          <w:color w:val="000000"/>
        </w:rPr>
        <w:t>.</w:t>
      </w:r>
    </w:p>
    <w:p w14:paraId="0630DAA6" w14:textId="4C80EE0F" w:rsidR="00CC6E9E" w:rsidRDefault="00CC6E9E" w:rsidP="00CC6E9E">
      <w:pPr>
        <w:pStyle w:val="NormalWeb"/>
        <w:ind w:left="567" w:hanging="567"/>
        <w:rPr>
          <w:color w:val="000000"/>
        </w:rPr>
      </w:pPr>
      <w:r>
        <w:rPr>
          <w:color w:val="000000"/>
        </w:rPr>
        <w:t>US-</w:t>
      </w:r>
      <w:proofErr w:type="spellStart"/>
      <w:r>
        <w:rPr>
          <w:color w:val="000000"/>
        </w:rPr>
        <w:t>china</w:t>
      </w:r>
      <w:proofErr w:type="spellEnd"/>
      <w:r>
        <w:rPr>
          <w:color w:val="000000"/>
        </w:rPr>
        <w:t xml:space="preserve"> trade war tariffs: An up-to-date chart | </w:t>
      </w:r>
      <w:proofErr w:type="spellStart"/>
      <w:r>
        <w:rPr>
          <w:color w:val="000000"/>
        </w:rPr>
        <w:t>Piie</w:t>
      </w:r>
      <w:proofErr w:type="spellEnd"/>
      <w:r>
        <w:rPr>
          <w:color w:val="000000"/>
        </w:rPr>
        <w:t xml:space="preserve">. (n.d.-b). </w:t>
      </w:r>
      <w:r w:rsidRPr="00CC6E9E">
        <w:rPr>
          <w:color w:val="000000"/>
        </w:rPr>
        <w:t xml:space="preserve">Retrieved </w:t>
      </w:r>
      <w:r>
        <w:rPr>
          <w:color w:val="000000"/>
        </w:rPr>
        <w:t>Jan</w:t>
      </w:r>
      <w:r w:rsidRPr="00CC6E9E">
        <w:rPr>
          <w:color w:val="000000"/>
        </w:rPr>
        <w:t xml:space="preserve"> 4, 202</w:t>
      </w:r>
      <w:r>
        <w:rPr>
          <w:color w:val="000000"/>
        </w:rPr>
        <w:t>4</w:t>
      </w:r>
      <w:r w:rsidRPr="00CC6E9E">
        <w:rPr>
          <w:color w:val="000000"/>
        </w:rPr>
        <w:t xml:space="preserve">, </w:t>
      </w:r>
      <w:r>
        <w:rPr>
          <w:color w:val="000000"/>
        </w:rPr>
        <w:t xml:space="preserve">from </w:t>
      </w:r>
      <w:hyperlink r:id="rId10" w:history="1">
        <w:r w:rsidRPr="006B120E">
          <w:rPr>
            <w:rStyle w:val="Hyperlink"/>
          </w:rPr>
          <w:t>https://www.piie.com/research/piie-charts/us-china-trade-war-tariffs-date-chart</w:t>
        </w:r>
      </w:hyperlink>
      <w:r>
        <w:rPr>
          <w:color w:val="000000"/>
        </w:rPr>
        <w:t>.</w:t>
      </w:r>
    </w:p>
    <w:p w14:paraId="5BA55469" w14:textId="3100C922" w:rsidR="00CC6E9E" w:rsidRDefault="00CC6E9E" w:rsidP="00CC6E9E">
      <w:pPr>
        <w:pStyle w:val="NormalWeb"/>
        <w:ind w:left="567" w:hanging="567"/>
        <w:rPr>
          <w:color w:val="000000"/>
        </w:rPr>
      </w:pPr>
      <w:r>
        <w:rPr>
          <w:rStyle w:val="apple-converted-space"/>
          <w:color w:val="000000"/>
        </w:rPr>
        <w:t> </w:t>
      </w:r>
    </w:p>
    <w:p w14:paraId="34FB7EA2" w14:textId="77777777" w:rsidR="00CC6E9E" w:rsidRDefault="00CC6E9E" w:rsidP="00CC6E9E">
      <w:pPr>
        <w:pStyle w:val="NormalWeb"/>
        <w:ind w:left="567" w:hanging="567"/>
        <w:rPr>
          <w:color w:val="000000"/>
        </w:rPr>
      </w:pPr>
    </w:p>
    <w:p w14:paraId="2AB0BB02" w14:textId="4CF31BF6" w:rsidR="00CC6E9E" w:rsidRDefault="00CC6E9E" w:rsidP="00CC6E9E">
      <w:pPr>
        <w:pStyle w:val="NormalWeb"/>
        <w:ind w:left="567" w:hanging="567"/>
        <w:rPr>
          <w:color w:val="000000"/>
        </w:rPr>
      </w:pPr>
      <w:r>
        <w:rPr>
          <w:rStyle w:val="apple-converted-space"/>
          <w:color w:val="000000"/>
        </w:rPr>
        <w:t> </w:t>
      </w:r>
    </w:p>
    <w:p w14:paraId="78E69723" w14:textId="77777777" w:rsidR="00CC6E9E" w:rsidRDefault="00CC6E9E" w:rsidP="00CC6E9E">
      <w:pPr>
        <w:pStyle w:val="NormalWeb"/>
        <w:ind w:left="567" w:hanging="567"/>
        <w:rPr>
          <w:color w:val="000000"/>
        </w:rPr>
      </w:pPr>
    </w:p>
    <w:p w14:paraId="34221A48" w14:textId="15765FA9" w:rsidR="00CC6E9E" w:rsidRDefault="00CC6E9E" w:rsidP="00CC6E9E">
      <w:pPr>
        <w:pStyle w:val="NormalWeb"/>
        <w:ind w:left="567" w:hanging="567"/>
        <w:rPr>
          <w:rStyle w:val="apple-converted-space"/>
          <w:color w:val="000000"/>
        </w:rPr>
      </w:pPr>
      <w:r>
        <w:rPr>
          <w:rStyle w:val="apple-converted-space"/>
          <w:color w:val="000000"/>
        </w:rPr>
        <w:t> </w:t>
      </w:r>
    </w:p>
    <w:p w14:paraId="1AADB7F1" w14:textId="77777777" w:rsidR="00CC6E9E" w:rsidRDefault="00CC6E9E" w:rsidP="00CC6E9E">
      <w:pPr>
        <w:pStyle w:val="NormalWeb"/>
        <w:ind w:left="567" w:hanging="567"/>
        <w:rPr>
          <w:color w:val="000000"/>
        </w:rPr>
      </w:pPr>
    </w:p>
    <w:p w14:paraId="4553EAB8" w14:textId="77777777" w:rsidR="00CC6E9E" w:rsidRDefault="00CC6E9E" w:rsidP="00CC6E9E">
      <w:pPr>
        <w:pStyle w:val="NormalWeb"/>
        <w:ind w:left="567" w:hanging="567"/>
        <w:rPr>
          <w:color w:val="000000"/>
        </w:rPr>
      </w:pPr>
    </w:p>
    <w:p w14:paraId="5DB12A54" w14:textId="77777777" w:rsidR="001A6F15" w:rsidRPr="001A6F15" w:rsidRDefault="001A6F15" w:rsidP="001A6F15">
      <w:pPr>
        <w:spacing w:line="480" w:lineRule="auto"/>
        <w:ind w:firstLine="720"/>
        <w:jc w:val="center"/>
        <w:rPr>
          <w:rFonts w:ascii="Times New Roman" w:hAnsi="Times New Roman" w:cs="Times New Roman"/>
        </w:rPr>
      </w:pPr>
    </w:p>
    <w:p w14:paraId="574D214D" w14:textId="77777777" w:rsidR="001A6F15" w:rsidRPr="001A6F15" w:rsidRDefault="001A6F15" w:rsidP="001A6F15">
      <w:pPr>
        <w:spacing w:line="480" w:lineRule="auto"/>
        <w:ind w:firstLine="720"/>
        <w:jc w:val="both"/>
        <w:rPr>
          <w:rFonts w:ascii="Times New Roman" w:hAnsi="Times New Roman" w:cs="Times New Roman"/>
        </w:rPr>
      </w:pPr>
    </w:p>
    <w:sectPr w:rsidR="001A6F15" w:rsidRPr="001A6F15">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5279" w14:textId="77777777" w:rsidR="00502973" w:rsidRDefault="00502973" w:rsidP="00324932">
      <w:r>
        <w:separator/>
      </w:r>
    </w:p>
  </w:endnote>
  <w:endnote w:type="continuationSeparator" w:id="0">
    <w:p w14:paraId="26439DB5" w14:textId="77777777" w:rsidR="00502973" w:rsidRDefault="00502973" w:rsidP="0032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41F4B" w14:textId="77777777" w:rsidR="00502973" w:rsidRDefault="00502973" w:rsidP="00324932">
      <w:r>
        <w:separator/>
      </w:r>
    </w:p>
  </w:footnote>
  <w:footnote w:type="continuationSeparator" w:id="0">
    <w:p w14:paraId="1495F70A" w14:textId="77777777" w:rsidR="00502973" w:rsidRDefault="00502973" w:rsidP="00324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8376731"/>
      <w:docPartObj>
        <w:docPartGallery w:val="Page Numbers (Top of Page)"/>
        <w:docPartUnique/>
      </w:docPartObj>
    </w:sdtPr>
    <w:sdtContent>
      <w:p w14:paraId="4A97B9A3" w14:textId="1B99B99B" w:rsidR="00324932" w:rsidRDefault="00324932" w:rsidP="006B12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A82B74" w14:textId="77777777" w:rsidR="00324932" w:rsidRDefault="00324932" w:rsidP="003249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977443"/>
      <w:docPartObj>
        <w:docPartGallery w:val="Page Numbers (Top of Page)"/>
        <w:docPartUnique/>
      </w:docPartObj>
    </w:sdtPr>
    <w:sdtEndPr>
      <w:rPr>
        <w:rStyle w:val="PageNumber"/>
        <w:rFonts w:ascii="Times New Roman" w:hAnsi="Times New Roman" w:cs="Times New Roman"/>
      </w:rPr>
    </w:sdtEndPr>
    <w:sdtContent>
      <w:p w14:paraId="2B66A40D" w14:textId="64A6FF76" w:rsidR="00324932" w:rsidRPr="00324932" w:rsidRDefault="00324932" w:rsidP="006B120E">
        <w:pPr>
          <w:pStyle w:val="Header"/>
          <w:framePr w:wrap="none" w:vAnchor="text" w:hAnchor="margin" w:xAlign="right" w:y="1"/>
          <w:rPr>
            <w:rStyle w:val="PageNumber"/>
            <w:rFonts w:ascii="Times New Roman" w:hAnsi="Times New Roman" w:cs="Times New Roman"/>
          </w:rPr>
        </w:pPr>
        <w:r w:rsidRPr="00324932">
          <w:rPr>
            <w:rStyle w:val="PageNumber"/>
            <w:rFonts w:ascii="Times New Roman" w:hAnsi="Times New Roman" w:cs="Times New Roman"/>
          </w:rPr>
          <w:t xml:space="preserve">Zhang </w:t>
        </w:r>
        <w:r w:rsidRPr="00324932">
          <w:rPr>
            <w:rStyle w:val="PageNumber"/>
            <w:rFonts w:ascii="Times New Roman" w:hAnsi="Times New Roman" w:cs="Times New Roman"/>
          </w:rPr>
          <w:fldChar w:fldCharType="begin"/>
        </w:r>
        <w:r w:rsidRPr="00324932">
          <w:rPr>
            <w:rStyle w:val="PageNumber"/>
            <w:rFonts w:ascii="Times New Roman" w:hAnsi="Times New Roman" w:cs="Times New Roman"/>
          </w:rPr>
          <w:instrText xml:space="preserve"> PAGE </w:instrText>
        </w:r>
        <w:r w:rsidRPr="00324932">
          <w:rPr>
            <w:rStyle w:val="PageNumber"/>
            <w:rFonts w:ascii="Times New Roman" w:hAnsi="Times New Roman" w:cs="Times New Roman"/>
          </w:rPr>
          <w:fldChar w:fldCharType="separate"/>
        </w:r>
        <w:r w:rsidRPr="00324932">
          <w:rPr>
            <w:rStyle w:val="PageNumber"/>
            <w:rFonts w:ascii="Times New Roman" w:hAnsi="Times New Roman" w:cs="Times New Roman"/>
            <w:noProof/>
          </w:rPr>
          <w:t>1</w:t>
        </w:r>
        <w:r w:rsidRPr="00324932">
          <w:rPr>
            <w:rStyle w:val="PageNumber"/>
            <w:rFonts w:ascii="Times New Roman" w:hAnsi="Times New Roman" w:cs="Times New Roman"/>
          </w:rPr>
          <w:fldChar w:fldCharType="end"/>
        </w:r>
      </w:p>
    </w:sdtContent>
  </w:sdt>
  <w:p w14:paraId="21B4AD3C" w14:textId="77777777" w:rsidR="00324932" w:rsidRPr="00324932" w:rsidRDefault="00324932" w:rsidP="00324932">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15"/>
    <w:rsid w:val="00032A61"/>
    <w:rsid w:val="00095720"/>
    <w:rsid w:val="000F3CCF"/>
    <w:rsid w:val="001365B9"/>
    <w:rsid w:val="001A6F15"/>
    <w:rsid w:val="002933D2"/>
    <w:rsid w:val="002B223B"/>
    <w:rsid w:val="00314F4D"/>
    <w:rsid w:val="00324932"/>
    <w:rsid w:val="0033588A"/>
    <w:rsid w:val="00502973"/>
    <w:rsid w:val="00580B24"/>
    <w:rsid w:val="005D4521"/>
    <w:rsid w:val="00755C12"/>
    <w:rsid w:val="00922FFE"/>
    <w:rsid w:val="00BA3B46"/>
    <w:rsid w:val="00BE55DE"/>
    <w:rsid w:val="00C142B0"/>
    <w:rsid w:val="00CC6E9E"/>
    <w:rsid w:val="00D024CF"/>
    <w:rsid w:val="00DD7354"/>
    <w:rsid w:val="00E54F9E"/>
    <w:rsid w:val="00E82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E47D48"/>
  <w15:chartTrackingRefBased/>
  <w15:docId w15:val="{719DA9C1-B46C-A34D-9CBE-43CCC0CF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A6F15"/>
  </w:style>
  <w:style w:type="character" w:customStyle="1" w:styleId="DateChar">
    <w:name w:val="Date Char"/>
    <w:basedOn w:val="DefaultParagraphFont"/>
    <w:link w:val="Date"/>
    <w:uiPriority w:val="99"/>
    <w:semiHidden/>
    <w:rsid w:val="001A6F15"/>
  </w:style>
  <w:style w:type="paragraph" w:styleId="NormalWeb">
    <w:name w:val="Normal (Web)"/>
    <w:basedOn w:val="Normal"/>
    <w:uiPriority w:val="99"/>
    <w:semiHidden/>
    <w:unhideWhenUsed/>
    <w:rsid w:val="00CC6E9E"/>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C6E9E"/>
  </w:style>
  <w:style w:type="character" w:styleId="Hyperlink">
    <w:name w:val="Hyperlink"/>
    <w:basedOn w:val="DefaultParagraphFont"/>
    <w:uiPriority w:val="99"/>
    <w:unhideWhenUsed/>
    <w:rsid w:val="00CC6E9E"/>
    <w:rPr>
      <w:color w:val="0563C1" w:themeColor="hyperlink"/>
      <w:u w:val="single"/>
    </w:rPr>
  </w:style>
  <w:style w:type="character" w:styleId="UnresolvedMention">
    <w:name w:val="Unresolved Mention"/>
    <w:basedOn w:val="DefaultParagraphFont"/>
    <w:uiPriority w:val="99"/>
    <w:semiHidden/>
    <w:unhideWhenUsed/>
    <w:rsid w:val="00CC6E9E"/>
    <w:rPr>
      <w:color w:val="605E5C"/>
      <w:shd w:val="clear" w:color="auto" w:fill="E1DFDD"/>
    </w:rPr>
  </w:style>
  <w:style w:type="paragraph" w:styleId="Header">
    <w:name w:val="header"/>
    <w:basedOn w:val="Normal"/>
    <w:link w:val="HeaderChar"/>
    <w:uiPriority w:val="99"/>
    <w:unhideWhenUsed/>
    <w:rsid w:val="00324932"/>
    <w:pPr>
      <w:tabs>
        <w:tab w:val="center" w:pos="4680"/>
        <w:tab w:val="right" w:pos="9360"/>
      </w:tabs>
    </w:pPr>
  </w:style>
  <w:style w:type="character" w:customStyle="1" w:styleId="HeaderChar">
    <w:name w:val="Header Char"/>
    <w:basedOn w:val="DefaultParagraphFont"/>
    <w:link w:val="Header"/>
    <w:uiPriority w:val="99"/>
    <w:rsid w:val="00324932"/>
  </w:style>
  <w:style w:type="character" w:styleId="PageNumber">
    <w:name w:val="page number"/>
    <w:basedOn w:val="DefaultParagraphFont"/>
    <w:uiPriority w:val="99"/>
    <w:semiHidden/>
    <w:unhideWhenUsed/>
    <w:rsid w:val="00324932"/>
  </w:style>
  <w:style w:type="paragraph" w:styleId="Footer">
    <w:name w:val="footer"/>
    <w:basedOn w:val="Normal"/>
    <w:link w:val="FooterChar"/>
    <w:uiPriority w:val="99"/>
    <w:unhideWhenUsed/>
    <w:rsid w:val="00324932"/>
    <w:pPr>
      <w:tabs>
        <w:tab w:val="center" w:pos="4680"/>
        <w:tab w:val="right" w:pos="9360"/>
      </w:tabs>
    </w:pPr>
  </w:style>
  <w:style w:type="character" w:customStyle="1" w:styleId="FooterChar">
    <w:name w:val="Footer Char"/>
    <w:basedOn w:val="DefaultParagraphFont"/>
    <w:link w:val="Footer"/>
    <w:uiPriority w:val="99"/>
    <w:rsid w:val="00324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3192">
      <w:bodyDiv w:val="1"/>
      <w:marLeft w:val="0"/>
      <w:marRight w:val="0"/>
      <w:marTop w:val="0"/>
      <w:marBottom w:val="0"/>
      <w:divBdr>
        <w:top w:val="none" w:sz="0" w:space="0" w:color="auto"/>
        <w:left w:val="none" w:sz="0" w:space="0" w:color="auto"/>
        <w:bottom w:val="none" w:sz="0" w:space="0" w:color="auto"/>
        <w:right w:val="none" w:sz="0" w:space="0" w:color="auto"/>
      </w:divBdr>
    </w:div>
    <w:div w:id="204029909">
      <w:bodyDiv w:val="1"/>
      <w:marLeft w:val="0"/>
      <w:marRight w:val="0"/>
      <w:marTop w:val="0"/>
      <w:marBottom w:val="0"/>
      <w:divBdr>
        <w:top w:val="none" w:sz="0" w:space="0" w:color="auto"/>
        <w:left w:val="none" w:sz="0" w:space="0" w:color="auto"/>
        <w:bottom w:val="none" w:sz="0" w:space="0" w:color="auto"/>
        <w:right w:val="none" w:sz="0" w:space="0" w:color="auto"/>
      </w:divBdr>
    </w:div>
    <w:div w:id="652950788">
      <w:bodyDiv w:val="1"/>
      <w:marLeft w:val="0"/>
      <w:marRight w:val="0"/>
      <w:marTop w:val="0"/>
      <w:marBottom w:val="0"/>
      <w:divBdr>
        <w:top w:val="none" w:sz="0" w:space="0" w:color="auto"/>
        <w:left w:val="none" w:sz="0" w:space="0" w:color="auto"/>
        <w:bottom w:val="none" w:sz="0" w:space="0" w:color="auto"/>
        <w:right w:val="none" w:sz="0" w:space="0" w:color="auto"/>
      </w:divBdr>
    </w:div>
    <w:div w:id="915436334">
      <w:bodyDiv w:val="1"/>
      <w:marLeft w:val="0"/>
      <w:marRight w:val="0"/>
      <w:marTop w:val="0"/>
      <w:marBottom w:val="0"/>
      <w:divBdr>
        <w:top w:val="none" w:sz="0" w:space="0" w:color="auto"/>
        <w:left w:val="none" w:sz="0" w:space="0" w:color="auto"/>
        <w:bottom w:val="none" w:sz="0" w:space="0" w:color="auto"/>
        <w:right w:val="none" w:sz="0" w:space="0" w:color="auto"/>
      </w:divBdr>
    </w:div>
    <w:div w:id="1073312547">
      <w:bodyDiv w:val="1"/>
      <w:marLeft w:val="0"/>
      <w:marRight w:val="0"/>
      <w:marTop w:val="0"/>
      <w:marBottom w:val="0"/>
      <w:divBdr>
        <w:top w:val="none" w:sz="0" w:space="0" w:color="auto"/>
        <w:left w:val="none" w:sz="0" w:space="0" w:color="auto"/>
        <w:bottom w:val="none" w:sz="0" w:space="0" w:color="auto"/>
        <w:right w:val="none" w:sz="0" w:space="0" w:color="auto"/>
      </w:divBdr>
    </w:div>
    <w:div w:id="1102602465">
      <w:bodyDiv w:val="1"/>
      <w:marLeft w:val="0"/>
      <w:marRight w:val="0"/>
      <w:marTop w:val="0"/>
      <w:marBottom w:val="0"/>
      <w:divBdr>
        <w:top w:val="none" w:sz="0" w:space="0" w:color="auto"/>
        <w:left w:val="none" w:sz="0" w:space="0" w:color="auto"/>
        <w:bottom w:val="none" w:sz="0" w:space="0" w:color="auto"/>
        <w:right w:val="none" w:sz="0" w:space="0" w:color="auto"/>
      </w:divBdr>
    </w:div>
    <w:div w:id="1367868398">
      <w:bodyDiv w:val="1"/>
      <w:marLeft w:val="0"/>
      <w:marRight w:val="0"/>
      <w:marTop w:val="0"/>
      <w:marBottom w:val="0"/>
      <w:divBdr>
        <w:top w:val="none" w:sz="0" w:space="0" w:color="auto"/>
        <w:left w:val="none" w:sz="0" w:space="0" w:color="auto"/>
        <w:bottom w:val="none" w:sz="0" w:space="0" w:color="auto"/>
        <w:right w:val="none" w:sz="0" w:space="0" w:color="auto"/>
      </w:divBdr>
    </w:div>
    <w:div w:id="1671564962">
      <w:bodyDiv w:val="1"/>
      <w:marLeft w:val="0"/>
      <w:marRight w:val="0"/>
      <w:marTop w:val="0"/>
      <w:marBottom w:val="0"/>
      <w:divBdr>
        <w:top w:val="none" w:sz="0" w:space="0" w:color="auto"/>
        <w:left w:val="none" w:sz="0" w:space="0" w:color="auto"/>
        <w:bottom w:val="none" w:sz="0" w:space="0" w:color="auto"/>
        <w:right w:val="none" w:sz="0" w:space="0" w:color="auto"/>
      </w:divBdr>
    </w:div>
    <w:div w:id="21243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race-ethnicity/2023/07/19/most-asian-americans-view-their-ancestral-homelands-favorably-except-chinese-america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ewresearch.org/race-ethnicity/2023/07/19/chinese-americans-views-of-china-and-other-places/"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times.com/california/story/2023-11-15/asian-americans-mixed-feelings-bidens-chinese-president-xi"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piie.com/research/piie-charts/us-china-trade-war-tariffs-date-chart" TargetMode="External"/><Relationship Id="rId4" Type="http://schemas.openxmlformats.org/officeDocument/2006/relationships/footnotes" Target="footnotes.xml"/><Relationship Id="rId9" Type="http://schemas.openxmlformats.org/officeDocument/2006/relationships/hyperlink" Target="https://www.census.gov/quickfacts/fact/table/CA/PST0452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Yoyo</dc:creator>
  <cp:keywords/>
  <dc:description/>
  <cp:lastModifiedBy>Yoyo</cp:lastModifiedBy>
  <cp:revision>7</cp:revision>
  <dcterms:created xsi:type="dcterms:W3CDTF">2024-01-04T19:09:00Z</dcterms:created>
  <dcterms:modified xsi:type="dcterms:W3CDTF">2024-01-08T19:14:00Z</dcterms:modified>
</cp:coreProperties>
</file>