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运行run文件夹下的tiny.exe程序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用户界面如下：</w:t>
      </w:r>
      <w:bookmarkStart w:id="0" w:name="_GoBack"/>
      <w:bookmarkEnd w:id="0"/>
    </w:p>
    <w:p>
      <w:r>
        <w:drawing>
          <wp:inline distT="0" distB="0" distL="114300" distR="114300">
            <wp:extent cx="5273040" cy="4389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在左边输入源程序或打开文件，点击生成，在右边生成语法树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g2MmFkN2RhYTIwMGExNTg1MDkwOWFlMjczYzU1ZGUifQ=="/>
  </w:docVars>
  <w:rsids>
    <w:rsidRoot w:val="00000000"/>
    <w:rsid w:val="381C3439"/>
    <w:rsid w:val="74E70A9D"/>
    <w:rsid w:val="78B11AF7"/>
    <w:rsid w:val="7F08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2022-12-15T12:35:00Z</dcterms:created>
  <dc:creator>LZH</dc:creator>
  <cp:lastModifiedBy>LZH&amp;LLZ</cp:lastModifiedBy>
  <dcterms:modified xsi:type="dcterms:W3CDTF">2022-12-15T12:39:05Z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9C01DBED56864465811A4ABA94B74BEA</vt:lpwstr>
  </property>
</Properties>
</file>