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编程练习</w:t>
      </w:r>
    </w:p>
    <w:p>
      <w:pPr>
        <w:pStyle w:val="text"/>
      </w:pPr>
      <w:r>
        <w:t xml:space="preserve">以下是参考文档中第 8 章的编程练习（作业）内容：</w:t>
      </w:r>
    </w:p>
    <w:p>
      <w:pPr>
        <w:pStyle w:val="text"/>
        <w:numPr>
          <w:ilvl w:val="0"/>
          <w:numId w:val="2"/>
        </w:numPr>
      </w:pPr>
      <w:r>
        <w:t xml:space="preserve">编写一个函数，通常接受一个字符串地址参数并打印该字符串；若提供第二个非 0 的 int 参数，则打印该字符串的次数等于函数被调用的次数。用简单程序演示其工作。</w:t>
      </w:r>
    </w:p>
    <w:p>
      <w:pPr>
        <w:pStyle w:val="text"/>
        <w:numPr>
          <w:ilvl w:val="0"/>
          <w:numId w:val="2"/>
        </w:numPr>
      </w:pPr>
      <w:r>
        <w:t xml:space="preserve">定义</w:t>
      </w:r>
      <w:r>
        <w:rPr>
          <w:highlight w:val="cyan"/>
          <w:highlightCs w:val="cyan"/>
          <w:bdr w:val="single" w:color="dee0e3" w:sz="4" w:space="0"/>
        </w:rPr>
        <w:t xml:space="preserve">CandyBar</w:t>
      </w:r>
      <w:r>
        <w:t xml:space="preserve">结构（含品牌名、重量、热量），编写函数：</w:t>
      </w:r>
    </w:p>
    <w:p>
      <w:pPr>
        <w:pStyle w:val="text"/>
        <w:numPr>
          <w:ilvl w:val="1"/>
          <w:numId w:val="3"/>
        </w:numPr>
      </w:pPr>
      <w:r>
        <w:t xml:space="preserve">接受</w:t>
      </w:r>
      <w:r>
        <w:rPr>
          <w:highlight w:val="cyan"/>
          <w:highlightCs w:val="cyan"/>
          <w:bdr w:val="single" w:color="dee0e3" w:sz="4" w:space="0"/>
        </w:rPr>
        <w:t xml:space="preserve">CandyBar</w:t>
      </w:r>
      <w:r>
        <w:t xml:space="preserve">引用、char 指针、double、int，用后三者设置结构成员（后三者默认值为 “Millennium Munch”、2.85、350）。</w:t>
      </w:r>
    </w:p>
    <w:p>
      <w:pPr>
        <w:pStyle w:val="text"/>
        <w:numPr>
          <w:ilvl w:val="1"/>
          <w:numId w:val="3"/>
        </w:numPr>
      </w:pPr>
      <w:r>
        <w:t xml:space="preserve">接受</w:t>
      </w:r>
      <w:r>
        <w:rPr>
          <w:highlight w:val="cyan"/>
          <w:highlightCs w:val="cyan"/>
          <w:bdr w:val="single" w:color="dee0e3" w:sz="4" w:space="0"/>
        </w:rPr>
        <w:t xml:space="preserve">CandyBar</w:t>
      </w:r>
      <w:r>
        <w:t xml:space="preserve">引用并显示结构内容。尽可能使用</w:t>
      </w:r>
      <w:r>
        <w:rPr>
          <w:highlight w:val="cyan"/>
          <w:highlightCs w:val="cyan"/>
          <w:bdr w:val="single" w:color="dee0e3" w:sz="4" w:space="0"/>
        </w:rPr>
        <w:t xml:space="preserve">const</w:t>
      </w:r>
      <w:r>
        <w:t xml:space="preserve">，编写程序测试。</w:t>
      </w:r>
    </w:p>
    <w:p>
      <w:pPr>
        <w:pStyle w:val="text"/>
        <w:numPr>
          <w:ilvl w:val="0"/>
          <w:numId w:val="4"/>
        </w:numPr>
      </w:pPr>
      <w:r>
        <w:t xml:space="preserve">编写函数：接受 string 引用，将其内容转为大写（用</w:t>
      </w:r>
      <w:r>
        <w:rPr>
          <w:highlight w:val="cyan"/>
          <w:highlightCs w:val="cyan"/>
          <w:bdr w:val="single" w:color="dee0e3" w:sz="4" w:space="0"/>
        </w:rPr>
        <w:t xml:space="preserve">toupper()</w:t>
      </w:r>
      <w:r>
        <w:t xml:space="preserve">）。编写程序，通过循环用不同输入测试（输入 q 退出）。</w:t>
      </w:r>
    </w:p>
    <w:p>
      <w:pPr>
        <w:pStyle w:val="text"/>
        <w:numPr>
          <w:ilvl w:val="0"/>
          <w:numId w:val="4"/>
        </w:numPr>
      </w:pPr>
      <w:r>
        <w:t xml:space="preserve">根据给定程序框架，补充</w:t>
      </w:r>
      <w:r>
        <w:rPr>
          <w:highlight w:val="cyan"/>
          <w:highlightCs w:val="cyan"/>
          <w:bdr w:val="single" w:color="dee0e3" w:sz="4" w:space="0"/>
        </w:rPr>
        <w:t xml:space="preserve">set()</w:t>
      </w:r>
      <w:r>
        <w:t xml:space="preserve">、</w:t>
      </w:r>
      <w:r>
        <w:rPr>
          <w:highlight w:val="cyan"/>
          <w:highlightCs w:val="cyan"/>
          <w:bdr w:val="single" w:color="dee0e3" w:sz="4" w:space="0"/>
        </w:rPr>
        <w:t xml:space="preserve">show()</w:t>
      </w:r>
      <w:r>
        <w:t xml:space="preserve">函数：</w:t>
      </w:r>
    </w:p>
    <w:p>
      <w:pPr>
        <w:pStyle w:val="text"/>
        <w:numPr>
          <w:ilvl w:val="1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set()</w:t>
      </w:r>
      <w:r>
        <w:t xml:space="preserve">：接受</w:t>
      </w:r>
      <w:r>
        <w:rPr>
          <w:highlight w:val="cyan"/>
          <w:highlightCs w:val="cyan"/>
          <w:bdr w:val="single" w:color="dee0e3" w:sz="4" w:space="0"/>
        </w:rPr>
        <w:t xml:space="preserve">stringy</w:t>
      </w:r>
      <w:r>
        <w:t xml:space="preserve">引用和 char 数组，为</w:t>
      </w:r>
      <w:r>
        <w:rPr>
          <w:highlight w:val="cyan"/>
          <w:highlightCs w:val="cyan"/>
          <w:bdr w:val="single" w:color="dee0e3" w:sz="4" w:space="0"/>
        </w:rPr>
        <w:t xml:space="preserve">stringy</w:t>
      </w:r>
      <w:r>
        <w:t xml:space="preserve">分配空间存储数组副本，设置其</w:t>
      </w:r>
      <w:r>
        <w:rPr>
          <w:highlight w:val="cyan"/>
          <w:highlightCs w:val="cyan"/>
          <w:bdr w:val="single" w:color="dee0e3" w:sz="4" w:space="0"/>
        </w:rPr>
        <w:t xml:space="preserve">str</w:t>
      </w:r>
      <w:r>
        <w:t xml:space="preserve">和</w:t>
      </w:r>
      <w:r>
        <w:rPr>
          <w:highlight w:val="cyan"/>
          <w:highlightCs w:val="cyan"/>
          <w:bdr w:val="single" w:color="dee0e3" w:sz="4" w:space="0"/>
        </w:rPr>
        <w:t xml:space="preserve">ct</w:t>
      </w:r>
      <w:r>
        <w:t xml:space="preserve">成员。</w:t>
      </w:r>
    </w:p>
    <w:p>
      <w:pPr>
        <w:pStyle w:val="text"/>
        <w:numPr>
          <w:ilvl w:val="1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show()</w:t>
      </w:r>
      <w:r>
        <w:t xml:space="preserve">：两个版本（带默认参数），分别打印</w:t>
      </w:r>
      <w:r>
        <w:rPr>
          <w:highlight w:val="cyan"/>
          <w:highlightCs w:val="cyan"/>
          <w:bdr w:val="single" w:color="dee0e3" w:sz="4" w:space="0"/>
        </w:rPr>
        <w:t xml:space="preserve">stringy</w:t>
      </w:r>
      <w:r>
        <w:t xml:space="preserve">成员、字符串，编写程序完成功能。</w:t>
      </w:r>
    </w:p>
    <w:p>
      <w:pPr>
        <w:pStyle w:val="text"/>
        <w:numPr>
          <w:ilvl w:val="0"/>
          <w:numId w:val="5"/>
        </w:numPr>
      </w:pPr>
      <w:r>
        <w:t xml:space="preserve">编写模板函数</w:t>
      </w:r>
      <w:r>
        <w:rPr>
          <w:highlight w:val="cyan"/>
          <w:highlightCs w:val="cyan"/>
          <w:bdr w:val="single" w:color="dee0e3" w:sz="4" w:space="0"/>
        </w:rPr>
        <w:t xml:space="preserve">max5()</w:t>
      </w:r>
      <w:r>
        <w:t xml:space="preserve">：接受含 5 个 T 类型元素的数组，返回最大元素。用 int 数组和 double 数组测试。</w:t>
      </w:r>
    </w:p>
    <w:p>
      <w:pPr>
        <w:pStyle w:val="text"/>
        <w:numPr>
          <w:ilvl w:val="0"/>
          <w:numId w:val="5"/>
        </w:numPr>
      </w:pPr>
      <w:r>
        <w:t xml:space="preserve">编写模板函数</w:t>
      </w:r>
      <w:r>
        <w:rPr>
          <w:highlight w:val="cyan"/>
          <w:highlightCs w:val="cyan"/>
          <w:bdr w:val="single" w:color="dee0e3" w:sz="4" w:space="0"/>
        </w:rPr>
        <w:t xml:space="preserve">maxn()</w:t>
      </w:r>
      <w:r>
        <w:t xml:space="preserve">：接受 T 类型数组和元素数，返回最大元素。测试：int 数组（6 元素）、double 数组（4 元素）。</w:t>
      </w:r>
    </w:p>
    <w:p>
      <w:pPr>
        <w:pStyle w:val="text"/>
      </w:pPr>
      <w:r>
        <w:t xml:space="preserve">补充具体化：接受 char 指针数组和元素数，返回最长字符串地址（若有多个，返回第一个），用 5 个字符串指针的数组测试。</w:t>
      </w:r>
    </w:p>
    <w:p>
      <w:pPr>
        <w:pStyle w:val="text"/>
        <w:numPr>
          <w:ilvl w:val="0"/>
          <w:numId w:val="5"/>
        </w:numPr>
      </w:pPr>
      <w:r>
        <w:t xml:space="preserve">修改程序清单 8.14，用两个</w:t>
      </w:r>
      <w:r>
        <w:rPr>
          <w:highlight w:val="cyan"/>
          <w:highlightCs w:val="cyan"/>
          <w:bdr w:val="single" w:color="dee0e3" w:sz="4" w:space="0"/>
        </w:rPr>
        <w:t xml:space="preserve">SumArray()</w:t>
      </w:r>
      <w:r>
        <w:t xml:space="preserve">模板函数返回数组元素总和，分别显示</w:t>
      </w:r>
      <w:r>
        <w:rPr>
          <w:highlight w:val="cyan"/>
          <w:highlightCs w:val="cyan"/>
          <w:bdr w:val="single" w:color="dee0e3" w:sz="4" w:space="0"/>
        </w:rPr>
        <w:t xml:space="preserve">things</w:t>
      </w:r>
      <w:r>
        <w:t xml:space="preserve">数组和</w:t>
      </w:r>
      <w:r>
        <w:rPr>
          <w:highlight w:val="cyan"/>
          <w:highlightCs w:val="cyan"/>
          <w:bdr w:val="single" w:color="dee0e3" w:sz="4" w:space="0"/>
        </w:rPr>
        <w:t xml:space="preserve">debt</w:t>
      </w:r>
      <w:r>
        <w:t xml:space="preserve">数组的总和。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2025-07-24T14:54:07.637Z</dcterms:created>
  <dcterms:modified xsi:type="dcterms:W3CDTF">2025-07-24T14:54:07.637Z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