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B81" w:rsidRDefault="00332B81" w:rsidP="00332B81">
      <w:pPr>
        <w:jc w:val="center"/>
        <w:rPr>
          <w:sz w:val="32"/>
        </w:rPr>
      </w:pPr>
      <w:r>
        <w:rPr>
          <w:rFonts w:hint="eastAsia"/>
          <w:sz w:val="32"/>
        </w:rPr>
        <w:t>公司分析</w:t>
      </w:r>
    </w:p>
    <w:p w:rsidR="00332B81" w:rsidRPr="00342FB0" w:rsidRDefault="0072479A" w:rsidP="0072479A">
      <w:pPr>
        <w:pStyle w:val="a3"/>
        <w:numPr>
          <w:ilvl w:val="0"/>
          <w:numId w:val="2"/>
        </w:numPr>
        <w:ind w:firstLineChars="0"/>
        <w:rPr>
          <w:b/>
          <w:sz w:val="24"/>
          <w:szCs w:val="24"/>
        </w:rPr>
      </w:pPr>
      <w:r w:rsidRPr="00342FB0">
        <w:rPr>
          <w:rFonts w:hint="eastAsia"/>
          <w:b/>
          <w:sz w:val="24"/>
          <w:szCs w:val="24"/>
        </w:rPr>
        <w:t>公司简介</w:t>
      </w:r>
    </w:p>
    <w:p w:rsidR="00342FB0" w:rsidRPr="00311DDC" w:rsidRDefault="00342FB0" w:rsidP="00311DDC">
      <w:pPr>
        <w:ind w:firstLine="360"/>
        <w:rPr>
          <w:sz w:val="24"/>
          <w:szCs w:val="24"/>
        </w:rPr>
      </w:pPr>
      <w:r w:rsidRPr="00311DDC">
        <w:rPr>
          <w:rFonts w:hint="eastAsia"/>
          <w:sz w:val="24"/>
          <w:szCs w:val="24"/>
        </w:rPr>
        <w:t>海康威视是以视频为核心的物联网解决方案和数据运营服务提供商，面向全球提供安防、可视化管理</w:t>
      </w:r>
      <w:r w:rsidR="00993C70" w:rsidRPr="00311DDC">
        <w:rPr>
          <w:rFonts w:hint="eastAsia"/>
          <w:sz w:val="24"/>
          <w:szCs w:val="24"/>
        </w:rPr>
        <w:t>与大数据服务</w:t>
      </w:r>
      <w:r w:rsidR="00154E16" w:rsidRPr="00311DDC">
        <w:rPr>
          <w:rFonts w:hint="eastAsia"/>
          <w:sz w:val="24"/>
          <w:szCs w:val="24"/>
        </w:rPr>
        <w:t>。业务涉及</w:t>
      </w:r>
      <w:r w:rsidR="0083439E" w:rsidRPr="00311DDC">
        <w:rPr>
          <w:rFonts w:hint="eastAsia"/>
          <w:sz w:val="24"/>
          <w:szCs w:val="24"/>
        </w:rPr>
        <w:t>公安、交通、司法、文教卫、金融、能源和智能楼宇等众多领域</w:t>
      </w:r>
      <w:r w:rsidR="00154E16" w:rsidRPr="00311DDC">
        <w:rPr>
          <w:rFonts w:hint="eastAsia"/>
          <w:sz w:val="24"/>
          <w:szCs w:val="24"/>
        </w:rPr>
        <w:t>；</w:t>
      </w:r>
      <w:r w:rsidR="00C76384" w:rsidRPr="00311DDC">
        <w:rPr>
          <w:rFonts w:hint="eastAsia"/>
          <w:sz w:val="24"/>
          <w:szCs w:val="24"/>
        </w:rPr>
        <w:t>在</w:t>
      </w:r>
      <w:r w:rsidR="00C22094" w:rsidRPr="00311DDC">
        <w:rPr>
          <w:rFonts w:hint="eastAsia"/>
          <w:sz w:val="24"/>
          <w:szCs w:val="24"/>
        </w:rPr>
        <w:t>以</w:t>
      </w:r>
      <w:r w:rsidR="00C047FC" w:rsidRPr="00311DDC">
        <w:rPr>
          <w:rFonts w:hint="eastAsia"/>
          <w:sz w:val="24"/>
          <w:szCs w:val="24"/>
        </w:rPr>
        <w:t>视频监控产品为主营业务的基础上</w:t>
      </w:r>
      <w:r w:rsidRPr="00311DDC">
        <w:rPr>
          <w:rFonts w:hint="eastAsia"/>
          <w:sz w:val="24"/>
          <w:szCs w:val="24"/>
        </w:rPr>
        <w:t>，海康威视基于视频技术，将业务延伸到智能家居、工业自动化和汽车电子等行业，为持续发展打开新的空间。</w:t>
      </w:r>
    </w:p>
    <w:p w:rsidR="00342FB0" w:rsidRPr="0052123B" w:rsidRDefault="00342FB0" w:rsidP="0052123B">
      <w:pPr>
        <w:ind w:firstLine="360"/>
        <w:rPr>
          <w:sz w:val="24"/>
          <w:szCs w:val="24"/>
        </w:rPr>
      </w:pPr>
      <w:r w:rsidRPr="0052123B">
        <w:rPr>
          <w:rFonts w:hint="eastAsia"/>
          <w:sz w:val="24"/>
          <w:szCs w:val="24"/>
        </w:rPr>
        <w:t>海康威视是全球最大的安防厂商，是</w:t>
      </w:r>
      <w:r w:rsidR="009C4815" w:rsidRPr="0052123B">
        <w:rPr>
          <w:rFonts w:hint="eastAsia"/>
          <w:sz w:val="24"/>
          <w:szCs w:val="24"/>
        </w:rPr>
        <w:t>极大地推动了</w:t>
      </w:r>
      <w:r w:rsidRPr="0052123B">
        <w:rPr>
          <w:rFonts w:hint="eastAsia"/>
          <w:sz w:val="24"/>
          <w:szCs w:val="24"/>
        </w:rPr>
        <w:t>视频监控数字化、网络化、智能化</w:t>
      </w:r>
      <w:r w:rsidR="005C4AF8" w:rsidRPr="0052123B">
        <w:rPr>
          <w:rFonts w:hint="eastAsia"/>
          <w:sz w:val="24"/>
          <w:szCs w:val="24"/>
        </w:rPr>
        <w:t>，促进了安防产业的发展</w:t>
      </w:r>
      <w:r w:rsidR="00730F35" w:rsidRPr="0052123B">
        <w:rPr>
          <w:rFonts w:hint="eastAsia"/>
          <w:sz w:val="24"/>
          <w:szCs w:val="24"/>
        </w:rPr>
        <w:t>。</w:t>
      </w:r>
    </w:p>
    <w:p w:rsidR="008F21FF" w:rsidRDefault="008F21FF" w:rsidP="008F21FF">
      <w:pPr>
        <w:pStyle w:val="a3"/>
        <w:numPr>
          <w:ilvl w:val="0"/>
          <w:numId w:val="2"/>
        </w:numPr>
        <w:ind w:firstLineChars="0"/>
        <w:rPr>
          <w:b/>
          <w:sz w:val="24"/>
          <w:szCs w:val="24"/>
        </w:rPr>
      </w:pPr>
      <w:r w:rsidRPr="008F21FF">
        <w:rPr>
          <w:rFonts w:hint="eastAsia"/>
          <w:b/>
          <w:sz w:val="24"/>
          <w:szCs w:val="24"/>
        </w:rPr>
        <w:t>主营业务构成</w:t>
      </w:r>
    </w:p>
    <w:p w:rsidR="00311DDC" w:rsidRDefault="00896639" w:rsidP="00CE1E0C">
      <w:pPr>
        <w:ind w:firstLine="360"/>
        <w:rPr>
          <w:sz w:val="24"/>
          <w:szCs w:val="24"/>
        </w:rPr>
      </w:pPr>
      <w:r>
        <w:rPr>
          <w:rFonts w:hint="eastAsia"/>
          <w:sz w:val="24"/>
          <w:szCs w:val="24"/>
        </w:rPr>
        <w:t>公司收入主要来自前端音视频产品,</w:t>
      </w:r>
      <w:r w:rsidR="00F5452F">
        <w:rPr>
          <w:rFonts w:hint="eastAsia"/>
          <w:sz w:val="24"/>
          <w:szCs w:val="24"/>
        </w:rPr>
        <w:t>贡献了</w:t>
      </w:r>
      <w:r w:rsidR="009C67A7">
        <w:rPr>
          <w:rFonts w:hint="eastAsia"/>
          <w:sz w:val="24"/>
          <w:szCs w:val="24"/>
        </w:rPr>
        <w:t>57.8</w:t>
      </w:r>
      <w:r>
        <w:rPr>
          <w:rFonts w:hint="eastAsia"/>
          <w:sz w:val="24"/>
          <w:szCs w:val="24"/>
        </w:rPr>
        <w:t>%</w:t>
      </w:r>
      <w:r w:rsidR="00F5452F">
        <w:rPr>
          <w:rFonts w:hint="eastAsia"/>
          <w:sz w:val="24"/>
          <w:szCs w:val="24"/>
        </w:rPr>
        <w:t>的毛利</w:t>
      </w:r>
      <w:r>
        <w:rPr>
          <w:rFonts w:hint="eastAsia"/>
          <w:sz w:val="24"/>
          <w:szCs w:val="24"/>
        </w:rPr>
        <w:t>，收入</w:t>
      </w:r>
      <w:r w:rsidR="00CE1E0C" w:rsidRPr="00CE1E0C">
        <w:rPr>
          <w:rFonts w:hint="eastAsia"/>
          <w:sz w:val="24"/>
          <w:szCs w:val="24"/>
        </w:rPr>
        <w:t>占比</w:t>
      </w:r>
      <w:r w:rsidR="002471E9">
        <w:rPr>
          <w:sz w:val="24"/>
          <w:szCs w:val="24"/>
        </w:rPr>
        <w:t>49.75</w:t>
      </w:r>
      <w:r w:rsidR="00CE1E0C" w:rsidRPr="00CE1E0C">
        <w:rPr>
          <w:sz w:val="24"/>
          <w:szCs w:val="24"/>
        </w:rPr>
        <w:t>%</w:t>
      </w:r>
      <w:r w:rsidR="002471E9">
        <w:rPr>
          <w:sz w:val="24"/>
          <w:szCs w:val="24"/>
        </w:rPr>
        <w:t>；近两年</w:t>
      </w:r>
      <w:r w:rsidR="00CE1E0C" w:rsidRPr="00CE1E0C">
        <w:rPr>
          <w:sz w:val="24"/>
          <w:szCs w:val="24"/>
        </w:rPr>
        <w:t>中心控制设备产品</w:t>
      </w:r>
      <w:r w:rsidR="002471E9">
        <w:rPr>
          <w:rFonts w:hint="eastAsia"/>
          <w:sz w:val="24"/>
          <w:szCs w:val="24"/>
        </w:rPr>
        <w:t>的份额有所提升</w:t>
      </w:r>
      <w:r w:rsidR="00CE1E0C" w:rsidRPr="00CE1E0C">
        <w:rPr>
          <w:sz w:val="24"/>
          <w:szCs w:val="24"/>
        </w:rPr>
        <w:t>，</w:t>
      </w:r>
      <w:r w:rsidR="00F5452F">
        <w:rPr>
          <w:rFonts w:hint="eastAsia"/>
          <w:sz w:val="24"/>
          <w:szCs w:val="24"/>
        </w:rPr>
        <w:t>贡献了</w:t>
      </w:r>
      <w:r w:rsidR="00772D49">
        <w:rPr>
          <w:rFonts w:hint="eastAsia"/>
          <w:sz w:val="24"/>
          <w:szCs w:val="24"/>
        </w:rPr>
        <w:t>14.5</w:t>
      </w:r>
      <w:r w:rsidR="00F5452F">
        <w:rPr>
          <w:sz w:val="24"/>
          <w:szCs w:val="24"/>
        </w:rPr>
        <w:t xml:space="preserve"> </w:t>
      </w:r>
      <w:r>
        <w:rPr>
          <w:rFonts w:hint="eastAsia"/>
          <w:sz w:val="24"/>
          <w:szCs w:val="24"/>
        </w:rPr>
        <w:t>%</w:t>
      </w:r>
      <w:r w:rsidR="00F5452F">
        <w:rPr>
          <w:rFonts w:hint="eastAsia"/>
          <w:sz w:val="24"/>
          <w:szCs w:val="24"/>
        </w:rPr>
        <w:t>的毛利</w:t>
      </w:r>
      <w:r>
        <w:rPr>
          <w:rFonts w:hint="eastAsia"/>
          <w:sz w:val="24"/>
          <w:szCs w:val="24"/>
        </w:rPr>
        <w:t>，</w:t>
      </w:r>
      <w:r w:rsidR="00CE1E0C" w:rsidRPr="00CE1E0C">
        <w:rPr>
          <w:sz w:val="24"/>
          <w:szCs w:val="24"/>
        </w:rPr>
        <w:t>收入占比维持在</w:t>
      </w:r>
      <w:r w:rsidR="002471E9">
        <w:rPr>
          <w:sz w:val="24"/>
          <w:szCs w:val="24"/>
        </w:rPr>
        <w:t>12.49</w:t>
      </w:r>
      <w:r w:rsidR="00CE1E0C" w:rsidRPr="00CE1E0C">
        <w:rPr>
          <w:sz w:val="24"/>
          <w:szCs w:val="24"/>
        </w:rPr>
        <w:t>%。</w:t>
      </w:r>
      <w:r w:rsidR="00715FC2">
        <w:rPr>
          <w:sz w:val="24"/>
          <w:szCs w:val="24"/>
        </w:rPr>
        <w:t>公司</w:t>
      </w:r>
      <w:r w:rsidR="00715FC2">
        <w:rPr>
          <w:rFonts w:hint="eastAsia"/>
          <w:sz w:val="24"/>
          <w:szCs w:val="24"/>
        </w:rPr>
        <w:t>在以视频产品及视频服务为核心发展</w:t>
      </w:r>
      <w:r w:rsidR="00715FC2" w:rsidRPr="00CE1E0C">
        <w:rPr>
          <w:sz w:val="24"/>
          <w:szCs w:val="24"/>
        </w:rPr>
        <w:t>的同时，向机器人、汽车电子和家用安防监控等多领域扩张</w:t>
      </w:r>
      <w:r w:rsidR="00715FC2">
        <w:rPr>
          <w:rFonts w:hint="eastAsia"/>
          <w:sz w:val="24"/>
          <w:szCs w:val="24"/>
        </w:rPr>
        <w:t>，新增的创新业务收入的增长是一个亮点</w:t>
      </w:r>
      <w:r w:rsidR="00715FC2" w:rsidRPr="00CE1E0C">
        <w:rPr>
          <w:sz w:val="24"/>
          <w:szCs w:val="24"/>
        </w:rPr>
        <w:t>。</w:t>
      </w:r>
    </w:p>
    <w:p w:rsidR="00AA1055" w:rsidRDefault="00AA1055" w:rsidP="00CE1E0C">
      <w:pPr>
        <w:ind w:firstLine="360"/>
        <w:rPr>
          <w:sz w:val="24"/>
          <w:szCs w:val="24"/>
        </w:rPr>
      </w:pPr>
      <w:r>
        <w:rPr>
          <w:noProof/>
        </w:rPr>
        <w:drawing>
          <wp:inline distT="0" distB="0" distL="0" distR="0" wp14:anchorId="247F6927" wp14:editId="4445B6C1">
            <wp:extent cx="5348689" cy="2743200"/>
            <wp:effectExtent l="0" t="0" r="444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61D1" w:rsidRPr="00AA1055" w:rsidRDefault="00AA1055" w:rsidP="00CE1E0C">
      <w:pPr>
        <w:ind w:firstLine="360"/>
        <w:rPr>
          <w:i/>
          <w:sz w:val="24"/>
          <w:szCs w:val="24"/>
        </w:rPr>
      </w:pPr>
      <w:r>
        <w:rPr>
          <w:rFonts w:hint="eastAsia"/>
          <w:i/>
          <w:sz w:val="24"/>
          <w:szCs w:val="24"/>
        </w:rPr>
        <w:t>数据来源：Wind</w:t>
      </w:r>
    </w:p>
    <w:p w:rsidR="000461D1" w:rsidRDefault="000461D1" w:rsidP="00CE1E0C">
      <w:pPr>
        <w:ind w:firstLine="360"/>
        <w:rPr>
          <w:sz w:val="24"/>
          <w:szCs w:val="24"/>
        </w:rPr>
      </w:pPr>
    </w:p>
    <w:p w:rsidR="000461D1" w:rsidRDefault="00D47574" w:rsidP="00CE1E0C">
      <w:pPr>
        <w:ind w:firstLine="360"/>
        <w:rPr>
          <w:sz w:val="24"/>
          <w:szCs w:val="24"/>
        </w:rPr>
      </w:pPr>
      <w:r>
        <w:rPr>
          <w:noProof/>
        </w:rPr>
        <w:drawing>
          <wp:inline distT="0" distB="0" distL="0" distR="0" wp14:anchorId="789A2B60" wp14:editId="19606EF8">
            <wp:extent cx="4830896" cy="2743200"/>
            <wp:effectExtent l="0" t="0" r="825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61D1" w:rsidRPr="00D47574" w:rsidRDefault="00D47574" w:rsidP="00CE1E0C">
      <w:pPr>
        <w:ind w:firstLine="360"/>
        <w:rPr>
          <w:i/>
          <w:sz w:val="24"/>
          <w:szCs w:val="24"/>
        </w:rPr>
      </w:pPr>
      <w:r>
        <w:rPr>
          <w:rFonts w:hint="eastAsia"/>
          <w:i/>
          <w:sz w:val="24"/>
          <w:szCs w:val="24"/>
        </w:rPr>
        <w:t>数据来源：Wind</w:t>
      </w:r>
    </w:p>
    <w:p w:rsidR="00F324D7" w:rsidRDefault="00CC1DD6" w:rsidP="00CC1DD6">
      <w:pPr>
        <w:pStyle w:val="a3"/>
        <w:numPr>
          <w:ilvl w:val="0"/>
          <w:numId w:val="2"/>
        </w:numPr>
        <w:ind w:firstLineChars="0"/>
        <w:rPr>
          <w:b/>
          <w:sz w:val="24"/>
          <w:szCs w:val="24"/>
        </w:rPr>
      </w:pPr>
      <w:r w:rsidRPr="00CC1DD6">
        <w:rPr>
          <w:rFonts w:hint="eastAsia"/>
          <w:b/>
          <w:sz w:val="24"/>
          <w:szCs w:val="24"/>
        </w:rPr>
        <w:t>公司业绩状况</w:t>
      </w:r>
    </w:p>
    <w:p w:rsidR="00FE443D" w:rsidRDefault="00FE443D" w:rsidP="00FE443D">
      <w:pPr>
        <w:ind w:firstLine="360"/>
        <w:rPr>
          <w:sz w:val="24"/>
          <w:szCs w:val="24"/>
        </w:rPr>
      </w:pPr>
      <w:r w:rsidRPr="00FE443D">
        <w:rPr>
          <w:rFonts w:hint="eastAsia"/>
          <w:sz w:val="24"/>
          <w:szCs w:val="24"/>
        </w:rPr>
        <w:t>公司</w:t>
      </w:r>
      <w:r w:rsidRPr="00FE443D">
        <w:rPr>
          <w:sz w:val="24"/>
          <w:szCs w:val="24"/>
        </w:rPr>
        <w:t xml:space="preserve"> 2016 </w:t>
      </w:r>
      <w:r w:rsidRPr="00FE443D">
        <w:rPr>
          <w:rFonts w:hint="eastAsia"/>
          <w:sz w:val="24"/>
          <w:szCs w:val="24"/>
        </w:rPr>
        <w:t>年实现营业收入</w:t>
      </w:r>
      <w:r w:rsidRPr="00FE443D">
        <w:rPr>
          <w:sz w:val="24"/>
          <w:szCs w:val="24"/>
        </w:rPr>
        <w:t xml:space="preserve"> 320.2 </w:t>
      </w:r>
      <w:r w:rsidRPr="00FE443D">
        <w:rPr>
          <w:rFonts w:hint="eastAsia"/>
          <w:sz w:val="24"/>
          <w:szCs w:val="24"/>
        </w:rPr>
        <w:t>亿元，同比增长</w:t>
      </w:r>
      <w:r w:rsidRPr="00FE443D">
        <w:rPr>
          <w:sz w:val="24"/>
          <w:szCs w:val="24"/>
        </w:rPr>
        <w:t>26.7%</w:t>
      </w:r>
      <w:r w:rsidRPr="00FE443D">
        <w:rPr>
          <w:rFonts w:hint="eastAsia"/>
          <w:sz w:val="24"/>
          <w:szCs w:val="24"/>
        </w:rPr>
        <w:t>，</w:t>
      </w:r>
      <w:r w:rsidRPr="00FE443D">
        <w:rPr>
          <w:sz w:val="24"/>
          <w:szCs w:val="24"/>
        </w:rPr>
        <w:t xml:space="preserve"> </w:t>
      </w:r>
      <w:r w:rsidRPr="00FE443D">
        <w:rPr>
          <w:rFonts w:hint="eastAsia"/>
          <w:sz w:val="24"/>
          <w:szCs w:val="24"/>
        </w:rPr>
        <w:t>归属母公司股东净利润</w:t>
      </w:r>
      <w:r w:rsidRPr="00FE443D">
        <w:rPr>
          <w:sz w:val="24"/>
          <w:szCs w:val="24"/>
        </w:rPr>
        <w:t xml:space="preserve"> </w:t>
      </w:r>
      <w:r w:rsidR="00FF63AD">
        <w:rPr>
          <w:sz w:val="24"/>
          <w:szCs w:val="24"/>
        </w:rPr>
        <w:t>74.2</w:t>
      </w:r>
      <w:r w:rsidRPr="00FE443D">
        <w:rPr>
          <w:sz w:val="24"/>
          <w:szCs w:val="24"/>
        </w:rPr>
        <w:t xml:space="preserve"> </w:t>
      </w:r>
      <w:r w:rsidRPr="00FE443D">
        <w:rPr>
          <w:rFonts w:hint="eastAsia"/>
          <w:sz w:val="24"/>
          <w:szCs w:val="24"/>
        </w:rPr>
        <w:t>亿元，同比增长</w:t>
      </w:r>
      <w:r w:rsidRPr="00FE443D">
        <w:rPr>
          <w:sz w:val="24"/>
          <w:szCs w:val="24"/>
        </w:rPr>
        <w:t xml:space="preserve"> </w:t>
      </w:r>
      <w:r w:rsidR="00821B24">
        <w:rPr>
          <w:sz w:val="24"/>
          <w:szCs w:val="24"/>
        </w:rPr>
        <w:t>26.4</w:t>
      </w:r>
      <w:r w:rsidRPr="00FE443D">
        <w:rPr>
          <w:sz w:val="24"/>
          <w:szCs w:val="24"/>
        </w:rPr>
        <w:t>%</w:t>
      </w:r>
      <w:r w:rsidRPr="00FE443D">
        <w:rPr>
          <w:rFonts w:hint="eastAsia"/>
          <w:sz w:val="24"/>
          <w:szCs w:val="24"/>
        </w:rPr>
        <w:t>。</w:t>
      </w:r>
      <w:r w:rsidR="00821B24">
        <w:rPr>
          <w:sz w:val="24"/>
          <w:szCs w:val="24"/>
        </w:rPr>
        <w:t>2015</w:t>
      </w:r>
      <w:r w:rsidR="00E43CFA">
        <w:rPr>
          <w:rFonts w:hint="eastAsia"/>
          <w:sz w:val="24"/>
          <w:szCs w:val="24"/>
        </w:rPr>
        <w:t>年全年公司实现营业收入</w:t>
      </w:r>
      <w:r w:rsidRPr="00FE443D">
        <w:rPr>
          <w:rFonts w:hint="eastAsia"/>
          <w:sz w:val="24"/>
          <w:szCs w:val="24"/>
        </w:rPr>
        <w:t>与净利润分别为</w:t>
      </w:r>
      <w:r w:rsidRPr="00FE443D">
        <w:rPr>
          <w:sz w:val="24"/>
          <w:szCs w:val="24"/>
        </w:rPr>
        <w:t xml:space="preserve"> </w:t>
      </w:r>
      <w:r w:rsidR="00D62CFF">
        <w:rPr>
          <w:sz w:val="24"/>
          <w:szCs w:val="24"/>
        </w:rPr>
        <w:t>252.7</w:t>
      </w:r>
      <w:r w:rsidRPr="00FE443D">
        <w:rPr>
          <w:rFonts w:hint="eastAsia"/>
          <w:sz w:val="24"/>
          <w:szCs w:val="24"/>
        </w:rPr>
        <w:t>亿元和</w:t>
      </w:r>
      <w:r w:rsidRPr="00FE443D">
        <w:rPr>
          <w:sz w:val="24"/>
          <w:szCs w:val="24"/>
        </w:rPr>
        <w:t xml:space="preserve"> </w:t>
      </w:r>
      <w:r w:rsidR="00D62CFF">
        <w:rPr>
          <w:sz w:val="24"/>
          <w:szCs w:val="24"/>
        </w:rPr>
        <w:t>58.7</w:t>
      </w:r>
      <w:r w:rsidRPr="00FE443D">
        <w:rPr>
          <w:rFonts w:hint="eastAsia"/>
          <w:sz w:val="24"/>
          <w:szCs w:val="24"/>
        </w:rPr>
        <w:t>亿元，同比分别增长</w:t>
      </w:r>
      <w:r w:rsidRPr="00FE443D">
        <w:rPr>
          <w:sz w:val="24"/>
          <w:szCs w:val="24"/>
        </w:rPr>
        <w:t xml:space="preserve"> 46.6%</w:t>
      </w:r>
      <w:r w:rsidRPr="00FE443D">
        <w:rPr>
          <w:rFonts w:hint="eastAsia"/>
          <w:sz w:val="24"/>
          <w:szCs w:val="24"/>
        </w:rPr>
        <w:t>和</w:t>
      </w:r>
      <w:r w:rsidRPr="00FE443D">
        <w:rPr>
          <w:sz w:val="24"/>
          <w:szCs w:val="24"/>
        </w:rPr>
        <w:t xml:space="preserve"> 25.7%</w:t>
      </w:r>
      <w:r w:rsidRPr="00FE443D">
        <w:rPr>
          <w:rFonts w:hint="eastAsia"/>
          <w:sz w:val="24"/>
          <w:szCs w:val="24"/>
        </w:rPr>
        <w:t>。</w:t>
      </w:r>
    </w:p>
    <w:p w:rsidR="001D13A4" w:rsidRDefault="00152308" w:rsidP="001D13A4">
      <w:pPr>
        <w:ind w:firstLine="360"/>
        <w:rPr>
          <w:sz w:val="24"/>
          <w:szCs w:val="24"/>
        </w:rPr>
      </w:pPr>
      <w:r>
        <w:rPr>
          <w:rFonts w:hint="eastAsia"/>
          <w:sz w:val="24"/>
          <w:szCs w:val="24"/>
        </w:rPr>
        <w:t>公司2014——2016年近三年的</w:t>
      </w:r>
      <w:r w:rsidR="009472AF">
        <w:rPr>
          <w:rFonts w:hint="eastAsia"/>
          <w:sz w:val="24"/>
          <w:szCs w:val="24"/>
        </w:rPr>
        <w:t>加权平均</w:t>
      </w:r>
      <w:r>
        <w:rPr>
          <w:rFonts w:hint="eastAsia"/>
          <w:sz w:val="24"/>
          <w:szCs w:val="24"/>
        </w:rPr>
        <w:t>净资产收益率都维持在30%以上，分别为</w:t>
      </w:r>
      <w:r w:rsidR="009472AF">
        <w:rPr>
          <w:rFonts w:hint="eastAsia"/>
          <w:sz w:val="24"/>
          <w:szCs w:val="24"/>
        </w:rPr>
        <w:t>34</w:t>
      </w:r>
      <w:r>
        <w:rPr>
          <w:rFonts w:hint="eastAsia"/>
          <w:sz w:val="24"/>
          <w:szCs w:val="24"/>
        </w:rPr>
        <w:t>.56%，</w:t>
      </w:r>
      <w:r w:rsidR="009472AF">
        <w:rPr>
          <w:rFonts w:hint="eastAsia"/>
          <w:sz w:val="24"/>
          <w:szCs w:val="24"/>
        </w:rPr>
        <w:t>35.2</w:t>
      </w:r>
      <w:r>
        <w:rPr>
          <w:rFonts w:hint="eastAsia"/>
          <w:sz w:val="24"/>
          <w:szCs w:val="24"/>
        </w:rPr>
        <w:t>8%，</w:t>
      </w:r>
      <w:r w:rsidR="009472AF">
        <w:rPr>
          <w:rFonts w:hint="eastAsia"/>
          <w:sz w:val="24"/>
          <w:szCs w:val="24"/>
        </w:rPr>
        <w:t>36.27</w:t>
      </w:r>
      <w:r>
        <w:rPr>
          <w:rFonts w:hint="eastAsia"/>
          <w:sz w:val="24"/>
          <w:szCs w:val="24"/>
        </w:rPr>
        <w:t>%</w:t>
      </w:r>
      <w:r w:rsidR="00A64D59">
        <w:rPr>
          <w:rFonts w:hint="eastAsia"/>
          <w:sz w:val="24"/>
          <w:szCs w:val="24"/>
        </w:rPr>
        <w:t>，充分显示出海康威视可观的盈利能力以及在安防产业强大的市场竞争力</w:t>
      </w:r>
      <w:r w:rsidR="004F6BA7">
        <w:rPr>
          <w:rFonts w:hint="eastAsia"/>
          <w:sz w:val="24"/>
          <w:szCs w:val="24"/>
        </w:rPr>
        <w:t>。</w:t>
      </w:r>
    </w:p>
    <w:p w:rsidR="001D13A4" w:rsidRDefault="001D13A4" w:rsidP="0037415B">
      <w:pPr>
        <w:ind w:firstLine="360"/>
        <w:rPr>
          <w:sz w:val="24"/>
          <w:szCs w:val="24"/>
        </w:rPr>
      </w:pPr>
      <w:r>
        <w:rPr>
          <w:noProof/>
        </w:rPr>
        <w:lastRenderedPageBreak/>
        <w:drawing>
          <wp:inline distT="0" distB="0" distL="0" distR="0" wp14:anchorId="4C8E99F8" wp14:editId="088D99A8">
            <wp:extent cx="5274310" cy="2552700"/>
            <wp:effectExtent l="0" t="0" r="254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15867" w:rsidRPr="001D13A4" w:rsidRDefault="001D13A4" w:rsidP="00764A96">
      <w:pPr>
        <w:ind w:firstLine="360"/>
        <w:rPr>
          <w:i/>
          <w:sz w:val="24"/>
          <w:szCs w:val="24"/>
        </w:rPr>
      </w:pPr>
      <w:r>
        <w:rPr>
          <w:rFonts w:hint="eastAsia"/>
          <w:i/>
          <w:sz w:val="24"/>
          <w:szCs w:val="24"/>
        </w:rPr>
        <w:t>数据来源：Wind</w:t>
      </w:r>
    </w:p>
    <w:p w:rsidR="004F6BA7" w:rsidRDefault="004F6BA7" w:rsidP="004F6BA7">
      <w:pPr>
        <w:pStyle w:val="a3"/>
        <w:numPr>
          <w:ilvl w:val="0"/>
          <w:numId w:val="2"/>
        </w:numPr>
        <w:ind w:firstLineChars="0"/>
        <w:rPr>
          <w:b/>
          <w:sz w:val="24"/>
          <w:szCs w:val="24"/>
        </w:rPr>
      </w:pPr>
      <w:r w:rsidRPr="004F6BA7">
        <w:rPr>
          <w:rFonts w:hint="eastAsia"/>
          <w:b/>
          <w:sz w:val="24"/>
          <w:szCs w:val="24"/>
        </w:rPr>
        <w:t>SWOT分析</w:t>
      </w:r>
    </w:p>
    <w:p w:rsidR="004F6BA7" w:rsidRDefault="004F6BA7" w:rsidP="004F6BA7">
      <w:pPr>
        <w:pStyle w:val="a3"/>
        <w:ind w:left="360" w:firstLineChars="0" w:firstLine="0"/>
        <w:rPr>
          <w:b/>
          <w:sz w:val="24"/>
          <w:szCs w:val="24"/>
        </w:rPr>
      </w:pPr>
      <w:r>
        <w:rPr>
          <w:rFonts w:hint="eastAsia"/>
          <w:b/>
          <w:sz w:val="24"/>
          <w:szCs w:val="24"/>
        </w:rPr>
        <w:t>优势（S）：</w:t>
      </w:r>
    </w:p>
    <w:p w:rsidR="00C10240" w:rsidRPr="00C10240" w:rsidRDefault="00C10240" w:rsidP="00C10240">
      <w:pPr>
        <w:pStyle w:val="a3"/>
        <w:numPr>
          <w:ilvl w:val="1"/>
          <w:numId w:val="2"/>
        </w:numPr>
        <w:ind w:firstLineChars="0"/>
        <w:rPr>
          <w:b/>
          <w:sz w:val="24"/>
          <w:szCs w:val="24"/>
        </w:rPr>
      </w:pPr>
      <w:r>
        <w:rPr>
          <w:rFonts w:hint="eastAsia"/>
          <w:b/>
          <w:sz w:val="24"/>
          <w:szCs w:val="24"/>
        </w:rPr>
        <w:t xml:space="preserve"> </w:t>
      </w:r>
      <w:r w:rsidR="00D8276B" w:rsidRPr="00C10240">
        <w:rPr>
          <w:rFonts w:hint="eastAsia"/>
          <w:b/>
          <w:sz w:val="24"/>
          <w:szCs w:val="24"/>
        </w:rPr>
        <w:t>强大的研发和技术能力</w:t>
      </w:r>
    </w:p>
    <w:p w:rsidR="009E2D89" w:rsidRDefault="00CE7B92" w:rsidP="00CF5439">
      <w:pPr>
        <w:ind w:firstLine="360"/>
        <w:rPr>
          <w:sz w:val="24"/>
          <w:szCs w:val="24"/>
        </w:rPr>
      </w:pPr>
      <w:r w:rsidRPr="00D8276B">
        <w:rPr>
          <w:rFonts w:hint="eastAsia"/>
          <w:sz w:val="24"/>
          <w:szCs w:val="24"/>
        </w:rPr>
        <w:t>2014——2016年，海康威视研发投入占营业收入的比例分别为7.55%，6.82%，7.62%，持续</w:t>
      </w:r>
      <w:r w:rsidR="0090258B" w:rsidRPr="00D8276B">
        <w:rPr>
          <w:rFonts w:hint="eastAsia"/>
          <w:sz w:val="24"/>
          <w:szCs w:val="24"/>
        </w:rPr>
        <w:t>保持较高水平的研发投入，</w:t>
      </w:r>
      <w:r w:rsidRPr="00D8276B">
        <w:rPr>
          <w:rFonts w:hint="eastAsia"/>
          <w:sz w:val="24"/>
          <w:szCs w:val="24"/>
        </w:rPr>
        <w:t>持续创新，使得公司</w:t>
      </w:r>
      <w:r w:rsidR="00D8276B">
        <w:rPr>
          <w:rFonts w:hint="eastAsia"/>
          <w:sz w:val="24"/>
          <w:szCs w:val="24"/>
        </w:rPr>
        <w:t>在</w:t>
      </w:r>
      <w:r w:rsidR="00D8276B" w:rsidRPr="00D8276B">
        <w:rPr>
          <w:rFonts w:hint="eastAsia"/>
          <w:sz w:val="24"/>
          <w:szCs w:val="24"/>
        </w:rPr>
        <w:t>视频图像智</w:t>
      </w:r>
      <w:r w:rsidR="00D8276B">
        <w:rPr>
          <w:rFonts w:hint="eastAsia"/>
          <w:sz w:val="24"/>
          <w:szCs w:val="24"/>
        </w:rPr>
        <w:t>能分析、云存储、云计算、大数据等核心关键技术上都有显著提升，</w:t>
      </w:r>
      <w:r w:rsidR="004E5B51">
        <w:rPr>
          <w:rFonts w:hint="eastAsia"/>
          <w:sz w:val="24"/>
          <w:szCs w:val="24"/>
        </w:rPr>
        <w:t>并</w:t>
      </w:r>
      <w:r w:rsidR="00B05F67">
        <w:rPr>
          <w:rFonts w:hint="eastAsia"/>
          <w:sz w:val="24"/>
          <w:szCs w:val="24"/>
        </w:rPr>
        <w:t>形成</w:t>
      </w:r>
      <w:r w:rsidR="00B05F67" w:rsidRPr="000E4F40">
        <w:rPr>
          <w:rFonts w:hint="eastAsia"/>
          <w:sz w:val="24"/>
          <w:szCs w:val="24"/>
        </w:rPr>
        <w:t>以杭州总部为中心，辐射国内北京、上海、重庆、武汉以及加拿大蒙特利尔和美国硅谷的研发中心分布</w:t>
      </w:r>
      <w:r w:rsidR="004E5B51">
        <w:rPr>
          <w:rFonts w:hint="eastAsia"/>
          <w:sz w:val="24"/>
          <w:szCs w:val="24"/>
        </w:rPr>
        <w:t>。</w:t>
      </w:r>
      <w:r w:rsidR="002A24EC">
        <w:rPr>
          <w:rFonts w:hint="eastAsia"/>
          <w:sz w:val="24"/>
          <w:szCs w:val="24"/>
        </w:rPr>
        <w:t>在</w:t>
      </w:r>
      <w:r w:rsidR="002A24EC" w:rsidRPr="002A24EC">
        <w:rPr>
          <w:rFonts w:hint="eastAsia"/>
          <w:sz w:val="24"/>
          <w:szCs w:val="24"/>
        </w:rPr>
        <w:t>安防行业向“数字化、网络化、智能化”发展</w:t>
      </w:r>
      <w:r w:rsidR="002A24EC">
        <w:rPr>
          <w:rFonts w:hint="eastAsia"/>
          <w:sz w:val="24"/>
          <w:szCs w:val="24"/>
        </w:rPr>
        <w:t>的大趋势下，海康威视</w:t>
      </w:r>
      <w:r w:rsidRPr="00D8276B">
        <w:rPr>
          <w:rFonts w:hint="eastAsia"/>
          <w:sz w:val="24"/>
          <w:szCs w:val="24"/>
        </w:rPr>
        <w:t>保持并扩大</w:t>
      </w:r>
      <w:r w:rsidR="002A24EC">
        <w:rPr>
          <w:rFonts w:hint="eastAsia"/>
          <w:sz w:val="24"/>
          <w:szCs w:val="24"/>
        </w:rPr>
        <w:t>了</w:t>
      </w:r>
      <w:r w:rsidRPr="00D8276B">
        <w:rPr>
          <w:rFonts w:hint="eastAsia"/>
          <w:sz w:val="24"/>
          <w:szCs w:val="24"/>
        </w:rPr>
        <w:t>技术领先优势</w:t>
      </w:r>
      <w:r w:rsidR="004E5B51">
        <w:rPr>
          <w:rFonts w:hint="eastAsia"/>
          <w:sz w:val="24"/>
          <w:szCs w:val="24"/>
        </w:rPr>
        <w:t>，</w:t>
      </w:r>
      <w:r w:rsidR="002A24EC">
        <w:rPr>
          <w:rFonts w:hint="eastAsia"/>
          <w:sz w:val="24"/>
          <w:szCs w:val="24"/>
        </w:rPr>
        <w:t>并</w:t>
      </w:r>
      <w:r w:rsidRPr="00D8276B">
        <w:rPr>
          <w:rFonts w:hint="eastAsia"/>
          <w:sz w:val="24"/>
          <w:szCs w:val="24"/>
        </w:rPr>
        <w:t>将技术优势快速转化为产品优势，持续推动公司业绩增长。</w:t>
      </w:r>
    </w:p>
    <w:p w:rsidR="00582332" w:rsidRPr="00582332" w:rsidRDefault="00582332" w:rsidP="002A24EC">
      <w:pPr>
        <w:ind w:firstLine="360"/>
        <w:rPr>
          <w:sz w:val="24"/>
          <w:szCs w:val="24"/>
        </w:rPr>
      </w:pPr>
      <w:r w:rsidRPr="00582332">
        <w:rPr>
          <w:rFonts w:hint="eastAsia"/>
          <w:sz w:val="24"/>
          <w:szCs w:val="24"/>
        </w:rPr>
        <w:t>目前，海康威视已获得专利1252件，其中发明专利288</w:t>
      </w:r>
      <w:r>
        <w:rPr>
          <w:rFonts w:hint="eastAsia"/>
          <w:sz w:val="24"/>
          <w:szCs w:val="24"/>
        </w:rPr>
        <w:t>件。整体来看，海康</w:t>
      </w:r>
      <w:r w:rsidRPr="00582332">
        <w:rPr>
          <w:rFonts w:hint="eastAsia"/>
          <w:sz w:val="24"/>
          <w:szCs w:val="24"/>
        </w:rPr>
        <w:t>的专利意识萌芽较早，于2002年便提交了第一件专利申请，2005年通过《专利合作条约》（PCT）途径提交了第一件国际专利申请，开始有意识地进行海外专利布局。</w:t>
      </w:r>
    </w:p>
    <w:p w:rsidR="00AE66F2" w:rsidRPr="007B72DC" w:rsidRDefault="006B2F6F" w:rsidP="007B72DC">
      <w:pPr>
        <w:pStyle w:val="a3"/>
        <w:numPr>
          <w:ilvl w:val="1"/>
          <w:numId w:val="2"/>
        </w:numPr>
        <w:ind w:firstLineChars="0"/>
        <w:rPr>
          <w:sz w:val="24"/>
          <w:szCs w:val="24"/>
        </w:rPr>
      </w:pPr>
      <w:r>
        <w:rPr>
          <w:b/>
          <w:sz w:val="24"/>
          <w:szCs w:val="24"/>
        </w:rPr>
        <w:t xml:space="preserve"> </w:t>
      </w:r>
      <w:r w:rsidR="00C573D1" w:rsidRPr="00620F3C">
        <w:rPr>
          <w:rFonts w:hint="eastAsia"/>
          <w:b/>
          <w:sz w:val="24"/>
          <w:szCs w:val="24"/>
        </w:rPr>
        <w:t>丰富</w:t>
      </w:r>
      <w:r w:rsidR="00C10240" w:rsidRPr="00620F3C">
        <w:rPr>
          <w:rFonts w:hint="eastAsia"/>
          <w:b/>
          <w:sz w:val="24"/>
          <w:szCs w:val="24"/>
        </w:rPr>
        <w:t>的产品线和一体化的行业解决方案提供能力</w:t>
      </w:r>
    </w:p>
    <w:p w:rsidR="002A24EC" w:rsidRDefault="002A24EC" w:rsidP="008D037E">
      <w:pPr>
        <w:ind w:firstLine="360"/>
        <w:rPr>
          <w:sz w:val="24"/>
          <w:szCs w:val="24"/>
        </w:rPr>
      </w:pPr>
      <w:r w:rsidRPr="002A24EC">
        <w:rPr>
          <w:rFonts w:hint="eastAsia"/>
          <w:sz w:val="24"/>
          <w:szCs w:val="24"/>
        </w:rPr>
        <w:lastRenderedPageBreak/>
        <w:t>随着技术变革、产品升级和系统集成的创新，视频应用的需求已不再仅仅是设备和服务的需求，而是对整体解决方案及服务的需求。</w:t>
      </w:r>
      <w:r w:rsidR="007B72DC">
        <w:rPr>
          <w:rFonts w:hint="eastAsia"/>
          <w:sz w:val="24"/>
          <w:szCs w:val="24"/>
        </w:rPr>
        <w:t>海康面向各国政府、企业、家庭及个人用户，提供</w:t>
      </w:r>
      <w:r w:rsidR="007B72DC" w:rsidRPr="00AE66F2">
        <w:rPr>
          <w:rFonts w:hint="eastAsia"/>
          <w:sz w:val="24"/>
          <w:szCs w:val="24"/>
        </w:rPr>
        <w:t>多层次</w:t>
      </w:r>
      <w:r w:rsidR="007B72DC">
        <w:rPr>
          <w:rFonts w:hint="eastAsia"/>
          <w:sz w:val="24"/>
          <w:szCs w:val="24"/>
        </w:rPr>
        <w:t>的</w:t>
      </w:r>
      <w:r w:rsidR="008D037E">
        <w:rPr>
          <w:rFonts w:hint="eastAsia"/>
          <w:sz w:val="24"/>
          <w:szCs w:val="24"/>
        </w:rPr>
        <w:t>安全防范需求，提供“一站式”的整体解决方案，</w:t>
      </w:r>
      <w:r w:rsidRPr="002A24EC">
        <w:rPr>
          <w:rFonts w:hint="eastAsia"/>
          <w:sz w:val="24"/>
          <w:szCs w:val="24"/>
        </w:rPr>
        <w:t>形成新的竞争优势，获得更大的市场份额</w:t>
      </w:r>
      <w:r w:rsidR="00EB55CB">
        <w:rPr>
          <w:rFonts w:hint="eastAsia"/>
          <w:sz w:val="24"/>
          <w:szCs w:val="24"/>
        </w:rPr>
        <w:t>。</w:t>
      </w:r>
    </w:p>
    <w:p w:rsidR="00E015AD" w:rsidRPr="00005303" w:rsidRDefault="00212A12" w:rsidP="00005303">
      <w:pPr>
        <w:pStyle w:val="a3"/>
        <w:numPr>
          <w:ilvl w:val="0"/>
          <w:numId w:val="4"/>
        </w:numPr>
        <w:ind w:firstLineChars="0"/>
        <w:rPr>
          <w:b/>
          <w:sz w:val="24"/>
          <w:szCs w:val="24"/>
        </w:rPr>
      </w:pPr>
      <w:r w:rsidRPr="0068239A">
        <w:rPr>
          <w:b/>
          <w:sz w:val="24"/>
          <w:szCs w:val="24"/>
        </w:rPr>
        <w:t xml:space="preserve"> </w:t>
      </w:r>
      <w:r w:rsidR="0068239A" w:rsidRPr="0068239A">
        <w:rPr>
          <w:rFonts w:hint="eastAsia"/>
          <w:b/>
          <w:sz w:val="24"/>
          <w:szCs w:val="24"/>
        </w:rPr>
        <w:t>销售渠道优势</w:t>
      </w:r>
      <w:r w:rsidR="0068239A">
        <w:rPr>
          <w:rFonts w:hint="eastAsia"/>
          <w:b/>
          <w:sz w:val="24"/>
          <w:szCs w:val="24"/>
        </w:rPr>
        <w:t>：</w:t>
      </w:r>
      <w:r w:rsidR="00B61965" w:rsidRPr="00005303">
        <w:rPr>
          <w:rFonts w:hint="eastAsia"/>
          <w:b/>
          <w:sz w:val="24"/>
          <w:szCs w:val="24"/>
        </w:rPr>
        <w:t>全球化</w:t>
      </w:r>
      <w:r w:rsidR="0068239A">
        <w:rPr>
          <w:rFonts w:hint="eastAsia"/>
          <w:b/>
          <w:sz w:val="24"/>
          <w:szCs w:val="24"/>
        </w:rPr>
        <w:t>的营销</w:t>
      </w:r>
      <w:r w:rsidR="00F73EDC" w:rsidRPr="00005303">
        <w:rPr>
          <w:rFonts w:hint="eastAsia"/>
          <w:b/>
          <w:sz w:val="24"/>
          <w:szCs w:val="24"/>
        </w:rPr>
        <w:t>网络和</w:t>
      </w:r>
      <w:r w:rsidR="001F41F8" w:rsidRPr="00005303">
        <w:rPr>
          <w:rFonts w:hint="eastAsia"/>
          <w:b/>
          <w:sz w:val="24"/>
          <w:szCs w:val="24"/>
        </w:rPr>
        <w:t>三级垂直服务体系</w:t>
      </w:r>
    </w:p>
    <w:p w:rsidR="0090258B" w:rsidRDefault="001F41F8" w:rsidP="001F41F8">
      <w:pPr>
        <w:ind w:firstLine="360"/>
        <w:rPr>
          <w:sz w:val="24"/>
          <w:szCs w:val="24"/>
        </w:rPr>
      </w:pPr>
      <w:r w:rsidRPr="001F41F8">
        <w:rPr>
          <w:rFonts w:hint="eastAsia"/>
          <w:sz w:val="24"/>
          <w:szCs w:val="24"/>
        </w:rPr>
        <w:t>公司在中国大陆，拥有</w:t>
      </w:r>
      <w:r w:rsidRPr="001F41F8">
        <w:rPr>
          <w:sz w:val="24"/>
          <w:szCs w:val="24"/>
        </w:rPr>
        <w:t>35家分公司和以分公司为基点向下延伸的200多个业务联络处，形成了业内覆</w:t>
      </w:r>
      <w:r w:rsidR="00D16004">
        <w:rPr>
          <w:rFonts w:hint="eastAsia"/>
          <w:sz w:val="24"/>
          <w:szCs w:val="24"/>
        </w:rPr>
        <w:t>盖最广最深的营销体系；在</w:t>
      </w:r>
      <w:r w:rsidRPr="001F41F8">
        <w:rPr>
          <w:rFonts w:hint="eastAsia"/>
          <w:sz w:val="24"/>
          <w:szCs w:val="24"/>
        </w:rPr>
        <w:t>境外，公司建立了</w:t>
      </w:r>
      <w:r w:rsidRPr="001F41F8">
        <w:rPr>
          <w:sz w:val="24"/>
          <w:szCs w:val="24"/>
        </w:rPr>
        <w:t>28个</w:t>
      </w:r>
      <w:r w:rsidRPr="001F41F8">
        <w:rPr>
          <w:rFonts w:hint="eastAsia"/>
          <w:sz w:val="24"/>
          <w:szCs w:val="24"/>
        </w:rPr>
        <w:t>销售公司，形成覆盖全球</w:t>
      </w:r>
      <w:r w:rsidRPr="001F41F8">
        <w:rPr>
          <w:sz w:val="24"/>
          <w:szCs w:val="24"/>
        </w:rPr>
        <w:t>100多个国家和地区并不断完善的营销网络，自主品牌产品销往150多个国家和地</w:t>
      </w:r>
      <w:r w:rsidRPr="001F41F8">
        <w:rPr>
          <w:rFonts w:hint="eastAsia"/>
          <w:sz w:val="24"/>
          <w:szCs w:val="24"/>
        </w:rPr>
        <w:t>区。</w:t>
      </w:r>
    </w:p>
    <w:p w:rsidR="00E435FD" w:rsidRPr="00E435FD" w:rsidRDefault="00E435FD" w:rsidP="00E435FD">
      <w:pPr>
        <w:ind w:firstLine="360"/>
        <w:rPr>
          <w:sz w:val="24"/>
          <w:szCs w:val="24"/>
        </w:rPr>
      </w:pPr>
      <w:r>
        <w:rPr>
          <w:rFonts w:hint="eastAsia"/>
          <w:sz w:val="24"/>
          <w:szCs w:val="24"/>
        </w:rPr>
        <w:t>此外，公司建立了</w:t>
      </w:r>
      <w:r w:rsidRPr="00E435FD">
        <w:rPr>
          <w:rFonts w:hint="eastAsia"/>
          <w:sz w:val="24"/>
          <w:szCs w:val="24"/>
        </w:rPr>
        <w:t>杭州全球客户服务中心、分公司客户服务部和授权客户服务站三级服务体系</w:t>
      </w:r>
      <w:r>
        <w:rPr>
          <w:rFonts w:hint="eastAsia"/>
          <w:sz w:val="24"/>
          <w:szCs w:val="24"/>
        </w:rPr>
        <w:t>，保证公司能够快速响应客户需求，实现全球范围内的本地化服务。</w:t>
      </w:r>
    </w:p>
    <w:p w:rsidR="00E435FD" w:rsidRDefault="004E1BB4" w:rsidP="004E1BB4">
      <w:pPr>
        <w:pStyle w:val="a3"/>
        <w:numPr>
          <w:ilvl w:val="0"/>
          <w:numId w:val="4"/>
        </w:numPr>
        <w:ind w:firstLineChars="0"/>
        <w:rPr>
          <w:b/>
          <w:sz w:val="24"/>
          <w:szCs w:val="24"/>
        </w:rPr>
      </w:pPr>
      <w:r w:rsidRPr="004E1BB4">
        <w:rPr>
          <w:rFonts w:hint="eastAsia"/>
          <w:b/>
          <w:sz w:val="24"/>
          <w:szCs w:val="24"/>
        </w:rPr>
        <w:t xml:space="preserve"> </w:t>
      </w:r>
      <w:r w:rsidR="00040A2B">
        <w:rPr>
          <w:rFonts w:hint="eastAsia"/>
          <w:b/>
          <w:sz w:val="24"/>
          <w:szCs w:val="24"/>
        </w:rPr>
        <w:t>优秀的管理层，</w:t>
      </w:r>
      <w:r>
        <w:rPr>
          <w:rFonts w:hint="eastAsia"/>
          <w:b/>
          <w:sz w:val="24"/>
          <w:szCs w:val="24"/>
        </w:rPr>
        <w:t>良好的人才培养和激励机制</w:t>
      </w:r>
    </w:p>
    <w:p w:rsidR="0090372E" w:rsidRDefault="00E347FC" w:rsidP="0090372E">
      <w:pPr>
        <w:ind w:firstLine="420"/>
        <w:rPr>
          <w:sz w:val="24"/>
          <w:szCs w:val="24"/>
        </w:rPr>
      </w:pPr>
      <w:r w:rsidRPr="00E347FC">
        <w:rPr>
          <w:rFonts w:hint="eastAsia"/>
          <w:sz w:val="24"/>
          <w:szCs w:val="24"/>
        </w:rPr>
        <w:t>实施有针对性的多级培训制度，建立专业的任职资格评价体系和人才评鉴体系，形成完整的后备力量培养和储备机制，持续满足公司快速发展对人才的需求。公司于</w:t>
      </w:r>
      <w:r w:rsidRPr="00E347FC">
        <w:rPr>
          <w:sz w:val="24"/>
          <w:szCs w:val="24"/>
        </w:rPr>
        <w:t>2012</w:t>
      </w:r>
      <w:r w:rsidRPr="00E347FC">
        <w:rPr>
          <w:rFonts w:hint="eastAsia"/>
          <w:sz w:val="24"/>
          <w:szCs w:val="24"/>
        </w:rPr>
        <w:t>年、</w:t>
      </w:r>
      <w:r w:rsidRPr="00E347FC">
        <w:rPr>
          <w:sz w:val="24"/>
          <w:szCs w:val="24"/>
        </w:rPr>
        <w:t>2014</w:t>
      </w:r>
      <w:r w:rsidRPr="00E347FC">
        <w:rPr>
          <w:rFonts w:hint="eastAsia"/>
          <w:sz w:val="24"/>
          <w:szCs w:val="24"/>
        </w:rPr>
        <w:t>年、</w:t>
      </w:r>
      <w:r w:rsidRPr="00E347FC">
        <w:rPr>
          <w:sz w:val="24"/>
          <w:szCs w:val="24"/>
        </w:rPr>
        <w:t>2016</w:t>
      </w:r>
      <w:r w:rsidRPr="00E347FC">
        <w:rPr>
          <w:rFonts w:hint="eastAsia"/>
          <w:sz w:val="24"/>
          <w:szCs w:val="24"/>
        </w:rPr>
        <w:t>年实施了三期限制性股票激励计划，</w:t>
      </w:r>
      <w:r w:rsidR="00712740">
        <w:rPr>
          <w:rFonts w:hint="eastAsia"/>
          <w:sz w:val="24"/>
          <w:szCs w:val="24"/>
        </w:rPr>
        <w:t>以业务骨干作为主要激励对象，保持核心人才稳定性。</w:t>
      </w:r>
    </w:p>
    <w:p w:rsidR="004E1BB4" w:rsidRPr="00E347FC" w:rsidRDefault="00035231" w:rsidP="00F7536C">
      <w:pPr>
        <w:pStyle w:val="a3"/>
        <w:numPr>
          <w:ilvl w:val="0"/>
          <w:numId w:val="4"/>
        </w:numPr>
        <w:ind w:firstLineChars="0"/>
        <w:rPr>
          <w:b/>
          <w:sz w:val="24"/>
          <w:szCs w:val="24"/>
        </w:rPr>
      </w:pPr>
      <w:r w:rsidRPr="00B0689C">
        <w:rPr>
          <w:rFonts w:hint="eastAsia"/>
          <w:b/>
          <w:sz w:val="24"/>
          <w:szCs w:val="24"/>
        </w:rPr>
        <w:t>安防行业有较高的进入门槛（技术、资金、销售渠道</w:t>
      </w:r>
      <w:r w:rsidR="00BD252F">
        <w:rPr>
          <w:rFonts w:hint="eastAsia"/>
          <w:b/>
          <w:sz w:val="24"/>
          <w:szCs w:val="24"/>
        </w:rPr>
        <w:t>、品牌认可度</w:t>
      </w:r>
      <w:r w:rsidRPr="00B0689C">
        <w:rPr>
          <w:rFonts w:hint="eastAsia"/>
          <w:b/>
          <w:sz w:val="24"/>
          <w:szCs w:val="24"/>
        </w:rPr>
        <w:t>等等）</w:t>
      </w:r>
      <w:r w:rsidR="00F7536C">
        <w:rPr>
          <w:rFonts w:hint="eastAsia"/>
          <w:b/>
          <w:sz w:val="24"/>
          <w:szCs w:val="24"/>
        </w:rPr>
        <w:t>海康威视掌握</w:t>
      </w:r>
      <w:r w:rsidR="00B0689C" w:rsidRPr="00B0689C">
        <w:rPr>
          <w:rFonts w:hint="eastAsia"/>
          <w:b/>
          <w:sz w:val="24"/>
          <w:szCs w:val="24"/>
        </w:rPr>
        <w:t>规模效应优势</w:t>
      </w:r>
      <w:r w:rsidR="00210320">
        <w:rPr>
          <w:rFonts w:hint="eastAsia"/>
          <w:b/>
          <w:sz w:val="24"/>
          <w:szCs w:val="24"/>
        </w:rPr>
        <w:t>和品牌效应</w:t>
      </w:r>
      <w:r w:rsidR="00FD789A">
        <w:rPr>
          <w:rFonts w:hint="eastAsia"/>
          <w:b/>
          <w:sz w:val="24"/>
          <w:szCs w:val="24"/>
        </w:rPr>
        <w:t>，</w:t>
      </w:r>
      <w:r w:rsidR="00F7536C">
        <w:rPr>
          <w:rFonts w:hint="eastAsia"/>
          <w:b/>
          <w:sz w:val="24"/>
          <w:szCs w:val="24"/>
        </w:rPr>
        <w:t>行业领导地位难以捍动。</w:t>
      </w:r>
      <w:r w:rsidR="00F7536C" w:rsidRPr="00E347FC">
        <w:rPr>
          <w:rFonts w:hint="eastAsia"/>
          <w:b/>
          <w:sz w:val="24"/>
          <w:szCs w:val="24"/>
        </w:rPr>
        <w:t xml:space="preserve"> </w:t>
      </w:r>
    </w:p>
    <w:p w:rsidR="0072479A" w:rsidRPr="005B0F7A" w:rsidRDefault="00261A0B" w:rsidP="00261A0B">
      <w:pPr>
        <w:rPr>
          <w:sz w:val="24"/>
          <w:szCs w:val="24"/>
        </w:rPr>
      </w:pPr>
      <w:r>
        <w:rPr>
          <w:rFonts w:hint="eastAsia"/>
          <w:sz w:val="24"/>
          <w:szCs w:val="24"/>
        </w:rPr>
        <w:t>安防行业的市场集中度较高，行业内能对海康威视形成威胁的公司并不多，</w:t>
      </w:r>
      <w:r w:rsidR="009106EF">
        <w:rPr>
          <w:rFonts w:hint="eastAsia"/>
          <w:sz w:val="24"/>
          <w:szCs w:val="24"/>
        </w:rPr>
        <w:t>海康威视</w:t>
      </w:r>
      <w:r>
        <w:rPr>
          <w:rFonts w:hint="eastAsia"/>
          <w:sz w:val="24"/>
          <w:szCs w:val="24"/>
        </w:rPr>
        <w:t>掌握安防产品市场的大部分份额</w:t>
      </w:r>
      <w:r w:rsidR="00AB5E3C">
        <w:rPr>
          <w:rFonts w:hint="eastAsia"/>
          <w:sz w:val="24"/>
          <w:szCs w:val="24"/>
        </w:rPr>
        <w:t>。</w:t>
      </w:r>
      <w:r w:rsidR="00E4432E" w:rsidRPr="00613F79">
        <w:rPr>
          <w:sz w:val="24"/>
          <w:szCs w:val="24"/>
        </w:rPr>
        <w:t>海康的毛利率常年稳定在</w:t>
      </w:r>
      <w:r w:rsidR="00E4432E">
        <w:rPr>
          <w:sz w:val="24"/>
          <w:szCs w:val="24"/>
        </w:rPr>
        <w:t>3</w:t>
      </w:r>
      <w:r w:rsidR="00E4432E" w:rsidRPr="00613F79">
        <w:rPr>
          <w:sz w:val="24"/>
          <w:szCs w:val="24"/>
        </w:rPr>
        <w:t>0%以上，也一部分得益于其规模优势。当前，海康的出货量相比其他厂商是遥遥领先，</w:t>
      </w:r>
      <w:r w:rsidR="00A253AB">
        <w:rPr>
          <w:sz w:val="24"/>
          <w:szCs w:val="24"/>
        </w:rPr>
        <w:t>2016</w:t>
      </w:r>
      <w:r w:rsidR="00E4432E" w:rsidRPr="00613F79">
        <w:rPr>
          <w:sz w:val="24"/>
          <w:szCs w:val="24"/>
        </w:rPr>
        <w:t>年</w:t>
      </w:r>
      <w:r w:rsidR="00E4432E" w:rsidRPr="00613F79">
        <w:rPr>
          <w:sz w:val="24"/>
          <w:szCs w:val="24"/>
        </w:rPr>
        <w:lastRenderedPageBreak/>
        <w:t>年报显示海康生产量是</w:t>
      </w:r>
      <w:r w:rsidR="0063052E">
        <w:rPr>
          <w:sz w:val="24"/>
          <w:szCs w:val="24"/>
        </w:rPr>
        <w:t>70,402,646</w:t>
      </w:r>
      <w:r w:rsidR="00E4432E" w:rsidRPr="00613F79">
        <w:rPr>
          <w:sz w:val="24"/>
          <w:szCs w:val="24"/>
        </w:rPr>
        <w:t>台，大华是</w:t>
      </w:r>
      <w:r w:rsidR="0048209C" w:rsidRPr="0048209C">
        <w:rPr>
          <w:sz w:val="24"/>
          <w:szCs w:val="24"/>
        </w:rPr>
        <w:t>30,955,915</w:t>
      </w:r>
      <w:r w:rsidR="00E4432E" w:rsidRPr="00613F79">
        <w:rPr>
          <w:sz w:val="24"/>
          <w:szCs w:val="24"/>
        </w:rPr>
        <w:t>台</w:t>
      </w:r>
      <w:r w:rsidR="0048209C">
        <w:rPr>
          <w:rFonts w:hint="eastAsia"/>
          <w:sz w:val="24"/>
          <w:szCs w:val="24"/>
        </w:rPr>
        <w:t>,产量是大华的两倍多</w:t>
      </w:r>
      <w:r w:rsidR="00E4432E" w:rsidRPr="00613F79">
        <w:rPr>
          <w:sz w:val="24"/>
          <w:szCs w:val="24"/>
        </w:rPr>
        <w:t>。而海康在桐庐的1000亩生产基地</w:t>
      </w:r>
      <w:r w:rsidR="0080188B">
        <w:rPr>
          <w:rFonts w:hint="eastAsia"/>
          <w:sz w:val="24"/>
          <w:szCs w:val="24"/>
        </w:rPr>
        <w:t>一期完工并投入使用，</w:t>
      </w:r>
      <w:r w:rsidR="0080188B" w:rsidRPr="00540ACE">
        <w:rPr>
          <w:rFonts w:hint="eastAsia"/>
          <w:sz w:val="24"/>
          <w:szCs w:val="24"/>
        </w:rPr>
        <w:t>桐庐基地不断推进产线自动化项目，针对从组件到整机生产全面导入自动化生产线，提升</w:t>
      </w:r>
      <w:r w:rsidR="0080188B">
        <w:rPr>
          <w:rFonts w:hint="eastAsia"/>
          <w:sz w:val="24"/>
          <w:szCs w:val="24"/>
        </w:rPr>
        <w:t>了</w:t>
      </w:r>
      <w:r w:rsidR="0080188B" w:rsidRPr="00540ACE">
        <w:rPr>
          <w:rFonts w:hint="eastAsia"/>
          <w:sz w:val="24"/>
          <w:szCs w:val="24"/>
        </w:rPr>
        <w:t>产品质量与生产效率</w:t>
      </w:r>
      <w:r w:rsidR="0080188B">
        <w:rPr>
          <w:rFonts w:hint="eastAsia"/>
          <w:sz w:val="24"/>
          <w:szCs w:val="24"/>
        </w:rPr>
        <w:t>，再次扩大了规模效应的优势</w:t>
      </w:r>
      <w:r w:rsidR="00DA6F62">
        <w:rPr>
          <w:rFonts w:hint="eastAsia"/>
          <w:sz w:val="24"/>
          <w:szCs w:val="24"/>
        </w:rPr>
        <w:t>。</w:t>
      </w:r>
      <w:r w:rsidR="0080188B" w:rsidRPr="00613F79">
        <w:rPr>
          <w:sz w:val="24"/>
          <w:szCs w:val="24"/>
        </w:rPr>
        <w:t>因此在这个行业，其他竞争对手的产品价格，在海康面前并不具备多少优势。</w:t>
      </w:r>
      <w:r w:rsidR="0080188B">
        <w:rPr>
          <w:sz w:val="24"/>
          <w:szCs w:val="24"/>
        </w:rPr>
        <w:t xml:space="preserve"> </w:t>
      </w:r>
    </w:p>
    <w:p w:rsidR="0090372E" w:rsidRDefault="00C60498" w:rsidP="00C60498">
      <w:pPr>
        <w:pStyle w:val="a3"/>
        <w:numPr>
          <w:ilvl w:val="0"/>
          <w:numId w:val="4"/>
        </w:numPr>
        <w:ind w:firstLineChars="0"/>
        <w:rPr>
          <w:b/>
          <w:sz w:val="24"/>
          <w:szCs w:val="24"/>
        </w:rPr>
      </w:pPr>
      <w:r w:rsidRPr="00C60498">
        <w:rPr>
          <w:rFonts w:hint="eastAsia"/>
          <w:b/>
          <w:sz w:val="24"/>
          <w:szCs w:val="24"/>
        </w:rPr>
        <w:t xml:space="preserve"> 雄厚的国资背景</w:t>
      </w:r>
    </w:p>
    <w:p w:rsidR="00C60498" w:rsidRDefault="00C60498" w:rsidP="00C60498">
      <w:pPr>
        <w:ind w:firstLine="420"/>
        <w:rPr>
          <w:sz w:val="24"/>
          <w:szCs w:val="24"/>
        </w:rPr>
      </w:pPr>
      <w:r w:rsidRPr="00C60498">
        <w:rPr>
          <w:sz w:val="24"/>
          <w:szCs w:val="24"/>
        </w:rPr>
        <w:t>海康所在的行业是事关国家安全和社会稳定的行业，</w:t>
      </w:r>
      <w:r>
        <w:rPr>
          <w:rFonts w:hint="eastAsia"/>
          <w:sz w:val="24"/>
          <w:szCs w:val="24"/>
        </w:rPr>
        <w:t>是</w:t>
      </w:r>
      <w:r>
        <w:rPr>
          <w:sz w:val="24"/>
          <w:szCs w:val="24"/>
        </w:rPr>
        <w:t>上升到国家战略高度的行业</w:t>
      </w:r>
      <w:r>
        <w:rPr>
          <w:rFonts w:hint="eastAsia"/>
          <w:sz w:val="24"/>
          <w:szCs w:val="24"/>
        </w:rPr>
        <w:t>。</w:t>
      </w:r>
      <w:r w:rsidRPr="00C60498">
        <w:rPr>
          <w:sz w:val="24"/>
          <w:szCs w:val="24"/>
        </w:rPr>
        <w:t>海康威视是中国电子科技集团下属上市公司，背靠国资委，更容易受到国家政府层面的扶持，这一点比民营企业大华更有优势。</w:t>
      </w:r>
    </w:p>
    <w:p w:rsidR="006725F2" w:rsidRPr="006725F2" w:rsidRDefault="00671219" w:rsidP="006725F2">
      <w:pPr>
        <w:pStyle w:val="a3"/>
        <w:numPr>
          <w:ilvl w:val="0"/>
          <w:numId w:val="4"/>
        </w:numPr>
        <w:ind w:firstLineChars="0"/>
        <w:rPr>
          <w:b/>
          <w:sz w:val="24"/>
          <w:szCs w:val="24"/>
        </w:rPr>
      </w:pPr>
      <w:r w:rsidRPr="006725F2">
        <w:rPr>
          <w:rFonts w:hint="eastAsia"/>
          <w:b/>
          <w:sz w:val="24"/>
          <w:szCs w:val="24"/>
        </w:rPr>
        <w:t xml:space="preserve"> </w:t>
      </w:r>
      <w:r w:rsidR="006725F2" w:rsidRPr="006725F2">
        <w:rPr>
          <w:b/>
          <w:sz w:val="24"/>
          <w:szCs w:val="24"/>
        </w:rPr>
        <w:t>萤石品牌的及早布局</w:t>
      </w:r>
      <w:r w:rsidR="006725F2" w:rsidRPr="006725F2">
        <w:rPr>
          <w:rFonts w:hint="eastAsia"/>
          <w:b/>
          <w:sz w:val="24"/>
          <w:szCs w:val="24"/>
        </w:rPr>
        <w:t>，开拓大众消费市场</w:t>
      </w:r>
    </w:p>
    <w:p w:rsidR="002D1C4C" w:rsidRPr="002D1C4C" w:rsidRDefault="006725F2" w:rsidP="002D1C4C">
      <w:pPr>
        <w:ind w:firstLine="420"/>
        <w:rPr>
          <w:sz w:val="24"/>
          <w:szCs w:val="24"/>
        </w:rPr>
      </w:pPr>
      <w:r w:rsidRPr="006725F2">
        <w:rPr>
          <w:sz w:val="24"/>
          <w:szCs w:val="24"/>
        </w:rPr>
        <w:t>得益于海康威视管理层的前瞻性眼光，在移动互联网初步发展阶段就提出了将视频监控与个人的智能手机相连接，</w:t>
      </w:r>
      <w:r w:rsidR="00E84545">
        <w:rPr>
          <w:rFonts w:hint="eastAsia"/>
          <w:sz w:val="24"/>
          <w:szCs w:val="24"/>
        </w:rPr>
        <w:t>开拓大众消费市场。</w:t>
      </w:r>
      <w:r w:rsidRPr="006725F2">
        <w:rPr>
          <w:sz w:val="24"/>
          <w:szCs w:val="24"/>
        </w:rPr>
        <w:t>在历经几年的布局，</w:t>
      </w:r>
      <w:r w:rsidR="008970BC">
        <w:rPr>
          <w:sz w:val="24"/>
          <w:szCs w:val="24"/>
        </w:rPr>
        <w:t>公司</w:t>
      </w:r>
      <w:r w:rsidR="008970BC">
        <w:rPr>
          <w:rFonts w:hint="eastAsia"/>
          <w:sz w:val="24"/>
          <w:szCs w:val="24"/>
        </w:rPr>
        <w:t>已有一系列</w:t>
      </w:r>
      <w:r w:rsidRPr="006725F2">
        <w:rPr>
          <w:sz w:val="24"/>
          <w:szCs w:val="24"/>
        </w:rPr>
        <w:t>针对大众消费的萤石品牌产品线，</w:t>
      </w:r>
      <w:r w:rsidR="00150271">
        <w:rPr>
          <w:rFonts w:hint="eastAsia"/>
          <w:sz w:val="24"/>
          <w:szCs w:val="24"/>
        </w:rPr>
        <w:t>涉及</w:t>
      </w:r>
      <w:r w:rsidRPr="006725F2">
        <w:rPr>
          <w:sz w:val="24"/>
          <w:szCs w:val="24"/>
        </w:rPr>
        <w:t>小商业O2O，透</w:t>
      </w:r>
      <w:r w:rsidR="00150271">
        <w:rPr>
          <w:sz w:val="24"/>
          <w:szCs w:val="24"/>
        </w:rPr>
        <w:t>明厨房、人脸识别、智慧社区、交通流量地图、食品卫生监督等</w:t>
      </w:r>
      <w:r w:rsidR="00150271">
        <w:rPr>
          <w:rFonts w:hint="eastAsia"/>
          <w:sz w:val="24"/>
          <w:szCs w:val="24"/>
        </w:rPr>
        <w:t>领域</w:t>
      </w:r>
      <w:r w:rsidR="00080FC6">
        <w:rPr>
          <w:sz w:val="24"/>
          <w:szCs w:val="24"/>
        </w:rPr>
        <w:t>。此外萤石云平台开放，</w:t>
      </w:r>
      <w:r w:rsidR="00F82106">
        <w:rPr>
          <w:sz w:val="24"/>
          <w:szCs w:val="24"/>
        </w:rPr>
        <w:t>萤石云与行业数据融合，用户</w:t>
      </w:r>
      <w:r w:rsidR="00F82106" w:rsidRPr="00F82106">
        <w:rPr>
          <w:sz w:val="24"/>
          <w:szCs w:val="24"/>
        </w:rPr>
        <w:t>可应用萤石云所汇集的以视频和传感信息为核心的海量数据。</w:t>
      </w:r>
      <w:r w:rsidR="002D1C4C" w:rsidRPr="002D1C4C">
        <w:rPr>
          <w:sz w:val="24"/>
          <w:szCs w:val="24"/>
        </w:rPr>
        <w:t>2016</w:t>
      </w:r>
      <w:r w:rsidR="002D1C4C" w:rsidRPr="002D1C4C">
        <w:rPr>
          <w:rFonts w:hint="eastAsia"/>
          <w:sz w:val="24"/>
          <w:szCs w:val="24"/>
        </w:rPr>
        <w:t>年底，萤石云平台拥有千万级用户，在全国超过</w:t>
      </w:r>
      <w:r w:rsidR="002D1C4C" w:rsidRPr="002D1C4C">
        <w:rPr>
          <w:sz w:val="24"/>
          <w:szCs w:val="24"/>
        </w:rPr>
        <w:t>500</w:t>
      </w:r>
      <w:r w:rsidR="002D1C4C" w:rsidRPr="002D1C4C">
        <w:rPr>
          <w:rFonts w:hint="eastAsia"/>
          <w:sz w:val="24"/>
          <w:szCs w:val="24"/>
        </w:rPr>
        <w:t>个城市发展了一千多家萤石</w:t>
      </w:r>
      <w:r w:rsidR="002D1C4C" w:rsidRPr="002D1C4C">
        <w:rPr>
          <w:sz w:val="24"/>
          <w:szCs w:val="24"/>
        </w:rPr>
        <w:t>O2O</w:t>
      </w:r>
      <w:r w:rsidR="002D1C4C" w:rsidRPr="002D1C4C">
        <w:rPr>
          <w:rFonts w:hint="eastAsia"/>
          <w:sz w:val="24"/>
          <w:szCs w:val="24"/>
        </w:rPr>
        <w:t>店，市场效果良好。</w:t>
      </w:r>
    </w:p>
    <w:p w:rsidR="00C60498" w:rsidRDefault="006725F2" w:rsidP="00E84545">
      <w:pPr>
        <w:ind w:firstLine="420"/>
        <w:rPr>
          <w:sz w:val="24"/>
          <w:szCs w:val="24"/>
        </w:rPr>
      </w:pPr>
      <w:r w:rsidRPr="006725F2">
        <w:rPr>
          <w:sz w:val="24"/>
          <w:szCs w:val="24"/>
        </w:rPr>
        <w:t>而大华的民用品牌乐橙，由于起步晚，2014年又遇到管理层调整，鲜有步伐推进之举。</w:t>
      </w:r>
    </w:p>
    <w:p w:rsidR="00B30E78" w:rsidRPr="00B30E78" w:rsidRDefault="00620F3C" w:rsidP="00B30E78">
      <w:pPr>
        <w:pStyle w:val="a3"/>
        <w:numPr>
          <w:ilvl w:val="0"/>
          <w:numId w:val="4"/>
        </w:numPr>
        <w:ind w:firstLineChars="0"/>
        <w:rPr>
          <w:b/>
          <w:sz w:val="24"/>
          <w:szCs w:val="24"/>
        </w:rPr>
      </w:pPr>
      <w:r>
        <w:rPr>
          <w:rFonts w:hint="eastAsia"/>
          <w:b/>
          <w:sz w:val="24"/>
          <w:szCs w:val="24"/>
        </w:rPr>
        <w:t>可观的海外发展潜力</w:t>
      </w:r>
    </w:p>
    <w:p w:rsidR="0092224C" w:rsidRDefault="0092224C" w:rsidP="0092224C">
      <w:pPr>
        <w:ind w:left="480" w:firstLine="240"/>
        <w:rPr>
          <w:rFonts w:ascii="等线" w:eastAsia="等线" w:hAnsi="等线"/>
          <w:color w:val="323E32"/>
          <w:sz w:val="24"/>
          <w:szCs w:val="21"/>
        </w:rPr>
      </w:pPr>
      <w:r>
        <w:rPr>
          <w:rFonts w:ascii="等线" w:eastAsia="等线" w:hAnsi="等线" w:hint="eastAsia"/>
          <w:color w:val="323E32"/>
          <w:sz w:val="24"/>
          <w:szCs w:val="21"/>
        </w:rPr>
        <w:t>近年来</w:t>
      </w:r>
      <w:r w:rsidR="007263A4">
        <w:rPr>
          <w:rFonts w:ascii="等线" w:eastAsia="等线" w:hAnsi="等线" w:hint="eastAsia"/>
          <w:color w:val="323E32"/>
          <w:sz w:val="24"/>
          <w:szCs w:val="21"/>
        </w:rPr>
        <w:t>海康威视</w:t>
      </w:r>
      <w:r w:rsidRPr="0092224C">
        <w:rPr>
          <w:rFonts w:ascii="等线" w:eastAsia="等线" w:hAnsi="等线" w:hint="eastAsia"/>
          <w:color w:val="323E32"/>
          <w:sz w:val="24"/>
          <w:szCs w:val="21"/>
        </w:rPr>
        <w:t>海外销售继续快速增长，</w:t>
      </w:r>
      <w:r w:rsidR="00B15D27">
        <w:rPr>
          <w:rFonts w:ascii="等线" w:eastAsia="等线" w:hAnsi="等线" w:hint="eastAsia"/>
          <w:color w:val="323E32"/>
          <w:sz w:val="24"/>
          <w:szCs w:val="21"/>
        </w:rPr>
        <w:t>2014——2016年国外地区在营业总收入中的占比分别为24.55%，26.34%，29.32%，海外营业额稳步提升，</w:t>
      </w:r>
      <w:r w:rsidRPr="0092224C">
        <w:rPr>
          <w:rFonts w:ascii="等线" w:eastAsia="等线" w:hAnsi="等线" w:hint="eastAsia"/>
          <w:color w:val="323E32"/>
          <w:sz w:val="24"/>
          <w:szCs w:val="21"/>
        </w:rPr>
        <w:lastRenderedPageBreak/>
        <w:t>在欧美等安防重点市场取得快速成长</w:t>
      </w:r>
      <w:r w:rsidR="00B15D27">
        <w:rPr>
          <w:rFonts w:ascii="等线" w:eastAsia="等线" w:hAnsi="等线" w:hint="eastAsia"/>
          <w:color w:val="323E32"/>
          <w:sz w:val="24"/>
          <w:szCs w:val="21"/>
        </w:rPr>
        <w:t>。</w:t>
      </w:r>
    </w:p>
    <w:p w:rsidR="00D47574" w:rsidRDefault="00D47574" w:rsidP="0092224C">
      <w:pPr>
        <w:ind w:left="480" w:firstLine="240"/>
        <w:rPr>
          <w:rFonts w:ascii="等线" w:eastAsia="等线" w:hAnsi="等线"/>
          <w:color w:val="323E32"/>
          <w:sz w:val="24"/>
          <w:szCs w:val="21"/>
        </w:rPr>
      </w:pPr>
    </w:p>
    <w:p w:rsidR="00D47574" w:rsidRPr="0092224C" w:rsidRDefault="00D47574" w:rsidP="0092224C">
      <w:pPr>
        <w:ind w:left="480" w:firstLine="240"/>
        <w:rPr>
          <w:rFonts w:ascii="等线" w:eastAsia="等线" w:hAnsi="等线"/>
          <w:color w:val="323E32"/>
          <w:sz w:val="24"/>
          <w:szCs w:val="21"/>
        </w:rPr>
      </w:pPr>
      <w:r>
        <w:rPr>
          <w:noProof/>
        </w:rPr>
        <w:drawing>
          <wp:inline distT="0" distB="0" distL="0" distR="0" wp14:anchorId="2C4E613B" wp14:editId="2DEFB1F9">
            <wp:extent cx="5307330" cy="2511845"/>
            <wp:effectExtent l="0" t="0" r="7620" b="317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E0AC9" w:rsidRPr="00D47574" w:rsidRDefault="00D47574" w:rsidP="00764A96">
      <w:pPr>
        <w:ind w:firstLine="420"/>
        <w:rPr>
          <w:rFonts w:ascii="等线" w:eastAsia="等线" w:hAnsi="等线"/>
          <w:i/>
          <w:color w:val="323E32"/>
          <w:sz w:val="24"/>
          <w:szCs w:val="21"/>
        </w:rPr>
      </w:pPr>
      <w:r w:rsidRPr="00D47574">
        <w:rPr>
          <w:rFonts w:ascii="等线" w:eastAsia="等线" w:hAnsi="等线" w:hint="eastAsia"/>
          <w:i/>
          <w:color w:val="323E32"/>
          <w:sz w:val="24"/>
          <w:szCs w:val="21"/>
        </w:rPr>
        <w:t>数据来源：Wind</w:t>
      </w:r>
    </w:p>
    <w:p w:rsidR="0033585A" w:rsidRPr="00AE0AC9" w:rsidRDefault="0033585A" w:rsidP="00AE0AC9">
      <w:pPr>
        <w:rPr>
          <w:rFonts w:ascii="等线" w:eastAsia="等线" w:hAnsi="等线"/>
          <w:sz w:val="32"/>
          <w:szCs w:val="24"/>
        </w:rPr>
      </w:pPr>
      <w:r w:rsidRPr="0033585A">
        <w:rPr>
          <w:rFonts w:hint="eastAsia"/>
          <w:b/>
          <w:sz w:val="24"/>
          <w:szCs w:val="24"/>
        </w:rPr>
        <w:t>劣势(</w:t>
      </w:r>
      <w:r w:rsidRPr="0033585A">
        <w:rPr>
          <w:b/>
          <w:sz w:val="24"/>
          <w:szCs w:val="24"/>
        </w:rPr>
        <w:t>W</w:t>
      </w:r>
      <w:r w:rsidRPr="0033585A">
        <w:rPr>
          <w:rFonts w:hint="eastAsia"/>
          <w:b/>
          <w:sz w:val="24"/>
          <w:szCs w:val="24"/>
        </w:rPr>
        <w:t>)</w:t>
      </w:r>
    </w:p>
    <w:p w:rsidR="00E968E1" w:rsidRPr="008E5A67" w:rsidRDefault="008E5A67" w:rsidP="0033585A">
      <w:pPr>
        <w:pStyle w:val="a3"/>
        <w:numPr>
          <w:ilvl w:val="0"/>
          <w:numId w:val="6"/>
        </w:numPr>
        <w:ind w:firstLineChars="0"/>
        <w:rPr>
          <w:b/>
          <w:sz w:val="24"/>
          <w:szCs w:val="24"/>
        </w:rPr>
      </w:pPr>
      <w:r w:rsidRPr="008E5A67">
        <w:rPr>
          <w:rFonts w:hint="eastAsia"/>
          <w:b/>
          <w:sz w:val="24"/>
          <w:szCs w:val="24"/>
        </w:rPr>
        <w:t>运营管理挑战加剧</w:t>
      </w:r>
    </w:p>
    <w:p w:rsidR="008E5A67" w:rsidRPr="008E5A67" w:rsidRDefault="008E5A67" w:rsidP="008E5A67">
      <w:pPr>
        <w:ind w:firstLine="420"/>
        <w:rPr>
          <w:sz w:val="24"/>
          <w:szCs w:val="24"/>
        </w:rPr>
      </w:pPr>
      <w:r w:rsidRPr="008E5A67">
        <w:rPr>
          <w:rFonts w:hint="eastAsia"/>
          <w:sz w:val="24"/>
          <w:szCs w:val="24"/>
        </w:rPr>
        <w:t>随着海康经营规模的不断扩大</w:t>
      </w:r>
      <w:r>
        <w:rPr>
          <w:rFonts w:hint="eastAsia"/>
          <w:sz w:val="24"/>
          <w:szCs w:val="24"/>
        </w:rPr>
        <w:t>，</w:t>
      </w:r>
      <w:r w:rsidRPr="008E5A67">
        <w:rPr>
          <w:sz w:val="24"/>
        </w:rPr>
        <w:t>企业员工数量</w:t>
      </w:r>
      <w:r>
        <w:rPr>
          <w:rFonts w:hint="eastAsia"/>
          <w:sz w:val="24"/>
        </w:rPr>
        <w:t>也</w:t>
      </w:r>
      <w:r w:rsidRPr="008E5A67">
        <w:rPr>
          <w:sz w:val="24"/>
        </w:rPr>
        <w:t>越来越庞大</w:t>
      </w:r>
      <w:r>
        <w:rPr>
          <w:rFonts w:hint="eastAsia"/>
          <w:sz w:val="24"/>
        </w:rPr>
        <w:t>，这对公司管理层如何进行有效科学的内部管理提出了更高的要求，这也是每个公司由小到大发展过程中必然会面临的一个挑战。</w:t>
      </w:r>
    </w:p>
    <w:p w:rsidR="00DF4E82" w:rsidRDefault="00DF4E82" w:rsidP="0033585A">
      <w:pPr>
        <w:pStyle w:val="a3"/>
        <w:numPr>
          <w:ilvl w:val="0"/>
          <w:numId w:val="6"/>
        </w:numPr>
        <w:ind w:firstLineChars="0"/>
        <w:rPr>
          <w:b/>
          <w:sz w:val="24"/>
          <w:szCs w:val="24"/>
        </w:rPr>
      </w:pPr>
      <w:r w:rsidRPr="00DF4E82">
        <w:rPr>
          <w:rFonts w:hint="eastAsia"/>
          <w:b/>
          <w:sz w:val="24"/>
          <w:szCs w:val="24"/>
        </w:rPr>
        <w:t>跨界多元化的风险</w:t>
      </w:r>
      <w:r w:rsidR="008237DF" w:rsidRPr="00DF4E82">
        <w:rPr>
          <w:rFonts w:hint="eastAsia"/>
          <w:b/>
          <w:sz w:val="24"/>
          <w:szCs w:val="24"/>
        </w:rPr>
        <w:t xml:space="preserve">   </w:t>
      </w:r>
    </w:p>
    <w:p w:rsidR="00DF4E82" w:rsidRDefault="00DF4E82" w:rsidP="00D4194A">
      <w:pPr>
        <w:ind w:firstLine="420"/>
        <w:rPr>
          <w:sz w:val="24"/>
          <w:szCs w:val="24"/>
        </w:rPr>
      </w:pPr>
      <w:r w:rsidRPr="00DF4E82">
        <w:rPr>
          <w:rFonts w:hint="eastAsia"/>
          <w:sz w:val="24"/>
          <w:szCs w:val="24"/>
        </w:rPr>
        <w:t>除了传统的视频监控产业，</w:t>
      </w:r>
      <w:r>
        <w:rPr>
          <w:rFonts w:hint="eastAsia"/>
          <w:sz w:val="24"/>
          <w:szCs w:val="24"/>
        </w:rPr>
        <w:t>海康近年来也在不断扩展业务范畴，将业务延伸到智能家居、工业自动化和汽车电子等行业，</w:t>
      </w:r>
      <w:r w:rsidR="002544C1">
        <w:rPr>
          <w:rFonts w:hint="eastAsia"/>
          <w:sz w:val="24"/>
          <w:szCs w:val="24"/>
        </w:rPr>
        <w:t>这无疑加大了经营的风险</w:t>
      </w:r>
      <w:r w:rsidR="00441E62">
        <w:rPr>
          <w:rFonts w:hint="eastAsia"/>
          <w:sz w:val="24"/>
          <w:szCs w:val="24"/>
        </w:rPr>
        <w:t>。</w:t>
      </w:r>
      <w:r w:rsidR="007F6F92">
        <w:rPr>
          <w:rFonts w:hint="eastAsia"/>
          <w:sz w:val="24"/>
          <w:szCs w:val="24"/>
        </w:rPr>
        <w:t>虽然</w:t>
      </w:r>
      <w:r w:rsidR="00441E62">
        <w:rPr>
          <w:rFonts w:hint="eastAsia"/>
          <w:sz w:val="24"/>
          <w:szCs w:val="24"/>
        </w:rPr>
        <w:t>盲目的跨界多元化不可取，</w:t>
      </w:r>
      <w:r w:rsidR="007F6F92">
        <w:rPr>
          <w:rFonts w:hint="eastAsia"/>
          <w:sz w:val="24"/>
          <w:szCs w:val="24"/>
        </w:rPr>
        <w:t>但是</w:t>
      </w:r>
      <w:r w:rsidR="00441E62">
        <w:rPr>
          <w:rFonts w:hint="eastAsia"/>
          <w:sz w:val="24"/>
          <w:szCs w:val="24"/>
        </w:rPr>
        <w:t>在有足够资金和技术积累的情况下，在稳定核心传统</w:t>
      </w:r>
      <w:r w:rsidR="002544C1">
        <w:rPr>
          <w:rFonts w:hint="eastAsia"/>
          <w:sz w:val="24"/>
          <w:szCs w:val="24"/>
        </w:rPr>
        <w:t>视频</w:t>
      </w:r>
      <w:r w:rsidR="00441E62">
        <w:rPr>
          <w:rFonts w:hint="eastAsia"/>
          <w:sz w:val="24"/>
          <w:szCs w:val="24"/>
        </w:rPr>
        <w:t>业务的基础上</w:t>
      </w:r>
      <w:r w:rsidR="007F6F92">
        <w:rPr>
          <w:rFonts w:hint="eastAsia"/>
          <w:sz w:val="24"/>
          <w:szCs w:val="24"/>
        </w:rPr>
        <w:t>，进行跨界多元化未尝不</w:t>
      </w:r>
      <w:r w:rsidR="00CF5DDE">
        <w:rPr>
          <w:rFonts w:hint="eastAsia"/>
          <w:sz w:val="24"/>
          <w:szCs w:val="24"/>
        </w:rPr>
        <w:t>是一种好</w:t>
      </w:r>
      <w:r w:rsidR="00441E62">
        <w:rPr>
          <w:rFonts w:hint="eastAsia"/>
          <w:sz w:val="24"/>
          <w:szCs w:val="24"/>
        </w:rPr>
        <w:t>的选择。</w:t>
      </w:r>
    </w:p>
    <w:p w:rsidR="00AB2E4B" w:rsidRDefault="00AB2E4B" w:rsidP="00AB2E4B">
      <w:pPr>
        <w:pStyle w:val="a3"/>
        <w:numPr>
          <w:ilvl w:val="0"/>
          <w:numId w:val="6"/>
        </w:numPr>
        <w:ind w:firstLineChars="0"/>
        <w:rPr>
          <w:b/>
          <w:sz w:val="24"/>
          <w:szCs w:val="24"/>
        </w:rPr>
      </w:pPr>
      <w:r w:rsidRPr="00AB2E4B">
        <w:rPr>
          <w:rFonts w:hint="eastAsia"/>
          <w:sz w:val="24"/>
          <w:szCs w:val="24"/>
        </w:rPr>
        <w:t xml:space="preserve"> </w:t>
      </w:r>
      <w:r w:rsidRPr="00AB2E4B">
        <w:rPr>
          <w:rFonts w:hint="eastAsia"/>
          <w:b/>
          <w:sz w:val="24"/>
          <w:szCs w:val="24"/>
        </w:rPr>
        <w:t>汇率风险</w:t>
      </w:r>
    </w:p>
    <w:p w:rsidR="00D832A9" w:rsidRDefault="00AC73CC" w:rsidP="00D832A9">
      <w:pPr>
        <w:ind w:firstLine="420"/>
        <w:rPr>
          <w:sz w:val="24"/>
          <w:szCs w:val="24"/>
        </w:rPr>
      </w:pPr>
      <w:r>
        <w:rPr>
          <w:rFonts w:hint="eastAsia"/>
          <w:sz w:val="24"/>
          <w:szCs w:val="24"/>
        </w:rPr>
        <w:t>海康</w:t>
      </w:r>
      <w:r w:rsidR="00AB2E4B" w:rsidRPr="00AB2E4B">
        <w:rPr>
          <w:rFonts w:hint="eastAsia"/>
          <w:sz w:val="24"/>
          <w:szCs w:val="24"/>
        </w:rPr>
        <w:t>海外业务的销售占比持续上升，</w:t>
      </w:r>
      <w:r>
        <w:rPr>
          <w:rFonts w:hint="eastAsia"/>
          <w:sz w:val="24"/>
          <w:szCs w:val="24"/>
        </w:rPr>
        <w:t>海外</w:t>
      </w:r>
      <w:r w:rsidR="00AB2E4B" w:rsidRPr="00AB2E4B">
        <w:rPr>
          <w:rFonts w:hint="eastAsia"/>
          <w:sz w:val="24"/>
          <w:szCs w:val="24"/>
        </w:rPr>
        <w:t>销售业务主要以美元结算，部分原材料为进口物料，也以美</w:t>
      </w:r>
      <w:r>
        <w:rPr>
          <w:rFonts w:hint="eastAsia"/>
          <w:sz w:val="24"/>
          <w:szCs w:val="24"/>
        </w:rPr>
        <w:t>元结算为主。因此，汇率波动对海康的</w:t>
      </w:r>
      <w:r w:rsidR="00AB2E4B" w:rsidRPr="00AB2E4B">
        <w:rPr>
          <w:rFonts w:hint="eastAsia"/>
          <w:sz w:val="24"/>
          <w:szCs w:val="24"/>
        </w:rPr>
        <w:t>盈利</w:t>
      </w:r>
      <w:r w:rsidR="00932A32">
        <w:rPr>
          <w:rFonts w:hint="eastAsia"/>
          <w:sz w:val="24"/>
          <w:szCs w:val="24"/>
        </w:rPr>
        <w:t>可能</w:t>
      </w:r>
      <w:r>
        <w:rPr>
          <w:rFonts w:hint="eastAsia"/>
          <w:sz w:val="24"/>
          <w:szCs w:val="24"/>
        </w:rPr>
        <w:t>也会</w:t>
      </w:r>
      <w:r w:rsidR="00AB2E4B" w:rsidRPr="00AB2E4B">
        <w:rPr>
          <w:rFonts w:hint="eastAsia"/>
          <w:sz w:val="24"/>
          <w:szCs w:val="24"/>
        </w:rPr>
        <w:t>造</w:t>
      </w:r>
      <w:r w:rsidR="00AB2E4B" w:rsidRPr="00AB2E4B">
        <w:rPr>
          <w:rFonts w:hint="eastAsia"/>
          <w:sz w:val="24"/>
          <w:szCs w:val="24"/>
        </w:rPr>
        <w:lastRenderedPageBreak/>
        <w:t>成不利影响。</w:t>
      </w:r>
    </w:p>
    <w:p w:rsidR="00FB6768" w:rsidRDefault="00FB6768" w:rsidP="00D832A9">
      <w:pPr>
        <w:rPr>
          <w:b/>
          <w:sz w:val="24"/>
          <w:szCs w:val="24"/>
        </w:rPr>
      </w:pPr>
    </w:p>
    <w:p w:rsidR="00D832A9" w:rsidRPr="00D832A9" w:rsidRDefault="00D832A9" w:rsidP="00D832A9">
      <w:pPr>
        <w:rPr>
          <w:b/>
          <w:sz w:val="24"/>
          <w:szCs w:val="24"/>
        </w:rPr>
      </w:pPr>
      <w:r w:rsidRPr="00D832A9">
        <w:rPr>
          <w:rFonts w:hint="eastAsia"/>
          <w:b/>
          <w:sz w:val="24"/>
          <w:szCs w:val="24"/>
        </w:rPr>
        <w:t>机会（O）</w:t>
      </w:r>
    </w:p>
    <w:p w:rsidR="003E53C4" w:rsidRPr="003E53C4" w:rsidRDefault="003E53C4" w:rsidP="003E53C4">
      <w:pPr>
        <w:pStyle w:val="a3"/>
        <w:numPr>
          <w:ilvl w:val="0"/>
          <w:numId w:val="8"/>
        </w:numPr>
        <w:ind w:firstLineChars="0"/>
        <w:rPr>
          <w:b/>
          <w:sz w:val="24"/>
          <w:szCs w:val="24"/>
        </w:rPr>
      </w:pPr>
      <w:r>
        <w:rPr>
          <w:rFonts w:hint="eastAsia"/>
          <w:b/>
          <w:sz w:val="24"/>
          <w:szCs w:val="24"/>
        </w:rPr>
        <w:t>全球范围内的不稳定因素增加，安全作为一个社会综合问题越来越受到重视。</w:t>
      </w:r>
      <w:r w:rsidR="00D832A9" w:rsidRPr="003E53C4">
        <w:rPr>
          <w:rFonts w:hint="eastAsia"/>
          <w:b/>
          <w:sz w:val="24"/>
          <w:szCs w:val="24"/>
        </w:rPr>
        <w:t>各国政府、企业以及家庭对</w:t>
      </w:r>
      <w:r w:rsidRPr="003E53C4">
        <w:rPr>
          <w:rFonts w:hint="eastAsia"/>
          <w:b/>
          <w:sz w:val="24"/>
          <w:szCs w:val="24"/>
        </w:rPr>
        <w:t>安防产品的需求增加</w:t>
      </w:r>
      <w:r w:rsidR="00DF6E18">
        <w:rPr>
          <w:rFonts w:hint="eastAsia"/>
          <w:b/>
          <w:sz w:val="24"/>
          <w:szCs w:val="24"/>
        </w:rPr>
        <w:t>，国内市场和国际市场都有较好的发展空间</w:t>
      </w:r>
    </w:p>
    <w:p w:rsidR="003E53C4" w:rsidRPr="003E53C4" w:rsidRDefault="003E53C4" w:rsidP="00AB2E4B">
      <w:pPr>
        <w:pStyle w:val="a3"/>
        <w:numPr>
          <w:ilvl w:val="0"/>
          <w:numId w:val="8"/>
        </w:numPr>
        <w:ind w:firstLineChars="0"/>
        <w:rPr>
          <w:b/>
          <w:sz w:val="24"/>
          <w:szCs w:val="24"/>
        </w:rPr>
      </w:pPr>
      <w:r w:rsidRPr="003E53C4">
        <w:rPr>
          <w:b/>
          <w:sz w:val="24"/>
          <w:szCs w:val="24"/>
        </w:rPr>
        <w:t xml:space="preserve"> </w:t>
      </w:r>
      <w:r w:rsidRPr="003E53C4">
        <w:rPr>
          <w:rFonts w:hint="eastAsia"/>
          <w:b/>
          <w:sz w:val="24"/>
          <w:szCs w:val="24"/>
        </w:rPr>
        <w:t>安防</w:t>
      </w:r>
      <w:r w:rsidR="000B63AF" w:rsidRPr="003E53C4">
        <w:rPr>
          <w:b/>
          <w:sz w:val="24"/>
          <w:szCs w:val="24"/>
        </w:rPr>
        <w:t>行业</w:t>
      </w:r>
      <w:r w:rsidRPr="003E53C4">
        <w:rPr>
          <w:rFonts w:hint="eastAsia"/>
          <w:b/>
          <w:sz w:val="24"/>
          <w:szCs w:val="24"/>
        </w:rPr>
        <w:t>客户稳定性高，产品和服务的粘性大</w:t>
      </w:r>
    </w:p>
    <w:p w:rsidR="00AB2E4B" w:rsidRDefault="003E53C4" w:rsidP="003E53C4">
      <w:pPr>
        <w:ind w:firstLine="420"/>
        <w:rPr>
          <w:sz w:val="24"/>
          <w:szCs w:val="24"/>
        </w:rPr>
      </w:pPr>
      <w:r>
        <w:rPr>
          <w:rFonts w:hint="eastAsia"/>
          <w:sz w:val="24"/>
          <w:szCs w:val="24"/>
        </w:rPr>
        <w:t>视频监控</w:t>
      </w:r>
      <w:r w:rsidR="000B63AF" w:rsidRPr="003E53C4">
        <w:rPr>
          <w:sz w:val="24"/>
          <w:szCs w:val="24"/>
        </w:rPr>
        <w:t>产品属于易耗品，</w:t>
      </w:r>
      <w:r>
        <w:rPr>
          <w:rFonts w:hint="eastAsia"/>
          <w:sz w:val="24"/>
          <w:szCs w:val="24"/>
        </w:rPr>
        <w:t>需要</w:t>
      </w:r>
      <w:r>
        <w:rPr>
          <w:sz w:val="24"/>
          <w:szCs w:val="24"/>
        </w:rPr>
        <w:t>定期更新换代</w:t>
      </w:r>
      <w:r w:rsidRPr="003E53C4">
        <w:rPr>
          <w:sz w:val="24"/>
          <w:szCs w:val="24"/>
        </w:rPr>
        <w:t>，</w:t>
      </w:r>
      <w:r w:rsidR="000B63AF" w:rsidRPr="003E53C4">
        <w:rPr>
          <w:sz w:val="24"/>
          <w:szCs w:val="24"/>
        </w:rPr>
        <w:t>有长期稳定需求，当前城市监控远未饱和，已安装使用的监控又面临升级换代，长期市场需求巨大。</w:t>
      </w:r>
      <w:r w:rsidR="00856353">
        <w:rPr>
          <w:rFonts w:hint="eastAsia"/>
          <w:sz w:val="24"/>
          <w:szCs w:val="24"/>
        </w:rPr>
        <w:t>而且海康本身的行业领导地位和强大品牌效应，也使得其客户的稳定性大大增加。</w:t>
      </w:r>
    </w:p>
    <w:p w:rsidR="00341798" w:rsidRPr="00341798" w:rsidRDefault="00341798" w:rsidP="001D3E51">
      <w:pPr>
        <w:pStyle w:val="a3"/>
        <w:numPr>
          <w:ilvl w:val="0"/>
          <w:numId w:val="8"/>
        </w:numPr>
        <w:ind w:firstLineChars="0"/>
        <w:rPr>
          <w:b/>
          <w:sz w:val="24"/>
          <w:szCs w:val="24"/>
        </w:rPr>
      </w:pPr>
      <w:r w:rsidRPr="001D3E51">
        <w:rPr>
          <w:rFonts w:hint="eastAsia"/>
          <w:b/>
          <w:sz w:val="24"/>
          <w:szCs w:val="24"/>
        </w:rPr>
        <w:t>视频技术应用快速发展</w:t>
      </w:r>
      <w:r>
        <w:rPr>
          <w:rFonts w:hint="eastAsia"/>
          <w:sz w:val="24"/>
          <w:szCs w:val="24"/>
        </w:rPr>
        <w:t>，</w:t>
      </w:r>
      <w:r w:rsidR="00FA74CD" w:rsidRPr="00341798">
        <w:rPr>
          <w:rFonts w:hint="eastAsia"/>
          <w:b/>
          <w:sz w:val="24"/>
          <w:szCs w:val="24"/>
        </w:rPr>
        <w:t>互联网视频应用趋势逐渐明朗</w:t>
      </w:r>
      <w:r w:rsidRPr="00341798">
        <w:rPr>
          <w:rFonts w:hint="eastAsia"/>
          <w:b/>
          <w:sz w:val="24"/>
          <w:szCs w:val="24"/>
        </w:rPr>
        <w:t>，拓展行业空间</w:t>
      </w:r>
    </w:p>
    <w:p w:rsidR="00694E3C" w:rsidRDefault="006F38A1" w:rsidP="0049139D">
      <w:pPr>
        <w:ind w:firstLine="420"/>
        <w:rPr>
          <w:sz w:val="24"/>
          <w:szCs w:val="24"/>
        </w:rPr>
      </w:pPr>
      <w:r w:rsidRPr="001D3E51">
        <w:rPr>
          <w:rFonts w:hint="eastAsia"/>
          <w:sz w:val="24"/>
          <w:szCs w:val="24"/>
        </w:rPr>
        <w:t>传统安防行业正在经历网络化，高清化和智能化的转变</w:t>
      </w:r>
      <w:r w:rsidR="001D3E51" w:rsidRPr="001D3E51">
        <w:rPr>
          <w:rFonts w:hint="eastAsia"/>
          <w:sz w:val="24"/>
          <w:szCs w:val="24"/>
        </w:rPr>
        <w:t>，</w:t>
      </w:r>
      <w:r w:rsidR="00694E3C" w:rsidRPr="00694E3C">
        <w:rPr>
          <w:rFonts w:hint="eastAsia"/>
          <w:sz w:val="24"/>
          <w:szCs w:val="24"/>
        </w:rPr>
        <w:t>摄像机采集图像的功能将不再受限于安全防范目的，视频技术实现业务管理需求有较大的拓展</w:t>
      </w:r>
      <w:r w:rsidR="0020291D">
        <w:rPr>
          <w:rFonts w:hint="eastAsia"/>
          <w:sz w:val="24"/>
          <w:szCs w:val="24"/>
        </w:rPr>
        <w:t>空间</w:t>
      </w:r>
      <w:r w:rsidR="00AA7C88">
        <w:rPr>
          <w:rFonts w:hint="eastAsia"/>
          <w:sz w:val="24"/>
          <w:szCs w:val="24"/>
        </w:rPr>
        <w:t>。</w:t>
      </w:r>
      <w:r w:rsidR="00AA7C88">
        <w:rPr>
          <w:sz w:val="24"/>
          <w:szCs w:val="24"/>
        </w:rPr>
        <w:t xml:space="preserve"> </w:t>
      </w:r>
      <w:r w:rsidR="00352349" w:rsidRPr="00352349">
        <w:rPr>
          <w:rFonts w:hint="eastAsia"/>
          <w:sz w:val="24"/>
          <w:szCs w:val="24"/>
        </w:rPr>
        <w:t>随着整个监控行业的发展以及国内芯片厂家等相关技术的成熟，安防设备价格逐年下降，也有利于互联网视频业务的普及化。小微企业、中小商铺业主及部分家庭已经纷纷开始安装视频监控设备，以此来保障自身生命和财产的安全并满足部分交流、沟通、分享及娱乐需求</w:t>
      </w:r>
      <w:r w:rsidR="00352349">
        <w:rPr>
          <w:rFonts w:hint="eastAsia"/>
          <w:sz w:val="24"/>
          <w:szCs w:val="24"/>
        </w:rPr>
        <w:t>。</w:t>
      </w:r>
    </w:p>
    <w:p w:rsidR="0083000F" w:rsidRPr="0083000F" w:rsidRDefault="00AF3825" w:rsidP="00FB6768">
      <w:pPr>
        <w:pStyle w:val="a3"/>
        <w:numPr>
          <w:ilvl w:val="0"/>
          <w:numId w:val="8"/>
        </w:numPr>
        <w:ind w:firstLineChars="0"/>
        <w:rPr>
          <w:b/>
          <w:sz w:val="24"/>
          <w:szCs w:val="24"/>
        </w:rPr>
      </w:pPr>
      <w:r>
        <w:rPr>
          <w:rFonts w:hint="eastAsia"/>
          <w:b/>
          <w:sz w:val="24"/>
          <w:szCs w:val="24"/>
        </w:rPr>
        <w:t>政府</w:t>
      </w:r>
      <w:r w:rsidR="00E64B72">
        <w:rPr>
          <w:rFonts w:hint="eastAsia"/>
          <w:b/>
          <w:sz w:val="24"/>
          <w:szCs w:val="24"/>
        </w:rPr>
        <w:t>政策的支持</w:t>
      </w:r>
    </w:p>
    <w:p w:rsidR="0083000F" w:rsidRDefault="00AF3825" w:rsidP="00AF3825">
      <w:pPr>
        <w:ind w:firstLine="420"/>
        <w:rPr>
          <w:sz w:val="24"/>
          <w:szCs w:val="24"/>
        </w:rPr>
      </w:pPr>
      <w:r w:rsidRPr="00AF3825">
        <w:rPr>
          <w:sz w:val="24"/>
          <w:szCs w:val="24"/>
        </w:rPr>
        <w:t>2015年4月，中共中央办公厅、国务院办公厅印发了 《关于加强社会治安防控体系建设的意见》，其中第（九）条即：加快公共安全视频监控系统建设。</w:t>
      </w:r>
      <w:r>
        <w:rPr>
          <w:rFonts w:hint="eastAsia"/>
          <w:sz w:val="24"/>
          <w:szCs w:val="24"/>
        </w:rPr>
        <w:t>“</w:t>
      </w:r>
      <w:r w:rsidRPr="00AF3825">
        <w:rPr>
          <w:sz w:val="24"/>
          <w:szCs w:val="24"/>
        </w:rPr>
        <w:t>高起点规划、有重点有步骤地推进公共安全视频监控建设、联网和应用工作，提高公共区域视频监控系统覆盖密度和建设质量。加大城乡接合部、农村地区公</w:t>
      </w:r>
      <w:r w:rsidRPr="00AF3825">
        <w:rPr>
          <w:sz w:val="24"/>
          <w:szCs w:val="24"/>
        </w:rPr>
        <w:lastRenderedPageBreak/>
        <w:t>共区域视频监控系统建设力度，逐步实现城乡视频监控一体化。完善技术标准，强化系统联网，分级有效整合各类视频图像资源，逐步拓宽应用领域。加强企事业单位安防技术系统建设，实施“技防入户”工程和物联网安防小区试点，推进技防新装备向农村地区延伸。</w:t>
      </w:r>
      <w:r>
        <w:rPr>
          <w:rFonts w:hint="eastAsia"/>
          <w:sz w:val="24"/>
          <w:szCs w:val="24"/>
        </w:rPr>
        <w:t>”</w:t>
      </w:r>
    </w:p>
    <w:p w:rsidR="00AB2E4B" w:rsidRDefault="007077F7" w:rsidP="00AB2E4B">
      <w:pPr>
        <w:rPr>
          <w:color w:val="333333"/>
          <w:sz w:val="18"/>
          <w:szCs w:val="18"/>
        </w:rPr>
      </w:pPr>
      <w:r>
        <w:rPr>
          <w:sz w:val="24"/>
          <w:szCs w:val="24"/>
        </w:rPr>
        <w:tab/>
      </w:r>
      <w:r>
        <w:rPr>
          <w:rFonts w:hint="eastAsia"/>
          <w:sz w:val="24"/>
          <w:szCs w:val="24"/>
        </w:rPr>
        <w:t>同时“一带一路”政策的实施，</w:t>
      </w:r>
      <w:r w:rsidR="000853E9">
        <w:rPr>
          <w:rFonts w:hint="eastAsia"/>
          <w:sz w:val="24"/>
          <w:szCs w:val="24"/>
        </w:rPr>
        <w:t>新疆维稳需求增加，</w:t>
      </w:r>
      <w:r>
        <w:rPr>
          <w:rFonts w:hint="eastAsia"/>
          <w:sz w:val="24"/>
          <w:szCs w:val="24"/>
        </w:rPr>
        <w:t>也有利于推动海外市场的持续增长</w:t>
      </w:r>
    </w:p>
    <w:p w:rsidR="00A4799A" w:rsidRDefault="00A4799A" w:rsidP="00A4799A">
      <w:pPr>
        <w:rPr>
          <w:color w:val="333333"/>
          <w:sz w:val="24"/>
          <w:szCs w:val="18"/>
        </w:rPr>
      </w:pPr>
    </w:p>
    <w:p w:rsidR="00A4799A" w:rsidRPr="00A4799A" w:rsidRDefault="00A4799A" w:rsidP="00A4799A">
      <w:pPr>
        <w:rPr>
          <w:b/>
          <w:color w:val="333333"/>
          <w:sz w:val="24"/>
          <w:szCs w:val="18"/>
        </w:rPr>
      </w:pPr>
      <w:r w:rsidRPr="00A4799A">
        <w:rPr>
          <w:rFonts w:hint="eastAsia"/>
          <w:b/>
          <w:color w:val="333333"/>
          <w:sz w:val="24"/>
          <w:szCs w:val="18"/>
        </w:rPr>
        <w:t>威胁（T）</w:t>
      </w:r>
    </w:p>
    <w:p w:rsidR="007662CC" w:rsidRPr="006F3D7C" w:rsidRDefault="002655BE" w:rsidP="007662CC">
      <w:pPr>
        <w:pStyle w:val="a3"/>
        <w:numPr>
          <w:ilvl w:val="2"/>
          <w:numId w:val="2"/>
        </w:numPr>
        <w:ind w:firstLineChars="0"/>
        <w:rPr>
          <w:b/>
          <w:sz w:val="24"/>
          <w:szCs w:val="24"/>
        </w:rPr>
      </w:pPr>
      <w:r w:rsidRPr="002655BE">
        <w:rPr>
          <w:rFonts w:hint="eastAsia"/>
          <w:b/>
          <w:sz w:val="24"/>
          <w:szCs w:val="24"/>
        </w:rPr>
        <w:t>国内经济增速放缓，影响安防行业的整体发展</w:t>
      </w:r>
      <w:r w:rsidR="00575A0A">
        <w:rPr>
          <w:rFonts w:hint="eastAsia"/>
          <w:b/>
          <w:sz w:val="24"/>
          <w:szCs w:val="24"/>
        </w:rPr>
        <w:t xml:space="preserve">   待定</w:t>
      </w:r>
    </w:p>
    <w:p w:rsidR="002655BE" w:rsidRDefault="002655BE" w:rsidP="002655BE">
      <w:pPr>
        <w:pStyle w:val="a3"/>
        <w:numPr>
          <w:ilvl w:val="2"/>
          <w:numId w:val="2"/>
        </w:numPr>
        <w:ind w:firstLineChars="0"/>
        <w:rPr>
          <w:b/>
          <w:sz w:val="24"/>
          <w:szCs w:val="24"/>
        </w:rPr>
      </w:pPr>
      <w:r w:rsidRPr="002655BE">
        <w:rPr>
          <w:rFonts w:hint="eastAsia"/>
          <w:b/>
          <w:sz w:val="24"/>
          <w:szCs w:val="24"/>
        </w:rPr>
        <w:t>海外安防市场竞争进一步加剧</w:t>
      </w:r>
    </w:p>
    <w:p w:rsidR="00CA4916" w:rsidRDefault="00C43779" w:rsidP="00CA4916">
      <w:pPr>
        <w:ind w:firstLine="420"/>
        <w:rPr>
          <w:sz w:val="24"/>
          <w:szCs w:val="24"/>
        </w:rPr>
      </w:pPr>
      <w:r w:rsidRPr="00C43779">
        <w:rPr>
          <w:rFonts w:hint="eastAsia"/>
          <w:sz w:val="24"/>
          <w:szCs w:val="24"/>
        </w:rPr>
        <w:t>安防行业中国厂商的影响力继续加强，国内市场竞争格局相对稳定，中国厂商对海外市场份额的争夺进一步加剧。</w:t>
      </w:r>
    </w:p>
    <w:p w:rsidR="00C67BE0" w:rsidRDefault="00C67BE0" w:rsidP="00CA4916">
      <w:pPr>
        <w:ind w:firstLine="420"/>
        <w:rPr>
          <w:sz w:val="24"/>
          <w:szCs w:val="24"/>
        </w:rPr>
      </w:pPr>
      <w:r>
        <w:rPr>
          <w:rFonts w:hint="eastAsia"/>
          <w:sz w:val="24"/>
          <w:szCs w:val="24"/>
        </w:rPr>
        <w:t>全球安防行业市场竞争激烈，</w:t>
      </w:r>
      <w:r w:rsidR="00DD75F2">
        <w:rPr>
          <w:rFonts w:hint="eastAsia"/>
          <w:sz w:val="24"/>
          <w:szCs w:val="24"/>
        </w:rPr>
        <w:t>视频监控产品品牌商在境外市场整合尚在初期</w:t>
      </w:r>
      <w:r w:rsidR="00130A08">
        <w:rPr>
          <w:rFonts w:hint="eastAsia"/>
          <w:sz w:val="24"/>
          <w:szCs w:val="24"/>
        </w:rPr>
        <w:t>，行业集中度较低。根据</w:t>
      </w:r>
      <w:r w:rsidR="008538CA">
        <w:rPr>
          <w:rFonts w:hint="eastAsia"/>
          <w:sz w:val="24"/>
          <w:szCs w:val="24"/>
        </w:rPr>
        <w:t>IHS统计</w:t>
      </w:r>
      <w:r w:rsidR="00130A08">
        <w:rPr>
          <w:rFonts w:hint="eastAsia"/>
          <w:sz w:val="24"/>
          <w:szCs w:val="24"/>
        </w:rPr>
        <w:t>，</w:t>
      </w:r>
      <w:r w:rsidR="00C9501C">
        <w:rPr>
          <w:rFonts w:hint="eastAsia"/>
          <w:sz w:val="24"/>
          <w:szCs w:val="24"/>
        </w:rPr>
        <w:t>不考虑中国境内销售额，</w:t>
      </w:r>
      <w:r w:rsidR="00130A08">
        <w:rPr>
          <w:rFonts w:hint="eastAsia"/>
          <w:sz w:val="24"/>
          <w:szCs w:val="24"/>
        </w:rPr>
        <w:t>2015年全球尚无一家公司</w:t>
      </w:r>
      <w:r w:rsidR="00C9501C">
        <w:rPr>
          <w:rFonts w:hint="eastAsia"/>
          <w:sz w:val="24"/>
          <w:szCs w:val="24"/>
        </w:rPr>
        <w:t>能够占有市场份额10%以上</w:t>
      </w:r>
      <w:r w:rsidR="00130A08">
        <w:rPr>
          <w:rFonts w:hint="eastAsia"/>
          <w:sz w:val="24"/>
          <w:szCs w:val="24"/>
        </w:rPr>
        <w:t>。</w:t>
      </w:r>
      <w:r w:rsidR="00845C28">
        <w:rPr>
          <w:rFonts w:hint="eastAsia"/>
          <w:sz w:val="24"/>
          <w:szCs w:val="24"/>
        </w:rPr>
        <w:t>其中海康威视和安讯士占比9%排名前列。</w:t>
      </w:r>
    </w:p>
    <w:p w:rsidR="00E90D64" w:rsidRDefault="00764A96" w:rsidP="00764A96">
      <w:pPr>
        <w:ind w:firstLine="420"/>
        <w:rPr>
          <w:sz w:val="24"/>
          <w:szCs w:val="24"/>
        </w:rPr>
      </w:pPr>
      <w:r>
        <w:rPr>
          <w:noProof/>
        </w:rPr>
        <w:lastRenderedPageBreak/>
        <w:drawing>
          <wp:inline distT="0" distB="0" distL="0" distR="0" wp14:anchorId="7349E0FA" wp14:editId="7448C26A">
            <wp:extent cx="4830445" cy="3117774"/>
            <wp:effectExtent l="0" t="0" r="8255" b="698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41D2" w:rsidRPr="00764A96" w:rsidRDefault="00FF41D2" w:rsidP="00764A96">
      <w:pPr>
        <w:ind w:firstLine="420"/>
        <w:rPr>
          <w:i/>
          <w:sz w:val="24"/>
          <w:szCs w:val="24"/>
        </w:rPr>
      </w:pPr>
      <w:r w:rsidRPr="00764A96">
        <w:rPr>
          <w:rFonts w:hint="eastAsia"/>
          <w:i/>
          <w:sz w:val="24"/>
          <w:szCs w:val="24"/>
        </w:rPr>
        <w:t>数据来源：</w:t>
      </w:r>
      <w:r w:rsidR="00B827CA" w:rsidRPr="00764A96">
        <w:rPr>
          <w:rFonts w:hint="eastAsia"/>
          <w:i/>
          <w:sz w:val="24"/>
          <w:szCs w:val="24"/>
        </w:rPr>
        <w:t xml:space="preserve"> </w:t>
      </w:r>
      <w:r w:rsidR="00B827CA">
        <w:rPr>
          <w:i/>
          <w:sz w:val="24"/>
          <w:szCs w:val="24"/>
        </w:rPr>
        <w:t>HIS</w:t>
      </w:r>
      <w:r w:rsidR="00B827CA">
        <w:rPr>
          <w:rFonts w:hint="eastAsia"/>
          <w:i/>
          <w:sz w:val="24"/>
          <w:szCs w:val="24"/>
        </w:rPr>
        <w:t>、华创证券</w:t>
      </w:r>
      <w:bookmarkStart w:id="0" w:name="_GoBack"/>
      <w:bookmarkEnd w:id="0"/>
      <w:r w:rsidR="00764A96" w:rsidRPr="00764A96">
        <w:rPr>
          <w:i/>
          <w:sz w:val="24"/>
          <w:szCs w:val="24"/>
        </w:rPr>
        <w:t xml:space="preserve"> </w:t>
      </w:r>
    </w:p>
    <w:p w:rsidR="00CA4916" w:rsidRDefault="00CA4916" w:rsidP="002655BE">
      <w:pPr>
        <w:pStyle w:val="a3"/>
        <w:numPr>
          <w:ilvl w:val="2"/>
          <w:numId w:val="2"/>
        </w:numPr>
        <w:ind w:firstLineChars="0"/>
        <w:rPr>
          <w:b/>
          <w:sz w:val="24"/>
          <w:szCs w:val="24"/>
        </w:rPr>
      </w:pPr>
      <w:r>
        <w:rPr>
          <w:rFonts w:hint="eastAsia"/>
          <w:b/>
          <w:sz w:val="24"/>
          <w:szCs w:val="24"/>
        </w:rPr>
        <w:t>技术更新换代的风险</w:t>
      </w:r>
      <w:r w:rsidR="00F502DB">
        <w:rPr>
          <w:rFonts w:hint="eastAsia"/>
          <w:b/>
          <w:sz w:val="24"/>
          <w:szCs w:val="24"/>
        </w:rPr>
        <w:t>，国内竞争对手的冲击</w:t>
      </w:r>
    </w:p>
    <w:p w:rsidR="00C43779" w:rsidRDefault="00CA4916" w:rsidP="00CA4916">
      <w:pPr>
        <w:ind w:firstLine="420"/>
        <w:rPr>
          <w:sz w:val="24"/>
          <w:szCs w:val="24"/>
        </w:rPr>
      </w:pPr>
      <w:r w:rsidRPr="00CA4916">
        <w:rPr>
          <w:rFonts w:hint="eastAsia"/>
          <w:sz w:val="24"/>
          <w:szCs w:val="24"/>
        </w:rPr>
        <w:t>随着云计算、大数据、人工智能等技术的不断演进，行业的业务模式和应用需求可能会随之演变。如果不能密切追踪前沿技术的更新和变化，不能快速实现业务的创新发展，公司未来发展的潜力会下降</w:t>
      </w:r>
      <w:r w:rsidR="006A2678">
        <w:rPr>
          <w:rFonts w:hint="eastAsia"/>
          <w:sz w:val="24"/>
          <w:szCs w:val="24"/>
        </w:rPr>
        <w:t>，在国内市场中的竞争力也会下降。</w:t>
      </w:r>
    </w:p>
    <w:p w:rsidR="004E5075" w:rsidRPr="00CA4916" w:rsidRDefault="00375020" w:rsidP="00375020">
      <w:pPr>
        <w:rPr>
          <w:b/>
          <w:sz w:val="24"/>
          <w:szCs w:val="24"/>
        </w:rPr>
      </w:pPr>
      <w:r>
        <w:rPr>
          <w:sz w:val="24"/>
          <w:szCs w:val="24"/>
        </w:rPr>
        <w:tab/>
      </w:r>
      <w:r>
        <w:rPr>
          <w:rFonts w:hint="eastAsia"/>
          <w:sz w:val="24"/>
          <w:szCs w:val="24"/>
        </w:rPr>
        <w:t>传统安防企业为了提升自身竞争力，都开始布局AI技术提升实力，“AI+安防”是从前、后端智能的模式升级，前端通过GPU运行算法，进行视频的采集，后端利用大数据，进行分析和检索等。近些年，安防巨头们纷纷在人工智能的大环境下根据自身特点，提出新的战略，如海康威视的“AI+”、大华的“视频+”、宇视的“SMV”、东方网力的“最强大脑”等等。</w:t>
      </w:r>
    </w:p>
    <w:p w:rsidR="00CA4916" w:rsidRDefault="000F69A7" w:rsidP="002655BE">
      <w:pPr>
        <w:pStyle w:val="a3"/>
        <w:numPr>
          <w:ilvl w:val="2"/>
          <w:numId w:val="2"/>
        </w:numPr>
        <w:ind w:firstLineChars="0"/>
        <w:rPr>
          <w:b/>
          <w:sz w:val="24"/>
          <w:szCs w:val="24"/>
        </w:rPr>
      </w:pPr>
      <w:r>
        <w:rPr>
          <w:rFonts w:hint="eastAsia"/>
          <w:b/>
          <w:sz w:val="24"/>
          <w:szCs w:val="24"/>
        </w:rPr>
        <w:t>产品安全问题</w:t>
      </w:r>
    </w:p>
    <w:p w:rsidR="00DF4E82" w:rsidRDefault="00DD2D00" w:rsidP="00C57CAA">
      <w:pPr>
        <w:ind w:firstLine="420"/>
        <w:rPr>
          <w:sz w:val="24"/>
          <w:szCs w:val="24"/>
        </w:rPr>
      </w:pPr>
      <w:r>
        <w:rPr>
          <w:rFonts w:hint="eastAsia"/>
          <w:sz w:val="24"/>
          <w:szCs w:val="24"/>
        </w:rPr>
        <w:t>相关产品在互联网应用环境下存在</w:t>
      </w:r>
      <w:r w:rsidR="000F69A7" w:rsidRPr="000F69A7">
        <w:rPr>
          <w:rFonts w:hint="eastAsia"/>
          <w:sz w:val="24"/>
          <w:szCs w:val="24"/>
        </w:rPr>
        <w:t>安全风险，可能存在第三方（包括计算机病毒、恶意软件、黑客攻击等类似情况）刻意尝试损害，造成</w:t>
      </w:r>
      <w:r w:rsidR="00861AE3">
        <w:rPr>
          <w:rFonts w:hint="eastAsia"/>
          <w:sz w:val="24"/>
          <w:szCs w:val="24"/>
        </w:rPr>
        <w:t>产品</w:t>
      </w:r>
      <w:r w:rsidR="000F69A7" w:rsidRPr="000F69A7">
        <w:rPr>
          <w:rFonts w:hint="eastAsia"/>
          <w:sz w:val="24"/>
          <w:szCs w:val="24"/>
        </w:rPr>
        <w:t>安全问题。</w:t>
      </w:r>
    </w:p>
    <w:p w:rsidR="009F5132" w:rsidRPr="00D2793F" w:rsidRDefault="00807A64" w:rsidP="009F5132">
      <w:pPr>
        <w:pStyle w:val="a3"/>
        <w:numPr>
          <w:ilvl w:val="2"/>
          <w:numId w:val="2"/>
        </w:numPr>
        <w:ind w:firstLineChars="0"/>
        <w:rPr>
          <w:b/>
          <w:sz w:val="24"/>
          <w:szCs w:val="24"/>
        </w:rPr>
      </w:pPr>
      <w:r w:rsidRPr="00D2793F">
        <w:rPr>
          <w:rFonts w:hint="eastAsia"/>
          <w:b/>
          <w:sz w:val="24"/>
          <w:szCs w:val="24"/>
        </w:rPr>
        <w:t>人工智能技术发展达不到</w:t>
      </w:r>
      <w:r w:rsidR="000A0239" w:rsidRPr="00D2793F">
        <w:rPr>
          <w:rFonts w:hint="eastAsia"/>
          <w:b/>
          <w:sz w:val="24"/>
          <w:szCs w:val="24"/>
        </w:rPr>
        <w:t>预期，安防行业的人工智能前景仍有待挖掘。</w:t>
      </w:r>
    </w:p>
    <w:p w:rsidR="00EA0C54" w:rsidRDefault="0035087B" w:rsidP="0035087B">
      <w:pPr>
        <w:ind w:firstLine="420"/>
        <w:rPr>
          <w:sz w:val="24"/>
          <w:szCs w:val="24"/>
        </w:rPr>
      </w:pPr>
      <w:r w:rsidRPr="0035087B">
        <w:rPr>
          <w:rFonts w:hint="eastAsia"/>
          <w:sz w:val="24"/>
          <w:szCs w:val="24"/>
        </w:rPr>
        <w:lastRenderedPageBreak/>
        <w:t>人工智能技术在安防领域的运用主要体现在公安、交通、智能楼宇、工厂园区、民用安防等方面</w:t>
      </w:r>
      <w:r w:rsidR="00D64E3F">
        <w:rPr>
          <w:rFonts w:hint="eastAsia"/>
          <w:sz w:val="24"/>
          <w:szCs w:val="24"/>
        </w:rPr>
        <w:t>，</w:t>
      </w:r>
      <w:r>
        <w:rPr>
          <w:rFonts w:hint="eastAsia"/>
          <w:sz w:val="24"/>
          <w:szCs w:val="24"/>
        </w:rPr>
        <w:t>其中最关键的</w:t>
      </w:r>
      <w:r w:rsidR="00D64E3F">
        <w:rPr>
          <w:rFonts w:hint="eastAsia"/>
          <w:sz w:val="24"/>
          <w:szCs w:val="24"/>
        </w:rPr>
        <w:t>技术</w:t>
      </w:r>
      <w:r>
        <w:rPr>
          <w:rFonts w:hint="eastAsia"/>
          <w:sz w:val="24"/>
          <w:szCs w:val="24"/>
        </w:rPr>
        <w:t>应用</w:t>
      </w:r>
      <w:r w:rsidR="00EA0C54">
        <w:rPr>
          <w:rFonts w:hint="eastAsia"/>
          <w:sz w:val="24"/>
          <w:szCs w:val="24"/>
        </w:rPr>
        <w:t>在视频结构化技术和大数据技术。</w:t>
      </w:r>
      <w:r w:rsidR="00EA0C54" w:rsidRPr="00EA0C54">
        <w:rPr>
          <w:rFonts w:hint="eastAsia"/>
          <w:sz w:val="24"/>
          <w:szCs w:val="24"/>
        </w:rPr>
        <w:t>视频结构化技术是融合了机器视觉、图像处理、模式识别、深度学习等最前沿的人工智能技术，是视频内容理解的基石。</w:t>
      </w:r>
      <w:r w:rsidR="00094454" w:rsidRPr="00094454">
        <w:rPr>
          <w:rFonts w:hint="eastAsia"/>
          <w:sz w:val="24"/>
          <w:szCs w:val="24"/>
        </w:rPr>
        <w:t>大数据技术为人工智能提供强大的分布式计算能力和知识库管理能力，是人工智能分析预测、自主完善的重要支撑。</w:t>
      </w:r>
    </w:p>
    <w:p w:rsidR="00027BDB" w:rsidRPr="00027BDB" w:rsidRDefault="0021263E" w:rsidP="0021263E">
      <w:pPr>
        <w:ind w:firstLineChars="200" w:firstLine="480"/>
        <w:rPr>
          <w:sz w:val="24"/>
          <w:szCs w:val="24"/>
        </w:rPr>
      </w:pPr>
      <w:r>
        <w:rPr>
          <w:rFonts w:hint="eastAsia"/>
          <w:sz w:val="24"/>
          <w:szCs w:val="24"/>
        </w:rPr>
        <w:t>虽然</w:t>
      </w:r>
      <w:r w:rsidR="00027BDB" w:rsidRPr="00027BDB">
        <w:rPr>
          <w:rFonts w:hint="eastAsia"/>
          <w:sz w:val="24"/>
          <w:szCs w:val="24"/>
        </w:rPr>
        <w:t>人工智能在安防领域的应用有着非常好的前景，但目前国内的基础还较薄弱，在应用过程中还有较多问题需要完善和解决：</w:t>
      </w:r>
    </w:p>
    <w:p w:rsidR="00027BDB" w:rsidRPr="00027BDB" w:rsidRDefault="00027BDB" w:rsidP="002A4F30">
      <w:pPr>
        <w:ind w:firstLine="420"/>
        <w:rPr>
          <w:sz w:val="24"/>
          <w:szCs w:val="24"/>
        </w:rPr>
      </w:pPr>
      <w:r w:rsidRPr="00027BDB">
        <w:rPr>
          <w:sz w:val="24"/>
          <w:szCs w:val="24"/>
        </w:rPr>
        <w:t>1）视频成像质量受环境影响较大，存在光照不足、图像模糊、目标尺寸过小或相互遮挡等问题，不利于人工智能对视频内容的辨识。</w:t>
      </w:r>
    </w:p>
    <w:p w:rsidR="00027BDB" w:rsidRPr="00027BDB" w:rsidRDefault="00027BDB" w:rsidP="00027BDB">
      <w:pPr>
        <w:rPr>
          <w:sz w:val="24"/>
          <w:szCs w:val="24"/>
        </w:rPr>
      </w:pPr>
      <w:r w:rsidRPr="00027BDB">
        <w:rPr>
          <w:rFonts w:hint="eastAsia"/>
          <w:sz w:val="24"/>
          <w:szCs w:val="24"/>
        </w:rPr>
        <w:t xml:space="preserve">　　</w:t>
      </w:r>
      <w:r w:rsidRPr="00027BDB">
        <w:rPr>
          <w:sz w:val="24"/>
          <w:szCs w:val="24"/>
        </w:rPr>
        <w:t>2）数据资源分散，开放和共享程度低，难以开展多维数据融合分析，使得人工智能缺乏有效的数据支撑。</w:t>
      </w:r>
    </w:p>
    <w:p w:rsidR="00027BDB" w:rsidRPr="00027BDB" w:rsidRDefault="00027BDB" w:rsidP="00027BDB">
      <w:pPr>
        <w:rPr>
          <w:sz w:val="24"/>
          <w:szCs w:val="24"/>
        </w:rPr>
      </w:pPr>
      <w:r w:rsidRPr="00027BDB">
        <w:rPr>
          <w:rFonts w:hint="eastAsia"/>
          <w:sz w:val="24"/>
          <w:szCs w:val="24"/>
        </w:rPr>
        <w:t xml:space="preserve">　　</w:t>
      </w:r>
      <w:r w:rsidRPr="00027BDB">
        <w:rPr>
          <w:sz w:val="24"/>
          <w:szCs w:val="24"/>
        </w:rPr>
        <w:t>3）领域专业知识的积累不足。早期的智能分析技术属于单场景的目标检测和行为分析，对视频内容的理解能力偏弱，同时也很少涉及大范围场景的关联行为分析，没有积累下有效的经验知识用于异常分析和风险预测。</w:t>
      </w:r>
    </w:p>
    <w:p w:rsidR="00027BDB" w:rsidRPr="00027BDB" w:rsidRDefault="00027BDB" w:rsidP="00027BDB">
      <w:pPr>
        <w:rPr>
          <w:sz w:val="24"/>
          <w:szCs w:val="24"/>
        </w:rPr>
      </w:pPr>
      <w:r w:rsidRPr="00027BDB">
        <w:rPr>
          <w:rFonts w:hint="eastAsia"/>
          <w:sz w:val="24"/>
          <w:szCs w:val="24"/>
        </w:rPr>
        <w:t xml:space="preserve">　　</w:t>
      </w:r>
      <w:r w:rsidRPr="00027BDB">
        <w:rPr>
          <w:sz w:val="24"/>
          <w:szCs w:val="24"/>
        </w:rPr>
        <w:t>4）缺乏有效的自主完善能力。当前很多的智能，只是一种反应式智能，根据输入条件进行自动判断而已，并不具备成长能力。人工智能应具备基于时间的经验积累，以及群体间的经验分享能力，才能不断完善，使得智能能力更强，更高效。</w:t>
      </w:r>
    </w:p>
    <w:p w:rsidR="00D77B07" w:rsidRPr="00D47574" w:rsidRDefault="00B66B8B" w:rsidP="00D47574">
      <w:pPr>
        <w:ind w:firstLine="420"/>
        <w:rPr>
          <w:sz w:val="24"/>
          <w:szCs w:val="24"/>
        </w:rPr>
      </w:pPr>
      <w:r>
        <w:rPr>
          <w:rFonts w:hint="eastAsia"/>
          <w:sz w:val="24"/>
          <w:szCs w:val="24"/>
        </w:rPr>
        <w:t>总的来看，</w:t>
      </w:r>
      <w:r w:rsidR="006A6433">
        <w:rPr>
          <w:rFonts w:hint="eastAsia"/>
          <w:sz w:val="24"/>
          <w:szCs w:val="24"/>
        </w:rPr>
        <w:t>安防行业人工智能化</w:t>
      </w:r>
      <w:r w:rsidR="00017A00">
        <w:rPr>
          <w:rFonts w:hint="eastAsia"/>
          <w:sz w:val="24"/>
          <w:szCs w:val="24"/>
        </w:rPr>
        <w:t>虽然仍有很多的技术障碍等待解决，但是</w:t>
      </w:r>
      <w:r w:rsidR="00CF14F8">
        <w:rPr>
          <w:rFonts w:hint="eastAsia"/>
          <w:sz w:val="24"/>
          <w:szCs w:val="24"/>
        </w:rPr>
        <w:t>总体形势</w:t>
      </w:r>
      <w:r w:rsidR="00017A00">
        <w:rPr>
          <w:rFonts w:hint="eastAsia"/>
          <w:sz w:val="24"/>
          <w:szCs w:val="24"/>
        </w:rPr>
        <w:t>乐观</w:t>
      </w:r>
      <w:r w:rsidR="006A6433">
        <w:rPr>
          <w:rFonts w:hint="eastAsia"/>
          <w:sz w:val="24"/>
          <w:szCs w:val="24"/>
        </w:rPr>
        <w:t>，智能化是安防产业不可逆转的大趋势。</w:t>
      </w:r>
      <w:r w:rsidR="006A6433" w:rsidRPr="00027BDB">
        <w:rPr>
          <w:sz w:val="24"/>
          <w:szCs w:val="24"/>
        </w:rPr>
        <w:t xml:space="preserve"> </w:t>
      </w:r>
    </w:p>
    <w:sectPr w:rsidR="00D77B07" w:rsidRPr="00D47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50B" w:rsidRDefault="0063450B" w:rsidP="001D13A4">
      <w:r>
        <w:separator/>
      </w:r>
    </w:p>
  </w:endnote>
  <w:endnote w:type="continuationSeparator" w:id="0">
    <w:p w:rsidR="0063450B" w:rsidRDefault="0063450B" w:rsidP="001D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50B" w:rsidRDefault="0063450B" w:rsidP="001D13A4">
      <w:r>
        <w:separator/>
      </w:r>
    </w:p>
  </w:footnote>
  <w:footnote w:type="continuationSeparator" w:id="0">
    <w:p w:rsidR="0063450B" w:rsidRDefault="0063450B" w:rsidP="001D1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13A"/>
    <w:multiLevelType w:val="hybridMultilevel"/>
    <w:tmpl w:val="15C22442"/>
    <w:lvl w:ilvl="0" w:tplc="83DC0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DF3536"/>
    <w:multiLevelType w:val="hybridMultilevel"/>
    <w:tmpl w:val="83F25CBA"/>
    <w:lvl w:ilvl="0" w:tplc="060A04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1879F3"/>
    <w:multiLevelType w:val="hybridMultilevel"/>
    <w:tmpl w:val="F778371E"/>
    <w:lvl w:ilvl="0" w:tplc="C13816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1726ED"/>
    <w:multiLevelType w:val="hybridMultilevel"/>
    <w:tmpl w:val="E6723120"/>
    <w:lvl w:ilvl="0" w:tplc="C7B4C00A">
      <w:start w:val="3"/>
      <w:numFmt w:val="decimalEnclosedCircle"/>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611A87"/>
    <w:multiLevelType w:val="hybridMultilevel"/>
    <w:tmpl w:val="DBB6847E"/>
    <w:lvl w:ilvl="0" w:tplc="CDD600B8">
      <w:start w:val="1"/>
      <w:numFmt w:val="decimal"/>
      <w:lvlText w:val="%1."/>
      <w:lvlJc w:val="left"/>
      <w:pPr>
        <w:ind w:left="360" w:hanging="360"/>
      </w:pPr>
      <w:rPr>
        <w:rFonts w:hint="default"/>
      </w:rPr>
    </w:lvl>
    <w:lvl w:ilvl="1" w:tplc="3F006D16">
      <w:start w:val="1"/>
      <w:numFmt w:val="decimalEnclosedCircle"/>
      <w:lvlText w:val="%2"/>
      <w:lvlJc w:val="left"/>
      <w:pPr>
        <w:ind w:left="785" w:hanging="360"/>
      </w:pPr>
      <w:rPr>
        <w:rFonts w:hint="default"/>
      </w:rPr>
    </w:lvl>
    <w:lvl w:ilvl="2" w:tplc="435E0256">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C245CF"/>
    <w:multiLevelType w:val="hybridMultilevel"/>
    <w:tmpl w:val="08169C30"/>
    <w:lvl w:ilvl="0" w:tplc="BE1821B8">
      <w:start w:val="1"/>
      <w:numFmt w:val="decimalEnclosedCircle"/>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6" w15:restartNumberingAfterBreak="0">
    <w:nsid w:val="37A9147D"/>
    <w:multiLevelType w:val="hybridMultilevel"/>
    <w:tmpl w:val="C40CBDE4"/>
    <w:lvl w:ilvl="0" w:tplc="D80CE026">
      <w:start w:val="3"/>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0458ED"/>
    <w:multiLevelType w:val="hybridMultilevel"/>
    <w:tmpl w:val="A9EA12D6"/>
    <w:lvl w:ilvl="0" w:tplc="78526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6E106F"/>
    <w:multiLevelType w:val="hybridMultilevel"/>
    <w:tmpl w:val="19AC5ECC"/>
    <w:lvl w:ilvl="0" w:tplc="3CF87F00">
      <w:start w:val="1"/>
      <w:numFmt w:val="decimalEnclosedCircle"/>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19"/>
    <w:rsid w:val="00005303"/>
    <w:rsid w:val="00017A00"/>
    <w:rsid w:val="00027BDB"/>
    <w:rsid w:val="00035231"/>
    <w:rsid w:val="00036820"/>
    <w:rsid w:val="00040A2B"/>
    <w:rsid w:val="000461D1"/>
    <w:rsid w:val="00080FC6"/>
    <w:rsid w:val="000853E9"/>
    <w:rsid w:val="000872D7"/>
    <w:rsid w:val="00094454"/>
    <w:rsid w:val="000A0239"/>
    <w:rsid w:val="000B63AF"/>
    <w:rsid w:val="000C760A"/>
    <w:rsid w:val="000E4F40"/>
    <w:rsid w:val="000F69A7"/>
    <w:rsid w:val="00114CA4"/>
    <w:rsid w:val="00122B25"/>
    <w:rsid w:val="001258D2"/>
    <w:rsid w:val="00126919"/>
    <w:rsid w:val="00130A08"/>
    <w:rsid w:val="00143CAE"/>
    <w:rsid w:val="00150271"/>
    <w:rsid w:val="00152308"/>
    <w:rsid w:val="00154E16"/>
    <w:rsid w:val="00162717"/>
    <w:rsid w:val="00174F25"/>
    <w:rsid w:val="001956EA"/>
    <w:rsid w:val="001A1FB3"/>
    <w:rsid w:val="001D13A4"/>
    <w:rsid w:val="001D3E51"/>
    <w:rsid w:val="001F3962"/>
    <w:rsid w:val="001F41F8"/>
    <w:rsid w:val="0020291D"/>
    <w:rsid w:val="00210320"/>
    <w:rsid w:val="0021263E"/>
    <w:rsid w:val="00212A12"/>
    <w:rsid w:val="002471E9"/>
    <w:rsid w:val="002518AD"/>
    <w:rsid w:val="002544C1"/>
    <w:rsid w:val="00261A0B"/>
    <w:rsid w:val="002655BE"/>
    <w:rsid w:val="002A24EC"/>
    <w:rsid w:val="002A4F30"/>
    <w:rsid w:val="002D1C4C"/>
    <w:rsid w:val="002E3425"/>
    <w:rsid w:val="00311DDC"/>
    <w:rsid w:val="00324B6C"/>
    <w:rsid w:val="00332B81"/>
    <w:rsid w:val="0033585A"/>
    <w:rsid w:val="00341798"/>
    <w:rsid w:val="00342FB0"/>
    <w:rsid w:val="0035087B"/>
    <w:rsid w:val="00352349"/>
    <w:rsid w:val="00361D6E"/>
    <w:rsid w:val="0037415B"/>
    <w:rsid w:val="00375020"/>
    <w:rsid w:val="00376D80"/>
    <w:rsid w:val="003B219F"/>
    <w:rsid w:val="003E53C4"/>
    <w:rsid w:val="00441E62"/>
    <w:rsid w:val="0048209C"/>
    <w:rsid w:val="0049139D"/>
    <w:rsid w:val="004E1BB4"/>
    <w:rsid w:val="004E5075"/>
    <w:rsid w:val="004E5B51"/>
    <w:rsid w:val="004F6BA7"/>
    <w:rsid w:val="00505D53"/>
    <w:rsid w:val="00507154"/>
    <w:rsid w:val="0052123B"/>
    <w:rsid w:val="00530E18"/>
    <w:rsid w:val="00540ACE"/>
    <w:rsid w:val="00550042"/>
    <w:rsid w:val="00574C94"/>
    <w:rsid w:val="00575A0A"/>
    <w:rsid w:val="00582332"/>
    <w:rsid w:val="005B0F7A"/>
    <w:rsid w:val="005B6A69"/>
    <w:rsid w:val="005C4AF8"/>
    <w:rsid w:val="005F121B"/>
    <w:rsid w:val="00613F79"/>
    <w:rsid w:val="00620F3C"/>
    <w:rsid w:val="006243AE"/>
    <w:rsid w:val="0063052E"/>
    <w:rsid w:val="0063450B"/>
    <w:rsid w:val="00661946"/>
    <w:rsid w:val="00671219"/>
    <w:rsid w:val="006725F2"/>
    <w:rsid w:val="0068239A"/>
    <w:rsid w:val="00694E3C"/>
    <w:rsid w:val="006A2678"/>
    <w:rsid w:val="006A6433"/>
    <w:rsid w:val="006B2F6F"/>
    <w:rsid w:val="006D20CB"/>
    <w:rsid w:val="006F24FD"/>
    <w:rsid w:val="006F38A1"/>
    <w:rsid w:val="006F3D7C"/>
    <w:rsid w:val="006F52E8"/>
    <w:rsid w:val="007077F7"/>
    <w:rsid w:val="00712740"/>
    <w:rsid w:val="00715FC2"/>
    <w:rsid w:val="0072479A"/>
    <w:rsid w:val="007263A4"/>
    <w:rsid w:val="00730F35"/>
    <w:rsid w:val="00764A96"/>
    <w:rsid w:val="007662CC"/>
    <w:rsid w:val="00772D49"/>
    <w:rsid w:val="007B72DC"/>
    <w:rsid w:val="007F6F92"/>
    <w:rsid w:val="0080188B"/>
    <w:rsid w:val="00807A64"/>
    <w:rsid w:val="00813475"/>
    <w:rsid w:val="00821B24"/>
    <w:rsid w:val="0082356E"/>
    <w:rsid w:val="008237DF"/>
    <w:rsid w:val="0083000F"/>
    <w:rsid w:val="0083439E"/>
    <w:rsid w:val="00845C28"/>
    <w:rsid w:val="008538CA"/>
    <w:rsid w:val="00856353"/>
    <w:rsid w:val="00857DD9"/>
    <w:rsid w:val="00861AE3"/>
    <w:rsid w:val="00866B0F"/>
    <w:rsid w:val="00874B70"/>
    <w:rsid w:val="00895C6F"/>
    <w:rsid w:val="00896639"/>
    <w:rsid w:val="008970BC"/>
    <w:rsid w:val="008D037E"/>
    <w:rsid w:val="008E5A67"/>
    <w:rsid w:val="008F21FF"/>
    <w:rsid w:val="0090071F"/>
    <w:rsid w:val="0090258B"/>
    <w:rsid w:val="0090372E"/>
    <w:rsid w:val="009106EF"/>
    <w:rsid w:val="0092224C"/>
    <w:rsid w:val="00932A32"/>
    <w:rsid w:val="009472AF"/>
    <w:rsid w:val="00971E77"/>
    <w:rsid w:val="00981CBB"/>
    <w:rsid w:val="00993C70"/>
    <w:rsid w:val="009B1575"/>
    <w:rsid w:val="009C10A5"/>
    <w:rsid w:val="009C4815"/>
    <w:rsid w:val="009C67A7"/>
    <w:rsid w:val="009E2D89"/>
    <w:rsid w:val="009F5132"/>
    <w:rsid w:val="00A01862"/>
    <w:rsid w:val="00A04A01"/>
    <w:rsid w:val="00A15857"/>
    <w:rsid w:val="00A253AB"/>
    <w:rsid w:val="00A4799A"/>
    <w:rsid w:val="00A64D59"/>
    <w:rsid w:val="00A7265A"/>
    <w:rsid w:val="00A8225E"/>
    <w:rsid w:val="00AA1055"/>
    <w:rsid w:val="00AA7C88"/>
    <w:rsid w:val="00AB00B4"/>
    <w:rsid w:val="00AB2E4B"/>
    <w:rsid w:val="00AB5E3C"/>
    <w:rsid w:val="00AC73CC"/>
    <w:rsid w:val="00AD13BC"/>
    <w:rsid w:val="00AD7948"/>
    <w:rsid w:val="00AE0AC9"/>
    <w:rsid w:val="00AE66F2"/>
    <w:rsid w:val="00AF3825"/>
    <w:rsid w:val="00B05F67"/>
    <w:rsid w:val="00B0689C"/>
    <w:rsid w:val="00B15D27"/>
    <w:rsid w:val="00B20711"/>
    <w:rsid w:val="00B30E78"/>
    <w:rsid w:val="00B462C7"/>
    <w:rsid w:val="00B61965"/>
    <w:rsid w:val="00B66B8B"/>
    <w:rsid w:val="00B827CA"/>
    <w:rsid w:val="00BC055D"/>
    <w:rsid w:val="00BD0DF3"/>
    <w:rsid w:val="00BD252F"/>
    <w:rsid w:val="00BD45BE"/>
    <w:rsid w:val="00BE52AB"/>
    <w:rsid w:val="00C047FC"/>
    <w:rsid w:val="00C10240"/>
    <w:rsid w:val="00C119D2"/>
    <w:rsid w:val="00C202B3"/>
    <w:rsid w:val="00C21378"/>
    <w:rsid w:val="00C22094"/>
    <w:rsid w:val="00C300E9"/>
    <w:rsid w:val="00C43779"/>
    <w:rsid w:val="00C573D1"/>
    <w:rsid w:val="00C57CAA"/>
    <w:rsid w:val="00C60498"/>
    <w:rsid w:val="00C67BE0"/>
    <w:rsid w:val="00C76384"/>
    <w:rsid w:val="00C9501C"/>
    <w:rsid w:val="00C97869"/>
    <w:rsid w:val="00CA4916"/>
    <w:rsid w:val="00CC1DD6"/>
    <w:rsid w:val="00CE1E0C"/>
    <w:rsid w:val="00CE7B92"/>
    <w:rsid w:val="00CF14F8"/>
    <w:rsid w:val="00CF5439"/>
    <w:rsid w:val="00CF5DDE"/>
    <w:rsid w:val="00D06E73"/>
    <w:rsid w:val="00D16004"/>
    <w:rsid w:val="00D2793F"/>
    <w:rsid w:val="00D4194A"/>
    <w:rsid w:val="00D47574"/>
    <w:rsid w:val="00D62CFF"/>
    <w:rsid w:val="00D64E3F"/>
    <w:rsid w:val="00D70983"/>
    <w:rsid w:val="00D77B07"/>
    <w:rsid w:val="00D8276B"/>
    <w:rsid w:val="00D832A9"/>
    <w:rsid w:val="00DA3E2F"/>
    <w:rsid w:val="00DA6F62"/>
    <w:rsid w:val="00DB14E7"/>
    <w:rsid w:val="00DD1662"/>
    <w:rsid w:val="00DD2D00"/>
    <w:rsid w:val="00DD75F2"/>
    <w:rsid w:val="00DF4E82"/>
    <w:rsid w:val="00DF6E18"/>
    <w:rsid w:val="00E015AD"/>
    <w:rsid w:val="00E10B2C"/>
    <w:rsid w:val="00E1353D"/>
    <w:rsid w:val="00E13846"/>
    <w:rsid w:val="00E179BD"/>
    <w:rsid w:val="00E347FC"/>
    <w:rsid w:val="00E435FD"/>
    <w:rsid w:val="00E43CFA"/>
    <w:rsid w:val="00E4432E"/>
    <w:rsid w:val="00E561E4"/>
    <w:rsid w:val="00E64B72"/>
    <w:rsid w:val="00E76972"/>
    <w:rsid w:val="00E84545"/>
    <w:rsid w:val="00E87402"/>
    <w:rsid w:val="00E90D64"/>
    <w:rsid w:val="00E9685B"/>
    <w:rsid w:val="00E968E1"/>
    <w:rsid w:val="00EA0C54"/>
    <w:rsid w:val="00EB55CB"/>
    <w:rsid w:val="00EC4EBD"/>
    <w:rsid w:val="00F15867"/>
    <w:rsid w:val="00F324D7"/>
    <w:rsid w:val="00F502DB"/>
    <w:rsid w:val="00F5452F"/>
    <w:rsid w:val="00F574F2"/>
    <w:rsid w:val="00F64C34"/>
    <w:rsid w:val="00F73EDC"/>
    <w:rsid w:val="00F7536C"/>
    <w:rsid w:val="00F81705"/>
    <w:rsid w:val="00F82106"/>
    <w:rsid w:val="00FA74CD"/>
    <w:rsid w:val="00FB6768"/>
    <w:rsid w:val="00FB6BB5"/>
    <w:rsid w:val="00FC0660"/>
    <w:rsid w:val="00FD789A"/>
    <w:rsid w:val="00FE443D"/>
    <w:rsid w:val="00FF41D2"/>
    <w:rsid w:val="00FF6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44AE"/>
  <w15:chartTrackingRefBased/>
  <w15:docId w15:val="{E0A6C25A-4C9F-4DED-80B5-08F66104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79A"/>
    <w:pPr>
      <w:ind w:firstLineChars="200" w:firstLine="420"/>
    </w:pPr>
  </w:style>
  <w:style w:type="paragraph" w:styleId="a4">
    <w:name w:val="header"/>
    <w:basedOn w:val="a"/>
    <w:link w:val="a5"/>
    <w:uiPriority w:val="99"/>
    <w:unhideWhenUsed/>
    <w:rsid w:val="001D13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13A4"/>
    <w:rPr>
      <w:sz w:val="18"/>
      <w:szCs w:val="18"/>
    </w:rPr>
  </w:style>
  <w:style w:type="paragraph" w:styleId="a6">
    <w:name w:val="footer"/>
    <w:basedOn w:val="a"/>
    <w:link w:val="a7"/>
    <w:uiPriority w:val="99"/>
    <w:unhideWhenUsed/>
    <w:rsid w:val="001D13A4"/>
    <w:pPr>
      <w:tabs>
        <w:tab w:val="center" w:pos="4153"/>
        <w:tab w:val="right" w:pos="8306"/>
      </w:tabs>
      <w:snapToGrid w:val="0"/>
      <w:jc w:val="left"/>
    </w:pPr>
    <w:rPr>
      <w:sz w:val="18"/>
      <w:szCs w:val="18"/>
    </w:rPr>
  </w:style>
  <w:style w:type="character" w:customStyle="1" w:styleId="a7">
    <w:name w:val="页脚 字符"/>
    <w:basedOn w:val="a0"/>
    <w:link w:val="a6"/>
    <w:uiPriority w:val="99"/>
    <w:rsid w:val="001D13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海康威视近十年营业总收入构成</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7863210848643918"/>
          <c:y val="0.18502333041703123"/>
          <c:w val="0.79081233595800526"/>
          <c:h val="0.42039843977836105"/>
        </c:manualLayout>
      </c:layout>
      <c:barChart>
        <c:barDir val="col"/>
        <c:grouping val="clustered"/>
        <c:varyColors val="0"/>
        <c:ser>
          <c:idx val="0"/>
          <c:order val="0"/>
          <c:tx>
            <c:strRef>
              <c:f>Sheet6!$B$2</c:f>
              <c:strCache>
                <c:ptCount val="1"/>
                <c:pt idx="0">
                  <c:v>前端音视频产品</c:v>
                </c:pt>
              </c:strCache>
            </c:strRef>
          </c:tx>
          <c:spPr>
            <a:solidFill>
              <a:schemeClr val="accent1"/>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Sheet6!$C$2:$L$2</c:f>
              <c:numCache>
                <c:formatCode>###,##0.00_ </c:formatCode>
                <c:ptCount val="10"/>
                <c:pt idx="0">
                  <c:v>0.74</c:v>
                </c:pt>
                <c:pt idx="1">
                  <c:v>2.2400000000000002</c:v>
                </c:pt>
                <c:pt idx="2">
                  <c:v>3.69</c:v>
                </c:pt>
                <c:pt idx="3">
                  <c:v>11.07</c:v>
                </c:pt>
                <c:pt idx="4">
                  <c:v>22.17</c:v>
                </c:pt>
                <c:pt idx="5">
                  <c:v>32.29</c:v>
                </c:pt>
                <c:pt idx="6">
                  <c:v>52.34</c:v>
                </c:pt>
                <c:pt idx="7">
                  <c:v>90.68</c:v>
                </c:pt>
                <c:pt idx="8">
                  <c:v>135.15</c:v>
                </c:pt>
                <c:pt idx="9">
                  <c:v>158.82</c:v>
                </c:pt>
              </c:numCache>
            </c:numRef>
          </c:val>
          <c:extLst>
            <c:ext xmlns:c16="http://schemas.microsoft.com/office/drawing/2014/chart" uri="{C3380CC4-5D6E-409C-BE32-E72D297353CC}">
              <c16:uniqueId val="{00000000-6D06-4F33-AA3E-A8E4B508630C}"/>
            </c:ext>
          </c:extLst>
        </c:ser>
        <c:ser>
          <c:idx val="1"/>
          <c:order val="1"/>
          <c:tx>
            <c:strRef>
              <c:f>Sheet6!$B$3</c:f>
              <c:strCache>
                <c:ptCount val="1"/>
                <c:pt idx="0">
                  <c:v>后端音视频产品</c:v>
                </c:pt>
              </c:strCache>
            </c:strRef>
          </c:tx>
          <c:spPr>
            <a:solidFill>
              <a:schemeClr val="accent2"/>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Sheet6!$C$3:$L$3</c:f>
              <c:numCache>
                <c:formatCode>###,##0.00_ </c:formatCode>
                <c:ptCount val="10"/>
                <c:pt idx="0">
                  <c:v>10.71</c:v>
                </c:pt>
                <c:pt idx="1">
                  <c:v>14.8</c:v>
                </c:pt>
                <c:pt idx="2">
                  <c:v>15.95</c:v>
                </c:pt>
                <c:pt idx="3">
                  <c:v>21.64</c:v>
                </c:pt>
                <c:pt idx="4">
                  <c:v>23.58</c:v>
                </c:pt>
                <c:pt idx="5">
                  <c:v>26.96</c:v>
                </c:pt>
                <c:pt idx="6">
                  <c:v>34.729999999999997</c:v>
                </c:pt>
                <c:pt idx="7">
                  <c:v>35.1</c:v>
                </c:pt>
                <c:pt idx="8">
                  <c:v>43.68</c:v>
                </c:pt>
                <c:pt idx="9">
                  <c:v>51.97</c:v>
                </c:pt>
              </c:numCache>
            </c:numRef>
          </c:val>
          <c:extLst>
            <c:ext xmlns:c16="http://schemas.microsoft.com/office/drawing/2014/chart" uri="{C3380CC4-5D6E-409C-BE32-E72D297353CC}">
              <c16:uniqueId val="{00000001-6D06-4F33-AA3E-A8E4B508630C}"/>
            </c:ext>
          </c:extLst>
        </c:ser>
        <c:ser>
          <c:idx val="2"/>
          <c:order val="2"/>
          <c:tx>
            <c:strRef>
              <c:f>Sheet6!$B$4</c:f>
              <c:strCache>
                <c:ptCount val="1"/>
                <c:pt idx="0">
                  <c:v>中心控制设备</c:v>
                </c:pt>
              </c:strCache>
            </c:strRef>
          </c:tx>
          <c:spPr>
            <a:solidFill>
              <a:schemeClr val="accent3"/>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Sheet6!$C$4:$L$4</c:f>
              <c:numCache>
                <c:formatCode>General</c:formatCode>
                <c:ptCount val="10"/>
                <c:pt idx="7" formatCode="###,##0.00_ ">
                  <c:v>16.39</c:v>
                </c:pt>
                <c:pt idx="8" formatCode="###,##0.00_ ">
                  <c:v>23.5</c:v>
                </c:pt>
                <c:pt idx="9" formatCode="###,##0.00_ ">
                  <c:v>39.89</c:v>
                </c:pt>
              </c:numCache>
            </c:numRef>
          </c:val>
          <c:extLst>
            <c:ext xmlns:c16="http://schemas.microsoft.com/office/drawing/2014/chart" uri="{C3380CC4-5D6E-409C-BE32-E72D297353CC}">
              <c16:uniqueId val="{00000002-6D06-4F33-AA3E-A8E4B508630C}"/>
            </c:ext>
          </c:extLst>
        </c:ser>
        <c:ser>
          <c:idx val="3"/>
          <c:order val="3"/>
          <c:tx>
            <c:strRef>
              <c:f>Sheet6!$B$5</c:f>
              <c:strCache>
                <c:ptCount val="1"/>
                <c:pt idx="0">
                  <c:v>创新业务</c:v>
                </c:pt>
              </c:strCache>
            </c:strRef>
          </c:tx>
          <c:spPr>
            <a:solidFill>
              <a:schemeClr val="accent4"/>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Sheet6!$C$5:$L$5</c:f>
              <c:numCache>
                <c:formatCode>General</c:formatCode>
                <c:ptCount val="10"/>
                <c:pt idx="9" formatCode="###,##0.00_ ">
                  <c:v>6.48</c:v>
                </c:pt>
              </c:numCache>
            </c:numRef>
          </c:val>
          <c:extLst>
            <c:ext xmlns:c16="http://schemas.microsoft.com/office/drawing/2014/chart" uri="{C3380CC4-5D6E-409C-BE32-E72D297353CC}">
              <c16:uniqueId val="{00000003-6D06-4F33-AA3E-A8E4B508630C}"/>
            </c:ext>
          </c:extLst>
        </c:ser>
        <c:ser>
          <c:idx val="4"/>
          <c:order val="4"/>
          <c:tx>
            <c:strRef>
              <c:f>Sheet6!$B$6</c:f>
              <c:strCache>
                <c:ptCount val="1"/>
                <c:pt idx="0">
                  <c:v>工程施工</c:v>
                </c:pt>
              </c:strCache>
            </c:strRef>
          </c:tx>
          <c:spPr>
            <a:solidFill>
              <a:schemeClr val="accent5"/>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Sheet6!$C$6:$L$6</c:f>
              <c:numCache>
                <c:formatCode>General</c:formatCode>
                <c:ptCount val="10"/>
                <c:pt idx="4" formatCode="###,##0.00_ ">
                  <c:v>1.25</c:v>
                </c:pt>
                <c:pt idx="5" formatCode="###,##0.00_ ">
                  <c:v>2.92</c:v>
                </c:pt>
                <c:pt idx="6" formatCode="###,##0.00_ ">
                  <c:v>3.25</c:v>
                </c:pt>
                <c:pt idx="7" formatCode="###,##0.00_ ">
                  <c:v>8.07</c:v>
                </c:pt>
                <c:pt idx="8" formatCode="###,##0.00_ ">
                  <c:v>16.91</c:v>
                </c:pt>
                <c:pt idx="9" formatCode="###,##0.00_ ">
                  <c:v>14.51</c:v>
                </c:pt>
              </c:numCache>
            </c:numRef>
          </c:val>
          <c:extLst>
            <c:ext xmlns:c16="http://schemas.microsoft.com/office/drawing/2014/chart" uri="{C3380CC4-5D6E-409C-BE32-E72D297353CC}">
              <c16:uniqueId val="{00000004-6D06-4F33-AA3E-A8E4B508630C}"/>
            </c:ext>
          </c:extLst>
        </c:ser>
        <c:ser>
          <c:idx val="5"/>
          <c:order val="5"/>
          <c:tx>
            <c:strRef>
              <c:f>Sheet6!$B$7</c:f>
              <c:strCache>
                <c:ptCount val="1"/>
                <c:pt idx="0">
                  <c:v>其他主营业务</c:v>
                </c:pt>
              </c:strCache>
            </c:strRef>
          </c:tx>
          <c:spPr>
            <a:solidFill>
              <a:schemeClr val="accent6"/>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Sheet6!$C$7:$L$7</c:f>
              <c:numCache>
                <c:formatCode>###,##0.00_ </c:formatCode>
                <c:ptCount val="10"/>
                <c:pt idx="0">
                  <c:v>0.38</c:v>
                </c:pt>
                <c:pt idx="1">
                  <c:v>0.36</c:v>
                </c:pt>
                <c:pt idx="2">
                  <c:v>1.32</c:v>
                </c:pt>
                <c:pt idx="3">
                  <c:v>2.85</c:v>
                </c:pt>
                <c:pt idx="4">
                  <c:v>4.51</c:v>
                </c:pt>
                <c:pt idx="5">
                  <c:v>8.89</c:v>
                </c:pt>
                <c:pt idx="6">
                  <c:v>15.73</c:v>
                </c:pt>
                <c:pt idx="7">
                  <c:v>19.72</c:v>
                </c:pt>
                <c:pt idx="8">
                  <c:v>29.81</c:v>
                </c:pt>
                <c:pt idx="9">
                  <c:v>43.66</c:v>
                </c:pt>
              </c:numCache>
            </c:numRef>
          </c:val>
          <c:extLst>
            <c:ext xmlns:c16="http://schemas.microsoft.com/office/drawing/2014/chart" uri="{C3380CC4-5D6E-409C-BE32-E72D297353CC}">
              <c16:uniqueId val="{00000005-6D06-4F33-AA3E-A8E4B508630C}"/>
            </c:ext>
          </c:extLst>
        </c:ser>
        <c:ser>
          <c:idx val="6"/>
          <c:order val="6"/>
          <c:tx>
            <c:strRef>
              <c:f>Sheet6!$B$8</c:f>
              <c:strCache>
                <c:ptCount val="1"/>
                <c:pt idx="0">
                  <c:v>其他业务</c:v>
                </c:pt>
              </c:strCache>
            </c:strRef>
          </c:tx>
          <c:spPr>
            <a:solidFill>
              <a:schemeClr val="accent1">
                <a:lumMod val="60000"/>
              </a:schemeClr>
            </a:solidFill>
            <a:ln>
              <a:noFill/>
            </a:ln>
            <a:effectLst/>
          </c:spPr>
          <c:invertIfNegative val="0"/>
          <c:cat>
            <c:strRef>
              <c:f>Sheet6!$C$1:$L$1</c:f>
              <c:strCache>
                <c:ptCount val="10"/>
                <c:pt idx="0">
                  <c:v>2007-12-31</c:v>
                </c:pt>
                <c:pt idx="1">
                  <c:v>2008-12-31</c:v>
                </c:pt>
                <c:pt idx="2">
                  <c:v>2009-12-31</c:v>
                </c:pt>
                <c:pt idx="3">
                  <c:v>2010-12-31</c:v>
                </c:pt>
                <c:pt idx="4">
                  <c:v>2011-12-31</c:v>
                </c:pt>
                <c:pt idx="5">
                  <c:v>2012-12-31</c:v>
                </c:pt>
                <c:pt idx="6">
                  <c:v>2013-12-31</c:v>
                </c:pt>
                <c:pt idx="7">
                  <c:v>2014-12-31</c:v>
                </c:pt>
                <c:pt idx="8">
                  <c:v>2015-12-31</c:v>
                </c:pt>
                <c:pt idx="9">
                  <c:v>2016-12-31</c:v>
                </c:pt>
              </c:strCache>
            </c:strRef>
          </c:cat>
          <c:val>
            <c:numRef>
              <c:f>Sheet6!$C$8:$L$8</c:f>
              <c:numCache>
                <c:formatCode>###,##0.00_ </c:formatCode>
                <c:ptCount val="10"/>
                <c:pt idx="0">
                  <c:v>0.01</c:v>
                </c:pt>
                <c:pt idx="1">
                  <c:v>0.02</c:v>
                </c:pt>
                <c:pt idx="2">
                  <c:v>0.05</c:v>
                </c:pt>
                <c:pt idx="3">
                  <c:v>0.5</c:v>
                </c:pt>
                <c:pt idx="4">
                  <c:v>0.81</c:v>
                </c:pt>
                <c:pt idx="5">
                  <c:v>1.07</c:v>
                </c:pt>
                <c:pt idx="6">
                  <c:v>1.41</c:v>
                </c:pt>
                <c:pt idx="7">
                  <c:v>2.37</c:v>
                </c:pt>
                <c:pt idx="8">
                  <c:v>3.66</c:v>
                </c:pt>
                <c:pt idx="9">
                  <c:v>3.91</c:v>
                </c:pt>
              </c:numCache>
            </c:numRef>
          </c:val>
          <c:extLst>
            <c:ext xmlns:c16="http://schemas.microsoft.com/office/drawing/2014/chart" uri="{C3380CC4-5D6E-409C-BE32-E72D297353CC}">
              <c16:uniqueId val="{00000006-6D06-4F33-AA3E-A8E4B508630C}"/>
            </c:ext>
          </c:extLst>
        </c:ser>
        <c:dLbls>
          <c:showLegendKey val="0"/>
          <c:showVal val="0"/>
          <c:showCatName val="0"/>
          <c:showSerName val="0"/>
          <c:showPercent val="0"/>
          <c:showBubbleSize val="0"/>
        </c:dLbls>
        <c:gapWidth val="219"/>
        <c:overlap val="-27"/>
        <c:axId val="729268944"/>
        <c:axId val="729261456"/>
      </c:barChart>
      <c:catAx>
        <c:axId val="72926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261456"/>
        <c:crosses val="autoZero"/>
        <c:auto val="1"/>
        <c:lblAlgn val="ctr"/>
        <c:lblOffset val="100"/>
        <c:noMultiLvlLbl val="0"/>
      </c:catAx>
      <c:valAx>
        <c:axId val="72926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收入 （亿元）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926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tLang="zh-CN"/>
              <a:t>2016</a:t>
            </a:r>
            <a:r>
              <a:rPr lang="zh-CN" altLang="en-US"/>
              <a:t>年海康威视毛利构成</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1B4-4675-B4E4-3279BAC85E7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1B4-4675-B4E4-3279BAC85E7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1B4-4675-B4E4-3279BAC85E7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1B4-4675-B4E4-3279BAC85E7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21B4-4675-B4E4-3279BAC85E73}"/>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21B4-4675-B4E4-3279BAC85E7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21B4-4675-B4E4-3279BAC85E73}"/>
              </c:ext>
            </c:extLst>
          </c:dPt>
          <c:dLbls>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effectLst/>
                    <a:latin typeface="Times New Roman" panose="02020603050405020304" pitchFamily="18" charset="0"/>
                    <a:ea typeface="+mn-ea"/>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Sheet7!$A$2:$A$8</c:f>
              <c:strCache>
                <c:ptCount val="7"/>
                <c:pt idx="0">
                  <c:v>前端音视频产品</c:v>
                </c:pt>
                <c:pt idx="1">
                  <c:v>后端音视频产品</c:v>
                </c:pt>
                <c:pt idx="2">
                  <c:v>中心控制设备</c:v>
                </c:pt>
                <c:pt idx="3">
                  <c:v>创新业务</c:v>
                </c:pt>
                <c:pt idx="4">
                  <c:v>工程施工</c:v>
                </c:pt>
                <c:pt idx="5">
                  <c:v>其他主营业务</c:v>
                </c:pt>
                <c:pt idx="6">
                  <c:v>其他业务</c:v>
                </c:pt>
              </c:strCache>
            </c:strRef>
          </c:cat>
          <c:val>
            <c:numRef>
              <c:f>Sheet7!$B$2:$B$8</c:f>
              <c:numCache>
                <c:formatCode>###,##0.00_ </c:formatCode>
                <c:ptCount val="7"/>
                <c:pt idx="0">
                  <c:v>76.95</c:v>
                </c:pt>
                <c:pt idx="1">
                  <c:v>24.92</c:v>
                </c:pt>
                <c:pt idx="2">
                  <c:v>19.2</c:v>
                </c:pt>
                <c:pt idx="3">
                  <c:v>2.5299999999999998</c:v>
                </c:pt>
                <c:pt idx="4">
                  <c:v>1.23</c:v>
                </c:pt>
                <c:pt idx="5">
                  <c:v>6.4</c:v>
                </c:pt>
                <c:pt idx="6">
                  <c:v>1.51</c:v>
                </c:pt>
              </c:numCache>
            </c:numRef>
          </c:val>
          <c:extLst>
            <c:ext xmlns:c16="http://schemas.microsoft.com/office/drawing/2014/chart" uri="{C3380CC4-5D6E-409C-BE32-E72D297353CC}">
              <c16:uniqueId val="{0000000E-21B4-4675-B4E4-3279BAC85E7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2014—2016</a:t>
            </a:r>
            <a:r>
              <a:rPr lang="zh-CN" altLang="zh-CN" sz="1800" b="0" i="0" baseline="0">
                <a:effectLst/>
              </a:rPr>
              <a:t>海康威视加权净资产收益率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Sheet4!$A$1:$A$3</c:f>
              <c:numCache>
                <c:formatCode>General</c:formatCode>
                <c:ptCount val="3"/>
                <c:pt idx="0">
                  <c:v>2014</c:v>
                </c:pt>
                <c:pt idx="1">
                  <c:v>2015</c:v>
                </c:pt>
                <c:pt idx="2">
                  <c:v>2016</c:v>
                </c:pt>
              </c:numCache>
            </c:numRef>
          </c:cat>
          <c:val>
            <c:numRef>
              <c:f>Sheet4!$B$1:$B$3</c:f>
              <c:numCache>
                <c:formatCode>General</c:formatCode>
                <c:ptCount val="3"/>
                <c:pt idx="0">
                  <c:v>31.43</c:v>
                </c:pt>
                <c:pt idx="1">
                  <c:v>30.48</c:v>
                </c:pt>
                <c:pt idx="2">
                  <c:v>30.56</c:v>
                </c:pt>
              </c:numCache>
            </c:numRef>
          </c:val>
          <c:extLst>
            <c:ext xmlns:c16="http://schemas.microsoft.com/office/drawing/2014/chart" uri="{C3380CC4-5D6E-409C-BE32-E72D297353CC}">
              <c16:uniqueId val="{00000000-A5D7-4CF9-B804-4CCFBF1E70D1}"/>
            </c:ext>
          </c:extLst>
        </c:ser>
        <c:dLbls>
          <c:showLegendKey val="0"/>
          <c:showVal val="0"/>
          <c:showCatName val="0"/>
          <c:showSerName val="0"/>
          <c:showPercent val="0"/>
          <c:showBubbleSize val="0"/>
        </c:dLbls>
        <c:gapWidth val="219"/>
        <c:axId val="502932192"/>
        <c:axId val="502933024"/>
      </c:barChart>
      <c:catAx>
        <c:axId val="50293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933024"/>
        <c:crosses val="autoZero"/>
        <c:auto val="1"/>
        <c:lblAlgn val="ctr"/>
        <c:lblOffset val="100"/>
        <c:noMultiLvlLbl val="0"/>
      </c:catAx>
      <c:valAx>
        <c:axId val="50293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93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海康威视</a:t>
            </a:r>
            <a:r>
              <a:rPr lang="en-US" altLang="zh-CN" sz="1400" b="0" i="0" baseline="0">
                <a:effectLst/>
              </a:rPr>
              <a:t>2014—2016</a:t>
            </a:r>
            <a:r>
              <a:rPr lang="zh-CN" altLang="zh-CN" sz="1400" b="0" i="0" baseline="0">
                <a:effectLst/>
              </a:rPr>
              <a:t>年国内与国外业务营业收入</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Sheet8!$A$2</c:f>
              <c:strCache>
                <c:ptCount val="1"/>
                <c:pt idx="0">
                  <c:v>中国大陆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Sheet8!$B$2:$D$2</c:f>
              <c:numCache>
                <c:formatCode>###,##0.00_ </c:formatCode>
                <c:ptCount val="3"/>
                <c:pt idx="0">
                  <c:v>127.66</c:v>
                </c:pt>
                <c:pt idx="1">
                  <c:v>186.15</c:v>
                </c:pt>
                <c:pt idx="2">
                  <c:v>225.64</c:v>
                </c:pt>
              </c:numCache>
            </c:numRef>
          </c:val>
          <c:extLst>
            <c:ext xmlns:c16="http://schemas.microsoft.com/office/drawing/2014/chart" uri="{C3380CC4-5D6E-409C-BE32-E72D297353CC}">
              <c16:uniqueId val="{00000000-BA44-4270-BA52-6C2285132A8C}"/>
            </c:ext>
          </c:extLst>
        </c:ser>
        <c:ser>
          <c:idx val="1"/>
          <c:order val="1"/>
          <c:tx>
            <c:strRef>
              <c:f>Sheet8!$A$3</c:f>
              <c:strCache>
                <c:ptCount val="1"/>
                <c:pt idx="0">
                  <c:v>国外</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Sheet8!$B$1:$D$1</c:f>
              <c:strCache>
                <c:ptCount val="3"/>
                <c:pt idx="0">
                  <c:v>2014-12-31</c:v>
                </c:pt>
                <c:pt idx="1">
                  <c:v>2015-12-31</c:v>
                </c:pt>
                <c:pt idx="2">
                  <c:v>2016-12-31</c:v>
                </c:pt>
              </c:strCache>
            </c:strRef>
          </c:cat>
          <c:val>
            <c:numRef>
              <c:f>Sheet8!$B$3:$D$3</c:f>
              <c:numCache>
                <c:formatCode>###,##0.00_ </c:formatCode>
                <c:ptCount val="3"/>
                <c:pt idx="0">
                  <c:v>42.3</c:v>
                </c:pt>
                <c:pt idx="1">
                  <c:v>66.56</c:v>
                </c:pt>
                <c:pt idx="2">
                  <c:v>93.6</c:v>
                </c:pt>
              </c:numCache>
            </c:numRef>
          </c:val>
          <c:extLst>
            <c:ext xmlns:c16="http://schemas.microsoft.com/office/drawing/2014/chart" uri="{C3380CC4-5D6E-409C-BE32-E72D297353CC}">
              <c16:uniqueId val="{00000001-BA44-4270-BA52-6C2285132A8C}"/>
            </c:ext>
          </c:extLst>
        </c:ser>
        <c:dLbls>
          <c:showLegendKey val="0"/>
          <c:showVal val="1"/>
          <c:showCatName val="0"/>
          <c:showSerName val="0"/>
          <c:showPercent val="0"/>
          <c:showBubbleSize val="0"/>
        </c:dLbls>
        <c:gapWidth val="150"/>
        <c:shape val="box"/>
        <c:axId val="516449952"/>
        <c:axId val="516455360"/>
        <c:axId val="0"/>
      </c:bar3DChart>
      <c:catAx>
        <c:axId val="516449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455360"/>
        <c:crosses val="autoZero"/>
        <c:auto val="1"/>
        <c:lblAlgn val="ctr"/>
        <c:lblOffset val="100"/>
        <c:noMultiLvlLbl val="0"/>
      </c:catAx>
      <c:valAx>
        <c:axId val="51645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收入（亿元）</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44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5E3-4162-A5F5-67C9269CA4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5E3-4162-A5F5-67C9269CA4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5E3-4162-A5F5-67C9269CA4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5E3-4162-A5F5-67C9269CA4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5E3-4162-A5F5-67C9269CA4E9}"/>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5E3-4162-A5F5-67C9269CA4E9}"/>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75E3-4162-A5F5-67C9269CA4E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5E3-4162-A5F5-67C9269CA4E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75E3-4162-A5F5-67C9269CA4E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75E3-4162-A5F5-67C9269CA4E9}"/>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75E3-4162-A5F5-67C9269CA4E9}"/>
              </c:ext>
            </c:extLst>
          </c:dPt>
          <c:dLbls>
            <c:dLbl>
              <c:idx val="10"/>
              <c:layout>
                <c:manualLayout>
                  <c:x val="-9.9518810148731414E-6"/>
                  <c:y val="8.063575386410032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75E3-4162-A5F5-67C9269CA4E9}"/>
                </c:ext>
              </c:extLst>
            </c:dLbl>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Times New Roman" panose="02020603050405020304" pitchFamily="18" charset="0"/>
                    <a:ea typeface="+mn-ea"/>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75E3-4162-A5F5-67C9269CA4E9}"/>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10</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喻小源</dc:creator>
  <cp:keywords/>
  <dc:description/>
  <cp:lastModifiedBy>zekun li</cp:lastModifiedBy>
  <cp:revision>251</cp:revision>
  <dcterms:created xsi:type="dcterms:W3CDTF">2017-10-14T15:39:00Z</dcterms:created>
  <dcterms:modified xsi:type="dcterms:W3CDTF">2017-10-16T15:35:00Z</dcterms:modified>
</cp:coreProperties>
</file>