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1.xml" ContentType="application/vnd.openxmlformats-officedocument.drawingml.chartshapes+xml"/>
  <Override PartName="/word/charts/chart7.xml" ContentType="application/vnd.openxmlformats-officedocument.drawingml.chart+xml"/>
  <Override PartName="/word/theme/themeOverride5.xml" ContentType="application/vnd.openxmlformats-officedocument.themeOverrid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774A7F" w14:textId="77777777" w:rsidR="00E05DA0" w:rsidRPr="00406B4D" w:rsidRDefault="00E05DA0" w:rsidP="00E05DA0">
      <w:pPr>
        <w:pStyle w:val="aa"/>
        <w:spacing w:line="400" w:lineRule="exact"/>
        <w:rPr>
          <w:rFonts w:ascii="Times New Roman" w:hAnsi="Times New Roman"/>
        </w:rPr>
      </w:pPr>
    </w:p>
    <w:p w14:paraId="6E71AB2C" w14:textId="77777777" w:rsidR="00E05DA0" w:rsidRPr="00406B4D" w:rsidRDefault="00E05DA0" w:rsidP="00E05DA0">
      <w:pPr>
        <w:pStyle w:val="aa"/>
        <w:spacing w:line="400" w:lineRule="exact"/>
        <w:rPr>
          <w:rFonts w:ascii="Times New Roman" w:hAnsi="Times New Roman"/>
        </w:rPr>
      </w:pPr>
    </w:p>
    <w:p w14:paraId="19C0AA4D" w14:textId="77777777" w:rsidR="00E05DA0" w:rsidRPr="00406B4D" w:rsidRDefault="00E05DA0" w:rsidP="00E05DA0">
      <w:pPr>
        <w:pStyle w:val="aa"/>
        <w:spacing w:line="400" w:lineRule="exact"/>
        <w:rPr>
          <w:rFonts w:ascii="Times New Roman" w:hAnsi="Times New Roman"/>
        </w:rPr>
      </w:pPr>
      <w:bookmarkStart w:id="0" w:name="OLE_LINK1"/>
      <w:bookmarkStart w:id="1" w:name="OLE_LINK2"/>
      <w:r w:rsidRPr="00406B4D">
        <w:rPr>
          <w:rFonts w:ascii="Times New Roman" w:hAnsi="Times New Roman"/>
          <w:noProof/>
        </w:rPr>
        <w:drawing>
          <wp:anchor distT="0" distB="0" distL="114300" distR="114300" simplePos="0" relativeHeight="251669504" behindDoc="0" locked="0" layoutInCell="1" allowOverlap="1" wp14:anchorId="72DAC008" wp14:editId="4D05E03A">
            <wp:simplePos x="0" y="0"/>
            <wp:positionH relativeFrom="column">
              <wp:posOffset>914400</wp:posOffset>
            </wp:positionH>
            <wp:positionV relativeFrom="paragraph">
              <wp:posOffset>22860</wp:posOffset>
            </wp:positionV>
            <wp:extent cx="3448050" cy="962025"/>
            <wp:effectExtent l="0" t="0" r="0" b="9525"/>
            <wp:wrapNone/>
            <wp:docPr id="2"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52146E" w14:textId="77777777" w:rsidR="00E05DA0" w:rsidRPr="00406B4D" w:rsidRDefault="00E05DA0" w:rsidP="00E05DA0">
      <w:pPr>
        <w:pStyle w:val="aa"/>
        <w:spacing w:line="400" w:lineRule="exact"/>
        <w:rPr>
          <w:rFonts w:ascii="Times New Roman" w:hAnsi="Times New Roman"/>
        </w:rPr>
      </w:pPr>
    </w:p>
    <w:p w14:paraId="5AE68C3D" w14:textId="77777777" w:rsidR="00E05DA0" w:rsidRPr="00406B4D" w:rsidRDefault="00E05DA0" w:rsidP="00E05DA0">
      <w:pPr>
        <w:pStyle w:val="aa"/>
        <w:spacing w:line="400" w:lineRule="exact"/>
        <w:rPr>
          <w:rFonts w:ascii="Times New Roman" w:hAnsi="Times New Roman"/>
        </w:rPr>
      </w:pPr>
    </w:p>
    <w:p w14:paraId="599ED68D" w14:textId="77777777" w:rsidR="00E05DA0" w:rsidRPr="00406B4D" w:rsidRDefault="00E05DA0" w:rsidP="00E05DA0">
      <w:pPr>
        <w:pStyle w:val="aa"/>
        <w:spacing w:line="400" w:lineRule="exact"/>
        <w:rPr>
          <w:rFonts w:ascii="Times New Roman" w:hAnsi="Times New Roman"/>
        </w:rPr>
      </w:pPr>
    </w:p>
    <w:p w14:paraId="3D99C99F" w14:textId="77777777" w:rsidR="00E05DA0" w:rsidRPr="00406B4D" w:rsidRDefault="00E05DA0" w:rsidP="00E05DA0">
      <w:pPr>
        <w:pStyle w:val="aa"/>
        <w:spacing w:line="400" w:lineRule="exact"/>
        <w:rPr>
          <w:rFonts w:ascii="Times New Roman" w:hAnsi="Times New Roman"/>
        </w:rPr>
      </w:pPr>
    </w:p>
    <w:p w14:paraId="4FD8AFE7" w14:textId="77777777" w:rsidR="00255FC3" w:rsidRPr="00406B4D" w:rsidRDefault="00255FC3" w:rsidP="00E05DA0">
      <w:pPr>
        <w:jc w:val="center"/>
        <w:rPr>
          <w:rFonts w:eastAsia="黑体"/>
          <w:spacing w:val="40"/>
          <w:sz w:val="44"/>
          <w:szCs w:val="72"/>
        </w:rPr>
      </w:pPr>
    </w:p>
    <w:p w14:paraId="46E11446" w14:textId="77777777" w:rsidR="00E05DA0" w:rsidRPr="00406B4D" w:rsidRDefault="00696E26" w:rsidP="00E05DA0">
      <w:pPr>
        <w:jc w:val="center"/>
        <w:rPr>
          <w:rFonts w:eastAsia="黑体"/>
          <w:spacing w:val="40"/>
          <w:sz w:val="48"/>
          <w:szCs w:val="72"/>
        </w:rPr>
      </w:pPr>
      <w:r>
        <w:rPr>
          <w:rFonts w:eastAsia="黑体"/>
          <w:spacing w:val="40"/>
          <w:sz w:val="48"/>
          <w:szCs w:val="72"/>
        </w:rPr>
        <w:t>财务报表分析</w:t>
      </w:r>
    </w:p>
    <w:p w14:paraId="43D395B9" w14:textId="77777777" w:rsidR="00255FC3" w:rsidRPr="00406B4D" w:rsidRDefault="00255FC3" w:rsidP="00E05DA0">
      <w:pPr>
        <w:jc w:val="center"/>
        <w:rPr>
          <w:rFonts w:eastAsia="黑体"/>
          <w:spacing w:val="40"/>
          <w:sz w:val="44"/>
          <w:szCs w:val="72"/>
        </w:rPr>
      </w:pPr>
    </w:p>
    <w:p w14:paraId="2723C14F" w14:textId="77777777" w:rsidR="00255FC3" w:rsidRPr="00406B4D" w:rsidRDefault="00255FC3" w:rsidP="00E05DA0">
      <w:pPr>
        <w:jc w:val="center"/>
        <w:rPr>
          <w:rFonts w:eastAsia="黑体"/>
          <w:spacing w:val="40"/>
          <w:sz w:val="44"/>
          <w:szCs w:val="72"/>
        </w:rPr>
      </w:pPr>
    </w:p>
    <w:p w14:paraId="21BBCB25" w14:textId="77777777" w:rsidR="00E05DA0" w:rsidRPr="00406B4D" w:rsidRDefault="00E05DA0" w:rsidP="00E05DA0">
      <w:pPr>
        <w:jc w:val="center"/>
        <w:rPr>
          <w:sz w:val="48"/>
          <w:szCs w:val="72"/>
        </w:rPr>
      </w:pPr>
      <w:r w:rsidRPr="00406B4D">
        <w:rPr>
          <w:rFonts w:eastAsia="黑体"/>
          <w:spacing w:val="40"/>
          <w:sz w:val="52"/>
          <w:szCs w:val="72"/>
        </w:rPr>
        <w:t>选题报告</w:t>
      </w:r>
    </w:p>
    <w:p w14:paraId="3C6CFCF2" w14:textId="77777777" w:rsidR="00E05DA0" w:rsidRPr="00406B4D" w:rsidRDefault="00E05DA0" w:rsidP="00E05DA0">
      <w:pPr>
        <w:jc w:val="center"/>
        <w:rPr>
          <w:sz w:val="44"/>
          <w:szCs w:val="44"/>
        </w:rPr>
      </w:pPr>
    </w:p>
    <w:p w14:paraId="3C3093BA" w14:textId="77777777" w:rsidR="00E05DA0" w:rsidRPr="00406B4D" w:rsidRDefault="00E05DA0" w:rsidP="00E05DA0">
      <w:pPr>
        <w:jc w:val="center"/>
        <w:rPr>
          <w:b/>
          <w:sz w:val="28"/>
          <w:szCs w:val="28"/>
          <w:u w:val="single"/>
        </w:rPr>
      </w:pPr>
    </w:p>
    <w:p w14:paraId="2EA008CF" w14:textId="77777777" w:rsidR="00E05DA0" w:rsidRPr="00406B4D" w:rsidRDefault="00E05DA0" w:rsidP="00E05DA0">
      <w:pPr>
        <w:jc w:val="center"/>
        <w:rPr>
          <w:sz w:val="44"/>
          <w:szCs w:val="44"/>
        </w:rPr>
      </w:pPr>
    </w:p>
    <w:p w14:paraId="4C7EB68E" w14:textId="77777777" w:rsidR="00E05DA0" w:rsidRPr="00406B4D" w:rsidRDefault="00E05DA0" w:rsidP="00255FC3">
      <w:pPr>
        <w:ind w:leftChars="607" w:left="1457"/>
        <w:rPr>
          <w:rFonts w:eastAsia="楷体_GB2312"/>
          <w:sz w:val="32"/>
          <w:szCs w:val="32"/>
          <w:u w:val="single"/>
        </w:rPr>
      </w:pPr>
      <w:r w:rsidRPr="00406B4D">
        <w:rPr>
          <w:sz w:val="32"/>
          <w:szCs w:val="32"/>
        </w:rPr>
        <w:t>组</w:t>
      </w:r>
      <w:r w:rsidRPr="00406B4D">
        <w:rPr>
          <w:sz w:val="32"/>
          <w:szCs w:val="32"/>
        </w:rPr>
        <w:t xml:space="preserve">    </w:t>
      </w:r>
      <w:r w:rsidRPr="00406B4D">
        <w:rPr>
          <w:sz w:val="32"/>
          <w:szCs w:val="32"/>
        </w:rPr>
        <w:t>别：</w:t>
      </w:r>
      <w:r w:rsidRPr="00406B4D">
        <w:rPr>
          <w:rFonts w:eastAsia="楷体_GB2312"/>
          <w:sz w:val="32"/>
          <w:szCs w:val="32"/>
          <w:u w:val="single"/>
        </w:rPr>
        <w:t xml:space="preserve">       </w:t>
      </w:r>
      <w:r w:rsidRPr="00406B4D">
        <w:rPr>
          <w:rFonts w:eastAsia="楷体_GB2312"/>
          <w:sz w:val="32"/>
          <w:szCs w:val="32"/>
          <w:u w:val="single"/>
        </w:rPr>
        <w:t>第</w:t>
      </w:r>
      <w:r w:rsidRPr="00406B4D">
        <w:rPr>
          <w:rFonts w:eastAsia="楷体_GB2312"/>
          <w:sz w:val="32"/>
          <w:szCs w:val="32"/>
          <w:u w:val="single"/>
        </w:rPr>
        <w:t xml:space="preserve">  21  </w:t>
      </w:r>
      <w:r w:rsidRPr="00406B4D">
        <w:rPr>
          <w:rFonts w:eastAsia="楷体_GB2312"/>
          <w:sz w:val="32"/>
          <w:szCs w:val="32"/>
          <w:u w:val="single"/>
        </w:rPr>
        <w:t>组</w:t>
      </w:r>
      <w:r w:rsidRPr="00406B4D">
        <w:rPr>
          <w:rFonts w:eastAsia="楷体_GB2312"/>
          <w:sz w:val="32"/>
          <w:szCs w:val="32"/>
          <w:u w:val="single"/>
        </w:rPr>
        <w:t xml:space="preserve">         </w:t>
      </w:r>
    </w:p>
    <w:p w14:paraId="342E38C2" w14:textId="77777777" w:rsidR="00E05DA0" w:rsidRPr="00406B4D" w:rsidRDefault="00E05DA0" w:rsidP="00255FC3">
      <w:pPr>
        <w:ind w:leftChars="607" w:left="1457"/>
        <w:rPr>
          <w:sz w:val="32"/>
          <w:szCs w:val="32"/>
        </w:rPr>
      </w:pPr>
      <w:r w:rsidRPr="00406B4D">
        <w:rPr>
          <w:sz w:val="32"/>
          <w:szCs w:val="32"/>
        </w:rPr>
        <w:t>姓</w:t>
      </w:r>
      <w:r w:rsidRPr="00406B4D">
        <w:rPr>
          <w:sz w:val="32"/>
          <w:szCs w:val="32"/>
        </w:rPr>
        <w:t xml:space="preserve">    </w:t>
      </w:r>
      <w:r w:rsidRPr="00406B4D">
        <w:rPr>
          <w:sz w:val="32"/>
          <w:szCs w:val="32"/>
        </w:rPr>
        <w:t>名：</w:t>
      </w:r>
      <w:r w:rsidRPr="00406B4D">
        <w:rPr>
          <w:sz w:val="32"/>
          <w:szCs w:val="32"/>
          <w:u w:val="single"/>
        </w:rPr>
        <w:t xml:space="preserve">      </w:t>
      </w:r>
      <w:r w:rsidRPr="00406B4D">
        <w:rPr>
          <w:sz w:val="32"/>
          <w:szCs w:val="32"/>
          <w:u w:val="single"/>
        </w:rPr>
        <w:t>陈俊廷、何健榕</w:t>
      </w:r>
      <w:r w:rsidRPr="00406B4D">
        <w:rPr>
          <w:sz w:val="32"/>
          <w:szCs w:val="32"/>
          <w:u w:val="single"/>
        </w:rPr>
        <w:t xml:space="preserve">      </w:t>
      </w:r>
    </w:p>
    <w:p w14:paraId="6C4435C7" w14:textId="77777777" w:rsidR="00E05DA0" w:rsidRPr="00406B4D" w:rsidRDefault="00E05DA0" w:rsidP="00255FC3">
      <w:pPr>
        <w:ind w:leftChars="607" w:left="1457"/>
        <w:rPr>
          <w:sz w:val="32"/>
          <w:szCs w:val="32"/>
        </w:rPr>
      </w:pPr>
      <w:r w:rsidRPr="00406B4D">
        <w:rPr>
          <w:sz w:val="32"/>
          <w:szCs w:val="32"/>
        </w:rPr>
        <w:t>学</w:t>
      </w:r>
      <w:r w:rsidRPr="00406B4D">
        <w:rPr>
          <w:sz w:val="32"/>
          <w:szCs w:val="32"/>
        </w:rPr>
        <w:t xml:space="preserve">    </w:t>
      </w:r>
      <w:r w:rsidRPr="00406B4D">
        <w:rPr>
          <w:sz w:val="32"/>
          <w:szCs w:val="32"/>
        </w:rPr>
        <w:t>号：</w:t>
      </w:r>
      <w:r w:rsidRPr="00406B4D">
        <w:rPr>
          <w:rFonts w:eastAsia="楷体_GB2312"/>
          <w:sz w:val="32"/>
          <w:szCs w:val="32"/>
          <w:u w:val="single"/>
        </w:rPr>
        <w:t xml:space="preserve">  1400016910</w:t>
      </w:r>
      <w:r w:rsidRPr="00406B4D">
        <w:rPr>
          <w:rFonts w:eastAsia="楷体_GB2312"/>
          <w:sz w:val="32"/>
          <w:szCs w:val="32"/>
          <w:u w:val="single"/>
        </w:rPr>
        <w:t>、</w:t>
      </w:r>
      <w:r w:rsidRPr="00406B4D">
        <w:rPr>
          <w:rFonts w:eastAsia="楷体_GB2312"/>
          <w:sz w:val="32"/>
          <w:szCs w:val="32"/>
          <w:u w:val="single"/>
        </w:rPr>
        <w:t xml:space="preserve">1400018608  </w:t>
      </w:r>
    </w:p>
    <w:p w14:paraId="0FD00231" w14:textId="77777777" w:rsidR="00E05DA0" w:rsidRPr="00406B4D" w:rsidRDefault="00E05DA0" w:rsidP="00255FC3">
      <w:pPr>
        <w:ind w:leftChars="607" w:left="1457"/>
        <w:rPr>
          <w:sz w:val="32"/>
          <w:szCs w:val="32"/>
        </w:rPr>
      </w:pPr>
      <w:r w:rsidRPr="00406B4D">
        <w:rPr>
          <w:sz w:val="32"/>
          <w:szCs w:val="32"/>
        </w:rPr>
        <w:t>院</w:t>
      </w:r>
      <w:r w:rsidRPr="00406B4D">
        <w:rPr>
          <w:sz w:val="32"/>
          <w:szCs w:val="32"/>
        </w:rPr>
        <w:t xml:space="preserve">    </w:t>
      </w:r>
      <w:r w:rsidRPr="00406B4D">
        <w:rPr>
          <w:sz w:val="32"/>
          <w:szCs w:val="32"/>
        </w:rPr>
        <w:t>系：</w:t>
      </w:r>
      <w:r w:rsidRPr="00406B4D">
        <w:rPr>
          <w:rFonts w:eastAsia="楷体_GB2312"/>
          <w:sz w:val="32"/>
          <w:szCs w:val="32"/>
          <w:u w:val="single"/>
        </w:rPr>
        <w:t xml:space="preserve">      </w:t>
      </w:r>
      <w:r w:rsidRPr="00406B4D">
        <w:rPr>
          <w:rFonts w:eastAsia="楷体_GB2312"/>
          <w:sz w:val="32"/>
          <w:szCs w:val="32"/>
          <w:u w:val="single"/>
        </w:rPr>
        <w:t>国家发展研究院</w:t>
      </w:r>
      <w:r w:rsidRPr="00406B4D">
        <w:rPr>
          <w:rFonts w:eastAsia="楷体_GB2312"/>
          <w:sz w:val="32"/>
          <w:szCs w:val="32"/>
          <w:u w:val="single"/>
        </w:rPr>
        <w:t xml:space="preserve">      </w:t>
      </w:r>
    </w:p>
    <w:p w14:paraId="39F0BEAF" w14:textId="77777777" w:rsidR="00E05DA0" w:rsidRPr="00406B4D" w:rsidRDefault="00E05DA0" w:rsidP="00E05DA0">
      <w:pPr>
        <w:rPr>
          <w:sz w:val="32"/>
          <w:szCs w:val="32"/>
        </w:rPr>
      </w:pPr>
    </w:p>
    <w:p w14:paraId="63D011D8" w14:textId="77777777" w:rsidR="00E05DA0" w:rsidRPr="00406B4D" w:rsidRDefault="00E05DA0" w:rsidP="00E05DA0">
      <w:pPr>
        <w:rPr>
          <w:sz w:val="44"/>
          <w:szCs w:val="44"/>
        </w:rPr>
      </w:pPr>
    </w:p>
    <w:p w14:paraId="4049763E" w14:textId="77777777" w:rsidR="00E05DA0" w:rsidRPr="00406B4D" w:rsidRDefault="00E05DA0" w:rsidP="00E05DA0">
      <w:pPr>
        <w:rPr>
          <w:sz w:val="44"/>
          <w:szCs w:val="44"/>
        </w:rPr>
      </w:pPr>
    </w:p>
    <w:p w14:paraId="5D49FC24" w14:textId="77777777" w:rsidR="00E05DA0" w:rsidRPr="00406B4D" w:rsidRDefault="00255FC3" w:rsidP="00E05DA0">
      <w:pPr>
        <w:jc w:val="center"/>
        <w:rPr>
          <w:sz w:val="36"/>
          <w:szCs w:val="36"/>
        </w:rPr>
      </w:pPr>
      <w:r w:rsidRPr="00406B4D">
        <w:rPr>
          <w:sz w:val="36"/>
          <w:szCs w:val="36"/>
        </w:rPr>
        <w:t xml:space="preserve"> </w:t>
      </w:r>
      <w:r w:rsidR="00E05DA0" w:rsidRPr="00406B4D">
        <w:rPr>
          <w:sz w:val="36"/>
          <w:szCs w:val="36"/>
        </w:rPr>
        <w:t>二〇一五</w:t>
      </w:r>
      <w:r w:rsidR="00E05DA0" w:rsidRPr="00406B4D">
        <w:rPr>
          <w:sz w:val="36"/>
          <w:szCs w:val="36"/>
        </w:rPr>
        <w:t xml:space="preserve"> </w:t>
      </w:r>
      <w:r w:rsidR="00E05DA0" w:rsidRPr="00406B4D">
        <w:rPr>
          <w:sz w:val="36"/>
          <w:szCs w:val="36"/>
        </w:rPr>
        <w:t>年</w:t>
      </w:r>
      <w:r w:rsidR="00E05DA0" w:rsidRPr="00406B4D">
        <w:rPr>
          <w:sz w:val="36"/>
          <w:szCs w:val="36"/>
        </w:rPr>
        <w:t xml:space="preserve"> </w:t>
      </w:r>
      <w:r w:rsidR="00406B4D" w:rsidRPr="00406B4D">
        <w:rPr>
          <w:sz w:val="36"/>
          <w:szCs w:val="36"/>
        </w:rPr>
        <w:t>四</w:t>
      </w:r>
      <w:r w:rsidR="00E05DA0" w:rsidRPr="00406B4D">
        <w:rPr>
          <w:sz w:val="36"/>
          <w:szCs w:val="36"/>
        </w:rPr>
        <w:t xml:space="preserve"> </w:t>
      </w:r>
      <w:r w:rsidR="00E05DA0" w:rsidRPr="00406B4D">
        <w:rPr>
          <w:sz w:val="36"/>
          <w:szCs w:val="36"/>
        </w:rPr>
        <w:t>月</w:t>
      </w:r>
      <w:bookmarkEnd w:id="0"/>
      <w:bookmarkEnd w:id="1"/>
    </w:p>
    <w:p w14:paraId="7A5AE630" w14:textId="77777777" w:rsidR="00E05DA0" w:rsidRPr="00406B4D" w:rsidRDefault="00E05DA0" w:rsidP="00E05DA0">
      <w:pPr>
        <w:rPr>
          <w:sz w:val="36"/>
          <w:szCs w:val="36"/>
        </w:rPr>
      </w:pPr>
      <w:r w:rsidRPr="00406B4D">
        <w:rPr>
          <w:sz w:val="36"/>
          <w:szCs w:val="36"/>
        </w:rPr>
        <w:br w:type="page"/>
      </w:r>
    </w:p>
    <w:sdt>
      <w:sdtPr>
        <w:rPr>
          <w:rFonts w:ascii="Times New Roman" w:eastAsiaTheme="minorEastAsia" w:hAnsi="Times New Roman" w:cs="Times New Roman"/>
          <w:color w:val="auto"/>
          <w:kern w:val="2"/>
          <w:sz w:val="21"/>
          <w:szCs w:val="22"/>
          <w:lang w:val="zh-CN"/>
        </w:rPr>
        <w:id w:val="607014344"/>
        <w:docPartObj>
          <w:docPartGallery w:val="Table of Contents"/>
          <w:docPartUnique/>
        </w:docPartObj>
      </w:sdtPr>
      <w:sdtEndPr>
        <w:rPr>
          <w:b/>
          <w:bCs/>
          <w:kern w:val="0"/>
          <w:sz w:val="24"/>
          <w:szCs w:val="24"/>
        </w:rPr>
      </w:sdtEndPr>
      <w:sdtContent>
        <w:p w14:paraId="0C3DBBF9" w14:textId="77777777" w:rsidR="00E05DA0" w:rsidRPr="00406B4D" w:rsidRDefault="00E05DA0" w:rsidP="00E05DA0">
          <w:pPr>
            <w:pStyle w:val="TOC"/>
            <w:jc w:val="center"/>
            <w:rPr>
              <w:rFonts w:ascii="Times New Roman" w:eastAsia="黑体" w:hAnsi="Times New Roman" w:cs="Times New Roman"/>
              <w:color w:val="auto"/>
              <w:sz w:val="36"/>
            </w:rPr>
          </w:pPr>
          <w:r w:rsidRPr="00406B4D">
            <w:rPr>
              <w:rFonts w:ascii="Times New Roman" w:eastAsia="黑体" w:hAnsi="Times New Roman" w:cs="Times New Roman"/>
              <w:color w:val="auto"/>
              <w:sz w:val="36"/>
              <w:lang w:val="zh-CN"/>
            </w:rPr>
            <w:t>目</w:t>
          </w:r>
          <w:r w:rsidRPr="00406B4D">
            <w:rPr>
              <w:rFonts w:ascii="Times New Roman" w:eastAsia="黑体" w:hAnsi="Times New Roman" w:cs="Times New Roman"/>
              <w:color w:val="auto"/>
              <w:sz w:val="36"/>
              <w:lang w:val="zh-CN"/>
            </w:rPr>
            <w:t xml:space="preserve">  </w:t>
          </w:r>
          <w:r w:rsidRPr="00406B4D">
            <w:rPr>
              <w:rFonts w:ascii="Times New Roman" w:eastAsia="黑体" w:hAnsi="Times New Roman" w:cs="Times New Roman"/>
              <w:color w:val="auto"/>
              <w:sz w:val="36"/>
              <w:lang w:val="zh-CN"/>
            </w:rPr>
            <w:t>录</w:t>
          </w:r>
        </w:p>
        <w:p w14:paraId="7E0636B4" w14:textId="69679162" w:rsidR="007F5832" w:rsidRDefault="00E05DA0">
          <w:pPr>
            <w:pStyle w:val="11"/>
            <w:rPr>
              <w:rFonts w:asciiTheme="minorHAnsi" w:hAnsiTheme="minorHAnsi" w:cstheme="minorBidi"/>
              <w:b w:val="0"/>
              <w:szCs w:val="24"/>
            </w:rPr>
          </w:pPr>
          <w:r w:rsidRPr="00406B4D">
            <w:fldChar w:fldCharType="begin"/>
          </w:r>
          <w:r w:rsidRPr="00406B4D">
            <w:instrText xml:space="preserve"> TOC \o "1-3" \h \z \u </w:instrText>
          </w:r>
          <w:r w:rsidRPr="00406B4D">
            <w:fldChar w:fldCharType="separate"/>
          </w:r>
          <w:hyperlink w:anchor="_Toc452290043" w:history="1">
            <w:r w:rsidR="007F5832" w:rsidRPr="00D72D66">
              <w:rPr>
                <w:rStyle w:val="a7"/>
              </w:rPr>
              <w:t>一、分析主体及比较主体</w:t>
            </w:r>
            <w:r w:rsidR="007F5832">
              <w:rPr>
                <w:webHidden/>
              </w:rPr>
              <w:tab/>
            </w:r>
            <w:r w:rsidR="007F5832">
              <w:rPr>
                <w:webHidden/>
              </w:rPr>
              <w:fldChar w:fldCharType="begin"/>
            </w:r>
            <w:r w:rsidR="007F5832">
              <w:rPr>
                <w:webHidden/>
              </w:rPr>
              <w:instrText xml:space="preserve"> PAGEREF _Toc452290043 \h </w:instrText>
            </w:r>
            <w:r w:rsidR="007F5832">
              <w:rPr>
                <w:webHidden/>
              </w:rPr>
            </w:r>
            <w:r w:rsidR="007F5832">
              <w:rPr>
                <w:webHidden/>
              </w:rPr>
              <w:fldChar w:fldCharType="separate"/>
            </w:r>
            <w:r w:rsidR="007C1149">
              <w:rPr>
                <w:webHidden/>
              </w:rPr>
              <w:t>1</w:t>
            </w:r>
            <w:r w:rsidR="007F5832">
              <w:rPr>
                <w:webHidden/>
              </w:rPr>
              <w:fldChar w:fldCharType="end"/>
            </w:r>
          </w:hyperlink>
        </w:p>
        <w:p w14:paraId="4F6D9E43" w14:textId="233CCE5E" w:rsidR="007F5832" w:rsidRDefault="007C1149">
          <w:pPr>
            <w:pStyle w:val="11"/>
            <w:rPr>
              <w:rFonts w:asciiTheme="minorHAnsi" w:hAnsiTheme="minorHAnsi" w:cstheme="minorBidi"/>
              <w:b w:val="0"/>
              <w:szCs w:val="24"/>
            </w:rPr>
          </w:pPr>
          <w:hyperlink w:anchor="_Toc452290044" w:history="1">
            <w:r w:rsidR="007F5832" w:rsidRPr="00D72D66">
              <w:rPr>
                <w:rStyle w:val="a7"/>
              </w:rPr>
              <w:t>二、宏观环境分析（</w:t>
            </w:r>
            <w:r w:rsidR="007F5832" w:rsidRPr="00D72D66">
              <w:rPr>
                <w:rStyle w:val="a7"/>
              </w:rPr>
              <w:t>PEST</w:t>
            </w:r>
            <w:r w:rsidR="007F5832" w:rsidRPr="00D72D66">
              <w:rPr>
                <w:rStyle w:val="a7"/>
              </w:rPr>
              <w:t>分析）</w:t>
            </w:r>
            <w:r w:rsidR="007F5832">
              <w:rPr>
                <w:webHidden/>
              </w:rPr>
              <w:tab/>
            </w:r>
            <w:r w:rsidR="007F5832">
              <w:rPr>
                <w:webHidden/>
              </w:rPr>
              <w:fldChar w:fldCharType="begin"/>
            </w:r>
            <w:r w:rsidR="007F5832">
              <w:rPr>
                <w:webHidden/>
              </w:rPr>
              <w:instrText xml:space="preserve"> PAGEREF _Toc452290044 \h </w:instrText>
            </w:r>
            <w:r w:rsidR="007F5832">
              <w:rPr>
                <w:webHidden/>
              </w:rPr>
            </w:r>
            <w:r w:rsidR="007F5832">
              <w:rPr>
                <w:webHidden/>
              </w:rPr>
              <w:fldChar w:fldCharType="separate"/>
            </w:r>
            <w:r>
              <w:rPr>
                <w:webHidden/>
              </w:rPr>
              <w:t>1</w:t>
            </w:r>
            <w:r w:rsidR="007F5832">
              <w:rPr>
                <w:webHidden/>
              </w:rPr>
              <w:fldChar w:fldCharType="end"/>
            </w:r>
          </w:hyperlink>
        </w:p>
        <w:p w14:paraId="3B5D4862" w14:textId="32D0BD86" w:rsidR="007F5832" w:rsidRDefault="007C1149">
          <w:pPr>
            <w:pStyle w:val="21"/>
            <w:tabs>
              <w:tab w:val="right" w:leader="dot" w:pos="8296"/>
            </w:tabs>
            <w:ind w:left="480"/>
            <w:rPr>
              <w:noProof/>
              <w:sz w:val="24"/>
              <w:szCs w:val="24"/>
            </w:rPr>
          </w:pPr>
          <w:hyperlink w:anchor="_Toc452290045" w:history="1">
            <w:r w:rsidR="007F5832" w:rsidRPr="00D72D66">
              <w:rPr>
                <w:rStyle w:val="a7"/>
                <w:rFonts w:ascii="Times New Roman" w:hAnsi="Times New Roman" w:cs="Times New Roman"/>
                <w:noProof/>
              </w:rPr>
              <w:t>（一）政治因素</w:t>
            </w:r>
            <w:r w:rsidR="007F5832">
              <w:rPr>
                <w:noProof/>
                <w:webHidden/>
              </w:rPr>
              <w:tab/>
            </w:r>
            <w:r w:rsidR="007F5832">
              <w:rPr>
                <w:noProof/>
                <w:webHidden/>
              </w:rPr>
              <w:fldChar w:fldCharType="begin"/>
            </w:r>
            <w:r w:rsidR="007F5832">
              <w:rPr>
                <w:noProof/>
                <w:webHidden/>
              </w:rPr>
              <w:instrText xml:space="preserve"> PAGEREF _Toc452290045 \h </w:instrText>
            </w:r>
            <w:r w:rsidR="007F5832">
              <w:rPr>
                <w:noProof/>
                <w:webHidden/>
              </w:rPr>
            </w:r>
            <w:r w:rsidR="007F5832">
              <w:rPr>
                <w:noProof/>
                <w:webHidden/>
              </w:rPr>
              <w:fldChar w:fldCharType="separate"/>
            </w:r>
            <w:r>
              <w:rPr>
                <w:noProof/>
                <w:webHidden/>
              </w:rPr>
              <w:t>1</w:t>
            </w:r>
            <w:r w:rsidR="007F5832">
              <w:rPr>
                <w:noProof/>
                <w:webHidden/>
              </w:rPr>
              <w:fldChar w:fldCharType="end"/>
            </w:r>
          </w:hyperlink>
        </w:p>
        <w:p w14:paraId="04AE9B7E" w14:textId="5E3496D9" w:rsidR="007F5832" w:rsidRDefault="007C1149">
          <w:pPr>
            <w:pStyle w:val="31"/>
            <w:tabs>
              <w:tab w:val="right" w:leader="dot" w:pos="8296"/>
            </w:tabs>
            <w:ind w:left="960"/>
            <w:rPr>
              <w:noProof/>
              <w:sz w:val="24"/>
              <w:szCs w:val="24"/>
            </w:rPr>
          </w:pPr>
          <w:hyperlink w:anchor="_Toc452290046" w:history="1">
            <w:r w:rsidR="007F5832" w:rsidRPr="00D72D66">
              <w:rPr>
                <w:rStyle w:val="a7"/>
                <w:rFonts w:ascii="Times New Roman" w:hAnsi="Times New Roman" w:cs="Times New Roman"/>
                <w:noProof/>
              </w:rPr>
              <w:t xml:space="preserve">1. </w:t>
            </w:r>
            <w:r w:rsidR="007F5832" w:rsidRPr="00D72D66">
              <w:rPr>
                <w:rStyle w:val="a7"/>
                <w:rFonts w:ascii="Times New Roman" w:hAnsi="Times New Roman" w:cs="Times New Roman"/>
                <w:noProof/>
              </w:rPr>
              <w:t>十三五</w:t>
            </w:r>
            <w:r w:rsidR="007F5832" w:rsidRPr="00D72D66">
              <w:rPr>
                <w:rStyle w:val="a7"/>
                <w:rFonts w:ascii="Times New Roman" w:hAnsi="Times New Roman" w:cs="Times New Roman"/>
                <w:noProof/>
              </w:rPr>
              <w:t>“</w:t>
            </w:r>
            <w:r w:rsidR="007F5832" w:rsidRPr="00D72D66">
              <w:rPr>
                <w:rStyle w:val="a7"/>
                <w:rFonts w:ascii="Times New Roman" w:hAnsi="Times New Roman" w:cs="Times New Roman"/>
                <w:noProof/>
              </w:rPr>
              <w:t>新兴城镇化</w:t>
            </w:r>
            <w:r w:rsidR="007F5832" w:rsidRPr="00D72D66">
              <w:rPr>
                <w:rStyle w:val="a7"/>
                <w:rFonts w:ascii="Times New Roman" w:hAnsi="Times New Roman" w:cs="Times New Roman"/>
                <w:noProof/>
              </w:rPr>
              <w:t>”</w:t>
            </w:r>
            <w:r w:rsidR="007F5832" w:rsidRPr="00D72D66">
              <w:rPr>
                <w:rStyle w:val="a7"/>
                <w:rFonts w:ascii="Times New Roman" w:hAnsi="Times New Roman" w:cs="Times New Roman"/>
                <w:noProof/>
              </w:rPr>
              <w:t>扩大家电市场需求</w:t>
            </w:r>
            <w:r w:rsidR="007F5832">
              <w:rPr>
                <w:noProof/>
                <w:webHidden/>
              </w:rPr>
              <w:tab/>
            </w:r>
            <w:r w:rsidR="007F5832">
              <w:rPr>
                <w:noProof/>
                <w:webHidden/>
              </w:rPr>
              <w:fldChar w:fldCharType="begin"/>
            </w:r>
            <w:r w:rsidR="007F5832">
              <w:rPr>
                <w:noProof/>
                <w:webHidden/>
              </w:rPr>
              <w:instrText xml:space="preserve"> PAGEREF _Toc452290046 \h </w:instrText>
            </w:r>
            <w:r w:rsidR="007F5832">
              <w:rPr>
                <w:noProof/>
                <w:webHidden/>
              </w:rPr>
            </w:r>
            <w:r w:rsidR="007F5832">
              <w:rPr>
                <w:noProof/>
                <w:webHidden/>
              </w:rPr>
              <w:fldChar w:fldCharType="separate"/>
            </w:r>
            <w:r>
              <w:rPr>
                <w:noProof/>
                <w:webHidden/>
              </w:rPr>
              <w:t>1</w:t>
            </w:r>
            <w:r w:rsidR="007F5832">
              <w:rPr>
                <w:noProof/>
                <w:webHidden/>
              </w:rPr>
              <w:fldChar w:fldCharType="end"/>
            </w:r>
          </w:hyperlink>
        </w:p>
        <w:p w14:paraId="398FD39E" w14:textId="6DC81FAF" w:rsidR="007F5832" w:rsidRDefault="007C1149">
          <w:pPr>
            <w:pStyle w:val="31"/>
            <w:tabs>
              <w:tab w:val="right" w:leader="dot" w:pos="8296"/>
            </w:tabs>
            <w:ind w:left="960"/>
            <w:rPr>
              <w:noProof/>
              <w:sz w:val="24"/>
              <w:szCs w:val="24"/>
            </w:rPr>
          </w:pPr>
          <w:hyperlink w:anchor="_Toc452290047" w:history="1">
            <w:r w:rsidR="007F5832" w:rsidRPr="00D72D66">
              <w:rPr>
                <w:rStyle w:val="a7"/>
                <w:rFonts w:ascii="Times New Roman" w:hAnsi="Times New Roman" w:cs="Times New Roman"/>
                <w:noProof/>
              </w:rPr>
              <w:t xml:space="preserve">2. </w:t>
            </w:r>
            <w:r w:rsidR="007F5832" w:rsidRPr="00D72D66">
              <w:rPr>
                <w:rStyle w:val="a7"/>
                <w:rFonts w:ascii="Times New Roman" w:hAnsi="Times New Roman" w:cs="Times New Roman"/>
                <w:noProof/>
              </w:rPr>
              <w:t>一带一路助力家电国际化</w:t>
            </w:r>
            <w:r w:rsidR="007F5832">
              <w:rPr>
                <w:noProof/>
                <w:webHidden/>
              </w:rPr>
              <w:tab/>
            </w:r>
            <w:r w:rsidR="007F5832">
              <w:rPr>
                <w:noProof/>
                <w:webHidden/>
              </w:rPr>
              <w:fldChar w:fldCharType="begin"/>
            </w:r>
            <w:r w:rsidR="007F5832">
              <w:rPr>
                <w:noProof/>
                <w:webHidden/>
              </w:rPr>
              <w:instrText xml:space="preserve"> PAGEREF _Toc452290047 \h </w:instrText>
            </w:r>
            <w:r w:rsidR="007F5832">
              <w:rPr>
                <w:noProof/>
                <w:webHidden/>
              </w:rPr>
            </w:r>
            <w:r w:rsidR="007F5832">
              <w:rPr>
                <w:noProof/>
                <w:webHidden/>
              </w:rPr>
              <w:fldChar w:fldCharType="separate"/>
            </w:r>
            <w:r>
              <w:rPr>
                <w:noProof/>
                <w:webHidden/>
              </w:rPr>
              <w:t>2</w:t>
            </w:r>
            <w:r w:rsidR="007F5832">
              <w:rPr>
                <w:noProof/>
                <w:webHidden/>
              </w:rPr>
              <w:fldChar w:fldCharType="end"/>
            </w:r>
          </w:hyperlink>
        </w:p>
        <w:p w14:paraId="5DB619A1" w14:textId="5B234437" w:rsidR="007F5832" w:rsidRDefault="007C1149">
          <w:pPr>
            <w:pStyle w:val="31"/>
            <w:tabs>
              <w:tab w:val="right" w:leader="dot" w:pos="8296"/>
            </w:tabs>
            <w:ind w:left="960"/>
            <w:rPr>
              <w:noProof/>
              <w:sz w:val="24"/>
              <w:szCs w:val="24"/>
            </w:rPr>
          </w:pPr>
          <w:hyperlink w:anchor="_Toc452290048" w:history="1">
            <w:r w:rsidR="007F5832" w:rsidRPr="00D72D66">
              <w:rPr>
                <w:rStyle w:val="a7"/>
                <w:rFonts w:ascii="Times New Roman" w:hAnsi="Times New Roman" w:cs="Times New Roman"/>
                <w:noProof/>
              </w:rPr>
              <w:t xml:space="preserve">3. </w:t>
            </w:r>
            <w:r w:rsidR="007F5832" w:rsidRPr="00D72D66">
              <w:rPr>
                <w:rStyle w:val="a7"/>
                <w:rFonts w:ascii="Times New Roman" w:hAnsi="Times New Roman" w:cs="Times New Roman"/>
                <w:noProof/>
              </w:rPr>
              <w:t>政府优先采购倡导低能效家电</w:t>
            </w:r>
            <w:r w:rsidR="007F5832">
              <w:rPr>
                <w:noProof/>
                <w:webHidden/>
              </w:rPr>
              <w:tab/>
            </w:r>
            <w:r w:rsidR="007F5832">
              <w:rPr>
                <w:noProof/>
                <w:webHidden/>
              </w:rPr>
              <w:fldChar w:fldCharType="begin"/>
            </w:r>
            <w:r w:rsidR="007F5832">
              <w:rPr>
                <w:noProof/>
                <w:webHidden/>
              </w:rPr>
              <w:instrText xml:space="preserve"> PAGEREF _Toc452290048 \h </w:instrText>
            </w:r>
            <w:r w:rsidR="007F5832">
              <w:rPr>
                <w:noProof/>
                <w:webHidden/>
              </w:rPr>
            </w:r>
            <w:r w:rsidR="007F5832">
              <w:rPr>
                <w:noProof/>
                <w:webHidden/>
              </w:rPr>
              <w:fldChar w:fldCharType="separate"/>
            </w:r>
            <w:r>
              <w:rPr>
                <w:noProof/>
                <w:webHidden/>
              </w:rPr>
              <w:t>2</w:t>
            </w:r>
            <w:r w:rsidR="007F5832">
              <w:rPr>
                <w:noProof/>
                <w:webHidden/>
              </w:rPr>
              <w:fldChar w:fldCharType="end"/>
            </w:r>
          </w:hyperlink>
        </w:p>
        <w:p w14:paraId="2E022F66" w14:textId="66B9ADBE" w:rsidR="007F5832" w:rsidRDefault="007C1149">
          <w:pPr>
            <w:pStyle w:val="31"/>
            <w:tabs>
              <w:tab w:val="right" w:leader="dot" w:pos="8296"/>
            </w:tabs>
            <w:ind w:left="960"/>
            <w:rPr>
              <w:noProof/>
              <w:sz w:val="24"/>
              <w:szCs w:val="24"/>
            </w:rPr>
          </w:pPr>
          <w:hyperlink w:anchor="_Toc452290049" w:history="1">
            <w:r w:rsidR="007F5832" w:rsidRPr="00D72D66">
              <w:rPr>
                <w:rStyle w:val="a7"/>
                <w:rFonts w:ascii="Times New Roman" w:hAnsi="Times New Roman" w:cs="Times New Roman"/>
                <w:noProof/>
              </w:rPr>
              <w:t xml:space="preserve">4. </w:t>
            </w:r>
            <w:r w:rsidR="007F5832" w:rsidRPr="00D72D66">
              <w:rPr>
                <w:rStyle w:val="a7"/>
                <w:rFonts w:ascii="Times New Roman" w:hAnsi="Times New Roman" w:cs="Times New Roman"/>
                <w:noProof/>
              </w:rPr>
              <w:t>政府发文鼓励、规范智能家电行业发展</w:t>
            </w:r>
            <w:r w:rsidR="007F5832">
              <w:rPr>
                <w:noProof/>
                <w:webHidden/>
              </w:rPr>
              <w:tab/>
            </w:r>
            <w:r w:rsidR="007F5832">
              <w:rPr>
                <w:noProof/>
                <w:webHidden/>
              </w:rPr>
              <w:fldChar w:fldCharType="begin"/>
            </w:r>
            <w:r w:rsidR="007F5832">
              <w:rPr>
                <w:noProof/>
                <w:webHidden/>
              </w:rPr>
              <w:instrText xml:space="preserve"> PAGEREF _Toc452290049 \h </w:instrText>
            </w:r>
            <w:r w:rsidR="007F5832">
              <w:rPr>
                <w:noProof/>
                <w:webHidden/>
              </w:rPr>
            </w:r>
            <w:r w:rsidR="007F5832">
              <w:rPr>
                <w:noProof/>
                <w:webHidden/>
              </w:rPr>
              <w:fldChar w:fldCharType="separate"/>
            </w:r>
            <w:r>
              <w:rPr>
                <w:noProof/>
                <w:webHidden/>
              </w:rPr>
              <w:t>2</w:t>
            </w:r>
            <w:r w:rsidR="007F5832">
              <w:rPr>
                <w:noProof/>
                <w:webHidden/>
              </w:rPr>
              <w:fldChar w:fldCharType="end"/>
            </w:r>
          </w:hyperlink>
        </w:p>
        <w:p w14:paraId="24E123D7" w14:textId="706A8F11" w:rsidR="007F5832" w:rsidRDefault="007C1149">
          <w:pPr>
            <w:pStyle w:val="21"/>
            <w:tabs>
              <w:tab w:val="right" w:leader="dot" w:pos="8296"/>
            </w:tabs>
            <w:ind w:left="480"/>
            <w:rPr>
              <w:noProof/>
              <w:sz w:val="24"/>
              <w:szCs w:val="24"/>
            </w:rPr>
          </w:pPr>
          <w:hyperlink w:anchor="_Toc452290050" w:history="1">
            <w:r w:rsidR="007F5832" w:rsidRPr="00D72D66">
              <w:rPr>
                <w:rStyle w:val="a7"/>
                <w:rFonts w:ascii="Times New Roman" w:hAnsi="Times New Roman" w:cs="Times New Roman"/>
                <w:noProof/>
              </w:rPr>
              <w:t>（二）经济因素</w:t>
            </w:r>
            <w:r w:rsidR="007F5832">
              <w:rPr>
                <w:noProof/>
                <w:webHidden/>
              </w:rPr>
              <w:tab/>
            </w:r>
            <w:r w:rsidR="007F5832">
              <w:rPr>
                <w:noProof/>
                <w:webHidden/>
              </w:rPr>
              <w:fldChar w:fldCharType="begin"/>
            </w:r>
            <w:r w:rsidR="007F5832">
              <w:rPr>
                <w:noProof/>
                <w:webHidden/>
              </w:rPr>
              <w:instrText xml:space="preserve"> PAGEREF _Toc452290050 \h </w:instrText>
            </w:r>
            <w:r w:rsidR="007F5832">
              <w:rPr>
                <w:noProof/>
                <w:webHidden/>
              </w:rPr>
            </w:r>
            <w:r w:rsidR="007F5832">
              <w:rPr>
                <w:noProof/>
                <w:webHidden/>
              </w:rPr>
              <w:fldChar w:fldCharType="separate"/>
            </w:r>
            <w:r>
              <w:rPr>
                <w:noProof/>
                <w:webHidden/>
              </w:rPr>
              <w:t>2</w:t>
            </w:r>
            <w:r w:rsidR="007F5832">
              <w:rPr>
                <w:noProof/>
                <w:webHidden/>
              </w:rPr>
              <w:fldChar w:fldCharType="end"/>
            </w:r>
          </w:hyperlink>
        </w:p>
        <w:p w14:paraId="6C28A307" w14:textId="5E538328" w:rsidR="007F5832" w:rsidRDefault="007C1149">
          <w:pPr>
            <w:pStyle w:val="31"/>
            <w:tabs>
              <w:tab w:val="right" w:leader="dot" w:pos="8296"/>
            </w:tabs>
            <w:ind w:left="960"/>
            <w:rPr>
              <w:noProof/>
              <w:sz w:val="24"/>
              <w:szCs w:val="24"/>
            </w:rPr>
          </w:pPr>
          <w:hyperlink w:anchor="_Toc452290051" w:history="1">
            <w:r w:rsidR="007F5832" w:rsidRPr="00D72D66">
              <w:rPr>
                <w:rStyle w:val="a7"/>
                <w:rFonts w:ascii="Times New Roman" w:hAnsi="Times New Roman" w:cs="Times New Roman"/>
                <w:noProof/>
              </w:rPr>
              <w:t>1. “</w:t>
            </w:r>
            <w:r w:rsidR="007F5832" w:rsidRPr="00D72D66">
              <w:rPr>
                <w:rStyle w:val="a7"/>
                <w:rFonts w:ascii="Times New Roman" w:hAnsi="Times New Roman" w:cs="Times New Roman"/>
                <w:noProof/>
              </w:rPr>
              <w:t>新常态</w:t>
            </w:r>
            <w:r w:rsidR="007F5832" w:rsidRPr="00D72D66">
              <w:rPr>
                <w:rStyle w:val="a7"/>
                <w:rFonts w:ascii="Times New Roman" w:hAnsi="Times New Roman" w:cs="Times New Roman"/>
                <w:noProof/>
              </w:rPr>
              <w:t>”</w:t>
            </w:r>
            <w:r w:rsidR="007F5832" w:rsidRPr="00D72D66">
              <w:rPr>
                <w:rStyle w:val="a7"/>
                <w:rFonts w:ascii="Times New Roman" w:hAnsi="Times New Roman" w:cs="Times New Roman"/>
                <w:noProof/>
              </w:rPr>
              <w:t>为实体经济带来挑战</w:t>
            </w:r>
            <w:r w:rsidR="007F5832">
              <w:rPr>
                <w:noProof/>
                <w:webHidden/>
              </w:rPr>
              <w:tab/>
            </w:r>
            <w:r w:rsidR="007F5832">
              <w:rPr>
                <w:noProof/>
                <w:webHidden/>
              </w:rPr>
              <w:fldChar w:fldCharType="begin"/>
            </w:r>
            <w:r w:rsidR="007F5832">
              <w:rPr>
                <w:noProof/>
                <w:webHidden/>
              </w:rPr>
              <w:instrText xml:space="preserve"> PAGEREF _Toc452290051 \h </w:instrText>
            </w:r>
            <w:r w:rsidR="007F5832">
              <w:rPr>
                <w:noProof/>
                <w:webHidden/>
              </w:rPr>
            </w:r>
            <w:r w:rsidR="007F5832">
              <w:rPr>
                <w:noProof/>
                <w:webHidden/>
              </w:rPr>
              <w:fldChar w:fldCharType="separate"/>
            </w:r>
            <w:r>
              <w:rPr>
                <w:noProof/>
                <w:webHidden/>
              </w:rPr>
              <w:t>2</w:t>
            </w:r>
            <w:r w:rsidR="007F5832">
              <w:rPr>
                <w:noProof/>
                <w:webHidden/>
              </w:rPr>
              <w:fldChar w:fldCharType="end"/>
            </w:r>
          </w:hyperlink>
        </w:p>
        <w:p w14:paraId="6E033F06" w14:textId="33FB6247" w:rsidR="007F5832" w:rsidRDefault="007C1149">
          <w:pPr>
            <w:pStyle w:val="31"/>
            <w:tabs>
              <w:tab w:val="right" w:leader="dot" w:pos="8296"/>
            </w:tabs>
            <w:ind w:left="960"/>
            <w:rPr>
              <w:noProof/>
              <w:sz w:val="24"/>
              <w:szCs w:val="24"/>
            </w:rPr>
          </w:pPr>
          <w:hyperlink w:anchor="_Toc452290052" w:history="1">
            <w:r w:rsidR="007F5832" w:rsidRPr="00D72D66">
              <w:rPr>
                <w:rStyle w:val="a7"/>
                <w:rFonts w:ascii="Times New Roman" w:hAnsi="Times New Roman" w:cs="Times New Roman"/>
                <w:noProof/>
              </w:rPr>
              <w:t xml:space="preserve">2. </w:t>
            </w:r>
            <w:r w:rsidR="007F5832" w:rsidRPr="00D72D66">
              <w:rPr>
                <w:rStyle w:val="a7"/>
                <w:rFonts w:ascii="Times New Roman" w:hAnsi="Times New Roman" w:cs="Times New Roman"/>
                <w:noProof/>
              </w:rPr>
              <w:t>房地产投资增速快速下降</w:t>
            </w:r>
            <w:r w:rsidR="007F5832">
              <w:rPr>
                <w:noProof/>
                <w:webHidden/>
              </w:rPr>
              <w:tab/>
            </w:r>
            <w:r w:rsidR="007F5832">
              <w:rPr>
                <w:noProof/>
                <w:webHidden/>
              </w:rPr>
              <w:fldChar w:fldCharType="begin"/>
            </w:r>
            <w:r w:rsidR="007F5832">
              <w:rPr>
                <w:noProof/>
                <w:webHidden/>
              </w:rPr>
              <w:instrText xml:space="preserve"> PAGEREF _Toc452290052 \h </w:instrText>
            </w:r>
            <w:r w:rsidR="007F5832">
              <w:rPr>
                <w:noProof/>
                <w:webHidden/>
              </w:rPr>
            </w:r>
            <w:r w:rsidR="007F5832">
              <w:rPr>
                <w:noProof/>
                <w:webHidden/>
              </w:rPr>
              <w:fldChar w:fldCharType="separate"/>
            </w:r>
            <w:r>
              <w:rPr>
                <w:noProof/>
                <w:webHidden/>
              </w:rPr>
              <w:t>3</w:t>
            </w:r>
            <w:r w:rsidR="007F5832">
              <w:rPr>
                <w:noProof/>
                <w:webHidden/>
              </w:rPr>
              <w:fldChar w:fldCharType="end"/>
            </w:r>
          </w:hyperlink>
        </w:p>
        <w:p w14:paraId="0D95B036" w14:textId="710480EA" w:rsidR="007F5832" w:rsidRDefault="007C1149">
          <w:pPr>
            <w:pStyle w:val="31"/>
            <w:tabs>
              <w:tab w:val="right" w:leader="dot" w:pos="8296"/>
            </w:tabs>
            <w:ind w:left="960"/>
            <w:rPr>
              <w:noProof/>
              <w:sz w:val="24"/>
              <w:szCs w:val="24"/>
            </w:rPr>
          </w:pPr>
          <w:hyperlink w:anchor="_Toc452290053" w:history="1">
            <w:r w:rsidR="007F5832" w:rsidRPr="00D72D66">
              <w:rPr>
                <w:rStyle w:val="a7"/>
                <w:rFonts w:ascii="Times New Roman" w:hAnsi="Times New Roman" w:cs="Times New Roman"/>
                <w:noProof/>
              </w:rPr>
              <w:t xml:space="preserve">3. </w:t>
            </w:r>
            <w:r w:rsidR="007F5832" w:rsidRPr="00D72D66">
              <w:rPr>
                <w:rStyle w:val="a7"/>
                <w:rFonts w:ascii="Times New Roman" w:hAnsi="Times New Roman" w:cs="Times New Roman"/>
                <w:noProof/>
              </w:rPr>
              <w:t>人均收入、消费支出和耐用品消费量呈增长趋势</w:t>
            </w:r>
            <w:r w:rsidR="007F5832">
              <w:rPr>
                <w:noProof/>
                <w:webHidden/>
              </w:rPr>
              <w:tab/>
            </w:r>
            <w:r w:rsidR="007F5832">
              <w:rPr>
                <w:noProof/>
                <w:webHidden/>
              </w:rPr>
              <w:fldChar w:fldCharType="begin"/>
            </w:r>
            <w:r w:rsidR="007F5832">
              <w:rPr>
                <w:noProof/>
                <w:webHidden/>
              </w:rPr>
              <w:instrText xml:space="preserve"> PAGEREF _Toc452290053 \h </w:instrText>
            </w:r>
            <w:r w:rsidR="007F5832">
              <w:rPr>
                <w:noProof/>
                <w:webHidden/>
              </w:rPr>
            </w:r>
            <w:r w:rsidR="007F5832">
              <w:rPr>
                <w:noProof/>
                <w:webHidden/>
              </w:rPr>
              <w:fldChar w:fldCharType="separate"/>
            </w:r>
            <w:r>
              <w:rPr>
                <w:noProof/>
                <w:webHidden/>
              </w:rPr>
              <w:t>3</w:t>
            </w:r>
            <w:r w:rsidR="007F5832">
              <w:rPr>
                <w:noProof/>
                <w:webHidden/>
              </w:rPr>
              <w:fldChar w:fldCharType="end"/>
            </w:r>
          </w:hyperlink>
        </w:p>
        <w:p w14:paraId="4295B1CD" w14:textId="2B564ABF" w:rsidR="007F5832" w:rsidRDefault="007C1149">
          <w:pPr>
            <w:pStyle w:val="31"/>
            <w:tabs>
              <w:tab w:val="right" w:leader="dot" w:pos="8296"/>
            </w:tabs>
            <w:ind w:left="960"/>
            <w:rPr>
              <w:noProof/>
              <w:sz w:val="24"/>
              <w:szCs w:val="24"/>
            </w:rPr>
          </w:pPr>
          <w:hyperlink w:anchor="_Toc452290054" w:history="1">
            <w:r w:rsidR="007F5832" w:rsidRPr="00D72D66">
              <w:rPr>
                <w:rStyle w:val="a7"/>
                <w:rFonts w:ascii="Times New Roman" w:hAnsi="Times New Roman" w:cs="Times New Roman"/>
                <w:noProof/>
              </w:rPr>
              <w:t xml:space="preserve">4. </w:t>
            </w:r>
            <w:r w:rsidR="007F5832" w:rsidRPr="00D72D66">
              <w:rPr>
                <w:rStyle w:val="a7"/>
                <w:rFonts w:ascii="Times New Roman" w:hAnsi="Times New Roman" w:cs="Times New Roman"/>
                <w:noProof/>
              </w:rPr>
              <w:t>财政政策补贴</w:t>
            </w:r>
            <w:r w:rsidR="007F5832">
              <w:rPr>
                <w:noProof/>
                <w:webHidden/>
              </w:rPr>
              <w:tab/>
            </w:r>
            <w:r w:rsidR="007F5832">
              <w:rPr>
                <w:noProof/>
                <w:webHidden/>
              </w:rPr>
              <w:fldChar w:fldCharType="begin"/>
            </w:r>
            <w:r w:rsidR="007F5832">
              <w:rPr>
                <w:noProof/>
                <w:webHidden/>
              </w:rPr>
              <w:instrText xml:space="preserve"> PAGEREF _Toc452290054 \h </w:instrText>
            </w:r>
            <w:r w:rsidR="007F5832">
              <w:rPr>
                <w:noProof/>
                <w:webHidden/>
              </w:rPr>
            </w:r>
            <w:r w:rsidR="007F5832">
              <w:rPr>
                <w:noProof/>
                <w:webHidden/>
              </w:rPr>
              <w:fldChar w:fldCharType="separate"/>
            </w:r>
            <w:r>
              <w:rPr>
                <w:noProof/>
                <w:webHidden/>
              </w:rPr>
              <w:t>4</w:t>
            </w:r>
            <w:r w:rsidR="007F5832">
              <w:rPr>
                <w:noProof/>
                <w:webHidden/>
              </w:rPr>
              <w:fldChar w:fldCharType="end"/>
            </w:r>
          </w:hyperlink>
        </w:p>
        <w:p w14:paraId="03D2E96E" w14:textId="0DFDE59B" w:rsidR="007F5832" w:rsidRDefault="007C1149">
          <w:pPr>
            <w:pStyle w:val="21"/>
            <w:tabs>
              <w:tab w:val="right" w:leader="dot" w:pos="8296"/>
            </w:tabs>
            <w:ind w:left="480"/>
            <w:rPr>
              <w:noProof/>
              <w:sz w:val="24"/>
              <w:szCs w:val="24"/>
            </w:rPr>
          </w:pPr>
          <w:hyperlink w:anchor="_Toc452290055" w:history="1">
            <w:r w:rsidR="007F5832" w:rsidRPr="00D72D66">
              <w:rPr>
                <w:rStyle w:val="a7"/>
                <w:rFonts w:ascii="Times New Roman" w:hAnsi="Times New Roman" w:cs="Times New Roman"/>
                <w:noProof/>
              </w:rPr>
              <w:t>（三）社会因素</w:t>
            </w:r>
            <w:r w:rsidR="007F5832">
              <w:rPr>
                <w:noProof/>
                <w:webHidden/>
              </w:rPr>
              <w:tab/>
            </w:r>
            <w:r w:rsidR="007F5832">
              <w:rPr>
                <w:noProof/>
                <w:webHidden/>
              </w:rPr>
              <w:fldChar w:fldCharType="begin"/>
            </w:r>
            <w:r w:rsidR="007F5832">
              <w:rPr>
                <w:noProof/>
                <w:webHidden/>
              </w:rPr>
              <w:instrText xml:space="preserve"> PAGEREF _Toc452290055 \h </w:instrText>
            </w:r>
            <w:r w:rsidR="007F5832">
              <w:rPr>
                <w:noProof/>
                <w:webHidden/>
              </w:rPr>
            </w:r>
            <w:r w:rsidR="007F5832">
              <w:rPr>
                <w:noProof/>
                <w:webHidden/>
              </w:rPr>
              <w:fldChar w:fldCharType="separate"/>
            </w:r>
            <w:r>
              <w:rPr>
                <w:noProof/>
                <w:webHidden/>
              </w:rPr>
              <w:t>4</w:t>
            </w:r>
            <w:r w:rsidR="007F5832">
              <w:rPr>
                <w:noProof/>
                <w:webHidden/>
              </w:rPr>
              <w:fldChar w:fldCharType="end"/>
            </w:r>
          </w:hyperlink>
        </w:p>
        <w:p w14:paraId="4D51E046" w14:textId="162EB26D" w:rsidR="007F5832" w:rsidRDefault="007C1149">
          <w:pPr>
            <w:pStyle w:val="31"/>
            <w:tabs>
              <w:tab w:val="right" w:leader="dot" w:pos="8296"/>
            </w:tabs>
            <w:ind w:left="960"/>
            <w:rPr>
              <w:noProof/>
              <w:sz w:val="24"/>
              <w:szCs w:val="24"/>
            </w:rPr>
          </w:pPr>
          <w:hyperlink w:anchor="_Toc452290056" w:history="1">
            <w:r w:rsidR="007F5832" w:rsidRPr="00D72D66">
              <w:rPr>
                <w:rStyle w:val="a7"/>
                <w:rFonts w:ascii="Times New Roman" w:hAnsi="Times New Roman" w:cs="Times New Roman"/>
                <w:noProof/>
              </w:rPr>
              <w:t xml:space="preserve">1. </w:t>
            </w:r>
            <w:r w:rsidR="007F5832" w:rsidRPr="00D72D66">
              <w:rPr>
                <w:rStyle w:val="a7"/>
                <w:rFonts w:ascii="Times New Roman" w:hAnsi="Times New Roman" w:cs="Times New Roman"/>
                <w:noProof/>
              </w:rPr>
              <w:t>消费观念转变形成新的消费热点</w:t>
            </w:r>
            <w:r w:rsidR="007F5832">
              <w:rPr>
                <w:noProof/>
                <w:webHidden/>
              </w:rPr>
              <w:tab/>
            </w:r>
            <w:r w:rsidR="007F5832">
              <w:rPr>
                <w:noProof/>
                <w:webHidden/>
              </w:rPr>
              <w:fldChar w:fldCharType="begin"/>
            </w:r>
            <w:r w:rsidR="007F5832">
              <w:rPr>
                <w:noProof/>
                <w:webHidden/>
              </w:rPr>
              <w:instrText xml:space="preserve"> PAGEREF _Toc452290056 \h </w:instrText>
            </w:r>
            <w:r w:rsidR="007F5832">
              <w:rPr>
                <w:noProof/>
                <w:webHidden/>
              </w:rPr>
            </w:r>
            <w:r w:rsidR="007F5832">
              <w:rPr>
                <w:noProof/>
                <w:webHidden/>
              </w:rPr>
              <w:fldChar w:fldCharType="separate"/>
            </w:r>
            <w:r>
              <w:rPr>
                <w:noProof/>
                <w:webHidden/>
              </w:rPr>
              <w:t>4</w:t>
            </w:r>
            <w:r w:rsidR="007F5832">
              <w:rPr>
                <w:noProof/>
                <w:webHidden/>
              </w:rPr>
              <w:fldChar w:fldCharType="end"/>
            </w:r>
          </w:hyperlink>
        </w:p>
        <w:p w14:paraId="5915C9ED" w14:textId="78923437" w:rsidR="007F5832" w:rsidRDefault="007C1149">
          <w:pPr>
            <w:pStyle w:val="31"/>
            <w:tabs>
              <w:tab w:val="right" w:leader="dot" w:pos="8296"/>
            </w:tabs>
            <w:ind w:left="960"/>
            <w:rPr>
              <w:noProof/>
              <w:sz w:val="24"/>
              <w:szCs w:val="24"/>
            </w:rPr>
          </w:pPr>
          <w:hyperlink w:anchor="_Toc452290057" w:history="1">
            <w:r w:rsidR="007F5832" w:rsidRPr="00D72D66">
              <w:rPr>
                <w:rStyle w:val="a7"/>
                <w:rFonts w:ascii="Times New Roman" w:hAnsi="Times New Roman" w:cs="Times New Roman"/>
                <w:noProof/>
              </w:rPr>
              <w:t xml:space="preserve">2. </w:t>
            </w:r>
            <w:r w:rsidR="007F5832" w:rsidRPr="00D72D66">
              <w:rPr>
                <w:rStyle w:val="a7"/>
                <w:rFonts w:ascii="Times New Roman" w:hAnsi="Times New Roman" w:cs="Times New Roman"/>
                <w:noProof/>
              </w:rPr>
              <w:t>人口结构改变产生精细化市场需求</w:t>
            </w:r>
            <w:r w:rsidR="007F5832">
              <w:rPr>
                <w:noProof/>
                <w:webHidden/>
              </w:rPr>
              <w:tab/>
            </w:r>
            <w:r w:rsidR="007F5832">
              <w:rPr>
                <w:noProof/>
                <w:webHidden/>
              </w:rPr>
              <w:fldChar w:fldCharType="begin"/>
            </w:r>
            <w:r w:rsidR="007F5832">
              <w:rPr>
                <w:noProof/>
                <w:webHidden/>
              </w:rPr>
              <w:instrText xml:space="preserve"> PAGEREF _Toc452290057 \h </w:instrText>
            </w:r>
            <w:r w:rsidR="007F5832">
              <w:rPr>
                <w:noProof/>
                <w:webHidden/>
              </w:rPr>
            </w:r>
            <w:r w:rsidR="007F5832">
              <w:rPr>
                <w:noProof/>
                <w:webHidden/>
              </w:rPr>
              <w:fldChar w:fldCharType="separate"/>
            </w:r>
            <w:r>
              <w:rPr>
                <w:noProof/>
                <w:webHidden/>
              </w:rPr>
              <w:t>4</w:t>
            </w:r>
            <w:r w:rsidR="007F5832">
              <w:rPr>
                <w:noProof/>
                <w:webHidden/>
              </w:rPr>
              <w:fldChar w:fldCharType="end"/>
            </w:r>
          </w:hyperlink>
        </w:p>
        <w:p w14:paraId="33F0638A" w14:textId="7DE6B0FF" w:rsidR="007F5832" w:rsidRDefault="007C1149">
          <w:pPr>
            <w:pStyle w:val="21"/>
            <w:tabs>
              <w:tab w:val="right" w:leader="dot" w:pos="8296"/>
            </w:tabs>
            <w:ind w:left="480"/>
            <w:rPr>
              <w:noProof/>
              <w:sz w:val="24"/>
              <w:szCs w:val="24"/>
            </w:rPr>
          </w:pPr>
          <w:hyperlink w:anchor="_Toc452290058" w:history="1">
            <w:r w:rsidR="007F5832" w:rsidRPr="00D72D66">
              <w:rPr>
                <w:rStyle w:val="a7"/>
                <w:rFonts w:ascii="Times New Roman" w:hAnsi="Times New Roman" w:cs="Times New Roman"/>
                <w:noProof/>
              </w:rPr>
              <w:t>（四）技术因素</w:t>
            </w:r>
            <w:r w:rsidR="007F5832">
              <w:rPr>
                <w:noProof/>
                <w:webHidden/>
              </w:rPr>
              <w:tab/>
            </w:r>
            <w:r w:rsidR="007F5832">
              <w:rPr>
                <w:noProof/>
                <w:webHidden/>
              </w:rPr>
              <w:fldChar w:fldCharType="begin"/>
            </w:r>
            <w:r w:rsidR="007F5832">
              <w:rPr>
                <w:noProof/>
                <w:webHidden/>
              </w:rPr>
              <w:instrText xml:space="preserve"> PAGEREF _Toc452290058 \h </w:instrText>
            </w:r>
            <w:r w:rsidR="007F5832">
              <w:rPr>
                <w:noProof/>
                <w:webHidden/>
              </w:rPr>
            </w:r>
            <w:r w:rsidR="007F5832">
              <w:rPr>
                <w:noProof/>
                <w:webHidden/>
              </w:rPr>
              <w:fldChar w:fldCharType="separate"/>
            </w:r>
            <w:r>
              <w:rPr>
                <w:noProof/>
                <w:webHidden/>
              </w:rPr>
              <w:t>5</w:t>
            </w:r>
            <w:r w:rsidR="007F5832">
              <w:rPr>
                <w:noProof/>
                <w:webHidden/>
              </w:rPr>
              <w:fldChar w:fldCharType="end"/>
            </w:r>
          </w:hyperlink>
        </w:p>
        <w:p w14:paraId="282761D4" w14:textId="0FAE0582" w:rsidR="007F5832" w:rsidRDefault="007C1149">
          <w:pPr>
            <w:pStyle w:val="31"/>
            <w:tabs>
              <w:tab w:val="right" w:leader="dot" w:pos="8296"/>
            </w:tabs>
            <w:ind w:left="960"/>
            <w:rPr>
              <w:noProof/>
              <w:sz w:val="24"/>
              <w:szCs w:val="24"/>
            </w:rPr>
          </w:pPr>
          <w:hyperlink w:anchor="_Toc452290059" w:history="1">
            <w:r w:rsidR="007F5832" w:rsidRPr="00D72D66">
              <w:rPr>
                <w:rStyle w:val="a7"/>
                <w:rFonts w:ascii="Times New Roman" w:hAnsi="Times New Roman" w:cs="Times New Roman"/>
                <w:noProof/>
              </w:rPr>
              <w:t>1. “</w:t>
            </w:r>
            <w:r w:rsidR="007F5832" w:rsidRPr="00D72D66">
              <w:rPr>
                <w:rStyle w:val="a7"/>
                <w:rFonts w:ascii="Times New Roman" w:hAnsi="Times New Roman" w:cs="Times New Roman"/>
                <w:noProof/>
              </w:rPr>
              <w:t>互联网</w:t>
            </w:r>
            <w:r w:rsidR="007F5832" w:rsidRPr="00D72D66">
              <w:rPr>
                <w:rStyle w:val="a7"/>
                <w:rFonts w:ascii="Times New Roman" w:hAnsi="Times New Roman" w:cs="Times New Roman"/>
                <w:noProof/>
              </w:rPr>
              <w:t>+”</w:t>
            </w:r>
            <w:r w:rsidR="007F5832" w:rsidRPr="00D72D66">
              <w:rPr>
                <w:rStyle w:val="a7"/>
                <w:rFonts w:ascii="Times New Roman" w:hAnsi="Times New Roman" w:cs="Times New Roman"/>
                <w:noProof/>
              </w:rPr>
              <w:t>、</w:t>
            </w:r>
            <w:r w:rsidR="007F5832" w:rsidRPr="00D72D66">
              <w:rPr>
                <w:rStyle w:val="a7"/>
                <w:rFonts w:ascii="Times New Roman" w:hAnsi="Times New Roman" w:cs="Times New Roman"/>
                <w:noProof/>
              </w:rPr>
              <w:t>B2C</w:t>
            </w:r>
            <w:r w:rsidR="007F5832" w:rsidRPr="00D72D66">
              <w:rPr>
                <w:rStyle w:val="a7"/>
                <w:rFonts w:ascii="Times New Roman" w:hAnsi="Times New Roman" w:cs="Times New Roman"/>
                <w:noProof/>
              </w:rPr>
              <w:t>模式拓宽销售渠道</w:t>
            </w:r>
            <w:r w:rsidR="007F5832">
              <w:rPr>
                <w:noProof/>
                <w:webHidden/>
              </w:rPr>
              <w:tab/>
            </w:r>
            <w:r w:rsidR="007F5832">
              <w:rPr>
                <w:noProof/>
                <w:webHidden/>
              </w:rPr>
              <w:fldChar w:fldCharType="begin"/>
            </w:r>
            <w:r w:rsidR="007F5832">
              <w:rPr>
                <w:noProof/>
                <w:webHidden/>
              </w:rPr>
              <w:instrText xml:space="preserve"> PAGEREF _Toc452290059 \h </w:instrText>
            </w:r>
            <w:r w:rsidR="007F5832">
              <w:rPr>
                <w:noProof/>
                <w:webHidden/>
              </w:rPr>
            </w:r>
            <w:r w:rsidR="007F5832">
              <w:rPr>
                <w:noProof/>
                <w:webHidden/>
              </w:rPr>
              <w:fldChar w:fldCharType="separate"/>
            </w:r>
            <w:r>
              <w:rPr>
                <w:noProof/>
                <w:webHidden/>
              </w:rPr>
              <w:t>5</w:t>
            </w:r>
            <w:r w:rsidR="007F5832">
              <w:rPr>
                <w:noProof/>
                <w:webHidden/>
              </w:rPr>
              <w:fldChar w:fldCharType="end"/>
            </w:r>
          </w:hyperlink>
        </w:p>
        <w:p w14:paraId="09E0BA71" w14:textId="449FE44A" w:rsidR="007F5832" w:rsidRDefault="007C1149">
          <w:pPr>
            <w:pStyle w:val="31"/>
            <w:tabs>
              <w:tab w:val="right" w:leader="dot" w:pos="8296"/>
            </w:tabs>
            <w:ind w:left="960"/>
            <w:rPr>
              <w:noProof/>
              <w:sz w:val="24"/>
              <w:szCs w:val="24"/>
            </w:rPr>
          </w:pPr>
          <w:hyperlink w:anchor="_Toc452290060" w:history="1">
            <w:r w:rsidR="007F5832" w:rsidRPr="00D72D66">
              <w:rPr>
                <w:rStyle w:val="a7"/>
                <w:rFonts w:ascii="Times New Roman" w:hAnsi="Times New Roman" w:cs="Times New Roman"/>
                <w:noProof/>
              </w:rPr>
              <w:t xml:space="preserve">2. </w:t>
            </w:r>
            <w:r w:rsidR="007F5832" w:rsidRPr="00D72D66">
              <w:rPr>
                <w:rStyle w:val="a7"/>
                <w:rFonts w:ascii="Times New Roman" w:hAnsi="Times New Roman" w:cs="Times New Roman"/>
                <w:noProof/>
              </w:rPr>
              <w:t>智能化趋势带来新的增长点</w:t>
            </w:r>
            <w:r w:rsidR="007F5832">
              <w:rPr>
                <w:noProof/>
                <w:webHidden/>
              </w:rPr>
              <w:tab/>
            </w:r>
            <w:r w:rsidR="007F5832">
              <w:rPr>
                <w:noProof/>
                <w:webHidden/>
              </w:rPr>
              <w:fldChar w:fldCharType="begin"/>
            </w:r>
            <w:r w:rsidR="007F5832">
              <w:rPr>
                <w:noProof/>
                <w:webHidden/>
              </w:rPr>
              <w:instrText xml:space="preserve"> PAGEREF _Toc452290060 \h </w:instrText>
            </w:r>
            <w:r w:rsidR="007F5832">
              <w:rPr>
                <w:noProof/>
                <w:webHidden/>
              </w:rPr>
            </w:r>
            <w:r w:rsidR="007F5832">
              <w:rPr>
                <w:noProof/>
                <w:webHidden/>
              </w:rPr>
              <w:fldChar w:fldCharType="separate"/>
            </w:r>
            <w:r>
              <w:rPr>
                <w:noProof/>
                <w:webHidden/>
              </w:rPr>
              <w:t>5</w:t>
            </w:r>
            <w:r w:rsidR="007F5832">
              <w:rPr>
                <w:noProof/>
                <w:webHidden/>
              </w:rPr>
              <w:fldChar w:fldCharType="end"/>
            </w:r>
          </w:hyperlink>
        </w:p>
        <w:p w14:paraId="0D5D2BEA" w14:textId="0B050B9D" w:rsidR="007F5832" w:rsidRDefault="007C1149">
          <w:pPr>
            <w:pStyle w:val="31"/>
            <w:tabs>
              <w:tab w:val="right" w:leader="dot" w:pos="8296"/>
            </w:tabs>
            <w:ind w:left="960"/>
            <w:rPr>
              <w:noProof/>
              <w:sz w:val="24"/>
              <w:szCs w:val="24"/>
            </w:rPr>
          </w:pPr>
          <w:hyperlink w:anchor="_Toc452290061" w:history="1">
            <w:r w:rsidR="007F5832" w:rsidRPr="00D72D66">
              <w:rPr>
                <w:rStyle w:val="a7"/>
                <w:rFonts w:ascii="Times New Roman" w:hAnsi="Times New Roman" w:cs="Times New Roman"/>
                <w:noProof/>
              </w:rPr>
              <w:t xml:space="preserve">3. </w:t>
            </w:r>
            <w:r w:rsidR="007F5832" w:rsidRPr="00D72D66">
              <w:rPr>
                <w:rStyle w:val="a7"/>
                <w:rFonts w:ascii="Times New Roman" w:hAnsi="Times New Roman" w:cs="Times New Roman"/>
                <w:noProof/>
              </w:rPr>
              <w:t>研发投入增长，自主创新能力增强</w:t>
            </w:r>
            <w:r w:rsidR="007F5832">
              <w:rPr>
                <w:noProof/>
                <w:webHidden/>
              </w:rPr>
              <w:tab/>
            </w:r>
            <w:r w:rsidR="007F5832">
              <w:rPr>
                <w:noProof/>
                <w:webHidden/>
              </w:rPr>
              <w:fldChar w:fldCharType="begin"/>
            </w:r>
            <w:r w:rsidR="007F5832">
              <w:rPr>
                <w:noProof/>
                <w:webHidden/>
              </w:rPr>
              <w:instrText xml:space="preserve"> PAGEREF _Toc452290061 \h </w:instrText>
            </w:r>
            <w:r w:rsidR="007F5832">
              <w:rPr>
                <w:noProof/>
                <w:webHidden/>
              </w:rPr>
            </w:r>
            <w:r w:rsidR="007F5832">
              <w:rPr>
                <w:noProof/>
                <w:webHidden/>
              </w:rPr>
              <w:fldChar w:fldCharType="separate"/>
            </w:r>
            <w:r>
              <w:rPr>
                <w:noProof/>
                <w:webHidden/>
              </w:rPr>
              <w:t>6</w:t>
            </w:r>
            <w:r w:rsidR="007F5832">
              <w:rPr>
                <w:noProof/>
                <w:webHidden/>
              </w:rPr>
              <w:fldChar w:fldCharType="end"/>
            </w:r>
          </w:hyperlink>
        </w:p>
        <w:p w14:paraId="4A6A5F96" w14:textId="6CE0496C" w:rsidR="007F5832" w:rsidRDefault="007C1149">
          <w:pPr>
            <w:pStyle w:val="31"/>
            <w:tabs>
              <w:tab w:val="right" w:leader="dot" w:pos="8296"/>
            </w:tabs>
            <w:ind w:left="960"/>
            <w:rPr>
              <w:noProof/>
              <w:sz w:val="24"/>
              <w:szCs w:val="24"/>
            </w:rPr>
          </w:pPr>
          <w:hyperlink w:anchor="_Toc452290062" w:history="1">
            <w:r w:rsidR="007F5832" w:rsidRPr="00D72D66">
              <w:rPr>
                <w:rStyle w:val="a7"/>
                <w:rFonts w:ascii="Times New Roman" w:hAnsi="Times New Roman" w:cs="Times New Roman"/>
                <w:noProof/>
              </w:rPr>
              <w:t xml:space="preserve">4. </w:t>
            </w:r>
            <w:r w:rsidR="007F5832" w:rsidRPr="00D72D66">
              <w:rPr>
                <w:rStyle w:val="a7"/>
                <w:rFonts w:ascii="Times New Roman" w:hAnsi="Times New Roman" w:cs="Times New Roman"/>
                <w:noProof/>
              </w:rPr>
              <w:t>国际化战略中遇到的挑战</w:t>
            </w:r>
            <w:r w:rsidR="007F5832">
              <w:rPr>
                <w:noProof/>
                <w:webHidden/>
              </w:rPr>
              <w:tab/>
            </w:r>
            <w:r w:rsidR="007F5832">
              <w:rPr>
                <w:noProof/>
                <w:webHidden/>
              </w:rPr>
              <w:fldChar w:fldCharType="begin"/>
            </w:r>
            <w:r w:rsidR="007F5832">
              <w:rPr>
                <w:noProof/>
                <w:webHidden/>
              </w:rPr>
              <w:instrText xml:space="preserve"> PAGEREF _Toc452290062 \h </w:instrText>
            </w:r>
            <w:r w:rsidR="007F5832">
              <w:rPr>
                <w:noProof/>
                <w:webHidden/>
              </w:rPr>
            </w:r>
            <w:r w:rsidR="007F5832">
              <w:rPr>
                <w:noProof/>
                <w:webHidden/>
              </w:rPr>
              <w:fldChar w:fldCharType="separate"/>
            </w:r>
            <w:r>
              <w:rPr>
                <w:noProof/>
                <w:webHidden/>
              </w:rPr>
              <w:t>6</w:t>
            </w:r>
            <w:r w:rsidR="007F5832">
              <w:rPr>
                <w:noProof/>
                <w:webHidden/>
              </w:rPr>
              <w:fldChar w:fldCharType="end"/>
            </w:r>
          </w:hyperlink>
        </w:p>
        <w:p w14:paraId="6DE1E471" w14:textId="526DE155" w:rsidR="007F5832" w:rsidRDefault="007C1149">
          <w:pPr>
            <w:pStyle w:val="11"/>
            <w:rPr>
              <w:rFonts w:asciiTheme="minorHAnsi" w:hAnsiTheme="minorHAnsi" w:cstheme="minorBidi"/>
              <w:b w:val="0"/>
              <w:szCs w:val="24"/>
            </w:rPr>
          </w:pPr>
          <w:hyperlink w:anchor="_Toc452290063" w:history="1">
            <w:r w:rsidR="007F5832" w:rsidRPr="00D72D66">
              <w:rPr>
                <w:rStyle w:val="a7"/>
              </w:rPr>
              <w:t>三、行业环境分析</w:t>
            </w:r>
            <w:r w:rsidR="007F5832">
              <w:rPr>
                <w:webHidden/>
              </w:rPr>
              <w:tab/>
            </w:r>
            <w:r w:rsidR="007F5832">
              <w:rPr>
                <w:webHidden/>
              </w:rPr>
              <w:fldChar w:fldCharType="begin"/>
            </w:r>
            <w:r w:rsidR="007F5832">
              <w:rPr>
                <w:webHidden/>
              </w:rPr>
              <w:instrText xml:space="preserve"> PAGEREF _Toc452290063 \h </w:instrText>
            </w:r>
            <w:r w:rsidR="007F5832">
              <w:rPr>
                <w:webHidden/>
              </w:rPr>
            </w:r>
            <w:r w:rsidR="007F5832">
              <w:rPr>
                <w:webHidden/>
              </w:rPr>
              <w:fldChar w:fldCharType="separate"/>
            </w:r>
            <w:r>
              <w:rPr>
                <w:webHidden/>
              </w:rPr>
              <w:t>7</w:t>
            </w:r>
            <w:r w:rsidR="007F5832">
              <w:rPr>
                <w:webHidden/>
              </w:rPr>
              <w:fldChar w:fldCharType="end"/>
            </w:r>
          </w:hyperlink>
        </w:p>
        <w:p w14:paraId="0E05B2EC" w14:textId="78C0ECFE" w:rsidR="007F5832" w:rsidRDefault="007C1149">
          <w:pPr>
            <w:pStyle w:val="21"/>
            <w:tabs>
              <w:tab w:val="right" w:leader="dot" w:pos="8296"/>
            </w:tabs>
            <w:ind w:left="480"/>
            <w:rPr>
              <w:noProof/>
              <w:sz w:val="24"/>
              <w:szCs w:val="24"/>
            </w:rPr>
          </w:pPr>
          <w:hyperlink w:anchor="_Toc452290064" w:history="1">
            <w:r w:rsidR="007F5832" w:rsidRPr="00D72D66">
              <w:rPr>
                <w:rStyle w:val="a7"/>
                <w:rFonts w:ascii="Times New Roman" w:hAnsi="Times New Roman" w:cs="Times New Roman"/>
                <w:noProof/>
              </w:rPr>
              <w:t>（一）行业简介</w:t>
            </w:r>
            <w:r w:rsidR="007F5832">
              <w:rPr>
                <w:noProof/>
                <w:webHidden/>
              </w:rPr>
              <w:tab/>
            </w:r>
            <w:r w:rsidR="007F5832">
              <w:rPr>
                <w:noProof/>
                <w:webHidden/>
              </w:rPr>
              <w:fldChar w:fldCharType="begin"/>
            </w:r>
            <w:r w:rsidR="007F5832">
              <w:rPr>
                <w:noProof/>
                <w:webHidden/>
              </w:rPr>
              <w:instrText xml:space="preserve"> PAGEREF _Toc452290064 \h </w:instrText>
            </w:r>
            <w:r w:rsidR="007F5832">
              <w:rPr>
                <w:noProof/>
                <w:webHidden/>
              </w:rPr>
            </w:r>
            <w:r w:rsidR="007F5832">
              <w:rPr>
                <w:noProof/>
                <w:webHidden/>
              </w:rPr>
              <w:fldChar w:fldCharType="separate"/>
            </w:r>
            <w:r>
              <w:rPr>
                <w:noProof/>
                <w:webHidden/>
              </w:rPr>
              <w:t>7</w:t>
            </w:r>
            <w:r w:rsidR="007F5832">
              <w:rPr>
                <w:noProof/>
                <w:webHidden/>
              </w:rPr>
              <w:fldChar w:fldCharType="end"/>
            </w:r>
          </w:hyperlink>
        </w:p>
        <w:p w14:paraId="0BADC28E" w14:textId="60AA8E1F" w:rsidR="007F5832" w:rsidRDefault="007C1149">
          <w:pPr>
            <w:pStyle w:val="21"/>
            <w:tabs>
              <w:tab w:val="right" w:leader="dot" w:pos="8296"/>
            </w:tabs>
            <w:ind w:left="480"/>
            <w:rPr>
              <w:noProof/>
              <w:sz w:val="24"/>
              <w:szCs w:val="24"/>
            </w:rPr>
          </w:pPr>
          <w:hyperlink w:anchor="_Toc452290065" w:history="1">
            <w:r w:rsidR="007F5832" w:rsidRPr="00D72D66">
              <w:rPr>
                <w:rStyle w:val="a7"/>
                <w:rFonts w:ascii="Times New Roman" w:hAnsi="Times New Roman" w:cs="Times New Roman"/>
                <w:noProof/>
              </w:rPr>
              <w:t>（二）行业特征分析</w:t>
            </w:r>
            <w:r w:rsidR="007F5832">
              <w:rPr>
                <w:noProof/>
                <w:webHidden/>
              </w:rPr>
              <w:tab/>
            </w:r>
            <w:r w:rsidR="007F5832">
              <w:rPr>
                <w:noProof/>
                <w:webHidden/>
              </w:rPr>
              <w:fldChar w:fldCharType="begin"/>
            </w:r>
            <w:r w:rsidR="007F5832">
              <w:rPr>
                <w:noProof/>
                <w:webHidden/>
              </w:rPr>
              <w:instrText xml:space="preserve"> PAGEREF _Toc452290065 \h </w:instrText>
            </w:r>
            <w:r w:rsidR="007F5832">
              <w:rPr>
                <w:noProof/>
                <w:webHidden/>
              </w:rPr>
            </w:r>
            <w:r w:rsidR="007F5832">
              <w:rPr>
                <w:noProof/>
                <w:webHidden/>
              </w:rPr>
              <w:fldChar w:fldCharType="separate"/>
            </w:r>
            <w:r>
              <w:rPr>
                <w:noProof/>
                <w:webHidden/>
              </w:rPr>
              <w:t>7</w:t>
            </w:r>
            <w:r w:rsidR="007F5832">
              <w:rPr>
                <w:noProof/>
                <w:webHidden/>
              </w:rPr>
              <w:fldChar w:fldCharType="end"/>
            </w:r>
          </w:hyperlink>
        </w:p>
        <w:p w14:paraId="240D8B9E" w14:textId="4CE2AE29" w:rsidR="007F5832" w:rsidRDefault="007C1149">
          <w:pPr>
            <w:pStyle w:val="31"/>
            <w:tabs>
              <w:tab w:val="right" w:leader="dot" w:pos="8296"/>
            </w:tabs>
            <w:ind w:left="960"/>
            <w:rPr>
              <w:noProof/>
              <w:sz w:val="24"/>
              <w:szCs w:val="24"/>
            </w:rPr>
          </w:pPr>
          <w:hyperlink w:anchor="_Toc452290066" w:history="1">
            <w:r w:rsidR="007F5832" w:rsidRPr="00D72D66">
              <w:rPr>
                <w:rStyle w:val="a7"/>
                <w:rFonts w:ascii="Times New Roman" w:hAnsi="Times New Roman" w:cs="Times New Roman"/>
                <w:noProof/>
              </w:rPr>
              <w:t xml:space="preserve">1. </w:t>
            </w:r>
            <w:r w:rsidR="007F5832" w:rsidRPr="00D72D66">
              <w:rPr>
                <w:rStyle w:val="a7"/>
                <w:rFonts w:ascii="Times New Roman" w:hAnsi="Times New Roman" w:cs="Times New Roman"/>
                <w:noProof/>
              </w:rPr>
              <w:t>行业发展较为规范，行业协会定位和战略较为明确</w:t>
            </w:r>
            <w:r w:rsidR="007F5832">
              <w:rPr>
                <w:noProof/>
                <w:webHidden/>
              </w:rPr>
              <w:tab/>
            </w:r>
            <w:r w:rsidR="007F5832">
              <w:rPr>
                <w:noProof/>
                <w:webHidden/>
              </w:rPr>
              <w:fldChar w:fldCharType="begin"/>
            </w:r>
            <w:r w:rsidR="007F5832">
              <w:rPr>
                <w:noProof/>
                <w:webHidden/>
              </w:rPr>
              <w:instrText xml:space="preserve"> PAGEREF _Toc452290066 \h </w:instrText>
            </w:r>
            <w:r w:rsidR="007F5832">
              <w:rPr>
                <w:noProof/>
                <w:webHidden/>
              </w:rPr>
            </w:r>
            <w:r w:rsidR="007F5832">
              <w:rPr>
                <w:noProof/>
                <w:webHidden/>
              </w:rPr>
              <w:fldChar w:fldCharType="separate"/>
            </w:r>
            <w:r>
              <w:rPr>
                <w:noProof/>
                <w:webHidden/>
              </w:rPr>
              <w:t>7</w:t>
            </w:r>
            <w:r w:rsidR="007F5832">
              <w:rPr>
                <w:noProof/>
                <w:webHidden/>
              </w:rPr>
              <w:fldChar w:fldCharType="end"/>
            </w:r>
          </w:hyperlink>
        </w:p>
        <w:p w14:paraId="36B1F18F" w14:textId="4B9314B8" w:rsidR="007F5832" w:rsidRDefault="007C1149">
          <w:pPr>
            <w:pStyle w:val="31"/>
            <w:tabs>
              <w:tab w:val="right" w:leader="dot" w:pos="8296"/>
            </w:tabs>
            <w:ind w:left="960"/>
            <w:rPr>
              <w:noProof/>
              <w:sz w:val="24"/>
              <w:szCs w:val="24"/>
            </w:rPr>
          </w:pPr>
          <w:hyperlink w:anchor="_Toc452290067" w:history="1">
            <w:r w:rsidR="007F5832" w:rsidRPr="00D72D66">
              <w:rPr>
                <w:rStyle w:val="a7"/>
                <w:rFonts w:ascii="Times New Roman" w:hAnsi="Times New Roman" w:cs="Times New Roman"/>
                <w:noProof/>
              </w:rPr>
              <w:t xml:space="preserve">2. </w:t>
            </w:r>
            <w:r w:rsidR="007F5832" w:rsidRPr="00D72D66">
              <w:rPr>
                <w:rStyle w:val="a7"/>
                <w:rFonts w:ascii="Times New Roman" w:hAnsi="Times New Roman" w:cs="Times New Roman"/>
                <w:noProof/>
              </w:rPr>
              <w:t>市场化程度</w:t>
            </w:r>
            <w:r w:rsidR="007F5832">
              <w:rPr>
                <w:noProof/>
                <w:webHidden/>
              </w:rPr>
              <w:tab/>
            </w:r>
            <w:r w:rsidR="007F5832">
              <w:rPr>
                <w:noProof/>
                <w:webHidden/>
              </w:rPr>
              <w:fldChar w:fldCharType="begin"/>
            </w:r>
            <w:r w:rsidR="007F5832">
              <w:rPr>
                <w:noProof/>
                <w:webHidden/>
              </w:rPr>
              <w:instrText xml:space="preserve"> PAGEREF _Toc452290067 \h </w:instrText>
            </w:r>
            <w:r w:rsidR="007F5832">
              <w:rPr>
                <w:noProof/>
                <w:webHidden/>
              </w:rPr>
            </w:r>
            <w:r w:rsidR="007F5832">
              <w:rPr>
                <w:noProof/>
                <w:webHidden/>
              </w:rPr>
              <w:fldChar w:fldCharType="separate"/>
            </w:r>
            <w:r>
              <w:rPr>
                <w:noProof/>
                <w:webHidden/>
              </w:rPr>
              <w:t>8</w:t>
            </w:r>
            <w:r w:rsidR="007F5832">
              <w:rPr>
                <w:noProof/>
                <w:webHidden/>
              </w:rPr>
              <w:fldChar w:fldCharType="end"/>
            </w:r>
          </w:hyperlink>
        </w:p>
        <w:p w14:paraId="638CC786" w14:textId="545BB5DF" w:rsidR="007F5832" w:rsidRDefault="007C1149">
          <w:pPr>
            <w:pStyle w:val="31"/>
            <w:tabs>
              <w:tab w:val="right" w:leader="dot" w:pos="8296"/>
            </w:tabs>
            <w:ind w:left="960"/>
            <w:rPr>
              <w:noProof/>
              <w:sz w:val="24"/>
              <w:szCs w:val="24"/>
            </w:rPr>
          </w:pPr>
          <w:hyperlink w:anchor="_Toc452290068" w:history="1">
            <w:r w:rsidR="007F5832" w:rsidRPr="00D72D66">
              <w:rPr>
                <w:rStyle w:val="a7"/>
                <w:rFonts w:ascii="Times New Roman" w:hAnsi="Times New Roman" w:cs="Times New Roman"/>
                <w:noProof/>
              </w:rPr>
              <w:t xml:space="preserve">3. </w:t>
            </w:r>
            <w:r w:rsidR="007F5832" w:rsidRPr="00D72D66">
              <w:rPr>
                <w:rStyle w:val="a7"/>
                <w:rFonts w:ascii="Times New Roman" w:hAnsi="Times New Roman" w:cs="Times New Roman"/>
                <w:noProof/>
              </w:rPr>
              <w:t>竞争特征</w:t>
            </w:r>
            <w:r w:rsidR="007F5832">
              <w:rPr>
                <w:noProof/>
                <w:webHidden/>
              </w:rPr>
              <w:tab/>
            </w:r>
            <w:r w:rsidR="007F5832">
              <w:rPr>
                <w:noProof/>
                <w:webHidden/>
              </w:rPr>
              <w:fldChar w:fldCharType="begin"/>
            </w:r>
            <w:r w:rsidR="007F5832">
              <w:rPr>
                <w:noProof/>
                <w:webHidden/>
              </w:rPr>
              <w:instrText xml:space="preserve"> PAGEREF _Toc452290068 \h </w:instrText>
            </w:r>
            <w:r w:rsidR="007F5832">
              <w:rPr>
                <w:noProof/>
                <w:webHidden/>
              </w:rPr>
            </w:r>
            <w:r w:rsidR="007F5832">
              <w:rPr>
                <w:noProof/>
                <w:webHidden/>
              </w:rPr>
              <w:fldChar w:fldCharType="separate"/>
            </w:r>
            <w:r>
              <w:rPr>
                <w:noProof/>
                <w:webHidden/>
              </w:rPr>
              <w:t>8</w:t>
            </w:r>
            <w:r w:rsidR="007F5832">
              <w:rPr>
                <w:noProof/>
                <w:webHidden/>
              </w:rPr>
              <w:fldChar w:fldCharType="end"/>
            </w:r>
          </w:hyperlink>
        </w:p>
        <w:p w14:paraId="2ACF51F2" w14:textId="5462F19E" w:rsidR="007F5832" w:rsidRDefault="007C1149">
          <w:pPr>
            <w:pStyle w:val="31"/>
            <w:tabs>
              <w:tab w:val="right" w:leader="dot" w:pos="8296"/>
            </w:tabs>
            <w:ind w:left="960"/>
            <w:rPr>
              <w:noProof/>
              <w:sz w:val="24"/>
              <w:szCs w:val="24"/>
            </w:rPr>
          </w:pPr>
          <w:hyperlink w:anchor="_Toc452290069" w:history="1">
            <w:r w:rsidR="007F5832" w:rsidRPr="00D72D66">
              <w:rPr>
                <w:rStyle w:val="a7"/>
                <w:rFonts w:ascii="Times New Roman" w:hAnsi="Times New Roman" w:cs="Times New Roman"/>
                <w:noProof/>
              </w:rPr>
              <w:t xml:space="preserve">4. </w:t>
            </w:r>
            <w:r w:rsidR="007F5832" w:rsidRPr="00D72D66">
              <w:rPr>
                <w:rStyle w:val="a7"/>
                <w:rFonts w:ascii="Times New Roman" w:hAnsi="Times New Roman" w:cs="Times New Roman"/>
                <w:noProof/>
              </w:rPr>
              <w:t>需求特征</w:t>
            </w:r>
            <w:r w:rsidR="007F5832">
              <w:rPr>
                <w:noProof/>
                <w:webHidden/>
              </w:rPr>
              <w:tab/>
            </w:r>
            <w:r w:rsidR="007F5832">
              <w:rPr>
                <w:noProof/>
                <w:webHidden/>
              </w:rPr>
              <w:fldChar w:fldCharType="begin"/>
            </w:r>
            <w:r w:rsidR="007F5832">
              <w:rPr>
                <w:noProof/>
                <w:webHidden/>
              </w:rPr>
              <w:instrText xml:space="preserve"> PAGEREF _Toc452290069 \h </w:instrText>
            </w:r>
            <w:r w:rsidR="007F5832">
              <w:rPr>
                <w:noProof/>
                <w:webHidden/>
              </w:rPr>
            </w:r>
            <w:r w:rsidR="007F5832">
              <w:rPr>
                <w:noProof/>
                <w:webHidden/>
              </w:rPr>
              <w:fldChar w:fldCharType="separate"/>
            </w:r>
            <w:r>
              <w:rPr>
                <w:noProof/>
                <w:webHidden/>
              </w:rPr>
              <w:t>9</w:t>
            </w:r>
            <w:r w:rsidR="007F5832">
              <w:rPr>
                <w:noProof/>
                <w:webHidden/>
              </w:rPr>
              <w:fldChar w:fldCharType="end"/>
            </w:r>
          </w:hyperlink>
        </w:p>
        <w:p w14:paraId="6E878AD3" w14:textId="009992FB" w:rsidR="007F5832" w:rsidRDefault="007C1149">
          <w:pPr>
            <w:pStyle w:val="31"/>
            <w:tabs>
              <w:tab w:val="right" w:leader="dot" w:pos="8296"/>
            </w:tabs>
            <w:ind w:left="960"/>
            <w:rPr>
              <w:noProof/>
              <w:sz w:val="24"/>
              <w:szCs w:val="24"/>
            </w:rPr>
          </w:pPr>
          <w:hyperlink w:anchor="_Toc452290070" w:history="1">
            <w:r w:rsidR="007F5832" w:rsidRPr="00D72D66">
              <w:rPr>
                <w:rStyle w:val="a7"/>
                <w:rFonts w:ascii="Times New Roman" w:hAnsi="Times New Roman" w:cs="Times New Roman"/>
                <w:noProof/>
              </w:rPr>
              <w:t xml:space="preserve">5. </w:t>
            </w:r>
            <w:r w:rsidR="007F5832" w:rsidRPr="00D72D66">
              <w:rPr>
                <w:rStyle w:val="a7"/>
                <w:rFonts w:ascii="Times New Roman" w:hAnsi="Times New Roman" w:cs="Times New Roman"/>
                <w:noProof/>
              </w:rPr>
              <w:t>技术特征</w:t>
            </w:r>
            <w:r w:rsidR="007F5832">
              <w:rPr>
                <w:noProof/>
                <w:webHidden/>
              </w:rPr>
              <w:tab/>
            </w:r>
            <w:r w:rsidR="007F5832">
              <w:rPr>
                <w:noProof/>
                <w:webHidden/>
              </w:rPr>
              <w:fldChar w:fldCharType="begin"/>
            </w:r>
            <w:r w:rsidR="007F5832">
              <w:rPr>
                <w:noProof/>
                <w:webHidden/>
              </w:rPr>
              <w:instrText xml:space="preserve"> PAGEREF _Toc452290070 \h </w:instrText>
            </w:r>
            <w:r w:rsidR="007F5832">
              <w:rPr>
                <w:noProof/>
                <w:webHidden/>
              </w:rPr>
            </w:r>
            <w:r w:rsidR="007F5832">
              <w:rPr>
                <w:noProof/>
                <w:webHidden/>
              </w:rPr>
              <w:fldChar w:fldCharType="separate"/>
            </w:r>
            <w:r>
              <w:rPr>
                <w:noProof/>
                <w:webHidden/>
              </w:rPr>
              <w:t>10</w:t>
            </w:r>
            <w:r w:rsidR="007F5832">
              <w:rPr>
                <w:noProof/>
                <w:webHidden/>
              </w:rPr>
              <w:fldChar w:fldCharType="end"/>
            </w:r>
          </w:hyperlink>
        </w:p>
        <w:p w14:paraId="60E5BFA7" w14:textId="3D5FC369" w:rsidR="007F5832" w:rsidRDefault="007C1149">
          <w:pPr>
            <w:pStyle w:val="31"/>
            <w:tabs>
              <w:tab w:val="right" w:leader="dot" w:pos="8296"/>
            </w:tabs>
            <w:ind w:left="960"/>
            <w:rPr>
              <w:noProof/>
              <w:sz w:val="24"/>
              <w:szCs w:val="24"/>
            </w:rPr>
          </w:pPr>
          <w:hyperlink w:anchor="_Toc452290071" w:history="1">
            <w:r w:rsidR="007F5832" w:rsidRPr="00D72D66">
              <w:rPr>
                <w:rStyle w:val="a7"/>
                <w:rFonts w:ascii="Times New Roman" w:hAnsi="Times New Roman" w:cs="Times New Roman"/>
                <w:noProof/>
              </w:rPr>
              <w:t xml:space="preserve">6. </w:t>
            </w:r>
            <w:r w:rsidR="007F5832" w:rsidRPr="00D72D66">
              <w:rPr>
                <w:rStyle w:val="a7"/>
                <w:rFonts w:ascii="Times New Roman" w:hAnsi="Times New Roman" w:cs="Times New Roman"/>
                <w:noProof/>
              </w:rPr>
              <w:t>增长特征</w:t>
            </w:r>
            <w:r w:rsidR="007F5832">
              <w:rPr>
                <w:noProof/>
                <w:webHidden/>
              </w:rPr>
              <w:tab/>
            </w:r>
            <w:r w:rsidR="007F5832">
              <w:rPr>
                <w:noProof/>
                <w:webHidden/>
              </w:rPr>
              <w:fldChar w:fldCharType="begin"/>
            </w:r>
            <w:r w:rsidR="007F5832">
              <w:rPr>
                <w:noProof/>
                <w:webHidden/>
              </w:rPr>
              <w:instrText xml:space="preserve"> PAGEREF _Toc452290071 \h </w:instrText>
            </w:r>
            <w:r w:rsidR="007F5832">
              <w:rPr>
                <w:noProof/>
                <w:webHidden/>
              </w:rPr>
            </w:r>
            <w:r w:rsidR="007F5832">
              <w:rPr>
                <w:noProof/>
                <w:webHidden/>
              </w:rPr>
              <w:fldChar w:fldCharType="separate"/>
            </w:r>
            <w:r>
              <w:rPr>
                <w:noProof/>
                <w:webHidden/>
              </w:rPr>
              <w:t>11</w:t>
            </w:r>
            <w:r w:rsidR="007F5832">
              <w:rPr>
                <w:noProof/>
                <w:webHidden/>
              </w:rPr>
              <w:fldChar w:fldCharType="end"/>
            </w:r>
          </w:hyperlink>
        </w:p>
        <w:p w14:paraId="68F6655F" w14:textId="129EE3E9" w:rsidR="007F5832" w:rsidRDefault="007C1149">
          <w:pPr>
            <w:pStyle w:val="31"/>
            <w:tabs>
              <w:tab w:val="right" w:leader="dot" w:pos="8296"/>
            </w:tabs>
            <w:ind w:left="960"/>
            <w:rPr>
              <w:noProof/>
              <w:sz w:val="24"/>
              <w:szCs w:val="24"/>
            </w:rPr>
          </w:pPr>
          <w:hyperlink w:anchor="_Toc452290072" w:history="1">
            <w:r w:rsidR="007F5832" w:rsidRPr="00D72D66">
              <w:rPr>
                <w:rStyle w:val="a7"/>
                <w:rFonts w:ascii="Times New Roman" w:hAnsi="Times New Roman" w:cs="Times New Roman"/>
                <w:noProof/>
              </w:rPr>
              <w:t xml:space="preserve">7. </w:t>
            </w:r>
            <w:r w:rsidR="007F5832" w:rsidRPr="00D72D66">
              <w:rPr>
                <w:rStyle w:val="a7"/>
                <w:rFonts w:ascii="Times New Roman" w:hAnsi="Times New Roman" w:cs="Times New Roman"/>
                <w:noProof/>
              </w:rPr>
              <w:t>产品特征</w:t>
            </w:r>
            <w:r w:rsidR="007F5832">
              <w:rPr>
                <w:noProof/>
                <w:webHidden/>
              </w:rPr>
              <w:tab/>
            </w:r>
            <w:r w:rsidR="007F5832">
              <w:rPr>
                <w:noProof/>
                <w:webHidden/>
              </w:rPr>
              <w:fldChar w:fldCharType="begin"/>
            </w:r>
            <w:r w:rsidR="007F5832">
              <w:rPr>
                <w:noProof/>
                <w:webHidden/>
              </w:rPr>
              <w:instrText xml:space="preserve"> PAGEREF _Toc452290072 \h </w:instrText>
            </w:r>
            <w:r w:rsidR="007F5832">
              <w:rPr>
                <w:noProof/>
                <w:webHidden/>
              </w:rPr>
            </w:r>
            <w:r w:rsidR="007F5832">
              <w:rPr>
                <w:noProof/>
                <w:webHidden/>
              </w:rPr>
              <w:fldChar w:fldCharType="separate"/>
            </w:r>
            <w:r>
              <w:rPr>
                <w:noProof/>
                <w:webHidden/>
              </w:rPr>
              <w:t>12</w:t>
            </w:r>
            <w:r w:rsidR="007F5832">
              <w:rPr>
                <w:noProof/>
                <w:webHidden/>
              </w:rPr>
              <w:fldChar w:fldCharType="end"/>
            </w:r>
          </w:hyperlink>
        </w:p>
        <w:p w14:paraId="4F9BE971" w14:textId="57C7054F" w:rsidR="007F5832" w:rsidRDefault="007C1149">
          <w:pPr>
            <w:pStyle w:val="31"/>
            <w:tabs>
              <w:tab w:val="right" w:leader="dot" w:pos="8296"/>
            </w:tabs>
            <w:ind w:left="960"/>
            <w:rPr>
              <w:noProof/>
              <w:sz w:val="24"/>
              <w:szCs w:val="24"/>
            </w:rPr>
          </w:pPr>
          <w:hyperlink w:anchor="_Toc452290073" w:history="1">
            <w:r w:rsidR="007F5832" w:rsidRPr="00D72D66">
              <w:rPr>
                <w:rStyle w:val="a7"/>
                <w:rFonts w:ascii="Times New Roman" w:hAnsi="Times New Roman" w:cs="Times New Roman"/>
                <w:noProof/>
              </w:rPr>
              <w:t xml:space="preserve">8. </w:t>
            </w:r>
            <w:r w:rsidR="007F5832" w:rsidRPr="00D72D66">
              <w:rPr>
                <w:rStyle w:val="a7"/>
                <w:rFonts w:ascii="Times New Roman" w:hAnsi="Times New Roman" w:cs="Times New Roman"/>
                <w:noProof/>
              </w:rPr>
              <w:t>上下游产业链</w:t>
            </w:r>
            <w:r w:rsidR="007F5832">
              <w:rPr>
                <w:noProof/>
                <w:webHidden/>
              </w:rPr>
              <w:tab/>
            </w:r>
            <w:r w:rsidR="007F5832">
              <w:rPr>
                <w:noProof/>
                <w:webHidden/>
              </w:rPr>
              <w:fldChar w:fldCharType="begin"/>
            </w:r>
            <w:r w:rsidR="007F5832">
              <w:rPr>
                <w:noProof/>
                <w:webHidden/>
              </w:rPr>
              <w:instrText xml:space="preserve"> PAGEREF _Toc452290073 \h </w:instrText>
            </w:r>
            <w:r w:rsidR="007F5832">
              <w:rPr>
                <w:noProof/>
                <w:webHidden/>
              </w:rPr>
            </w:r>
            <w:r w:rsidR="007F5832">
              <w:rPr>
                <w:noProof/>
                <w:webHidden/>
              </w:rPr>
              <w:fldChar w:fldCharType="separate"/>
            </w:r>
            <w:r>
              <w:rPr>
                <w:noProof/>
                <w:webHidden/>
              </w:rPr>
              <w:t>12</w:t>
            </w:r>
            <w:r w:rsidR="007F5832">
              <w:rPr>
                <w:noProof/>
                <w:webHidden/>
              </w:rPr>
              <w:fldChar w:fldCharType="end"/>
            </w:r>
          </w:hyperlink>
        </w:p>
        <w:p w14:paraId="2B577E87" w14:textId="352FBA25" w:rsidR="007F5832" w:rsidRDefault="007C1149">
          <w:pPr>
            <w:pStyle w:val="21"/>
            <w:tabs>
              <w:tab w:val="right" w:leader="dot" w:pos="8296"/>
            </w:tabs>
            <w:ind w:left="480"/>
            <w:rPr>
              <w:noProof/>
              <w:sz w:val="24"/>
              <w:szCs w:val="24"/>
            </w:rPr>
          </w:pPr>
          <w:hyperlink w:anchor="_Toc452290074" w:history="1">
            <w:r w:rsidR="007F5832" w:rsidRPr="00D72D66">
              <w:rPr>
                <w:rStyle w:val="a7"/>
                <w:rFonts w:ascii="Times New Roman" w:hAnsi="Times New Roman" w:cs="Times New Roman"/>
                <w:noProof/>
              </w:rPr>
              <w:t>（三）行业生命周期分析</w:t>
            </w:r>
            <w:r w:rsidR="007F5832">
              <w:rPr>
                <w:noProof/>
                <w:webHidden/>
              </w:rPr>
              <w:tab/>
            </w:r>
            <w:r w:rsidR="007F5832">
              <w:rPr>
                <w:noProof/>
                <w:webHidden/>
              </w:rPr>
              <w:fldChar w:fldCharType="begin"/>
            </w:r>
            <w:r w:rsidR="007F5832">
              <w:rPr>
                <w:noProof/>
                <w:webHidden/>
              </w:rPr>
              <w:instrText xml:space="preserve"> PAGEREF _Toc452290074 \h </w:instrText>
            </w:r>
            <w:r w:rsidR="007F5832">
              <w:rPr>
                <w:noProof/>
                <w:webHidden/>
              </w:rPr>
            </w:r>
            <w:r w:rsidR="007F5832">
              <w:rPr>
                <w:noProof/>
                <w:webHidden/>
              </w:rPr>
              <w:fldChar w:fldCharType="separate"/>
            </w:r>
            <w:r>
              <w:rPr>
                <w:noProof/>
                <w:webHidden/>
              </w:rPr>
              <w:t>13</w:t>
            </w:r>
            <w:r w:rsidR="007F5832">
              <w:rPr>
                <w:noProof/>
                <w:webHidden/>
              </w:rPr>
              <w:fldChar w:fldCharType="end"/>
            </w:r>
          </w:hyperlink>
        </w:p>
        <w:p w14:paraId="569DB8CA" w14:textId="71B489A2" w:rsidR="007F5832" w:rsidRDefault="007C1149">
          <w:pPr>
            <w:pStyle w:val="21"/>
            <w:tabs>
              <w:tab w:val="right" w:leader="dot" w:pos="8296"/>
            </w:tabs>
            <w:ind w:left="480"/>
            <w:rPr>
              <w:noProof/>
              <w:sz w:val="24"/>
              <w:szCs w:val="24"/>
            </w:rPr>
          </w:pPr>
          <w:hyperlink w:anchor="_Toc452290075" w:history="1">
            <w:r w:rsidR="007F5832" w:rsidRPr="00D72D66">
              <w:rPr>
                <w:rStyle w:val="a7"/>
                <w:rFonts w:ascii="Times New Roman" w:hAnsi="Times New Roman" w:cs="Times New Roman"/>
                <w:noProof/>
              </w:rPr>
              <w:t>（四）行业获利能力分析</w:t>
            </w:r>
            <w:r w:rsidR="007F5832">
              <w:rPr>
                <w:noProof/>
                <w:webHidden/>
              </w:rPr>
              <w:tab/>
            </w:r>
            <w:r w:rsidR="007F5832">
              <w:rPr>
                <w:noProof/>
                <w:webHidden/>
              </w:rPr>
              <w:fldChar w:fldCharType="begin"/>
            </w:r>
            <w:r w:rsidR="007F5832">
              <w:rPr>
                <w:noProof/>
                <w:webHidden/>
              </w:rPr>
              <w:instrText xml:space="preserve"> PAGEREF _Toc452290075 \h </w:instrText>
            </w:r>
            <w:r w:rsidR="007F5832">
              <w:rPr>
                <w:noProof/>
                <w:webHidden/>
              </w:rPr>
            </w:r>
            <w:r w:rsidR="007F5832">
              <w:rPr>
                <w:noProof/>
                <w:webHidden/>
              </w:rPr>
              <w:fldChar w:fldCharType="separate"/>
            </w:r>
            <w:r>
              <w:rPr>
                <w:noProof/>
                <w:webHidden/>
              </w:rPr>
              <w:t>13</w:t>
            </w:r>
            <w:r w:rsidR="007F5832">
              <w:rPr>
                <w:noProof/>
                <w:webHidden/>
              </w:rPr>
              <w:fldChar w:fldCharType="end"/>
            </w:r>
          </w:hyperlink>
        </w:p>
        <w:p w14:paraId="7BC6FC9D" w14:textId="47365BB1" w:rsidR="007F5832" w:rsidRDefault="007C1149">
          <w:pPr>
            <w:pStyle w:val="31"/>
            <w:tabs>
              <w:tab w:val="right" w:leader="dot" w:pos="8296"/>
            </w:tabs>
            <w:ind w:left="960"/>
            <w:rPr>
              <w:noProof/>
              <w:sz w:val="24"/>
              <w:szCs w:val="24"/>
            </w:rPr>
          </w:pPr>
          <w:hyperlink w:anchor="_Toc452290076" w:history="1">
            <w:r w:rsidR="007F5832" w:rsidRPr="00D72D66">
              <w:rPr>
                <w:rStyle w:val="a7"/>
                <w:rFonts w:ascii="Times New Roman" w:hAnsi="Times New Roman" w:cs="Times New Roman"/>
                <w:noProof/>
              </w:rPr>
              <w:t xml:space="preserve">1. </w:t>
            </w:r>
            <w:r w:rsidR="007F5832" w:rsidRPr="00D72D66">
              <w:rPr>
                <w:rStyle w:val="a7"/>
                <w:rFonts w:ascii="Times New Roman" w:hAnsi="Times New Roman" w:cs="Times New Roman"/>
                <w:noProof/>
              </w:rPr>
              <w:t>现有企业间的竞争</w:t>
            </w:r>
            <w:r w:rsidR="007F5832">
              <w:rPr>
                <w:noProof/>
                <w:webHidden/>
              </w:rPr>
              <w:tab/>
            </w:r>
            <w:r w:rsidR="007F5832">
              <w:rPr>
                <w:noProof/>
                <w:webHidden/>
              </w:rPr>
              <w:fldChar w:fldCharType="begin"/>
            </w:r>
            <w:r w:rsidR="007F5832">
              <w:rPr>
                <w:noProof/>
                <w:webHidden/>
              </w:rPr>
              <w:instrText xml:space="preserve"> PAGEREF _Toc452290076 \h </w:instrText>
            </w:r>
            <w:r w:rsidR="007F5832">
              <w:rPr>
                <w:noProof/>
                <w:webHidden/>
              </w:rPr>
            </w:r>
            <w:r w:rsidR="007F5832">
              <w:rPr>
                <w:noProof/>
                <w:webHidden/>
              </w:rPr>
              <w:fldChar w:fldCharType="separate"/>
            </w:r>
            <w:r>
              <w:rPr>
                <w:noProof/>
                <w:webHidden/>
              </w:rPr>
              <w:t>13</w:t>
            </w:r>
            <w:r w:rsidR="007F5832">
              <w:rPr>
                <w:noProof/>
                <w:webHidden/>
              </w:rPr>
              <w:fldChar w:fldCharType="end"/>
            </w:r>
          </w:hyperlink>
        </w:p>
        <w:p w14:paraId="1BD60E12" w14:textId="40AD678D" w:rsidR="007F5832" w:rsidRDefault="007C1149">
          <w:pPr>
            <w:pStyle w:val="31"/>
            <w:tabs>
              <w:tab w:val="right" w:leader="dot" w:pos="8296"/>
            </w:tabs>
            <w:ind w:left="960"/>
            <w:rPr>
              <w:noProof/>
              <w:sz w:val="24"/>
              <w:szCs w:val="24"/>
            </w:rPr>
          </w:pPr>
          <w:hyperlink w:anchor="_Toc452290077" w:history="1">
            <w:r w:rsidR="007F5832" w:rsidRPr="00D72D66">
              <w:rPr>
                <w:rStyle w:val="a7"/>
                <w:rFonts w:ascii="Times New Roman" w:hAnsi="Times New Roman" w:cs="Times New Roman"/>
                <w:noProof/>
              </w:rPr>
              <w:t xml:space="preserve">2. </w:t>
            </w:r>
            <w:r w:rsidR="007F5832" w:rsidRPr="00D72D66">
              <w:rPr>
                <w:rStyle w:val="a7"/>
                <w:rFonts w:ascii="Times New Roman" w:hAnsi="Times New Roman" w:cs="Times New Roman"/>
                <w:noProof/>
              </w:rPr>
              <w:t>新进入企业的威胁</w:t>
            </w:r>
            <w:r w:rsidR="007F5832">
              <w:rPr>
                <w:noProof/>
                <w:webHidden/>
              </w:rPr>
              <w:tab/>
            </w:r>
            <w:r w:rsidR="007F5832">
              <w:rPr>
                <w:noProof/>
                <w:webHidden/>
              </w:rPr>
              <w:fldChar w:fldCharType="begin"/>
            </w:r>
            <w:r w:rsidR="007F5832">
              <w:rPr>
                <w:noProof/>
                <w:webHidden/>
              </w:rPr>
              <w:instrText xml:space="preserve"> PAGEREF _Toc452290077 \h </w:instrText>
            </w:r>
            <w:r w:rsidR="007F5832">
              <w:rPr>
                <w:noProof/>
                <w:webHidden/>
              </w:rPr>
            </w:r>
            <w:r w:rsidR="007F5832">
              <w:rPr>
                <w:noProof/>
                <w:webHidden/>
              </w:rPr>
              <w:fldChar w:fldCharType="separate"/>
            </w:r>
            <w:r>
              <w:rPr>
                <w:noProof/>
                <w:webHidden/>
              </w:rPr>
              <w:t>14</w:t>
            </w:r>
            <w:r w:rsidR="007F5832">
              <w:rPr>
                <w:noProof/>
                <w:webHidden/>
              </w:rPr>
              <w:fldChar w:fldCharType="end"/>
            </w:r>
          </w:hyperlink>
        </w:p>
        <w:p w14:paraId="7DE685E7" w14:textId="28C8DAC1" w:rsidR="007F5832" w:rsidRDefault="007C1149">
          <w:pPr>
            <w:pStyle w:val="31"/>
            <w:tabs>
              <w:tab w:val="right" w:leader="dot" w:pos="8296"/>
            </w:tabs>
            <w:ind w:left="960"/>
            <w:rPr>
              <w:noProof/>
              <w:sz w:val="24"/>
              <w:szCs w:val="24"/>
            </w:rPr>
          </w:pPr>
          <w:hyperlink w:anchor="_Toc452290078" w:history="1">
            <w:r w:rsidR="007F5832" w:rsidRPr="00D72D66">
              <w:rPr>
                <w:rStyle w:val="a7"/>
                <w:rFonts w:ascii="Times New Roman" w:hAnsi="Times New Roman" w:cs="Times New Roman"/>
                <w:noProof/>
              </w:rPr>
              <w:t xml:space="preserve">3. </w:t>
            </w:r>
            <w:r w:rsidR="007F5832" w:rsidRPr="00D72D66">
              <w:rPr>
                <w:rStyle w:val="a7"/>
                <w:rFonts w:ascii="Times New Roman" w:hAnsi="Times New Roman" w:cs="Times New Roman"/>
                <w:noProof/>
              </w:rPr>
              <w:t>替代产品的威胁</w:t>
            </w:r>
            <w:r w:rsidR="007F5832">
              <w:rPr>
                <w:noProof/>
                <w:webHidden/>
              </w:rPr>
              <w:tab/>
            </w:r>
            <w:r w:rsidR="007F5832">
              <w:rPr>
                <w:noProof/>
                <w:webHidden/>
              </w:rPr>
              <w:fldChar w:fldCharType="begin"/>
            </w:r>
            <w:r w:rsidR="007F5832">
              <w:rPr>
                <w:noProof/>
                <w:webHidden/>
              </w:rPr>
              <w:instrText xml:space="preserve"> PAGEREF _Toc452290078 \h </w:instrText>
            </w:r>
            <w:r w:rsidR="007F5832">
              <w:rPr>
                <w:noProof/>
                <w:webHidden/>
              </w:rPr>
            </w:r>
            <w:r w:rsidR="007F5832">
              <w:rPr>
                <w:noProof/>
                <w:webHidden/>
              </w:rPr>
              <w:fldChar w:fldCharType="separate"/>
            </w:r>
            <w:r>
              <w:rPr>
                <w:noProof/>
                <w:webHidden/>
              </w:rPr>
              <w:t>14</w:t>
            </w:r>
            <w:r w:rsidR="007F5832">
              <w:rPr>
                <w:noProof/>
                <w:webHidden/>
              </w:rPr>
              <w:fldChar w:fldCharType="end"/>
            </w:r>
          </w:hyperlink>
        </w:p>
        <w:p w14:paraId="0FABE60F" w14:textId="1BEBBABF" w:rsidR="007F5832" w:rsidRDefault="007C1149">
          <w:pPr>
            <w:pStyle w:val="31"/>
            <w:tabs>
              <w:tab w:val="right" w:leader="dot" w:pos="8296"/>
            </w:tabs>
            <w:ind w:left="960"/>
            <w:rPr>
              <w:noProof/>
              <w:sz w:val="24"/>
              <w:szCs w:val="24"/>
            </w:rPr>
          </w:pPr>
          <w:hyperlink w:anchor="_Toc452290079" w:history="1">
            <w:r w:rsidR="007F5832" w:rsidRPr="00D72D66">
              <w:rPr>
                <w:rStyle w:val="a7"/>
                <w:rFonts w:ascii="Times New Roman" w:hAnsi="Times New Roman" w:cs="Times New Roman"/>
                <w:noProof/>
              </w:rPr>
              <w:t xml:space="preserve">4. </w:t>
            </w:r>
            <w:r w:rsidR="007F5832" w:rsidRPr="00D72D66">
              <w:rPr>
                <w:rStyle w:val="a7"/>
                <w:rFonts w:ascii="Times New Roman" w:hAnsi="Times New Roman" w:cs="Times New Roman"/>
                <w:noProof/>
              </w:rPr>
              <w:t>客户的议价能力</w:t>
            </w:r>
            <w:r w:rsidR="007F5832">
              <w:rPr>
                <w:noProof/>
                <w:webHidden/>
              </w:rPr>
              <w:tab/>
            </w:r>
            <w:r w:rsidR="007F5832">
              <w:rPr>
                <w:noProof/>
                <w:webHidden/>
              </w:rPr>
              <w:fldChar w:fldCharType="begin"/>
            </w:r>
            <w:r w:rsidR="007F5832">
              <w:rPr>
                <w:noProof/>
                <w:webHidden/>
              </w:rPr>
              <w:instrText xml:space="preserve"> PAGEREF _Toc452290079 \h </w:instrText>
            </w:r>
            <w:r w:rsidR="007F5832">
              <w:rPr>
                <w:noProof/>
                <w:webHidden/>
              </w:rPr>
            </w:r>
            <w:r w:rsidR="007F5832">
              <w:rPr>
                <w:noProof/>
                <w:webHidden/>
              </w:rPr>
              <w:fldChar w:fldCharType="separate"/>
            </w:r>
            <w:r>
              <w:rPr>
                <w:noProof/>
                <w:webHidden/>
              </w:rPr>
              <w:t>14</w:t>
            </w:r>
            <w:r w:rsidR="007F5832">
              <w:rPr>
                <w:noProof/>
                <w:webHidden/>
              </w:rPr>
              <w:fldChar w:fldCharType="end"/>
            </w:r>
          </w:hyperlink>
        </w:p>
        <w:p w14:paraId="50A579BB" w14:textId="55D7E30D" w:rsidR="007F5832" w:rsidRDefault="007C1149">
          <w:pPr>
            <w:pStyle w:val="31"/>
            <w:tabs>
              <w:tab w:val="right" w:leader="dot" w:pos="8296"/>
            </w:tabs>
            <w:ind w:left="960"/>
            <w:rPr>
              <w:noProof/>
              <w:sz w:val="24"/>
              <w:szCs w:val="24"/>
            </w:rPr>
          </w:pPr>
          <w:hyperlink w:anchor="_Toc452290080" w:history="1">
            <w:r w:rsidR="007F5832" w:rsidRPr="00D72D66">
              <w:rPr>
                <w:rStyle w:val="a7"/>
                <w:rFonts w:ascii="Times New Roman" w:hAnsi="Times New Roman" w:cs="Times New Roman"/>
                <w:noProof/>
              </w:rPr>
              <w:t xml:space="preserve">5. </w:t>
            </w:r>
            <w:r w:rsidR="007F5832" w:rsidRPr="00D72D66">
              <w:rPr>
                <w:rStyle w:val="a7"/>
                <w:rFonts w:ascii="Times New Roman" w:hAnsi="Times New Roman" w:cs="Times New Roman"/>
                <w:noProof/>
              </w:rPr>
              <w:t>供应商的议价能力</w:t>
            </w:r>
            <w:r w:rsidR="007F5832">
              <w:rPr>
                <w:noProof/>
                <w:webHidden/>
              </w:rPr>
              <w:tab/>
            </w:r>
            <w:r w:rsidR="007F5832">
              <w:rPr>
                <w:noProof/>
                <w:webHidden/>
              </w:rPr>
              <w:fldChar w:fldCharType="begin"/>
            </w:r>
            <w:r w:rsidR="007F5832">
              <w:rPr>
                <w:noProof/>
                <w:webHidden/>
              </w:rPr>
              <w:instrText xml:space="preserve"> PAGEREF _Toc452290080 \h </w:instrText>
            </w:r>
            <w:r w:rsidR="007F5832">
              <w:rPr>
                <w:noProof/>
                <w:webHidden/>
              </w:rPr>
            </w:r>
            <w:r w:rsidR="007F5832">
              <w:rPr>
                <w:noProof/>
                <w:webHidden/>
              </w:rPr>
              <w:fldChar w:fldCharType="separate"/>
            </w:r>
            <w:r>
              <w:rPr>
                <w:noProof/>
                <w:webHidden/>
              </w:rPr>
              <w:t>14</w:t>
            </w:r>
            <w:r w:rsidR="007F5832">
              <w:rPr>
                <w:noProof/>
                <w:webHidden/>
              </w:rPr>
              <w:fldChar w:fldCharType="end"/>
            </w:r>
          </w:hyperlink>
        </w:p>
        <w:p w14:paraId="773BE22F" w14:textId="493E8D56" w:rsidR="007F5832" w:rsidRDefault="007C1149">
          <w:pPr>
            <w:pStyle w:val="11"/>
            <w:rPr>
              <w:rFonts w:asciiTheme="minorHAnsi" w:hAnsiTheme="minorHAnsi" w:cstheme="minorBidi"/>
              <w:b w:val="0"/>
              <w:szCs w:val="24"/>
            </w:rPr>
          </w:pPr>
          <w:hyperlink w:anchor="_Toc452290081" w:history="1">
            <w:r w:rsidR="007F5832" w:rsidRPr="00D72D66">
              <w:rPr>
                <w:rStyle w:val="a7"/>
              </w:rPr>
              <w:t>四、行业</w:t>
            </w:r>
            <w:r w:rsidR="007F5832" w:rsidRPr="00D72D66">
              <w:rPr>
                <w:rStyle w:val="a7"/>
              </w:rPr>
              <w:t>SWOT</w:t>
            </w:r>
            <w:r w:rsidR="007F5832" w:rsidRPr="00D72D66">
              <w:rPr>
                <w:rStyle w:val="a7"/>
              </w:rPr>
              <w:t>分析</w:t>
            </w:r>
            <w:r w:rsidR="007F5832">
              <w:rPr>
                <w:webHidden/>
              </w:rPr>
              <w:tab/>
            </w:r>
            <w:r w:rsidR="007F5832">
              <w:rPr>
                <w:webHidden/>
              </w:rPr>
              <w:fldChar w:fldCharType="begin"/>
            </w:r>
            <w:r w:rsidR="007F5832">
              <w:rPr>
                <w:webHidden/>
              </w:rPr>
              <w:instrText xml:space="preserve"> PAGEREF _Toc452290081 \h </w:instrText>
            </w:r>
            <w:r w:rsidR="007F5832">
              <w:rPr>
                <w:webHidden/>
              </w:rPr>
            </w:r>
            <w:r w:rsidR="007F5832">
              <w:rPr>
                <w:webHidden/>
              </w:rPr>
              <w:fldChar w:fldCharType="separate"/>
            </w:r>
            <w:r>
              <w:rPr>
                <w:webHidden/>
              </w:rPr>
              <w:t>15</w:t>
            </w:r>
            <w:r w:rsidR="007F5832">
              <w:rPr>
                <w:webHidden/>
              </w:rPr>
              <w:fldChar w:fldCharType="end"/>
            </w:r>
          </w:hyperlink>
        </w:p>
        <w:p w14:paraId="4F610A74" w14:textId="289EF5F3" w:rsidR="007F5832" w:rsidRDefault="007C1149">
          <w:pPr>
            <w:pStyle w:val="11"/>
            <w:rPr>
              <w:rFonts w:asciiTheme="minorHAnsi" w:hAnsiTheme="minorHAnsi" w:cstheme="minorBidi"/>
              <w:b w:val="0"/>
              <w:szCs w:val="24"/>
            </w:rPr>
          </w:pPr>
          <w:hyperlink w:anchor="_Toc452290082" w:history="1">
            <w:r w:rsidR="007F5832" w:rsidRPr="00D72D66">
              <w:rPr>
                <w:rStyle w:val="a7"/>
              </w:rPr>
              <w:t>五、企业战略分析</w:t>
            </w:r>
            <w:r w:rsidR="007F5832">
              <w:rPr>
                <w:webHidden/>
              </w:rPr>
              <w:tab/>
            </w:r>
            <w:r w:rsidR="007F5832">
              <w:rPr>
                <w:webHidden/>
              </w:rPr>
              <w:fldChar w:fldCharType="begin"/>
            </w:r>
            <w:r w:rsidR="007F5832">
              <w:rPr>
                <w:webHidden/>
              </w:rPr>
              <w:instrText xml:space="preserve"> PAGEREF _Toc452290082 \h </w:instrText>
            </w:r>
            <w:r w:rsidR="007F5832">
              <w:rPr>
                <w:webHidden/>
              </w:rPr>
            </w:r>
            <w:r w:rsidR="007F5832">
              <w:rPr>
                <w:webHidden/>
              </w:rPr>
              <w:fldChar w:fldCharType="separate"/>
            </w:r>
            <w:r>
              <w:rPr>
                <w:webHidden/>
              </w:rPr>
              <w:t>15</w:t>
            </w:r>
            <w:r w:rsidR="007F5832">
              <w:rPr>
                <w:webHidden/>
              </w:rPr>
              <w:fldChar w:fldCharType="end"/>
            </w:r>
          </w:hyperlink>
        </w:p>
        <w:p w14:paraId="58DAD4D6" w14:textId="5406C0DE" w:rsidR="007F5832" w:rsidRDefault="007C1149">
          <w:pPr>
            <w:pStyle w:val="21"/>
            <w:tabs>
              <w:tab w:val="right" w:leader="dot" w:pos="8296"/>
            </w:tabs>
            <w:ind w:left="480"/>
            <w:rPr>
              <w:noProof/>
              <w:sz w:val="24"/>
              <w:szCs w:val="24"/>
            </w:rPr>
          </w:pPr>
          <w:hyperlink w:anchor="_Toc452290083" w:history="1">
            <w:r w:rsidR="007F5832" w:rsidRPr="00D72D66">
              <w:rPr>
                <w:rStyle w:val="a7"/>
                <w:rFonts w:ascii="Times New Roman" w:hAnsi="Times New Roman" w:cs="Times New Roman"/>
                <w:noProof/>
              </w:rPr>
              <w:t>（一）多元化战略</w:t>
            </w:r>
            <w:r w:rsidR="007F5832">
              <w:rPr>
                <w:noProof/>
                <w:webHidden/>
              </w:rPr>
              <w:tab/>
            </w:r>
            <w:r w:rsidR="007F5832">
              <w:rPr>
                <w:noProof/>
                <w:webHidden/>
              </w:rPr>
              <w:fldChar w:fldCharType="begin"/>
            </w:r>
            <w:r w:rsidR="007F5832">
              <w:rPr>
                <w:noProof/>
                <w:webHidden/>
              </w:rPr>
              <w:instrText xml:space="preserve"> PAGEREF _Toc452290083 \h </w:instrText>
            </w:r>
            <w:r w:rsidR="007F5832">
              <w:rPr>
                <w:noProof/>
                <w:webHidden/>
              </w:rPr>
            </w:r>
            <w:r w:rsidR="007F5832">
              <w:rPr>
                <w:noProof/>
                <w:webHidden/>
              </w:rPr>
              <w:fldChar w:fldCharType="separate"/>
            </w:r>
            <w:r>
              <w:rPr>
                <w:noProof/>
                <w:webHidden/>
              </w:rPr>
              <w:t>15</w:t>
            </w:r>
            <w:r w:rsidR="007F5832">
              <w:rPr>
                <w:noProof/>
                <w:webHidden/>
              </w:rPr>
              <w:fldChar w:fldCharType="end"/>
            </w:r>
          </w:hyperlink>
        </w:p>
        <w:p w14:paraId="5E2407A2" w14:textId="084A341F" w:rsidR="007F5832" w:rsidRDefault="007C1149">
          <w:pPr>
            <w:pStyle w:val="21"/>
            <w:tabs>
              <w:tab w:val="right" w:leader="dot" w:pos="8296"/>
            </w:tabs>
            <w:ind w:left="480"/>
            <w:rPr>
              <w:noProof/>
              <w:sz w:val="24"/>
              <w:szCs w:val="24"/>
            </w:rPr>
          </w:pPr>
          <w:hyperlink w:anchor="_Toc452290084" w:history="1">
            <w:r w:rsidR="007F5832" w:rsidRPr="00D72D66">
              <w:rPr>
                <w:rStyle w:val="a7"/>
                <w:rFonts w:ascii="Times New Roman" w:hAnsi="Times New Roman" w:cs="Times New Roman"/>
                <w:noProof/>
              </w:rPr>
              <w:t>（二）一体化战略</w:t>
            </w:r>
            <w:r w:rsidR="007F5832">
              <w:rPr>
                <w:noProof/>
                <w:webHidden/>
              </w:rPr>
              <w:tab/>
            </w:r>
            <w:r w:rsidR="007F5832">
              <w:rPr>
                <w:noProof/>
                <w:webHidden/>
              </w:rPr>
              <w:fldChar w:fldCharType="begin"/>
            </w:r>
            <w:r w:rsidR="007F5832">
              <w:rPr>
                <w:noProof/>
                <w:webHidden/>
              </w:rPr>
              <w:instrText xml:space="preserve"> PAGEREF _Toc452290084 \h </w:instrText>
            </w:r>
            <w:r w:rsidR="007F5832">
              <w:rPr>
                <w:noProof/>
                <w:webHidden/>
              </w:rPr>
            </w:r>
            <w:r w:rsidR="007F5832">
              <w:rPr>
                <w:noProof/>
                <w:webHidden/>
              </w:rPr>
              <w:fldChar w:fldCharType="separate"/>
            </w:r>
            <w:r>
              <w:rPr>
                <w:noProof/>
                <w:webHidden/>
              </w:rPr>
              <w:t>17</w:t>
            </w:r>
            <w:r w:rsidR="007F5832">
              <w:rPr>
                <w:noProof/>
                <w:webHidden/>
              </w:rPr>
              <w:fldChar w:fldCharType="end"/>
            </w:r>
          </w:hyperlink>
        </w:p>
        <w:p w14:paraId="2745AF4A" w14:textId="194CBA6C" w:rsidR="007F5832" w:rsidRDefault="007C1149">
          <w:pPr>
            <w:pStyle w:val="21"/>
            <w:tabs>
              <w:tab w:val="right" w:leader="dot" w:pos="8296"/>
            </w:tabs>
            <w:ind w:left="480"/>
            <w:rPr>
              <w:noProof/>
              <w:sz w:val="24"/>
              <w:szCs w:val="24"/>
            </w:rPr>
          </w:pPr>
          <w:hyperlink w:anchor="_Toc452290085" w:history="1">
            <w:r w:rsidR="007F5832" w:rsidRPr="00D72D66">
              <w:rPr>
                <w:rStyle w:val="a7"/>
                <w:rFonts w:ascii="Times New Roman" w:hAnsi="Times New Roman" w:cs="Times New Roman"/>
                <w:noProof/>
              </w:rPr>
              <w:t>（三）国际化战略</w:t>
            </w:r>
            <w:r w:rsidR="007F5832">
              <w:rPr>
                <w:noProof/>
                <w:webHidden/>
              </w:rPr>
              <w:tab/>
            </w:r>
            <w:r w:rsidR="007F5832">
              <w:rPr>
                <w:noProof/>
                <w:webHidden/>
              </w:rPr>
              <w:fldChar w:fldCharType="begin"/>
            </w:r>
            <w:r w:rsidR="007F5832">
              <w:rPr>
                <w:noProof/>
                <w:webHidden/>
              </w:rPr>
              <w:instrText xml:space="preserve"> PAGEREF _Toc452290085 \h </w:instrText>
            </w:r>
            <w:r w:rsidR="007F5832">
              <w:rPr>
                <w:noProof/>
                <w:webHidden/>
              </w:rPr>
            </w:r>
            <w:r w:rsidR="007F5832">
              <w:rPr>
                <w:noProof/>
                <w:webHidden/>
              </w:rPr>
              <w:fldChar w:fldCharType="separate"/>
            </w:r>
            <w:r>
              <w:rPr>
                <w:noProof/>
                <w:webHidden/>
              </w:rPr>
              <w:t>18</w:t>
            </w:r>
            <w:r w:rsidR="007F5832">
              <w:rPr>
                <w:noProof/>
                <w:webHidden/>
              </w:rPr>
              <w:fldChar w:fldCharType="end"/>
            </w:r>
          </w:hyperlink>
        </w:p>
        <w:p w14:paraId="376270C4" w14:textId="08DEA37B" w:rsidR="007F5832" w:rsidRDefault="007C1149">
          <w:pPr>
            <w:pStyle w:val="31"/>
            <w:tabs>
              <w:tab w:val="left" w:pos="1440"/>
              <w:tab w:val="right" w:leader="dot" w:pos="8296"/>
            </w:tabs>
            <w:ind w:left="960"/>
            <w:rPr>
              <w:noProof/>
              <w:sz w:val="24"/>
              <w:szCs w:val="24"/>
            </w:rPr>
          </w:pPr>
          <w:hyperlink w:anchor="_Toc452290086" w:history="1">
            <w:r w:rsidR="007F5832" w:rsidRPr="00D72D66">
              <w:rPr>
                <w:rStyle w:val="a7"/>
                <w:rFonts w:ascii="Times New Roman" w:hAnsi="Times New Roman" w:cs="Times New Roman"/>
                <w:noProof/>
              </w:rPr>
              <w:t>1.</w:t>
            </w:r>
            <w:r w:rsidR="007F5832">
              <w:rPr>
                <w:noProof/>
                <w:sz w:val="24"/>
                <w:szCs w:val="24"/>
              </w:rPr>
              <w:tab/>
            </w:r>
            <w:r w:rsidR="007F5832" w:rsidRPr="00D72D66">
              <w:rPr>
                <w:rStyle w:val="a7"/>
                <w:rFonts w:ascii="Times New Roman" w:hAnsi="Times New Roman" w:cs="Times New Roman"/>
                <w:noProof/>
              </w:rPr>
              <w:t>国际化战略中的优势</w:t>
            </w:r>
            <w:r w:rsidR="007F5832">
              <w:rPr>
                <w:noProof/>
                <w:webHidden/>
              </w:rPr>
              <w:tab/>
            </w:r>
            <w:r w:rsidR="007F5832">
              <w:rPr>
                <w:noProof/>
                <w:webHidden/>
              </w:rPr>
              <w:fldChar w:fldCharType="begin"/>
            </w:r>
            <w:r w:rsidR="007F5832">
              <w:rPr>
                <w:noProof/>
                <w:webHidden/>
              </w:rPr>
              <w:instrText xml:space="preserve"> PAGEREF _Toc452290086 \h </w:instrText>
            </w:r>
            <w:r w:rsidR="007F5832">
              <w:rPr>
                <w:noProof/>
                <w:webHidden/>
              </w:rPr>
            </w:r>
            <w:r w:rsidR="007F5832">
              <w:rPr>
                <w:noProof/>
                <w:webHidden/>
              </w:rPr>
              <w:fldChar w:fldCharType="separate"/>
            </w:r>
            <w:r>
              <w:rPr>
                <w:noProof/>
                <w:webHidden/>
              </w:rPr>
              <w:t>18</w:t>
            </w:r>
            <w:r w:rsidR="007F5832">
              <w:rPr>
                <w:noProof/>
                <w:webHidden/>
              </w:rPr>
              <w:fldChar w:fldCharType="end"/>
            </w:r>
          </w:hyperlink>
        </w:p>
        <w:p w14:paraId="568CE299" w14:textId="05629947" w:rsidR="007F5832" w:rsidRDefault="007C1149">
          <w:pPr>
            <w:pStyle w:val="31"/>
            <w:tabs>
              <w:tab w:val="left" w:pos="1440"/>
              <w:tab w:val="right" w:leader="dot" w:pos="8296"/>
            </w:tabs>
            <w:ind w:left="960"/>
            <w:rPr>
              <w:noProof/>
              <w:sz w:val="24"/>
              <w:szCs w:val="24"/>
            </w:rPr>
          </w:pPr>
          <w:hyperlink w:anchor="_Toc452290087" w:history="1">
            <w:r w:rsidR="007F5832" w:rsidRPr="00D72D66">
              <w:rPr>
                <w:rStyle w:val="a7"/>
                <w:rFonts w:ascii="Times New Roman" w:hAnsi="Times New Roman" w:cs="Times New Roman"/>
                <w:noProof/>
              </w:rPr>
              <w:t>2.</w:t>
            </w:r>
            <w:r w:rsidR="007F5832">
              <w:rPr>
                <w:noProof/>
                <w:sz w:val="24"/>
                <w:szCs w:val="24"/>
              </w:rPr>
              <w:tab/>
            </w:r>
            <w:r w:rsidR="007F5832" w:rsidRPr="00D72D66">
              <w:rPr>
                <w:rStyle w:val="a7"/>
                <w:rFonts w:ascii="Times New Roman" w:hAnsi="Times New Roman" w:cs="Times New Roman"/>
                <w:noProof/>
              </w:rPr>
              <w:t>国际化方式</w:t>
            </w:r>
            <w:r w:rsidR="007F5832">
              <w:rPr>
                <w:noProof/>
                <w:webHidden/>
              </w:rPr>
              <w:tab/>
            </w:r>
            <w:r w:rsidR="007F5832">
              <w:rPr>
                <w:noProof/>
                <w:webHidden/>
              </w:rPr>
              <w:fldChar w:fldCharType="begin"/>
            </w:r>
            <w:r w:rsidR="007F5832">
              <w:rPr>
                <w:noProof/>
                <w:webHidden/>
              </w:rPr>
              <w:instrText xml:space="preserve"> PAGEREF _Toc452290087 \h </w:instrText>
            </w:r>
            <w:r w:rsidR="007F5832">
              <w:rPr>
                <w:noProof/>
                <w:webHidden/>
              </w:rPr>
            </w:r>
            <w:r w:rsidR="007F5832">
              <w:rPr>
                <w:noProof/>
                <w:webHidden/>
              </w:rPr>
              <w:fldChar w:fldCharType="separate"/>
            </w:r>
            <w:r>
              <w:rPr>
                <w:noProof/>
                <w:webHidden/>
              </w:rPr>
              <w:t>20</w:t>
            </w:r>
            <w:r w:rsidR="007F5832">
              <w:rPr>
                <w:noProof/>
                <w:webHidden/>
              </w:rPr>
              <w:fldChar w:fldCharType="end"/>
            </w:r>
          </w:hyperlink>
        </w:p>
        <w:p w14:paraId="75DDE7C9" w14:textId="1802CBE9" w:rsidR="007F5832" w:rsidRDefault="007C1149">
          <w:pPr>
            <w:pStyle w:val="31"/>
            <w:tabs>
              <w:tab w:val="left" w:pos="1440"/>
              <w:tab w:val="right" w:leader="dot" w:pos="8296"/>
            </w:tabs>
            <w:ind w:left="960"/>
            <w:rPr>
              <w:noProof/>
              <w:sz w:val="24"/>
              <w:szCs w:val="24"/>
            </w:rPr>
          </w:pPr>
          <w:hyperlink w:anchor="_Toc452290088" w:history="1">
            <w:r w:rsidR="007F5832" w:rsidRPr="00D72D66">
              <w:rPr>
                <w:rStyle w:val="a7"/>
                <w:rFonts w:ascii="Times New Roman" w:hAnsi="Times New Roman" w:cs="Times New Roman"/>
                <w:noProof/>
              </w:rPr>
              <w:t>3.</w:t>
            </w:r>
            <w:r w:rsidR="007F5832">
              <w:rPr>
                <w:noProof/>
                <w:sz w:val="24"/>
                <w:szCs w:val="24"/>
              </w:rPr>
              <w:tab/>
            </w:r>
            <w:r w:rsidR="007F5832" w:rsidRPr="00D72D66">
              <w:rPr>
                <w:rStyle w:val="a7"/>
                <w:rFonts w:ascii="Times New Roman" w:hAnsi="Times New Roman" w:cs="Times New Roman"/>
                <w:noProof/>
              </w:rPr>
              <w:t>国际化战略目的</w:t>
            </w:r>
            <w:r w:rsidR="007F5832">
              <w:rPr>
                <w:noProof/>
                <w:webHidden/>
              </w:rPr>
              <w:tab/>
            </w:r>
            <w:r w:rsidR="007F5832">
              <w:rPr>
                <w:noProof/>
                <w:webHidden/>
              </w:rPr>
              <w:fldChar w:fldCharType="begin"/>
            </w:r>
            <w:r w:rsidR="007F5832">
              <w:rPr>
                <w:noProof/>
                <w:webHidden/>
              </w:rPr>
              <w:instrText xml:space="preserve"> PAGEREF _Toc452290088 \h </w:instrText>
            </w:r>
            <w:r w:rsidR="007F5832">
              <w:rPr>
                <w:noProof/>
                <w:webHidden/>
              </w:rPr>
            </w:r>
            <w:r w:rsidR="007F5832">
              <w:rPr>
                <w:noProof/>
                <w:webHidden/>
              </w:rPr>
              <w:fldChar w:fldCharType="separate"/>
            </w:r>
            <w:r>
              <w:rPr>
                <w:noProof/>
                <w:webHidden/>
              </w:rPr>
              <w:t>25</w:t>
            </w:r>
            <w:r w:rsidR="007F5832">
              <w:rPr>
                <w:noProof/>
                <w:webHidden/>
              </w:rPr>
              <w:fldChar w:fldCharType="end"/>
            </w:r>
          </w:hyperlink>
        </w:p>
        <w:p w14:paraId="5D1212E9" w14:textId="6DF8E7E0" w:rsidR="007F5832" w:rsidRDefault="007C1149">
          <w:pPr>
            <w:pStyle w:val="31"/>
            <w:tabs>
              <w:tab w:val="right" w:leader="dot" w:pos="8296"/>
            </w:tabs>
            <w:ind w:left="960"/>
            <w:rPr>
              <w:noProof/>
              <w:sz w:val="24"/>
              <w:szCs w:val="24"/>
            </w:rPr>
          </w:pPr>
          <w:hyperlink w:anchor="_Toc452290089" w:history="1">
            <w:r w:rsidR="007F5832" w:rsidRPr="00D72D66">
              <w:rPr>
                <w:rStyle w:val="a7"/>
                <w:rFonts w:ascii="Times New Roman" w:hAnsi="Times New Roman" w:cs="Times New Roman"/>
                <w:noProof/>
              </w:rPr>
              <w:t xml:space="preserve">4. </w:t>
            </w:r>
            <w:r w:rsidR="007F5832" w:rsidRPr="00D72D66">
              <w:rPr>
                <w:rStyle w:val="a7"/>
                <w:rFonts w:ascii="Times New Roman" w:hAnsi="Times New Roman" w:cs="Times New Roman"/>
                <w:noProof/>
              </w:rPr>
              <w:t>国际化绩效衡量</w:t>
            </w:r>
            <w:r w:rsidR="007F5832">
              <w:rPr>
                <w:noProof/>
                <w:webHidden/>
              </w:rPr>
              <w:tab/>
            </w:r>
            <w:r w:rsidR="007F5832">
              <w:rPr>
                <w:noProof/>
                <w:webHidden/>
              </w:rPr>
              <w:fldChar w:fldCharType="begin"/>
            </w:r>
            <w:r w:rsidR="007F5832">
              <w:rPr>
                <w:noProof/>
                <w:webHidden/>
              </w:rPr>
              <w:instrText xml:space="preserve"> PAGEREF _Toc452290089 \h </w:instrText>
            </w:r>
            <w:r w:rsidR="007F5832">
              <w:rPr>
                <w:noProof/>
                <w:webHidden/>
              </w:rPr>
            </w:r>
            <w:r w:rsidR="007F5832">
              <w:rPr>
                <w:noProof/>
                <w:webHidden/>
              </w:rPr>
              <w:fldChar w:fldCharType="separate"/>
            </w:r>
            <w:r>
              <w:rPr>
                <w:noProof/>
                <w:webHidden/>
              </w:rPr>
              <w:t>25</w:t>
            </w:r>
            <w:r w:rsidR="007F5832">
              <w:rPr>
                <w:noProof/>
                <w:webHidden/>
              </w:rPr>
              <w:fldChar w:fldCharType="end"/>
            </w:r>
          </w:hyperlink>
        </w:p>
        <w:p w14:paraId="196C6F74" w14:textId="58978AFE" w:rsidR="007F5832" w:rsidRDefault="007C1149">
          <w:pPr>
            <w:pStyle w:val="31"/>
            <w:tabs>
              <w:tab w:val="left" w:pos="1440"/>
              <w:tab w:val="right" w:leader="dot" w:pos="8296"/>
            </w:tabs>
            <w:ind w:left="960"/>
            <w:rPr>
              <w:noProof/>
              <w:sz w:val="24"/>
              <w:szCs w:val="24"/>
            </w:rPr>
          </w:pPr>
          <w:hyperlink w:anchor="_Toc452290090" w:history="1">
            <w:r w:rsidR="007F5832" w:rsidRPr="00D72D66">
              <w:rPr>
                <w:rStyle w:val="a7"/>
                <w:rFonts w:ascii="Times New Roman" w:hAnsi="Times New Roman" w:cs="Times New Roman"/>
                <w:noProof/>
              </w:rPr>
              <w:t>5.</w:t>
            </w:r>
            <w:r w:rsidR="007F5832">
              <w:rPr>
                <w:noProof/>
                <w:sz w:val="24"/>
                <w:szCs w:val="24"/>
              </w:rPr>
              <w:tab/>
            </w:r>
            <w:r w:rsidR="007F5832" w:rsidRPr="00D72D66">
              <w:rPr>
                <w:rStyle w:val="a7"/>
                <w:rFonts w:ascii="Times New Roman" w:hAnsi="Times New Roman" w:cs="Times New Roman"/>
                <w:noProof/>
              </w:rPr>
              <w:t>国际化面临的挑战</w:t>
            </w:r>
            <w:r w:rsidR="007F5832">
              <w:rPr>
                <w:noProof/>
                <w:webHidden/>
              </w:rPr>
              <w:tab/>
            </w:r>
            <w:r w:rsidR="007F5832">
              <w:rPr>
                <w:noProof/>
                <w:webHidden/>
              </w:rPr>
              <w:fldChar w:fldCharType="begin"/>
            </w:r>
            <w:r w:rsidR="007F5832">
              <w:rPr>
                <w:noProof/>
                <w:webHidden/>
              </w:rPr>
              <w:instrText xml:space="preserve"> PAGEREF _Toc452290090 \h </w:instrText>
            </w:r>
            <w:r w:rsidR="007F5832">
              <w:rPr>
                <w:noProof/>
                <w:webHidden/>
              </w:rPr>
            </w:r>
            <w:r w:rsidR="007F5832">
              <w:rPr>
                <w:noProof/>
                <w:webHidden/>
              </w:rPr>
              <w:fldChar w:fldCharType="separate"/>
            </w:r>
            <w:r>
              <w:rPr>
                <w:noProof/>
                <w:webHidden/>
              </w:rPr>
              <w:t>27</w:t>
            </w:r>
            <w:r w:rsidR="007F5832">
              <w:rPr>
                <w:noProof/>
                <w:webHidden/>
              </w:rPr>
              <w:fldChar w:fldCharType="end"/>
            </w:r>
          </w:hyperlink>
        </w:p>
        <w:p w14:paraId="6FFC83D0" w14:textId="756B00A7" w:rsidR="007F5832" w:rsidRDefault="007C1149">
          <w:pPr>
            <w:pStyle w:val="21"/>
            <w:tabs>
              <w:tab w:val="right" w:leader="dot" w:pos="8296"/>
            </w:tabs>
            <w:ind w:left="480"/>
            <w:rPr>
              <w:noProof/>
              <w:sz w:val="24"/>
              <w:szCs w:val="24"/>
            </w:rPr>
          </w:pPr>
          <w:hyperlink w:anchor="_Toc452290091" w:history="1">
            <w:r w:rsidR="007F5832" w:rsidRPr="00D72D66">
              <w:rPr>
                <w:rStyle w:val="a7"/>
                <w:rFonts w:ascii="Times New Roman" w:hAnsi="Times New Roman" w:cs="Times New Roman"/>
                <w:noProof/>
              </w:rPr>
              <w:t>（四）商业模式分析</w:t>
            </w:r>
            <w:r w:rsidR="007F5832">
              <w:rPr>
                <w:noProof/>
                <w:webHidden/>
              </w:rPr>
              <w:tab/>
            </w:r>
            <w:r w:rsidR="007F5832">
              <w:rPr>
                <w:noProof/>
                <w:webHidden/>
              </w:rPr>
              <w:fldChar w:fldCharType="begin"/>
            </w:r>
            <w:r w:rsidR="007F5832">
              <w:rPr>
                <w:noProof/>
                <w:webHidden/>
              </w:rPr>
              <w:instrText xml:space="preserve"> PAGEREF _Toc452290091 \h </w:instrText>
            </w:r>
            <w:r w:rsidR="007F5832">
              <w:rPr>
                <w:noProof/>
                <w:webHidden/>
              </w:rPr>
            </w:r>
            <w:r w:rsidR="007F5832">
              <w:rPr>
                <w:noProof/>
                <w:webHidden/>
              </w:rPr>
              <w:fldChar w:fldCharType="separate"/>
            </w:r>
            <w:r>
              <w:rPr>
                <w:noProof/>
                <w:webHidden/>
              </w:rPr>
              <w:t>28</w:t>
            </w:r>
            <w:r w:rsidR="007F5832">
              <w:rPr>
                <w:noProof/>
                <w:webHidden/>
              </w:rPr>
              <w:fldChar w:fldCharType="end"/>
            </w:r>
          </w:hyperlink>
        </w:p>
        <w:p w14:paraId="4559B820" w14:textId="4D47265C" w:rsidR="007F5832" w:rsidRDefault="007C1149">
          <w:pPr>
            <w:pStyle w:val="31"/>
            <w:tabs>
              <w:tab w:val="right" w:leader="dot" w:pos="8296"/>
            </w:tabs>
            <w:ind w:left="960"/>
            <w:rPr>
              <w:noProof/>
              <w:sz w:val="24"/>
              <w:szCs w:val="24"/>
            </w:rPr>
          </w:pPr>
          <w:hyperlink w:anchor="_Toc452290092" w:history="1">
            <w:r w:rsidR="007F5832" w:rsidRPr="00D72D66">
              <w:rPr>
                <w:rStyle w:val="a7"/>
                <w:noProof/>
              </w:rPr>
              <w:t>满足用户个性化需求</w:t>
            </w:r>
            <w:r w:rsidR="007F5832">
              <w:rPr>
                <w:noProof/>
                <w:webHidden/>
              </w:rPr>
              <w:tab/>
            </w:r>
            <w:r w:rsidR="007F5832">
              <w:rPr>
                <w:noProof/>
                <w:webHidden/>
              </w:rPr>
              <w:fldChar w:fldCharType="begin"/>
            </w:r>
            <w:r w:rsidR="007F5832">
              <w:rPr>
                <w:noProof/>
                <w:webHidden/>
              </w:rPr>
              <w:instrText xml:space="preserve"> PAGEREF _Toc452290092 \h </w:instrText>
            </w:r>
            <w:r w:rsidR="007F5832">
              <w:rPr>
                <w:noProof/>
                <w:webHidden/>
              </w:rPr>
            </w:r>
            <w:r w:rsidR="007F5832">
              <w:rPr>
                <w:noProof/>
                <w:webHidden/>
              </w:rPr>
              <w:fldChar w:fldCharType="separate"/>
            </w:r>
            <w:r>
              <w:rPr>
                <w:noProof/>
                <w:webHidden/>
              </w:rPr>
              <w:t>28</w:t>
            </w:r>
            <w:r w:rsidR="007F5832">
              <w:rPr>
                <w:noProof/>
                <w:webHidden/>
              </w:rPr>
              <w:fldChar w:fldCharType="end"/>
            </w:r>
          </w:hyperlink>
        </w:p>
        <w:p w14:paraId="1DF97D51" w14:textId="78DAA6BD" w:rsidR="007F5832" w:rsidRDefault="007C1149">
          <w:pPr>
            <w:pStyle w:val="11"/>
            <w:tabs>
              <w:tab w:val="left" w:pos="840"/>
            </w:tabs>
            <w:rPr>
              <w:rFonts w:asciiTheme="minorHAnsi" w:hAnsiTheme="minorHAnsi" w:cstheme="minorBidi"/>
              <w:b w:val="0"/>
              <w:szCs w:val="24"/>
            </w:rPr>
          </w:pPr>
          <w:hyperlink w:anchor="_Toc452290093" w:history="1">
            <w:r w:rsidR="007F5832" w:rsidRPr="00D72D66">
              <w:rPr>
                <w:rStyle w:val="a7"/>
              </w:rPr>
              <w:t>六、</w:t>
            </w:r>
            <w:r w:rsidR="007F5832">
              <w:rPr>
                <w:rFonts w:asciiTheme="minorHAnsi" w:hAnsiTheme="minorHAnsi" w:cstheme="minorBidi"/>
                <w:b w:val="0"/>
                <w:szCs w:val="24"/>
              </w:rPr>
              <w:tab/>
            </w:r>
            <w:r w:rsidR="007F5832" w:rsidRPr="00D72D66">
              <w:rPr>
                <w:rStyle w:val="a7"/>
              </w:rPr>
              <w:t>公司治理分析</w:t>
            </w:r>
            <w:r w:rsidR="007F5832">
              <w:rPr>
                <w:webHidden/>
              </w:rPr>
              <w:tab/>
            </w:r>
            <w:r w:rsidR="007F5832">
              <w:rPr>
                <w:webHidden/>
              </w:rPr>
              <w:fldChar w:fldCharType="begin"/>
            </w:r>
            <w:r w:rsidR="007F5832">
              <w:rPr>
                <w:webHidden/>
              </w:rPr>
              <w:instrText xml:space="preserve"> PAGEREF _Toc452290093 \h </w:instrText>
            </w:r>
            <w:r w:rsidR="007F5832">
              <w:rPr>
                <w:webHidden/>
              </w:rPr>
            </w:r>
            <w:r w:rsidR="007F5832">
              <w:rPr>
                <w:webHidden/>
              </w:rPr>
              <w:fldChar w:fldCharType="separate"/>
            </w:r>
            <w:r>
              <w:rPr>
                <w:webHidden/>
              </w:rPr>
              <w:t>29</w:t>
            </w:r>
            <w:r w:rsidR="007F5832">
              <w:rPr>
                <w:webHidden/>
              </w:rPr>
              <w:fldChar w:fldCharType="end"/>
            </w:r>
          </w:hyperlink>
        </w:p>
        <w:p w14:paraId="0749502A" w14:textId="42D6CFCB" w:rsidR="007F5832" w:rsidRDefault="007C1149">
          <w:pPr>
            <w:pStyle w:val="21"/>
            <w:tabs>
              <w:tab w:val="right" w:leader="dot" w:pos="8296"/>
            </w:tabs>
            <w:ind w:left="480"/>
            <w:rPr>
              <w:noProof/>
              <w:sz w:val="24"/>
              <w:szCs w:val="24"/>
            </w:rPr>
          </w:pPr>
          <w:hyperlink w:anchor="_Toc452290094" w:history="1">
            <w:r w:rsidR="007F5832" w:rsidRPr="00D72D66">
              <w:rPr>
                <w:rStyle w:val="a7"/>
                <w:rFonts w:ascii="Times New Roman" w:hAnsi="Times New Roman" w:cs="Times New Roman"/>
                <w:noProof/>
              </w:rPr>
              <w:t>（一）董事会及监事会管理人员状况</w:t>
            </w:r>
            <w:r w:rsidR="007F5832">
              <w:rPr>
                <w:noProof/>
                <w:webHidden/>
              </w:rPr>
              <w:tab/>
            </w:r>
            <w:r w:rsidR="007F5832">
              <w:rPr>
                <w:noProof/>
                <w:webHidden/>
              </w:rPr>
              <w:fldChar w:fldCharType="begin"/>
            </w:r>
            <w:r w:rsidR="007F5832">
              <w:rPr>
                <w:noProof/>
                <w:webHidden/>
              </w:rPr>
              <w:instrText xml:space="preserve"> PAGEREF _Toc452290094 \h </w:instrText>
            </w:r>
            <w:r w:rsidR="007F5832">
              <w:rPr>
                <w:noProof/>
                <w:webHidden/>
              </w:rPr>
            </w:r>
            <w:r w:rsidR="007F5832">
              <w:rPr>
                <w:noProof/>
                <w:webHidden/>
              </w:rPr>
              <w:fldChar w:fldCharType="separate"/>
            </w:r>
            <w:r>
              <w:rPr>
                <w:noProof/>
                <w:webHidden/>
              </w:rPr>
              <w:t>29</w:t>
            </w:r>
            <w:r w:rsidR="007F5832">
              <w:rPr>
                <w:noProof/>
                <w:webHidden/>
              </w:rPr>
              <w:fldChar w:fldCharType="end"/>
            </w:r>
          </w:hyperlink>
        </w:p>
        <w:p w14:paraId="22951687" w14:textId="66B1F9E4" w:rsidR="007F5832" w:rsidRDefault="007C1149">
          <w:pPr>
            <w:pStyle w:val="31"/>
            <w:tabs>
              <w:tab w:val="right" w:leader="dot" w:pos="8296"/>
            </w:tabs>
            <w:ind w:left="960"/>
            <w:rPr>
              <w:noProof/>
              <w:sz w:val="24"/>
              <w:szCs w:val="24"/>
            </w:rPr>
          </w:pPr>
          <w:hyperlink w:anchor="_Toc452290095" w:history="1">
            <w:r w:rsidR="007F5832" w:rsidRPr="00D72D66">
              <w:rPr>
                <w:rStyle w:val="a7"/>
                <w:rFonts w:ascii="Times New Roman" w:hAnsi="Times New Roman" w:cs="Times New Roman"/>
                <w:noProof/>
              </w:rPr>
              <w:t xml:space="preserve">1. </w:t>
            </w:r>
            <w:r w:rsidR="007F5832" w:rsidRPr="00D72D66">
              <w:rPr>
                <w:rStyle w:val="a7"/>
                <w:rFonts w:ascii="Times New Roman" w:hAnsi="Times New Roman" w:cs="Times New Roman"/>
                <w:noProof/>
              </w:rPr>
              <w:t>公司治理框架</w:t>
            </w:r>
            <w:r w:rsidR="007F5832">
              <w:rPr>
                <w:noProof/>
                <w:webHidden/>
              </w:rPr>
              <w:tab/>
            </w:r>
            <w:r w:rsidR="007F5832">
              <w:rPr>
                <w:noProof/>
                <w:webHidden/>
              </w:rPr>
              <w:fldChar w:fldCharType="begin"/>
            </w:r>
            <w:r w:rsidR="007F5832">
              <w:rPr>
                <w:noProof/>
                <w:webHidden/>
              </w:rPr>
              <w:instrText xml:space="preserve"> PAGEREF _Toc452290095 \h </w:instrText>
            </w:r>
            <w:r w:rsidR="007F5832">
              <w:rPr>
                <w:noProof/>
                <w:webHidden/>
              </w:rPr>
            </w:r>
            <w:r w:rsidR="007F5832">
              <w:rPr>
                <w:noProof/>
                <w:webHidden/>
              </w:rPr>
              <w:fldChar w:fldCharType="separate"/>
            </w:r>
            <w:r>
              <w:rPr>
                <w:noProof/>
                <w:webHidden/>
              </w:rPr>
              <w:t>29</w:t>
            </w:r>
            <w:r w:rsidR="007F5832">
              <w:rPr>
                <w:noProof/>
                <w:webHidden/>
              </w:rPr>
              <w:fldChar w:fldCharType="end"/>
            </w:r>
          </w:hyperlink>
        </w:p>
        <w:p w14:paraId="4C8E0685" w14:textId="43982477" w:rsidR="007F5832" w:rsidRDefault="007C1149">
          <w:pPr>
            <w:pStyle w:val="31"/>
            <w:tabs>
              <w:tab w:val="right" w:leader="dot" w:pos="8296"/>
            </w:tabs>
            <w:ind w:left="960"/>
            <w:rPr>
              <w:noProof/>
              <w:sz w:val="24"/>
              <w:szCs w:val="24"/>
            </w:rPr>
          </w:pPr>
          <w:hyperlink w:anchor="_Toc452290096" w:history="1">
            <w:r w:rsidR="007F5832" w:rsidRPr="00D72D66">
              <w:rPr>
                <w:rStyle w:val="a7"/>
                <w:rFonts w:ascii="Times New Roman" w:hAnsi="Times New Roman" w:cs="Times New Roman"/>
                <w:noProof/>
              </w:rPr>
              <w:t xml:space="preserve">2. </w:t>
            </w:r>
            <w:r w:rsidR="007F5832" w:rsidRPr="00D72D66">
              <w:rPr>
                <w:rStyle w:val="a7"/>
                <w:rFonts w:ascii="Times New Roman" w:hAnsi="Times New Roman" w:cs="Times New Roman"/>
                <w:noProof/>
              </w:rPr>
              <w:t>管理人员状况</w:t>
            </w:r>
            <w:r w:rsidR="007F5832">
              <w:rPr>
                <w:noProof/>
                <w:webHidden/>
              </w:rPr>
              <w:tab/>
            </w:r>
            <w:r w:rsidR="007F5832">
              <w:rPr>
                <w:noProof/>
                <w:webHidden/>
              </w:rPr>
              <w:fldChar w:fldCharType="begin"/>
            </w:r>
            <w:r w:rsidR="007F5832">
              <w:rPr>
                <w:noProof/>
                <w:webHidden/>
              </w:rPr>
              <w:instrText xml:space="preserve"> PAGEREF _Toc452290096 \h </w:instrText>
            </w:r>
            <w:r w:rsidR="007F5832">
              <w:rPr>
                <w:noProof/>
                <w:webHidden/>
              </w:rPr>
            </w:r>
            <w:r w:rsidR="007F5832">
              <w:rPr>
                <w:noProof/>
                <w:webHidden/>
              </w:rPr>
              <w:fldChar w:fldCharType="separate"/>
            </w:r>
            <w:r>
              <w:rPr>
                <w:noProof/>
                <w:webHidden/>
              </w:rPr>
              <w:t>29</w:t>
            </w:r>
            <w:r w:rsidR="007F5832">
              <w:rPr>
                <w:noProof/>
                <w:webHidden/>
              </w:rPr>
              <w:fldChar w:fldCharType="end"/>
            </w:r>
          </w:hyperlink>
        </w:p>
        <w:p w14:paraId="7F9CEF1C" w14:textId="4487D797" w:rsidR="007F5832" w:rsidRDefault="007C1149">
          <w:pPr>
            <w:pStyle w:val="31"/>
            <w:tabs>
              <w:tab w:val="right" w:leader="dot" w:pos="8296"/>
            </w:tabs>
            <w:ind w:left="960"/>
            <w:rPr>
              <w:noProof/>
              <w:sz w:val="24"/>
              <w:szCs w:val="24"/>
            </w:rPr>
          </w:pPr>
          <w:hyperlink w:anchor="_Toc452290097" w:history="1">
            <w:r w:rsidR="007F5832" w:rsidRPr="00D72D66">
              <w:rPr>
                <w:rStyle w:val="a7"/>
                <w:rFonts w:ascii="Times New Roman" w:hAnsi="Times New Roman" w:cs="Times New Roman"/>
                <w:noProof/>
              </w:rPr>
              <w:t xml:space="preserve">3. </w:t>
            </w:r>
            <w:r w:rsidR="007F5832" w:rsidRPr="00D72D66">
              <w:rPr>
                <w:rStyle w:val="a7"/>
                <w:rFonts w:ascii="Times New Roman" w:hAnsi="Times New Roman" w:cs="Times New Roman"/>
                <w:noProof/>
              </w:rPr>
              <w:t>高管持股变动</w:t>
            </w:r>
            <w:r w:rsidR="007F5832">
              <w:rPr>
                <w:noProof/>
                <w:webHidden/>
              </w:rPr>
              <w:tab/>
            </w:r>
            <w:r w:rsidR="007F5832">
              <w:rPr>
                <w:noProof/>
                <w:webHidden/>
              </w:rPr>
              <w:fldChar w:fldCharType="begin"/>
            </w:r>
            <w:r w:rsidR="007F5832">
              <w:rPr>
                <w:noProof/>
                <w:webHidden/>
              </w:rPr>
              <w:instrText xml:space="preserve"> PAGEREF _Toc452290097 \h </w:instrText>
            </w:r>
            <w:r w:rsidR="007F5832">
              <w:rPr>
                <w:noProof/>
                <w:webHidden/>
              </w:rPr>
            </w:r>
            <w:r w:rsidR="007F5832">
              <w:rPr>
                <w:noProof/>
                <w:webHidden/>
              </w:rPr>
              <w:fldChar w:fldCharType="separate"/>
            </w:r>
            <w:r>
              <w:rPr>
                <w:noProof/>
                <w:webHidden/>
              </w:rPr>
              <w:t>30</w:t>
            </w:r>
            <w:r w:rsidR="007F5832">
              <w:rPr>
                <w:noProof/>
                <w:webHidden/>
              </w:rPr>
              <w:fldChar w:fldCharType="end"/>
            </w:r>
          </w:hyperlink>
        </w:p>
        <w:p w14:paraId="428DFA5C" w14:textId="3C6CE0A1" w:rsidR="007F5832" w:rsidRDefault="007C1149">
          <w:pPr>
            <w:pStyle w:val="31"/>
            <w:tabs>
              <w:tab w:val="right" w:leader="dot" w:pos="8296"/>
            </w:tabs>
            <w:ind w:left="960"/>
            <w:rPr>
              <w:noProof/>
              <w:sz w:val="24"/>
              <w:szCs w:val="24"/>
            </w:rPr>
          </w:pPr>
          <w:hyperlink w:anchor="_Toc452290098" w:history="1">
            <w:r w:rsidR="007F5832" w:rsidRPr="00D72D66">
              <w:rPr>
                <w:rStyle w:val="a7"/>
                <w:rFonts w:ascii="Times New Roman" w:hAnsi="Times New Roman" w:cs="Times New Roman"/>
                <w:noProof/>
              </w:rPr>
              <w:t xml:space="preserve">4. </w:t>
            </w:r>
            <w:r w:rsidR="007F5832" w:rsidRPr="00D72D66">
              <w:rPr>
                <w:rStyle w:val="a7"/>
                <w:rFonts w:ascii="Times New Roman" w:hAnsi="Times New Roman" w:cs="Times New Roman"/>
                <w:noProof/>
              </w:rPr>
              <w:t>董事会及监事会人员变动</w:t>
            </w:r>
            <w:r w:rsidR="007F5832">
              <w:rPr>
                <w:noProof/>
                <w:webHidden/>
              </w:rPr>
              <w:tab/>
            </w:r>
            <w:r w:rsidR="007F5832">
              <w:rPr>
                <w:noProof/>
                <w:webHidden/>
              </w:rPr>
              <w:fldChar w:fldCharType="begin"/>
            </w:r>
            <w:r w:rsidR="007F5832">
              <w:rPr>
                <w:noProof/>
                <w:webHidden/>
              </w:rPr>
              <w:instrText xml:space="preserve"> PAGEREF _Toc452290098 \h </w:instrText>
            </w:r>
            <w:r w:rsidR="007F5832">
              <w:rPr>
                <w:noProof/>
                <w:webHidden/>
              </w:rPr>
            </w:r>
            <w:r w:rsidR="007F5832">
              <w:rPr>
                <w:noProof/>
                <w:webHidden/>
              </w:rPr>
              <w:fldChar w:fldCharType="separate"/>
            </w:r>
            <w:r>
              <w:rPr>
                <w:noProof/>
                <w:webHidden/>
              </w:rPr>
              <w:t>31</w:t>
            </w:r>
            <w:r w:rsidR="007F5832">
              <w:rPr>
                <w:noProof/>
                <w:webHidden/>
              </w:rPr>
              <w:fldChar w:fldCharType="end"/>
            </w:r>
          </w:hyperlink>
        </w:p>
        <w:p w14:paraId="5BCA788E" w14:textId="67DC160C" w:rsidR="007F5832" w:rsidRDefault="007C1149">
          <w:pPr>
            <w:pStyle w:val="21"/>
            <w:tabs>
              <w:tab w:val="right" w:leader="dot" w:pos="8296"/>
            </w:tabs>
            <w:ind w:left="480"/>
            <w:rPr>
              <w:noProof/>
              <w:sz w:val="24"/>
              <w:szCs w:val="24"/>
            </w:rPr>
          </w:pPr>
          <w:hyperlink w:anchor="_Toc452290099" w:history="1">
            <w:r w:rsidR="007F5832" w:rsidRPr="00D72D66">
              <w:rPr>
                <w:rStyle w:val="a7"/>
                <w:rFonts w:ascii="Times New Roman" w:hAnsi="Times New Roman" w:cs="Times New Roman"/>
                <w:noProof/>
              </w:rPr>
              <w:t>（二）股权结构情况</w:t>
            </w:r>
            <w:r w:rsidR="007F5832">
              <w:rPr>
                <w:noProof/>
                <w:webHidden/>
              </w:rPr>
              <w:tab/>
            </w:r>
            <w:r w:rsidR="007F5832">
              <w:rPr>
                <w:noProof/>
                <w:webHidden/>
              </w:rPr>
              <w:fldChar w:fldCharType="begin"/>
            </w:r>
            <w:r w:rsidR="007F5832">
              <w:rPr>
                <w:noProof/>
                <w:webHidden/>
              </w:rPr>
              <w:instrText xml:space="preserve"> PAGEREF _Toc452290099 \h </w:instrText>
            </w:r>
            <w:r w:rsidR="007F5832">
              <w:rPr>
                <w:noProof/>
                <w:webHidden/>
              </w:rPr>
            </w:r>
            <w:r w:rsidR="007F5832">
              <w:rPr>
                <w:noProof/>
                <w:webHidden/>
              </w:rPr>
              <w:fldChar w:fldCharType="separate"/>
            </w:r>
            <w:r>
              <w:rPr>
                <w:noProof/>
                <w:webHidden/>
              </w:rPr>
              <w:t>31</w:t>
            </w:r>
            <w:r w:rsidR="007F5832">
              <w:rPr>
                <w:noProof/>
                <w:webHidden/>
              </w:rPr>
              <w:fldChar w:fldCharType="end"/>
            </w:r>
          </w:hyperlink>
        </w:p>
        <w:p w14:paraId="017FD753" w14:textId="1140A5BC" w:rsidR="007F5832" w:rsidRDefault="007C1149">
          <w:pPr>
            <w:pStyle w:val="31"/>
            <w:tabs>
              <w:tab w:val="right" w:leader="dot" w:pos="8296"/>
            </w:tabs>
            <w:ind w:left="960"/>
            <w:rPr>
              <w:noProof/>
              <w:sz w:val="24"/>
              <w:szCs w:val="24"/>
            </w:rPr>
          </w:pPr>
          <w:hyperlink w:anchor="_Toc452290100" w:history="1">
            <w:r w:rsidR="007F5832" w:rsidRPr="00D72D66">
              <w:rPr>
                <w:rStyle w:val="a7"/>
                <w:rFonts w:ascii="Times New Roman" w:hAnsi="Times New Roman" w:cs="Times New Roman"/>
                <w:noProof/>
              </w:rPr>
              <w:t xml:space="preserve">1. </w:t>
            </w:r>
            <w:r w:rsidR="007F5832" w:rsidRPr="00D72D66">
              <w:rPr>
                <w:rStyle w:val="a7"/>
                <w:rFonts w:ascii="Times New Roman" w:hAnsi="Times New Roman" w:cs="Times New Roman"/>
                <w:noProof/>
              </w:rPr>
              <w:t>公司上市以来历次控股股东的变更情况</w:t>
            </w:r>
            <w:r w:rsidR="007F5832">
              <w:rPr>
                <w:noProof/>
                <w:webHidden/>
              </w:rPr>
              <w:tab/>
            </w:r>
            <w:r w:rsidR="007F5832">
              <w:rPr>
                <w:noProof/>
                <w:webHidden/>
              </w:rPr>
              <w:fldChar w:fldCharType="begin"/>
            </w:r>
            <w:r w:rsidR="007F5832">
              <w:rPr>
                <w:noProof/>
                <w:webHidden/>
              </w:rPr>
              <w:instrText xml:space="preserve"> PAGEREF _Toc452290100 \h </w:instrText>
            </w:r>
            <w:r w:rsidR="007F5832">
              <w:rPr>
                <w:noProof/>
                <w:webHidden/>
              </w:rPr>
            </w:r>
            <w:r w:rsidR="007F5832">
              <w:rPr>
                <w:noProof/>
                <w:webHidden/>
              </w:rPr>
              <w:fldChar w:fldCharType="separate"/>
            </w:r>
            <w:r>
              <w:rPr>
                <w:noProof/>
                <w:webHidden/>
              </w:rPr>
              <w:t>31</w:t>
            </w:r>
            <w:r w:rsidR="007F5832">
              <w:rPr>
                <w:noProof/>
                <w:webHidden/>
              </w:rPr>
              <w:fldChar w:fldCharType="end"/>
            </w:r>
          </w:hyperlink>
        </w:p>
        <w:p w14:paraId="207448AC" w14:textId="68EFAD47" w:rsidR="007F5832" w:rsidRDefault="007C1149">
          <w:pPr>
            <w:pStyle w:val="31"/>
            <w:tabs>
              <w:tab w:val="right" w:leader="dot" w:pos="8296"/>
            </w:tabs>
            <w:ind w:left="960"/>
            <w:rPr>
              <w:noProof/>
              <w:sz w:val="24"/>
              <w:szCs w:val="24"/>
            </w:rPr>
          </w:pPr>
          <w:hyperlink w:anchor="_Toc452290101" w:history="1">
            <w:r w:rsidR="007F5832" w:rsidRPr="00D72D66">
              <w:rPr>
                <w:rStyle w:val="a7"/>
                <w:rFonts w:ascii="Times New Roman" w:hAnsi="Times New Roman" w:cs="Times New Roman"/>
                <w:noProof/>
              </w:rPr>
              <w:t>2. 2013</w:t>
            </w:r>
            <w:r w:rsidR="007F5832" w:rsidRPr="00D72D66">
              <w:rPr>
                <w:rStyle w:val="a7"/>
                <w:rFonts w:ascii="Times New Roman" w:hAnsi="Times New Roman" w:cs="Times New Roman"/>
                <w:noProof/>
              </w:rPr>
              <w:t>、</w:t>
            </w:r>
            <w:r w:rsidR="007F5832" w:rsidRPr="00D72D66">
              <w:rPr>
                <w:rStyle w:val="a7"/>
                <w:rFonts w:ascii="Times New Roman" w:hAnsi="Times New Roman" w:cs="Times New Roman"/>
                <w:noProof/>
              </w:rPr>
              <w:t>2014</w:t>
            </w:r>
            <w:r w:rsidR="007F5832" w:rsidRPr="00D72D66">
              <w:rPr>
                <w:rStyle w:val="a7"/>
                <w:rFonts w:ascii="Times New Roman" w:hAnsi="Times New Roman" w:cs="Times New Roman"/>
                <w:noProof/>
              </w:rPr>
              <w:t>年股权结构情况</w:t>
            </w:r>
            <w:r w:rsidR="007F5832">
              <w:rPr>
                <w:noProof/>
                <w:webHidden/>
              </w:rPr>
              <w:tab/>
            </w:r>
            <w:r w:rsidR="007F5832">
              <w:rPr>
                <w:noProof/>
                <w:webHidden/>
              </w:rPr>
              <w:fldChar w:fldCharType="begin"/>
            </w:r>
            <w:r w:rsidR="007F5832">
              <w:rPr>
                <w:noProof/>
                <w:webHidden/>
              </w:rPr>
              <w:instrText xml:space="preserve"> PAGEREF _Toc452290101 \h </w:instrText>
            </w:r>
            <w:r w:rsidR="007F5832">
              <w:rPr>
                <w:noProof/>
                <w:webHidden/>
              </w:rPr>
            </w:r>
            <w:r w:rsidR="007F5832">
              <w:rPr>
                <w:noProof/>
                <w:webHidden/>
              </w:rPr>
              <w:fldChar w:fldCharType="separate"/>
            </w:r>
            <w:r>
              <w:rPr>
                <w:noProof/>
                <w:webHidden/>
              </w:rPr>
              <w:t>32</w:t>
            </w:r>
            <w:r w:rsidR="007F5832">
              <w:rPr>
                <w:noProof/>
                <w:webHidden/>
              </w:rPr>
              <w:fldChar w:fldCharType="end"/>
            </w:r>
          </w:hyperlink>
        </w:p>
        <w:p w14:paraId="2814A6D5" w14:textId="59E10DFD" w:rsidR="007F5832" w:rsidRDefault="007C1149">
          <w:pPr>
            <w:pStyle w:val="21"/>
            <w:tabs>
              <w:tab w:val="right" w:leader="dot" w:pos="8296"/>
            </w:tabs>
            <w:ind w:left="480"/>
            <w:rPr>
              <w:noProof/>
              <w:sz w:val="24"/>
              <w:szCs w:val="24"/>
            </w:rPr>
          </w:pPr>
          <w:hyperlink w:anchor="_Toc452290102" w:history="1">
            <w:r w:rsidR="007F5832" w:rsidRPr="00D72D66">
              <w:rPr>
                <w:rStyle w:val="a7"/>
                <w:rFonts w:ascii="Times New Roman" w:hAnsi="Times New Roman" w:cs="Times New Roman"/>
                <w:noProof/>
              </w:rPr>
              <w:t>（三）公司关联交易</w:t>
            </w:r>
            <w:r w:rsidR="007F5832">
              <w:rPr>
                <w:noProof/>
                <w:webHidden/>
              </w:rPr>
              <w:tab/>
            </w:r>
            <w:r w:rsidR="007F5832">
              <w:rPr>
                <w:noProof/>
                <w:webHidden/>
              </w:rPr>
              <w:fldChar w:fldCharType="begin"/>
            </w:r>
            <w:r w:rsidR="007F5832">
              <w:rPr>
                <w:noProof/>
                <w:webHidden/>
              </w:rPr>
              <w:instrText xml:space="preserve"> PAGEREF _Toc452290102 \h </w:instrText>
            </w:r>
            <w:r w:rsidR="007F5832">
              <w:rPr>
                <w:noProof/>
                <w:webHidden/>
              </w:rPr>
            </w:r>
            <w:r w:rsidR="007F5832">
              <w:rPr>
                <w:noProof/>
                <w:webHidden/>
              </w:rPr>
              <w:fldChar w:fldCharType="separate"/>
            </w:r>
            <w:r>
              <w:rPr>
                <w:noProof/>
                <w:webHidden/>
              </w:rPr>
              <w:t>35</w:t>
            </w:r>
            <w:r w:rsidR="007F5832">
              <w:rPr>
                <w:noProof/>
                <w:webHidden/>
              </w:rPr>
              <w:fldChar w:fldCharType="end"/>
            </w:r>
          </w:hyperlink>
        </w:p>
        <w:p w14:paraId="3B510F23" w14:textId="70432A25" w:rsidR="007F5832" w:rsidRDefault="007C1149">
          <w:pPr>
            <w:pStyle w:val="31"/>
            <w:tabs>
              <w:tab w:val="left" w:pos="1440"/>
              <w:tab w:val="right" w:leader="dot" w:pos="8296"/>
            </w:tabs>
            <w:ind w:left="960"/>
            <w:rPr>
              <w:noProof/>
              <w:sz w:val="24"/>
              <w:szCs w:val="24"/>
            </w:rPr>
          </w:pPr>
          <w:hyperlink w:anchor="_Toc452290103" w:history="1">
            <w:r w:rsidR="007F5832" w:rsidRPr="00D72D66">
              <w:rPr>
                <w:rStyle w:val="a7"/>
                <w:rFonts w:ascii="Times New Roman" w:hAnsi="Times New Roman" w:cs="Times New Roman"/>
                <w:noProof/>
              </w:rPr>
              <w:t>1.</w:t>
            </w:r>
            <w:r w:rsidR="007F5832">
              <w:rPr>
                <w:noProof/>
                <w:sz w:val="24"/>
                <w:szCs w:val="24"/>
              </w:rPr>
              <w:tab/>
            </w:r>
            <w:r w:rsidR="007F5832" w:rsidRPr="00D72D66">
              <w:rPr>
                <w:rStyle w:val="a7"/>
                <w:rFonts w:ascii="Times New Roman" w:hAnsi="Times New Roman" w:cs="Times New Roman"/>
                <w:noProof/>
              </w:rPr>
              <w:t>关联交易数额</w:t>
            </w:r>
            <w:r w:rsidR="007F5832">
              <w:rPr>
                <w:noProof/>
                <w:webHidden/>
              </w:rPr>
              <w:tab/>
            </w:r>
            <w:r w:rsidR="007F5832">
              <w:rPr>
                <w:noProof/>
                <w:webHidden/>
              </w:rPr>
              <w:fldChar w:fldCharType="begin"/>
            </w:r>
            <w:r w:rsidR="007F5832">
              <w:rPr>
                <w:noProof/>
                <w:webHidden/>
              </w:rPr>
              <w:instrText xml:space="preserve"> PAGEREF _Toc452290103 \h </w:instrText>
            </w:r>
            <w:r w:rsidR="007F5832">
              <w:rPr>
                <w:noProof/>
                <w:webHidden/>
              </w:rPr>
            </w:r>
            <w:r w:rsidR="007F5832">
              <w:rPr>
                <w:noProof/>
                <w:webHidden/>
              </w:rPr>
              <w:fldChar w:fldCharType="separate"/>
            </w:r>
            <w:r>
              <w:rPr>
                <w:noProof/>
                <w:webHidden/>
              </w:rPr>
              <w:t>35</w:t>
            </w:r>
            <w:r w:rsidR="007F5832">
              <w:rPr>
                <w:noProof/>
                <w:webHidden/>
              </w:rPr>
              <w:fldChar w:fldCharType="end"/>
            </w:r>
          </w:hyperlink>
        </w:p>
        <w:p w14:paraId="2FBE7411" w14:textId="3FCF60E2" w:rsidR="007F5832" w:rsidRDefault="007C1149">
          <w:pPr>
            <w:pStyle w:val="31"/>
            <w:tabs>
              <w:tab w:val="left" w:pos="1440"/>
              <w:tab w:val="right" w:leader="dot" w:pos="8296"/>
            </w:tabs>
            <w:ind w:left="960"/>
            <w:rPr>
              <w:noProof/>
              <w:sz w:val="24"/>
              <w:szCs w:val="24"/>
            </w:rPr>
          </w:pPr>
          <w:hyperlink w:anchor="_Toc452290104" w:history="1">
            <w:r w:rsidR="007F5832" w:rsidRPr="00D72D66">
              <w:rPr>
                <w:rStyle w:val="a7"/>
                <w:rFonts w:ascii="Times New Roman" w:hAnsi="Times New Roman" w:cs="Times New Roman"/>
                <w:noProof/>
              </w:rPr>
              <w:t>2.</w:t>
            </w:r>
            <w:r w:rsidR="007F5832">
              <w:rPr>
                <w:noProof/>
                <w:sz w:val="24"/>
                <w:szCs w:val="24"/>
              </w:rPr>
              <w:tab/>
            </w:r>
            <w:r w:rsidR="007F5832" w:rsidRPr="00D72D66">
              <w:rPr>
                <w:rStyle w:val="a7"/>
                <w:rFonts w:ascii="Times New Roman" w:hAnsi="Times New Roman" w:cs="Times New Roman"/>
                <w:noProof/>
              </w:rPr>
              <w:t>关联交易范围</w:t>
            </w:r>
            <w:r w:rsidR="007F5832">
              <w:rPr>
                <w:noProof/>
                <w:webHidden/>
              </w:rPr>
              <w:tab/>
            </w:r>
            <w:r w:rsidR="007F5832">
              <w:rPr>
                <w:noProof/>
                <w:webHidden/>
              </w:rPr>
              <w:fldChar w:fldCharType="begin"/>
            </w:r>
            <w:r w:rsidR="007F5832">
              <w:rPr>
                <w:noProof/>
                <w:webHidden/>
              </w:rPr>
              <w:instrText xml:space="preserve"> PAGEREF _Toc452290104 \h </w:instrText>
            </w:r>
            <w:r w:rsidR="007F5832">
              <w:rPr>
                <w:noProof/>
                <w:webHidden/>
              </w:rPr>
            </w:r>
            <w:r w:rsidR="007F5832">
              <w:rPr>
                <w:noProof/>
                <w:webHidden/>
              </w:rPr>
              <w:fldChar w:fldCharType="separate"/>
            </w:r>
            <w:r>
              <w:rPr>
                <w:noProof/>
                <w:webHidden/>
              </w:rPr>
              <w:t>35</w:t>
            </w:r>
            <w:r w:rsidR="007F5832">
              <w:rPr>
                <w:noProof/>
                <w:webHidden/>
              </w:rPr>
              <w:fldChar w:fldCharType="end"/>
            </w:r>
          </w:hyperlink>
        </w:p>
        <w:p w14:paraId="387770C4" w14:textId="3BA74583" w:rsidR="007F5832" w:rsidRDefault="007C1149">
          <w:pPr>
            <w:pStyle w:val="11"/>
            <w:rPr>
              <w:rFonts w:asciiTheme="minorHAnsi" w:hAnsiTheme="minorHAnsi" w:cstheme="minorBidi"/>
              <w:b w:val="0"/>
              <w:szCs w:val="24"/>
            </w:rPr>
          </w:pPr>
          <w:hyperlink w:anchor="_Toc452290105" w:history="1">
            <w:r w:rsidR="007F5832" w:rsidRPr="00D72D66">
              <w:rPr>
                <w:rStyle w:val="a7"/>
              </w:rPr>
              <w:t>七、企业会计分析</w:t>
            </w:r>
            <w:r w:rsidR="007F5832">
              <w:rPr>
                <w:webHidden/>
              </w:rPr>
              <w:tab/>
            </w:r>
            <w:r w:rsidR="007F5832">
              <w:rPr>
                <w:webHidden/>
              </w:rPr>
              <w:fldChar w:fldCharType="begin"/>
            </w:r>
            <w:r w:rsidR="007F5832">
              <w:rPr>
                <w:webHidden/>
              </w:rPr>
              <w:instrText xml:space="preserve"> PAGEREF _Toc452290105 \h </w:instrText>
            </w:r>
            <w:r w:rsidR="007F5832">
              <w:rPr>
                <w:webHidden/>
              </w:rPr>
            </w:r>
            <w:r w:rsidR="007F5832">
              <w:rPr>
                <w:webHidden/>
              </w:rPr>
              <w:fldChar w:fldCharType="separate"/>
            </w:r>
            <w:r>
              <w:rPr>
                <w:webHidden/>
              </w:rPr>
              <w:t>36</w:t>
            </w:r>
            <w:r w:rsidR="007F5832">
              <w:rPr>
                <w:webHidden/>
              </w:rPr>
              <w:fldChar w:fldCharType="end"/>
            </w:r>
          </w:hyperlink>
        </w:p>
        <w:p w14:paraId="592DD8B5" w14:textId="15756087" w:rsidR="007F5832" w:rsidRDefault="007C1149">
          <w:pPr>
            <w:pStyle w:val="21"/>
            <w:tabs>
              <w:tab w:val="right" w:leader="dot" w:pos="8296"/>
            </w:tabs>
            <w:ind w:left="480"/>
            <w:rPr>
              <w:noProof/>
              <w:sz w:val="24"/>
              <w:szCs w:val="24"/>
            </w:rPr>
          </w:pPr>
          <w:hyperlink w:anchor="_Toc452290106" w:history="1">
            <w:r w:rsidR="007F5832" w:rsidRPr="00D72D66">
              <w:rPr>
                <w:rStyle w:val="a7"/>
                <w:rFonts w:ascii="Times New Roman" w:hAnsi="Times New Roman" w:cs="Times New Roman"/>
                <w:noProof/>
              </w:rPr>
              <w:t>（一）财务报告制度框架</w:t>
            </w:r>
            <w:r w:rsidR="007F5832">
              <w:rPr>
                <w:noProof/>
                <w:webHidden/>
              </w:rPr>
              <w:tab/>
            </w:r>
            <w:r w:rsidR="007F5832">
              <w:rPr>
                <w:noProof/>
                <w:webHidden/>
              </w:rPr>
              <w:fldChar w:fldCharType="begin"/>
            </w:r>
            <w:r w:rsidR="007F5832">
              <w:rPr>
                <w:noProof/>
                <w:webHidden/>
              </w:rPr>
              <w:instrText xml:space="preserve"> PAGEREF _Toc452290106 \h </w:instrText>
            </w:r>
            <w:r w:rsidR="007F5832">
              <w:rPr>
                <w:noProof/>
                <w:webHidden/>
              </w:rPr>
            </w:r>
            <w:r w:rsidR="007F5832">
              <w:rPr>
                <w:noProof/>
                <w:webHidden/>
              </w:rPr>
              <w:fldChar w:fldCharType="separate"/>
            </w:r>
            <w:r>
              <w:rPr>
                <w:noProof/>
                <w:webHidden/>
              </w:rPr>
              <w:t>36</w:t>
            </w:r>
            <w:r w:rsidR="007F5832">
              <w:rPr>
                <w:noProof/>
                <w:webHidden/>
              </w:rPr>
              <w:fldChar w:fldCharType="end"/>
            </w:r>
          </w:hyperlink>
        </w:p>
        <w:p w14:paraId="4EDF78DC" w14:textId="7A7675DB" w:rsidR="007F5832" w:rsidRDefault="007C1149">
          <w:pPr>
            <w:pStyle w:val="31"/>
            <w:tabs>
              <w:tab w:val="right" w:leader="dot" w:pos="8296"/>
            </w:tabs>
            <w:ind w:left="960"/>
            <w:rPr>
              <w:noProof/>
              <w:sz w:val="24"/>
              <w:szCs w:val="24"/>
            </w:rPr>
          </w:pPr>
          <w:hyperlink w:anchor="_Toc452290107" w:history="1">
            <w:r w:rsidR="007F5832" w:rsidRPr="00D72D66">
              <w:rPr>
                <w:rStyle w:val="a7"/>
                <w:rFonts w:ascii="Times New Roman" w:hAnsi="Times New Roman" w:cs="Times New Roman"/>
                <w:noProof/>
              </w:rPr>
              <w:t xml:space="preserve">1. </w:t>
            </w:r>
            <w:r w:rsidR="007F5832" w:rsidRPr="00D72D66">
              <w:rPr>
                <w:rStyle w:val="a7"/>
                <w:rFonts w:ascii="Times New Roman" w:hAnsi="Times New Roman" w:cs="Times New Roman"/>
                <w:noProof/>
              </w:rPr>
              <w:t>外部审计意见披露</w:t>
            </w:r>
            <w:r w:rsidR="007F5832">
              <w:rPr>
                <w:noProof/>
                <w:webHidden/>
              </w:rPr>
              <w:tab/>
            </w:r>
            <w:r w:rsidR="007F5832">
              <w:rPr>
                <w:noProof/>
                <w:webHidden/>
              </w:rPr>
              <w:fldChar w:fldCharType="begin"/>
            </w:r>
            <w:r w:rsidR="007F5832">
              <w:rPr>
                <w:noProof/>
                <w:webHidden/>
              </w:rPr>
              <w:instrText xml:space="preserve"> PAGEREF _Toc452290107 \h </w:instrText>
            </w:r>
            <w:r w:rsidR="007F5832">
              <w:rPr>
                <w:noProof/>
                <w:webHidden/>
              </w:rPr>
            </w:r>
            <w:r w:rsidR="007F5832">
              <w:rPr>
                <w:noProof/>
                <w:webHidden/>
              </w:rPr>
              <w:fldChar w:fldCharType="separate"/>
            </w:r>
            <w:r>
              <w:rPr>
                <w:noProof/>
                <w:webHidden/>
              </w:rPr>
              <w:t>36</w:t>
            </w:r>
            <w:r w:rsidR="007F5832">
              <w:rPr>
                <w:noProof/>
                <w:webHidden/>
              </w:rPr>
              <w:fldChar w:fldCharType="end"/>
            </w:r>
          </w:hyperlink>
        </w:p>
        <w:p w14:paraId="6E2C7958" w14:textId="2D887C8D" w:rsidR="007F5832" w:rsidRDefault="007C1149">
          <w:pPr>
            <w:pStyle w:val="31"/>
            <w:tabs>
              <w:tab w:val="right" w:leader="dot" w:pos="8296"/>
            </w:tabs>
            <w:ind w:left="960"/>
            <w:rPr>
              <w:noProof/>
              <w:sz w:val="24"/>
              <w:szCs w:val="24"/>
            </w:rPr>
          </w:pPr>
          <w:hyperlink w:anchor="_Toc452290108" w:history="1">
            <w:r w:rsidR="007F5832" w:rsidRPr="00D72D66">
              <w:rPr>
                <w:rStyle w:val="a7"/>
                <w:rFonts w:ascii="Times New Roman" w:hAnsi="Times New Roman" w:cs="Times New Roman"/>
                <w:noProof/>
              </w:rPr>
              <w:t xml:space="preserve">2. </w:t>
            </w:r>
            <w:r w:rsidR="007F5832" w:rsidRPr="00D72D66">
              <w:rPr>
                <w:rStyle w:val="a7"/>
                <w:rFonts w:ascii="Times New Roman" w:hAnsi="Times New Roman" w:cs="Times New Roman"/>
                <w:noProof/>
              </w:rPr>
              <w:t>会计师事务所变换情况</w:t>
            </w:r>
            <w:r w:rsidR="007F5832">
              <w:rPr>
                <w:noProof/>
                <w:webHidden/>
              </w:rPr>
              <w:tab/>
            </w:r>
            <w:r w:rsidR="007F5832">
              <w:rPr>
                <w:noProof/>
                <w:webHidden/>
              </w:rPr>
              <w:fldChar w:fldCharType="begin"/>
            </w:r>
            <w:r w:rsidR="007F5832">
              <w:rPr>
                <w:noProof/>
                <w:webHidden/>
              </w:rPr>
              <w:instrText xml:space="preserve"> PAGEREF _Toc452290108 \h </w:instrText>
            </w:r>
            <w:r w:rsidR="007F5832">
              <w:rPr>
                <w:noProof/>
                <w:webHidden/>
              </w:rPr>
            </w:r>
            <w:r w:rsidR="007F5832">
              <w:rPr>
                <w:noProof/>
                <w:webHidden/>
              </w:rPr>
              <w:fldChar w:fldCharType="separate"/>
            </w:r>
            <w:r>
              <w:rPr>
                <w:noProof/>
                <w:webHidden/>
              </w:rPr>
              <w:t>37</w:t>
            </w:r>
            <w:r w:rsidR="007F5832">
              <w:rPr>
                <w:noProof/>
                <w:webHidden/>
              </w:rPr>
              <w:fldChar w:fldCharType="end"/>
            </w:r>
          </w:hyperlink>
        </w:p>
        <w:p w14:paraId="3B38149D" w14:textId="08D1E8D3" w:rsidR="007F5832" w:rsidRDefault="007C1149">
          <w:pPr>
            <w:pStyle w:val="31"/>
            <w:tabs>
              <w:tab w:val="right" w:leader="dot" w:pos="8296"/>
            </w:tabs>
            <w:ind w:left="960"/>
            <w:rPr>
              <w:noProof/>
              <w:sz w:val="24"/>
              <w:szCs w:val="24"/>
            </w:rPr>
          </w:pPr>
          <w:hyperlink w:anchor="_Toc452290109" w:history="1">
            <w:r w:rsidR="007F5832" w:rsidRPr="00D72D66">
              <w:rPr>
                <w:rStyle w:val="a7"/>
                <w:rFonts w:ascii="Times New Roman" w:hAnsi="Times New Roman" w:cs="Times New Roman"/>
                <w:noProof/>
              </w:rPr>
              <w:t xml:space="preserve">3. </w:t>
            </w:r>
            <w:r w:rsidR="007F5832" w:rsidRPr="00D72D66">
              <w:rPr>
                <w:rStyle w:val="a7"/>
                <w:rFonts w:ascii="Times New Roman" w:hAnsi="Times New Roman" w:cs="Times New Roman"/>
                <w:noProof/>
              </w:rPr>
              <w:t>证监会监管</w:t>
            </w:r>
            <w:r w:rsidR="007F5832">
              <w:rPr>
                <w:noProof/>
                <w:webHidden/>
              </w:rPr>
              <w:tab/>
            </w:r>
            <w:r w:rsidR="007F5832">
              <w:rPr>
                <w:noProof/>
                <w:webHidden/>
              </w:rPr>
              <w:fldChar w:fldCharType="begin"/>
            </w:r>
            <w:r w:rsidR="007F5832">
              <w:rPr>
                <w:noProof/>
                <w:webHidden/>
              </w:rPr>
              <w:instrText xml:space="preserve"> PAGEREF _Toc452290109 \h </w:instrText>
            </w:r>
            <w:r w:rsidR="007F5832">
              <w:rPr>
                <w:noProof/>
                <w:webHidden/>
              </w:rPr>
            </w:r>
            <w:r w:rsidR="007F5832">
              <w:rPr>
                <w:noProof/>
                <w:webHidden/>
              </w:rPr>
              <w:fldChar w:fldCharType="separate"/>
            </w:r>
            <w:r>
              <w:rPr>
                <w:noProof/>
                <w:webHidden/>
              </w:rPr>
              <w:t>37</w:t>
            </w:r>
            <w:r w:rsidR="007F5832">
              <w:rPr>
                <w:noProof/>
                <w:webHidden/>
              </w:rPr>
              <w:fldChar w:fldCharType="end"/>
            </w:r>
          </w:hyperlink>
        </w:p>
        <w:p w14:paraId="717B9762" w14:textId="0CE184FB" w:rsidR="007F5832" w:rsidRDefault="007C1149">
          <w:pPr>
            <w:pStyle w:val="21"/>
            <w:tabs>
              <w:tab w:val="right" w:leader="dot" w:pos="8296"/>
            </w:tabs>
            <w:ind w:left="480"/>
            <w:rPr>
              <w:noProof/>
              <w:sz w:val="24"/>
              <w:szCs w:val="24"/>
            </w:rPr>
          </w:pPr>
          <w:hyperlink w:anchor="_Toc452290110" w:history="1">
            <w:r w:rsidR="007F5832" w:rsidRPr="00D72D66">
              <w:rPr>
                <w:rStyle w:val="a7"/>
                <w:rFonts w:ascii="Times New Roman" w:hAnsi="Times New Roman" w:cs="Times New Roman"/>
                <w:noProof/>
              </w:rPr>
              <w:t>（二）管理层盈余管理动机分析</w:t>
            </w:r>
            <w:r w:rsidR="007F5832">
              <w:rPr>
                <w:noProof/>
                <w:webHidden/>
              </w:rPr>
              <w:tab/>
            </w:r>
            <w:r w:rsidR="007F5832">
              <w:rPr>
                <w:noProof/>
                <w:webHidden/>
              </w:rPr>
              <w:fldChar w:fldCharType="begin"/>
            </w:r>
            <w:r w:rsidR="007F5832">
              <w:rPr>
                <w:noProof/>
                <w:webHidden/>
              </w:rPr>
              <w:instrText xml:space="preserve"> PAGEREF _Toc452290110 \h </w:instrText>
            </w:r>
            <w:r w:rsidR="007F5832">
              <w:rPr>
                <w:noProof/>
                <w:webHidden/>
              </w:rPr>
            </w:r>
            <w:r w:rsidR="007F5832">
              <w:rPr>
                <w:noProof/>
                <w:webHidden/>
              </w:rPr>
              <w:fldChar w:fldCharType="separate"/>
            </w:r>
            <w:r>
              <w:rPr>
                <w:noProof/>
                <w:webHidden/>
              </w:rPr>
              <w:t>38</w:t>
            </w:r>
            <w:r w:rsidR="007F5832">
              <w:rPr>
                <w:noProof/>
                <w:webHidden/>
              </w:rPr>
              <w:fldChar w:fldCharType="end"/>
            </w:r>
          </w:hyperlink>
        </w:p>
        <w:p w14:paraId="2D6B8E54" w14:textId="0C955047" w:rsidR="007F5832" w:rsidRDefault="007C1149">
          <w:pPr>
            <w:pStyle w:val="31"/>
            <w:tabs>
              <w:tab w:val="right" w:leader="dot" w:pos="8296"/>
            </w:tabs>
            <w:ind w:left="960"/>
            <w:rPr>
              <w:noProof/>
              <w:sz w:val="24"/>
              <w:szCs w:val="24"/>
            </w:rPr>
          </w:pPr>
          <w:hyperlink w:anchor="_Toc452290111" w:history="1">
            <w:r w:rsidR="007F5832" w:rsidRPr="00D72D66">
              <w:rPr>
                <w:rStyle w:val="a7"/>
                <w:rFonts w:ascii="Times New Roman" w:hAnsi="Times New Roman" w:cs="Times New Roman"/>
                <w:noProof/>
              </w:rPr>
              <w:t xml:space="preserve">1. </w:t>
            </w:r>
            <w:r w:rsidR="007F5832" w:rsidRPr="00D72D66">
              <w:rPr>
                <w:rStyle w:val="a7"/>
                <w:rFonts w:ascii="Times New Roman" w:hAnsi="Times New Roman" w:cs="Times New Roman"/>
                <w:noProof/>
              </w:rPr>
              <w:t>平滑利润方面</w:t>
            </w:r>
            <w:r w:rsidR="007F5832">
              <w:rPr>
                <w:noProof/>
                <w:webHidden/>
              </w:rPr>
              <w:tab/>
            </w:r>
            <w:r w:rsidR="007F5832">
              <w:rPr>
                <w:noProof/>
                <w:webHidden/>
              </w:rPr>
              <w:fldChar w:fldCharType="begin"/>
            </w:r>
            <w:r w:rsidR="007F5832">
              <w:rPr>
                <w:noProof/>
                <w:webHidden/>
              </w:rPr>
              <w:instrText xml:space="preserve"> PAGEREF _Toc452290111 \h </w:instrText>
            </w:r>
            <w:r w:rsidR="007F5832">
              <w:rPr>
                <w:noProof/>
                <w:webHidden/>
              </w:rPr>
            </w:r>
            <w:r w:rsidR="007F5832">
              <w:rPr>
                <w:noProof/>
                <w:webHidden/>
              </w:rPr>
              <w:fldChar w:fldCharType="separate"/>
            </w:r>
            <w:r>
              <w:rPr>
                <w:noProof/>
                <w:webHidden/>
              </w:rPr>
              <w:t>38</w:t>
            </w:r>
            <w:r w:rsidR="007F5832">
              <w:rPr>
                <w:noProof/>
                <w:webHidden/>
              </w:rPr>
              <w:fldChar w:fldCharType="end"/>
            </w:r>
          </w:hyperlink>
        </w:p>
        <w:p w14:paraId="123FEC95" w14:textId="34F5E8B1" w:rsidR="007F5832" w:rsidRDefault="007C1149">
          <w:pPr>
            <w:pStyle w:val="31"/>
            <w:tabs>
              <w:tab w:val="right" w:leader="dot" w:pos="8296"/>
            </w:tabs>
            <w:ind w:left="960"/>
            <w:rPr>
              <w:noProof/>
              <w:sz w:val="24"/>
              <w:szCs w:val="24"/>
            </w:rPr>
          </w:pPr>
          <w:hyperlink w:anchor="_Toc452290112" w:history="1">
            <w:r w:rsidR="007F5832" w:rsidRPr="00D72D66">
              <w:rPr>
                <w:rStyle w:val="a7"/>
                <w:rFonts w:ascii="Times New Roman" w:hAnsi="Times New Roman" w:cs="Times New Roman"/>
                <w:noProof/>
              </w:rPr>
              <w:t xml:space="preserve">2. </w:t>
            </w:r>
            <w:r w:rsidR="007F5832" w:rsidRPr="00D72D66">
              <w:rPr>
                <w:rStyle w:val="a7"/>
                <w:rFonts w:ascii="Times New Roman" w:hAnsi="Times New Roman" w:cs="Times New Roman"/>
                <w:noProof/>
              </w:rPr>
              <w:t>影响资本市场定价方面</w:t>
            </w:r>
            <w:r w:rsidR="007F5832">
              <w:rPr>
                <w:noProof/>
                <w:webHidden/>
              </w:rPr>
              <w:tab/>
            </w:r>
            <w:r w:rsidR="007F5832">
              <w:rPr>
                <w:noProof/>
                <w:webHidden/>
              </w:rPr>
              <w:fldChar w:fldCharType="begin"/>
            </w:r>
            <w:r w:rsidR="007F5832">
              <w:rPr>
                <w:noProof/>
                <w:webHidden/>
              </w:rPr>
              <w:instrText xml:space="preserve"> PAGEREF _Toc452290112 \h </w:instrText>
            </w:r>
            <w:r w:rsidR="007F5832">
              <w:rPr>
                <w:noProof/>
                <w:webHidden/>
              </w:rPr>
            </w:r>
            <w:r w:rsidR="007F5832">
              <w:rPr>
                <w:noProof/>
                <w:webHidden/>
              </w:rPr>
              <w:fldChar w:fldCharType="separate"/>
            </w:r>
            <w:r>
              <w:rPr>
                <w:noProof/>
                <w:webHidden/>
              </w:rPr>
              <w:t>39</w:t>
            </w:r>
            <w:r w:rsidR="007F5832">
              <w:rPr>
                <w:noProof/>
                <w:webHidden/>
              </w:rPr>
              <w:fldChar w:fldCharType="end"/>
            </w:r>
          </w:hyperlink>
        </w:p>
        <w:p w14:paraId="3963CF38" w14:textId="067A671A" w:rsidR="007F5832" w:rsidRDefault="007C1149">
          <w:pPr>
            <w:pStyle w:val="31"/>
            <w:tabs>
              <w:tab w:val="right" w:leader="dot" w:pos="8296"/>
            </w:tabs>
            <w:ind w:left="960"/>
            <w:rPr>
              <w:noProof/>
              <w:sz w:val="24"/>
              <w:szCs w:val="24"/>
            </w:rPr>
          </w:pPr>
          <w:hyperlink w:anchor="_Toc452290113" w:history="1">
            <w:r w:rsidR="007F5832" w:rsidRPr="00D72D66">
              <w:rPr>
                <w:rStyle w:val="a7"/>
                <w:rFonts w:ascii="Times New Roman" w:hAnsi="Times New Roman" w:cs="Times New Roman"/>
                <w:noProof/>
              </w:rPr>
              <w:t xml:space="preserve">3. </w:t>
            </w:r>
            <w:r w:rsidR="007F5832" w:rsidRPr="00D72D66">
              <w:rPr>
                <w:rStyle w:val="a7"/>
                <w:rFonts w:ascii="Times New Roman" w:hAnsi="Times New Roman" w:cs="Times New Roman"/>
                <w:noProof/>
              </w:rPr>
              <w:t>因应政府管制</w:t>
            </w:r>
            <w:r w:rsidR="007F5832">
              <w:rPr>
                <w:noProof/>
                <w:webHidden/>
              </w:rPr>
              <w:tab/>
            </w:r>
            <w:r w:rsidR="007F5832">
              <w:rPr>
                <w:noProof/>
                <w:webHidden/>
              </w:rPr>
              <w:fldChar w:fldCharType="begin"/>
            </w:r>
            <w:r w:rsidR="007F5832">
              <w:rPr>
                <w:noProof/>
                <w:webHidden/>
              </w:rPr>
              <w:instrText xml:space="preserve"> PAGEREF _Toc452290113 \h </w:instrText>
            </w:r>
            <w:r w:rsidR="007F5832">
              <w:rPr>
                <w:noProof/>
                <w:webHidden/>
              </w:rPr>
            </w:r>
            <w:r w:rsidR="007F5832">
              <w:rPr>
                <w:noProof/>
                <w:webHidden/>
              </w:rPr>
              <w:fldChar w:fldCharType="separate"/>
            </w:r>
            <w:r>
              <w:rPr>
                <w:noProof/>
                <w:webHidden/>
              </w:rPr>
              <w:t>39</w:t>
            </w:r>
            <w:r w:rsidR="007F5832">
              <w:rPr>
                <w:noProof/>
                <w:webHidden/>
              </w:rPr>
              <w:fldChar w:fldCharType="end"/>
            </w:r>
          </w:hyperlink>
        </w:p>
        <w:p w14:paraId="45116EEF" w14:textId="36D2E50B" w:rsidR="007F5832" w:rsidRDefault="007C1149">
          <w:pPr>
            <w:pStyle w:val="31"/>
            <w:tabs>
              <w:tab w:val="right" w:leader="dot" w:pos="8296"/>
            </w:tabs>
            <w:ind w:left="960"/>
            <w:rPr>
              <w:noProof/>
              <w:sz w:val="24"/>
              <w:szCs w:val="24"/>
            </w:rPr>
          </w:pPr>
          <w:hyperlink w:anchor="_Toc452290114" w:history="1">
            <w:r w:rsidR="007F5832" w:rsidRPr="00D72D66">
              <w:rPr>
                <w:rStyle w:val="a7"/>
                <w:rFonts w:ascii="Times New Roman" w:hAnsi="Times New Roman" w:cs="Times New Roman"/>
                <w:noProof/>
              </w:rPr>
              <w:t xml:space="preserve">4. </w:t>
            </w:r>
            <w:r w:rsidR="007F5832" w:rsidRPr="00D72D66">
              <w:rPr>
                <w:rStyle w:val="a7"/>
                <w:rFonts w:ascii="Times New Roman" w:hAnsi="Times New Roman" w:cs="Times New Roman"/>
                <w:noProof/>
              </w:rPr>
              <w:t>完成计划、实现承诺</w:t>
            </w:r>
            <w:r w:rsidR="007F5832">
              <w:rPr>
                <w:noProof/>
                <w:webHidden/>
              </w:rPr>
              <w:tab/>
            </w:r>
            <w:r w:rsidR="007F5832">
              <w:rPr>
                <w:noProof/>
                <w:webHidden/>
              </w:rPr>
              <w:fldChar w:fldCharType="begin"/>
            </w:r>
            <w:r w:rsidR="007F5832">
              <w:rPr>
                <w:noProof/>
                <w:webHidden/>
              </w:rPr>
              <w:instrText xml:space="preserve"> PAGEREF _Toc452290114 \h </w:instrText>
            </w:r>
            <w:r w:rsidR="007F5832">
              <w:rPr>
                <w:noProof/>
                <w:webHidden/>
              </w:rPr>
            </w:r>
            <w:r w:rsidR="007F5832">
              <w:rPr>
                <w:noProof/>
                <w:webHidden/>
              </w:rPr>
              <w:fldChar w:fldCharType="separate"/>
            </w:r>
            <w:r>
              <w:rPr>
                <w:noProof/>
                <w:webHidden/>
              </w:rPr>
              <w:t>40</w:t>
            </w:r>
            <w:r w:rsidR="007F5832">
              <w:rPr>
                <w:noProof/>
                <w:webHidden/>
              </w:rPr>
              <w:fldChar w:fldCharType="end"/>
            </w:r>
          </w:hyperlink>
        </w:p>
        <w:p w14:paraId="48D9ADA0" w14:textId="2BC48386" w:rsidR="007F5832" w:rsidRDefault="007C1149">
          <w:pPr>
            <w:pStyle w:val="21"/>
            <w:tabs>
              <w:tab w:val="right" w:leader="dot" w:pos="8296"/>
            </w:tabs>
            <w:ind w:left="480"/>
            <w:rPr>
              <w:noProof/>
              <w:sz w:val="24"/>
              <w:szCs w:val="24"/>
            </w:rPr>
          </w:pPr>
          <w:hyperlink w:anchor="_Toc452290115" w:history="1">
            <w:r w:rsidR="007F5832" w:rsidRPr="00D72D66">
              <w:rPr>
                <w:rStyle w:val="a7"/>
                <w:rFonts w:ascii="Times New Roman" w:hAnsi="Times New Roman" w:cs="Times New Roman"/>
                <w:noProof/>
              </w:rPr>
              <w:t>（三）关键会计政策</w:t>
            </w:r>
            <w:r w:rsidR="007F5832">
              <w:rPr>
                <w:noProof/>
                <w:webHidden/>
              </w:rPr>
              <w:tab/>
            </w:r>
            <w:r w:rsidR="007F5832">
              <w:rPr>
                <w:noProof/>
                <w:webHidden/>
              </w:rPr>
              <w:fldChar w:fldCharType="begin"/>
            </w:r>
            <w:r w:rsidR="007F5832">
              <w:rPr>
                <w:noProof/>
                <w:webHidden/>
              </w:rPr>
              <w:instrText xml:space="preserve"> PAGEREF _Toc452290115 \h </w:instrText>
            </w:r>
            <w:r w:rsidR="007F5832">
              <w:rPr>
                <w:noProof/>
                <w:webHidden/>
              </w:rPr>
            </w:r>
            <w:r w:rsidR="007F5832">
              <w:rPr>
                <w:noProof/>
                <w:webHidden/>
              </w:rPr>
              <w:fldChar w:fldCharType="separate"/>
            </w:r>
            <w:r>
              <w:rPr>
                <w:noProof/>
                <w:webHidden/>
              </w:rPr>
              <w:t>40</w:t>
            </w:r>
            <w:r w:rsidR="007F5832">
              <w:rPr>
                <w:noProof/>
                <w:webHidden/>
              </w:rPr>
              <w:fldChar w:fldCharType="end"/>
            </w:r>
          </w:hyperlink>
        </w:p>
        <w:p w14:paraId="61E6B50E" w14:textId="0822545B" w:rsidR="007F5832" w:rsidRDefault="007C1149">
          <w:pPr>
            <w:pStyle w:val="31"/>
            <w:tabs>
              <w:tab w:val="right" w:leader="dot" w:pos="8296"/>
            </w:tabs>
            <w:ind w:left="960"/>
            <w:rPr>
              <w:noProof/>
              <w:sz w:val="24"/>
              <w:szCs w:val="24"/>
            </w:rPr>
          </w:pPr>
          <w:hyperlink w:anchor="_Toc452290116" w:history="1">
            <w:r w:rsidR="007F5832" w:rsidRPr="00D72D66">
              <w:rPr>
                <w:rStyle w:val="a7"/>
                <w:rFonts w:ascii="Times New Roman" w:hAnsi="Times New Roman" w:cs="Times New Roman"/>
                <w:noProof/>
              </w:rPr>
              <w:t xml:space="preserve">1. </w:t>
            </w:r>
            <w:r w:rsidR="007F5832" w:rsidRPr="00D72D66">
              <w:rPr>
                <w:rStyle w:val="a7"/>
                <w:rFonts w:ascii="Times New Roman" w:hAnsi="Times New Roman" w:cs="Times New Roman"/>
                <w:noProof/>
              </w:rPr>
              <w:t>研发支出</w:t>
            </w:r>
            <w:r w:rsidR="007F5832">
              <w:rPr>
                <w:noProof/>
                <w:webHidden/>
              </w:rPr>
              <w:tab/>
            </w:r>
            <w:r w:rsidR="007F5832">
              <w:rPr>
                <w:noProof/>
                <w:webHidden/>
              </w:rPr>
              <w:fldChar w:fldCharType="begin"/>
            </w:r>
            <w:r w:rsidR="007F5832">
              <w:rPr>
                <w:noProof/>
                <w:webHidden/>
              </w:rPr>
              <w:instrText xml:space="preserve"> PAGEREF _Toc452290116 \h </w:instrText>
            </w:r>
            <w:r w:rsidR="007F5832">
              <w:rPr>
                <w:noProof/>
                <w:webHidden/>
              </w:rPr>
            </w:r>
            <w:r w:rsidR="007F5832">
              <w:rPr>
                <w:noProof/>
                <w:webHidden/>
              </w:rPr>
              <w:fldChar w:fldCharType="separate"/>
            </w:r>
            <w:r>
              <w:rPr>
                <w:noProof/>
                <w:webHidden/>
              </w:rPr>
              <w:t>40</w:t>
            </w:r>
            <w:r w:rsidR="007F5832">
              <w:rPr>
                <w:noProof/>
                <w:webHidden/>
              </w:rPr>
              <w:fldChar w:fldCharType="end"/>
            </w:r>
          </w:hyperlink>
        </w:p>
        <w:p w14:paraId="6ABCC36F" w14:textId="422C99ED" w:rsidR="007F5832" w:rsidRDefault="007C1149">
          <w:pPr>
            <w:pStyle w:val="31"/>
            <w:tabs>
              <w:tab w:val="right" w:leader="dot" w:pos="8296"/>
            </w:tabs>
            <w:ind w:left="960"/>
            <w:rPr>
              <w:noProof/>
              <w:sz w:val="24"/>
              <w:szCs w:val="24"/>
            </w:rPr>
          </w:pPr>
          <w:hyperlink w:anchor="_Toc452290117" w:history="1">
            <w:r w:rsidR="007F5832" w:rsidRPr="00D72D66">
              <w:rPr>
                <w:rStyle w:val="a7"/>
                <w:rFonts w:ascii="Times New Roman" w:hAnsi="Times New Roman" w:cs="Times New Roman"/>
                <w:noProof/>
              </w:rPr>
              <w:t xml:space="preserve">2. </w:t>
            </w:r>
            <w:r w:rsidR="007F5832" w:rsidRPr="00D72D66">
              <w:rPr>
                <w:rStyle w:val="a7"/>
                <w:rFonts w:ascii="Times New Roman" w:hAnsi="Times New Roman" w:cs="Times New Roman"/>
                <w:noProof/>
              </w:rPr>
              <w:t>存货管理</w:t>
            </w:r>
            <w:r w:rsidR="007F5832">
              <w:rPr>
                <w:noProof/>
                <w:webHidden/>
              </w:rPr>
              <w:tab/>
            </w:r>
            <w:r w:rsidR="007F5832">
              <w:rPr>
                <w:noProof/>
                <w:webHidden/>
              </w:rPr>
              <w:fldChar w:fldCharType="begin"/>
            </w:r>
            <w:r w:rsidR="007F5832">
              <w:rPr>
                <w:noProof/>
                <w:webHidden/>
              </w:rPr>
              <w:instrText xml:space="preserve"> PAGEREF _Toc452290117 \h </w:instrText>
            </w:r>
            <w:r w:rsidR="007F5832">
              <w:rPr>
                <w:noProof/>
                <w:webHidden/>
              </w:rPr>
            </w:r>
            <w:r w:rsidR="007F5832">
              <w:rPr>
                <w:noProof/>
                <w:webHidden/>
              </w:rPr>
              <w:fldChar w:fldCharType="separate"/>
            </w:r>
            <w:r>
              <w:rPr>
                <w:noProof/>
                <w:webHidden/>
              </w:rPr>
              <w:t>41</w:t>
            </w:r>
            <w:r w:rsidR="007F5832">
              <w:rPr>
                <w:noProof/>
                <w:webHidden/>
              </w:rPr>
              <w:fldChar w:fldCharType="end"/>
            </w:r>
          </w:hyperlink>
        </w:p>
        <w:p w14:paraId="66A261FF" w14:textId="32A67191" w:rsidR="007F5832" w:rsidRDefault="007C1149">
          <w:pPr>
            <w:pStyle w:val="31"/>
            <w:tabs>
              <w:tab w:val="right" w:leader="dot" w:pos="8296"/>
            </w:tabs>
            <w:ind w:left="960"/>
            <w:rPr>
              <w:noProof/>
              <w:sz w:val="24"/>
              <w:szCs w:val="24"/>
            </w:rPr>
          </w:pPr>
          <w:hyperlink w:anchor="_Toc452290118" w:history="1">
            <w:r w:rsidR="007F5832" w:rsidRPr="00D72D66">
              <w:rPr>
                <w:rStyle w:val="a7"/>
                <w:rFonts w:ascii="Times New Roman" w:hAnsi="Times New Roman" w:cs="Times New Roman"/>
                <w:noProof/>
              </w:rPr>
              <w:t xml:space="preserve">3. </w:t>
            </w:r>
            <w:r w:rsidR="007F5832" w:rsidRPr="00D72D66">
              <w:rPr>
                <w:rStyle w:val="a7"/>
                <w:rFonts w:ascii="Times New Roman" w:hAnsi="Times New Roman" w:cs="Times New Roman"/>
                <w:noProof/>
              </w:rPr>
              <w:t>资产结构</w:t>
            </w:r>
            <w:r w:rsidR="007F5832">
              <w:rPr>
                <w:noProof/>
                <w:webHidden/>
              </w:rPr>
              <w:tab/>
            </w:r>
            <w:r w:rsidR="007F5832">
              <w:rPr>
                <w:noProof/>
                <w:webHidden/>
              </w:rPr>
              <w:fldChar w:fldCharType="begin"/>
            </w:r>
            <w:r w:rsidR="007F5832">
              <w:rPr>
                <w:noProof/>
                <w:webHidden/>
              </w:rPr>
              <w:instrText xml:space="preserve"> PAGEREF _Toc452290118 \h </w:instrText>
            </w:r>
            <w:r w:rsidR="007F5832">
              <w:rPr>
                <w:noProof/>
                <w:webHidden/>
              </w:rPr>
            </w:r>
            <w:r w:rsidR="007F5832">
              <w:rPr>
                <w:noProof/>
                <w:webHidden/>
              </w:rPr>
              <w:fldChar w:fldCharType="separate"/>
            </w:r>
            <w:r>
              <w:rPr>
                <w:noProof/>
                <w:webHidden/>
              </w:rPr>
              <w:t>42</w:t>
            </w:r>
            <w:r w:rsidR="007F5832">
              <w:rPr>
                <w:noProof/>
                <w:webHidden/>
              </w:rPr>
              <w:fldChar w:fldCharType="end"/>
            </w:r>
          </w:hyperlink>
        </w:p>
        <w:p w14:paraId="7E966A52" w14:textId="0D459C52" w:rsidR="007F5832" w:rsidRDefault="007C1149">
          <w:pPr>
            <w:pStyle w:val="31"/>
            <w:tabs>
              <w:tab w:val="right" w:leader="dot" w:pos="8296"/>
            </w:tabs>
            <w:ind w:left="960"/>
            <w:rPr>
              <w:noProof/>
              <w:sz w:val="24"/>
              <w:szCs w:val="24"/>
            </w:rPr>
          </w:pPr>
          <w:hyperlink w:anchor="_Toc452290119" w:history="1">
            <w:r w:rsidR="007F5832" w:rsidRPr="00D72D66">
              <w:rPr>
                <w:rStyle w:val="a7"/>
                <w:rFonts w:ascii="Times New Roman" w:hAnsi="Times New Roman" w:cs="Times New Roman"/>
                <w:noProof/>
              </w:rPr>
              <w:t>（</w:t>
            </w:r>
            <w:r w:rsidR="007F5832" w:rsidRPr="00D72D66">
              <w:rPr>
                <w:rStyle w:val="a7"/>
                <w:rFonts w:ascii="Times New Roman" w:hAnsi="Times New Roman" w:cs="Times New Roman"/>
                <w:noProof/>
              </w:rPr>
              <w:t>1</w:t>
            </w:r>
            <w:r w:rsidR="007F5832" w:rsidRPr="00D72D66">
              <w:rPr>
                <w:rStyle w:val="a7"/>
                <w:rFonts w:ascii="Times New Roman" w:hAnsi="Times New Roman" w:cs="Times New Roman"/>
                <w:noProof/>
              </w:rPr>
              <w:t>）商誉摊销政策</w:t>
            </w:r>
            <w:r w:rsidR="007F5832">
              <w:rPr>
                <w:noProof/>
                <w:webHidden/>
              </w:rPr>
              <w:tab/>
            </w:r>
            <w:r w:rsidR="007F5832">
              <w:rPr>
                <w:noProof/>
                <w:webHidden/>
              </w:rPr>
              <w:fldChar w:fldCharType="begin"/>
            </w:r>
            <w:r w:rsidR="007F5832">
              <w:rPr>
                <w:noProof/>
                <w:webHidden/>
              </w:rPr>
              <w:instrText xml:space="preserve"> PAGEREF _Toc452290119 \h </w:instrText>
            </w:r>
            <w:r w:rsidR="007F5832">
              <w:rPr>
                <w:noProof/>
                <w:webHidden/>
              </w:rPr>
            </w:r>
            <w:r w:rsidR="007F5832">
              <w:rPr>
                <w:noProof/>
                <w:webHidden/>
              </w:rPr>
              <w:fldChar w:fldCharType="separate"/>
            </w:r>
            <w:r>
              <w:rPr>
                <w:noProof/>
                <w:webHidden/>
              </w:rPr>
              <w:t>42</w:t>
            </w:r>
            <w:r w:rsidR="007F5832">
              <w:rPr>
                <w:noProof/>
                <w:webHidden/>
              </w:rPr>
              <w:fldChar w:fldCharType="end"/>
            </w:r>
          </w:hyperlink>
        </w:p>
        <w:p w14:paraId="6B79C133" w14:textId="5AE8BA41" w:rsidR="007F5832" w:rsidRDefault="007C1149">
          <w:pPr>
            <w:pStyle w:val="31"/>
            <w:tabs>
              <w:tab w:val="right" w:leader="dot" w:pos="8296"/>
            </w:tabs>
            <w:ind w:left="960"/>
            <w:rPr>
              <w:noProof/>
              <w:sz w:val="24"/>
              <w:szCs w:val="24"/>
            </w:rPr>
          </w:pPr>
          <w:hyperlink w:anchor="_Toc452290120" w:history="1">
            <w:r w:rsidR="007F5832" w:rsidRPr="00D72D66">
              <w:rPr>
                <w:rStyle w:val="a7"/>
                <w:rFonts w:ascii="Times New Roman" w:hAnsi="Times New Roman" w:cs="Times New Roman"/>
                <w:noProof/>
              </w:rPr>
              <w:t>（</w:t>
            </w:r>
            <w:r w:rsidR="007F5832" w:rsidRPr="00D72D66">
              <w:rPr>
                <w:rStyle w:val="a7"/>
                <w:rFonts w:ascii="Times New Roman" w:hAnsi="Times New Roman" w:cs="Times New Roman"/>
                <w:noProof/>
              </w:rPr>
              <w:t>2</w:t>
            </w:r>
            <w:r w:rsidR="007F5832" w:rsidRPr="00D72D66">
              <w:rPr>
                <w:rStyle w:val="a7"/>
                <w:rFonts w:ascii="Times New Roman" w:hAnsi="Times New Roman" w:cs="Times New Roman"/>
                <w:noProof/>
              </w:rPr>
              <w:t>）摊销、折旧政策</w:t>
            </w:r>
            <w:r w:rsidR="007F5832">
              <w:rPr>
                <w:noProof/>
                <w:webHidden/>
              </w:rPr>
              <w:tab/>
            </w:r>
            <w:r w:rsidR="007F5832">
              <w:rPr>
                <w:noProof/>
                <w:webHidden/>
              </w:rPr>
              <w:fldChar w:fldCharType="begin"/>
            </w:r>
            <w:r w:rsidR="007F5832">
              <w:rPr>
                <w:noProof/>
                <w:webHidden/>
              </w:rPr>
              <w:instrText xml:space="preserve"> PAGEREF _Toc452290120 \h </w:instrText>
            </w:r>
            <w:r w:rsidR="007F5832">
              <w:rPr>
                <w:noProof/>
                <w:webHidden/>
              </w:rPr>
            </w:r>
            <w:r w:rsidR="007F5832">
              <w:rPr>
                <w:noProof/>
                <w:webHidden/>
              </w:rPr>
              <w:fldChar w:fldCharType="separate"/>
            </w:r>
            <w:r>
              <w:rPr>
                <w:noProof/>
                <w:webHidden/>
              </w:rPr>
              <w:t>42</w:t>
            </w:r>
            <w:r w:rsidR="007F5832">
              <w:rPr>
                <w:noProof/>
                <w:webHidden/>
              </w:rPr>
              <w:fldChar w:fldCharType="end"/>
            </w:r>
          </w:hyperlink>
        </w:p>
        <w:p w14:paraId="38F5B3A5" w14:textId="48A5EC53" w:rsidR="007F5832" w:rsidRDefault="007C1149">
          <w:pPr>
            <w:pStyle w:val="31"/>
            <w:tabs>
              <w:tab w:val="right" w:leader="dot" w:pos="8296"/>
            </w:tabs>
            <w:ind w:left="960"/>
            <w:rPr>
              <w:noProof/>
              <w:sz w:val="24"/>
              <w:szCs w:val="24"/>
            </w:rPr>
          </w:pPr>
          <w:hyperlink w:anchor="_Toc452290121" w:history="1">
            <w:r w:rsidR="007F5832" w:rsidRPr="00D72D66">
              <w:rPr>
                <w:rStyle w:val="a7"/>
                <w:rFonts w:ascii="Times New Roman" w:hAnsi="Times New Roman" w:cs="Times New Roman"/>
                <w:noProof/>
              </w:rPr>
              <w:t>（</w:t>
            </w:r>
            <w:r w:rsidR="007F5832" w:rsidRPr="00D72D66">
              <w:rPr>
                <w:rStyle w:val="a7"/>
                <w:rFonts w:ascii="Times New Roman" w:hAnsi="Times New Roman" w:cs="Times New Roman"/>
                <w:noProof/>
              </w:rPr>
              <w:t>3</w:t>
            </w:r>
            <w:r w:rsidR="007F5832" w:rsidRPr="00D72D66">
              <w:rPr>
                <w:rStyle w:val="a7"/>
                <w:rFonts w:ascii="Times New Roman" w:hAnsi="Times New Roman" w:cs="Times New Roman"/>
                <w:noProof/>
              </w:rPr>
              <w:t>）应收款项计提坏账准备</w:t>
            </w:r>
            <w:r w:rsidR="007F5832">
              <w:rPr>
                <w:noProof/>
                <w:webHidden/>
              </w:rPr>
              <w:tab/>
            </w:r>
            <w:r w:rsidR="007F5832">
              <w:rPr>
                <w:noProof/>
                <w:webHidden/>
              </w:rPr>
              <w:fldChar w:fldCharType="begin"/>
            </w:r>
            <w:r w:rsidR="007F5832">
              <w:rPr>
                <w:noProof/>
                <w:webHidden/>
              </w:rPr>
              <w:instrText xml:space="preserve"> PAGEREF _Toc452290121 \h </w:instrText>
            </w:r>
            <w:r w:rsidR="007F5832">
              <w:rPr>
                <w:noProof/>
                <w:webHidden/>
              </w:rPr>
            </w:r>
            <w:r w:rsidR="007F5832">
              <w:rPr>
                <w:noProof/>
                <w:webHidden/>
              </w:rPr>
              <w:fldChar w:fldCharType="separate"/>
            </w:r>
            <w:r>
              <w:rPr>
                <w:noProof/>
                <w:webHidden/>
              </w:rPr>
              <w:t>43</w:t>
            </w:r>
            <w:r w:rsidR="007F5832">
              <w:rPr>
                <w:noProof/>
                <w:webHidden/>
              </w:rPr>
              <w:fldChar w:fldCharType="end"/>
            </w:r>
          </w:hyperlink>
        </w:p>
        <w:p w14:paraId="44F98CFE" w14:textId="51EE709E" w:rsidR="007F5832" w:rsidRDefault="007C1149">
          <w:pPr>
            <w:pStyle w:val="21"/>
            <w:tabs>
              <w:tab w:val="right" w:leader="dot" w:pos="8296"/>
            </w:tabs>
            <w:ind w:left="480"/>
            <w:rPr>
              <w:noProof/>
              <w:sz w:val="24"/>
              <w:szCs w:val="24"/>
            </w:rPr>
          </w:pPr>
          <w:hyperlink w:anchor="_Toc452290122" w:history="1">
            <w:r w:rsidR="007F5832" w:rsidRPr="00D72D66">
              <w:rPr>
                <w:rStyle w:val="a7"/>
                <w:rFonts w:ascii="Times New Roman" w:hAnsi="Times New Roman" w:cs="Times New Roman"/>
                <w:noProof/>
              </w:rPr>
              <w:t>（四）结论</w:t>
            </w:r>
            <w:r w:rsidR="007F5832">
              <w:rPr>
                <w:noProof/>
                <w:webHidden/>
              </w:rPr>
              <w:tab/>
            </w:r>
            <w:r w:rsidR="007F5832">
              <w:rPr>
                <w:noProof/>
                <w:webHidden/>
              </w:rPr>
              <w:fldChar w:fldCharType="begin"/>
            </w:r>
            <w:r w:rsidR="007F5832">
              <w:rPr>
                <w:noProof/>
                <w:webHidden/>
              </w:rPr>
              <w:instrText xml:space="preserve"> PAGEREF _Toc452290122 \h </w:instrText>
            </w:r>
            <w:r w:rsidR="007F5832">
              <w:rPr>
                <w:noProof/>
                <w:webHidden/>
              </w:rPr>
            </w:r>
            <w:r w:rsidR="007F5832">
              <w:rPr>
                <w:noProof/>
                <w:webHidden/>
              </w:rPr>
              <w:fldChar w:fldCharType="separate"/>
            </w:r>
            <w:r>
              <w:rPr>
                <w:noProof/>
                <w:webHidden/>
              </w:rPr>
              <w:t>44</w:t>
            </w:r>
            <w:r w:rsidR="007F5832">
              <w:rPr>
                <w:noProof/>
                <w:webHidden/>
              </w:rPr>
              <w:fldChar w:fldCharType="end"/>
            </w:r>
          </w:hyperlink>
        </w:p>
        <w:p w14:paraId="34A2D420" w14:textId="509B6D36" w:rsidR="007F5832" w:rsidRDefault="007C1149">
          <w:pPr>
            <w:pStyle w:val="11"/>
            <w:rPr>
              <w:rFonts w:asciiTheme="minorHAnsi" w:hAnsiTheme="minorHAnsi" w:cstheme="minorBidi"/>
              <w:b w:val="0"/>
              <w:szCs w:val="24"/>
            </w:rPr>
          </w:pPr>
          <w:hyperlink w:anchor="_Toc452290123" w:history="1">
            <w:r w:rsidR="007F5832" w:rsidRPr="00D72D66">
              <w:rPr>
                <w:rStyle w:val="a7"/>
              </w:rPr>
              <w:t>八、利润表分析</w:t>
            </w:r>
            <w:r w:rsidR="007F5832">
              <w:rPr>
                <w:webHidden/>
              </w:rPr>
              <w:tab/>
            </w:r>
            <w:r w:rsidR="007F5832">
              <w:rPr>
                <w:webHidden/>
              </w:rPr>
              <w:fldChar w:fldCharType="begin"/>
            </w:r>
            <w:r w:rsidR="007F5832">
              <w:rPr>
                <w:webHidden/>
              </w:rPr>
              <w:instrText xml:space="preserve"> PAGEREF _Toc452290123 \h </w:instrText>
            </w:r>
            <w:r w:rsidR="007F5832">
              <w:rPr>
                <w:webHidden/>
              </w:rPr>
            </w:r>
            <w:r w:rsidR="007F5832">
              <w:rPr>
                <w:webHidden/>
              </w:rPr>
              <w:fldChar w:fldCharType="separate"/>
            </w:r>
            <w:r>
              <w:rPr>
                <w:webHidden/>
              </w:rPr>
              <w:t>44</w:t>
            </w:r>
            <w:r w:rsidR="007F5832">
              <w:rPr>
                <w:webHidden/>
              </w:rPr>
              <w:fldChar w:fldCharType="end"/>
            </w:r>
          </w:hyperlink>
        </w:p>
        <w:p w14:paraId="65B0A005" w14:textId="69E4BD77" w:rsidR="007F5832" w:rsidRDefault="007C1149">
          <w:pPr>
            <w:pStyle w:val="21"/>
            <w:tabs>
              <w:tab w:val="right" w:leader="dot" w:pos="8296"/>
            </w:tabs>
            <w:ind w:left="480"/>
            <w:rPr>
              <w:noProof/>
              <w:sz w:val="24"/>
              <w:szCs w:val="24"/>
            </w:rPr>
          </w:pPr>
          <w:hyperlink w:anchor="_Toc452290124" w:history="1">
            <w:r w:rsidR="007F5832" w:rsidRPr="00D72D66">
              <w:rPr>
                <w:rStyle w:val="a7"/>
                <w:noProof/>
              </w:rPr>
              <w:t>（一）营业收入</w:t>
            </w:r>
            <w:r w:rsidR="007F5832">
              <w:rPr>
                <w:noProof/>
                <w:webHidden/>
              </w:rPr>
              <w:tab/>
            </w:r>
            <w:r w:rsidR="007F5832">
              <w:rPr>
                <w:noProof/>
                <w:webHidden/>
              </w:rPr>
              <w:fldChar w:fldCharType="begin"/>
            </w:r>
            <w:r w:rsidR="007F5832">
              <w:rPr>
                <w:noProof/>
                <w:webHidden/>
              </w:rPr>
              <w:instrText xml:space="preserve"> PAGEREF _Toc452290124 \h </w:instrText>
            </w:r>
            <w:r w:rsidR="007F5832">
              <w:rPr>
                <w:noProof/>
                <w:webHidden/>
              </w:rPr>
            </w:r>
            <w:r w:rsidR="007F5832">
              <w:rPr>
                <w:noProof/>
                <w:webHidden/>
              </w:rPr>
              <w:fldChar w:fldCharType="separate"/>
            </w:r>
            <w:r>
              <w:rPr>
                <w:noProof/>
                <w:webHidden/>
              </w:rPr>
              <w:t>44</w:t>
            </w:r>
            <w:r w:rsidR="007F5832">
              <w:rPr>
                <w:noProof/>
                <w:webHidden/>
              </w:rPr>
              <w:fldChar w:fldCharType="end"/>
            </w:r>
          </w:hyperlink>
        </w:p>
        <w:p w14:paraId="43F7DC33" w14:textId="106C35DC" w:rsidR="007F5832" w:rsidRDefault="007C1149">
          <w:pPr>
            <w:pStyle w:val="31"/>
            <w:tabs>
              <w:tab w:val="left" w:pos="1440"/>
              <w:tab w:val="right" w:leader="dot" w:pos="8296"/>
            </w:tabs>
            <w:ind w:left="960"/>
            <w:rPr>
              <w:noProof/>
              <w:sz w:val="24"/>
              <w:szCs w:val="24"/>
            </w:rPr>
          </w:pPr>
          <w:hyperlink w:anchor="_Toc452290125" w:history="1">
            <w:r w:rsidR="007F5832" w:rsidRPr="00D72D66">
              <w:rPr>
                <w:rStyle w:val="a7"/>
                <w:noProof/>
              </w:rPr>
              <w:t>1.</w:t>
            </w:r>
            <w:r w:rsidR="007F5832">
              <w:rPr>
                <w:noProof/>
                <w:sz w:val="24"/>
                <w:szCs w:val="24"/>
              </w:rPr>
              <w:tab/>
            </w:r>
            <w:r w:rsidR="007F5832" w:rsidRPr="00D72D66">
              <w:rPr>
                <w:rStyle w:val="a7"/>
                <w:noProof/>
              </w:rPr>
              <w:t>分地区情况分析</w:t>
            </w:r>
            <w:r w:rsidR="007F5832">
              <w:rPr>
                <w:noProof/>
                <w:webHidden/>
              </w:rPr>
              <w:tab/>
            </w:r>
            <w:r w:rsidR="007F5832">
              <w:rPr>
                <w:noProof/>
                <w:webHidden/>
              </w:rPr>
              <w:fldChar w:fldCharType="begin"/>
            </w:r>
            <w:r w:rsidR="007F5832">
              <w:rPr>
                <w:noProof/>
                <w:webHidden/>
              </w:rPr>
              <w:instrText xml:space="preserve"> PAGEREF _Toc452290125 \h </w:instrText>
            </w:r>
            <w:r w:rsidR="007F5832">
              <w:rPr>
                <w:noProof/>
                <w:webHidden/>
              </w:rPr>
            </w:r>
            <w:r w:rsidR="007F5832">
              <w:rPr>
                <w:noProof/>
                <w:webHidden/>
              </w:rPr>
              <w:fldChar w:fldCharType="separate"/>
            </w:r>
            <w:r>
              <w:rPr>
                <w:noProof/>
                <w:webHidden/>
              </w:rPr>
              <w:t>46</w:t>
            </w:r>
            <w:r w:rsidR="007F5832">
              <w:rPr>
                <w:noProof/>
                <w:webHidden/>
              </w:rPr>
              <w:fldChar w:fldCharType="end"/>
            </w:r>
          </w:hyperlink>
        </w:p>
        <w:p w14:paraId="16C75816" w14:textId="18567242" w:rsidR="007F5832" w:rsidRDefault="007C1149">
          <w:pPr>
            <w:pStyle w:val="31"/>
            <w:tabs>
              <w:tab w:val="right" w:leader="dot" w:pos="8296"/>
            </w:tabs>
            <w:ind w:left="960"/>
            <w:rPr>
              <w:noProof/>
              <w:sz w:val="24"/>
              <w:szCs w:val="24"/>
            </w:rPr>
          </w:pPr>
          <w:hyperlink w:anchor="_Toc452290126" w:history="1">
            <w:r w:rsidR="007F5832" w:rsidRPr="00D72D66">
              <w:rPr>
                <w:rStyle w:val="a7"/>
                <w:noProof/>
              </w:rPr>
              <w:t>分产品情况分析</w:t>
            </w:r>
            <w:r w:rsidR="007F5832">
              <w:rPr>
                <w:noProof/>
                <w:webHidden/>
              </w:rPr>
              <w:tab/>
            </w:r>
            <w:r w:rsidR="007F5832">
              <w:rPr>
                <w:noProof/>
                <w:webHidden/>
              </w:rPr>
              <w:fldChar w:fldCharType="begin"/>
            </w:r>
            <w:r w:rsidR="007F5832">
              <w:rPr>
                <w:noProof/>
                <w:webHidden/>
              </w:rPr>
              <w:instrText xml:space="preserve"> PAGEREF _Toc452290126 \h </w:instrText>
            </w:r>
            <w:r w:rsidR="007F5832">
              <w:rPr>
                <w:noProof/>
                <w:webHidden/>
              </w:rPr>
            </w:r>
            <w:r w:rsidR="007F5832">
              <w:rPr>
                <w:noProof/>
                <w:webHidden/>
              </w:rPr>
              <w:fldChar w:fldCharType="separate"/>
            </w:r>
            <w:r>
              <w:rPr>
                <w:noProof/>
                <w:webHidden/>
              </w:rPr>
              <w:t>46</w:t>
            </w:r>
            <w:r w:rsidR="007F5832">
              <w:rPr>
                <w:noProof/>
                <w:webHidden/>
              </w:rPr>
              <w:fldChar w:fldCharType="end"/>
            </w:r>
          </w:hyperlink>
        </w:p>
        <w:p w14:paraId="788B095F" w14:textId="4CC5E2C6" w:rsidR="007F5832" w:rsidRDefault="007C1149">
          <w:pPr>
            <w:pStyle w:val="21"/>
            <w:tabs>
              <w:tab w:val="right" w:leader="dot" w:pos="8296"/>
            </w:tabs>
            <w:ind w:left="480"/>
            <w:rPr>
              <w:noProof/>
              <w:sz w:val="24"/>
              <w:szCs w:val="24"/>
            </w:rPr>
          </w:pPr>
          <w:hyperlink w:anchor="_Toc452290127" w:history="1">
            <w:r w:rsidR="007F5832" w:rsidRPr="00D72D66">
              <w:rPr>
                <w:rStyle w:val="a7"/>
                <w:noProof/>
              </w:rPr>
              <w:t>（二）营业成本</w:t>
            </w:r>
            <w:r w:rsidR="007F5832">
              <w:rPr>
                <w:noProof/>
                <w:webHidden/>
              </w:rPr>
              <w:tab/>
            </w:r>
            <w:r w:rsidR="007F5832">
              <w:rPr>
                <w:noProof/>
                <w:webHidden/>
              </w:rPr>
              <w:fldChar w:fldCharType="begin"/>
            </w:r>
            <w:r w:rsidR="007F5832">
              <w:rPr>
                <w:noProof/>
                <w:webHidden/>
              </w:rPr>
              <w:instrText xml:space="preserve"> PAGEREF _Toc452290127 \h </w:instrText>
            </w:r>
            <w:r w:rsidR="007F5832">
              <w:rPr>
                <w:noProof/>
                <w:webHidden/>
              </w:rPr>
            </w:r>
            <w:r w:rsidR="007F5832">
              <w:rPr>
                <w:noProof/>
                <w:webHidden/>
              </w:rPr>
              <w:fldChar w:fldCharType="separate"/>
            </w:r>
            <w:r>
              <w:rPr>
                <w:noProof/>
                <w:webHidden/>
              </w:rPr>
              <w:t>47</w:t>
            </w:r>
            <w:r w:rsidR="007F5832">
              <w:rPr>
                <w:noProof/>
                <w:webHidden/>
              </w:rPr>
              <w:fldChar w:fldCharType="end"/>
            </w:r>
          </w:hyperlink>
        </w:p>
        <w:p w14:paraId="08F3895C" w14:textId="451D6B0D" w:rsidR="007F5832" w:rsidRDefault="007C1149">
          <w:pPr>
            <w:pStyle w:val="31"/>
            <w:tabs>
              <w:tab w:val="right" w:leader="dot" w:pos="8296"/>
            </w:tabs>
            <w:ind w:left="960"/>
            <w:rPr>
              <w:noProof/>
              <w:sz w:val="24"/>
              <w:szCs w:val="24"/>
            </w:rPr>
          </w:pPr>
          <w:hyperlink w:anchor="_Toc452290128" w:history="1">
            <w:r w:rsidR="007F5832" w:rsidRPr="00D72D66">
              <w:rPr>
                <w:rStyle w:val="a7"/>
                <w:noProof/>
              </w:rPr>
              <w:t xml:space="preserve">1. </w:t>
            </w:r>
            <w:r w:rsidR="007F5832" w:rsidRPr="00D72D66">
              <w:rPr>
                <w:rStyle w:val="a7"/>
                <w:noProof/>
              </w:rPr>
              <w:t>营业总成本结构分析</w:t>
            </w:r>
            <w:r w:rsidR="007F5832">
              <w:rPr>
                <w:noProof/>
                <w:webHidden/>
              </w:rPr>
              <w:tab/>
            </w:r>
            <w:r w:rsidR="007F5832">
              <w:rPr>
                <w:noProof/>
                <w:webHidden/>
              </w:rPr>
              <w:fldChar w:fldCharType="begin"/>
            </w:r>
            <w:r w:rsidR="007F5832">
              <w:rPr>
                <w:noProof/>
                <w:webHidden/>
              </w:rPr>
              <w:instrText xml:space="preserve"> PAGEREF _Toc452290128 \h </w:instrText>
            </w:r>
            <w:r w:rsidR="007F5832">
              <w:rPr>
                <w:noProof/>
                <w:webHidden/>
              </w:rPr>
            </w:r>
            <w:r w:rsidR="007F5832">
              <w:rPr>
                <w:noProof/>
                <w:webHidden/>
              </w:rPr>
              <w:fldChar w:fldCharType="separate"/>
            </w:r>
            <w:r>
              <w:rPr>
                <w:noProof/>
                <w:webHidden/>
              </w:rPr>
              <w:t>47</w:t>
            </w:r>
            <w:r w:rsidR="007F5832">
              <w:rPr>
                <w:noProof/>
                <w:webHidden/>
              </w:rPr>
              <w:fldChar w:fldCharType="end"/>
            </w:r>
          </w:hyperlink>
        </w:p>
        <w:p w14:paraId="01E94E0A" w14:textId="729D8816" w:rsidR="007F5832" w:rsidRDefault="007C1149">
          <w:pPr>
            <w:pStyle w:val="31"/>
            <w:tabs>
              <w:tab w:val="right" w:leader="dot" w:pos="8296"/>
            </w:tabs>
            <w:ind w:left="960"/>
            <w:rPr>
              <w:noProof/>
              <w:sz w:val="24"/>
              <w:szCs w:val="24"/>
            </w:rPr>
          </w:pPr>
          <w:hyperlink w:anchor="_Toc452290129" w:history="1">
            <w:r w:rsidR="007F5832" w:rsidRPr="00D72D66">
              <w:rPr>
                <w:rStyle w:val="a7"/>
                <w:noProof/>
              </w:rPr>
              <w:t>2.</w:t>
            </w:r>
            <w:r w:rsidR="007F5832" w:rsidRPr="00D72D66">
              <w:rPr>
                <w:rStyle w:val="a7"/>
                <w:noProof/>
              </w:rPr>
              <w:t>成本性态分析</w:t>
            </w:r>
            <w:r w:rsidR="007F5832">
              <w:rPr>
                <w:noProof/>
                <w:webHidden/>
              </w:rPr>
              <w:tab/>
            </w:r>
            <w:r w:rsidR="007F5832">
              <w:rPr>
                <w:noProof/>
                <w:webHidden/>
              </w:rPr>
              <w:fldChar w:fldCharType="begin"/>
            </w:r>
            <w:r w:rsidR="007F5832">
              <w:rPr>
                <w:noProof/>
                <w:webHidden/>
              </w:rPr>
              <w:instrText xml:space="preserve"> PAGEREF _Toc452290129 \h </w:instrText>
            </w:r>
            <w:r w:rsidR="007F5832">
              <w:rPr>
                <w:noProof/>
                <w:webHidden/>
              </w:rPr>
            </w:r>
            <w:r w:rsidR="007F5832">
              <w:rPr>
                <w:noProof/>
                <w:webHidden/>
              </w:rPr>
              <w:fldChar w:fldCharType="separate"/>
            </w:r>
            <w:r>
              <w:rPr>
                <w:noProof/>
                <w:webHidden/>
              </w:rPr>
              <w:t>49</w:t>
            </w:r>
            <w:r w:rsidR="007F5832">
              <w:rPr>
                <w:noProof/>
                <w:webHidden/>
              </w:rPr>
              <w:fldChar w:fldCharType="end"/>
            </w:r>
          </w:hyperlink>
        </w:p>
        <w:p w14:paraId="6E639146" w14:textId="1BE190A0" w:rsidR="007F5832" w:rsidRDefault="007C1149">
          <w:pPr>
            <w:pStyle w:val="31"/>
            <w:tabs>
              <w:tab w:val="left" w:pos="1440"/>
              <w:tab w:val="right" w:leader="dot" w:pos="8296"/>
            </w:tabs>
            <w:ind w:left="960"/>
            <w:rPr>
              <w:noProof/>
              <w:sz w:val="24"/>
              <w:szCs w:val="24"/>
            </w:rPr>
          </w:pPr>
          <w:hyperlink w:anchor="_Toc452290130" w:history="1">
            <w:r w:rsidR="007F5832" w:rsidRPr="00D72D66">
              <w:rPr>
                <w:rStyle w:val="a7"/>
                <w:noProof/>
              </w:rPr>
              <w:t>3.</w:t>
            </w:r>
            <w:r w:rsidR="007F5832">
              <w:rPr>
                <w:noProof/>
                <w:sz w:val="24"/>
                <w:szCs w:val="24"/>
              </w:rPr>
              <w:tab/>
            </w:r>
            <w:r w:rsidR="007F5832" w:rsidRPr="00D72D66">
              <w:rPr>
                <w:rStyle w:val="a7"/>
                <w:noProof/>
              </w:rPr>
              <w:t>本量利分析</w:t>
            </w:r>
            <w:r w:rsidR="007F5832">
              <w:rPr>
                <w:noProof/>
                <w:webHidden/>
              </w:rPr>
              <w:tab/>
            </w:r>
            <w:r w:rsidR="007F5832">
              <w:rPr>
                <w:noProof/>
                <w:webHidden/>
              </w:rPr>
              <w:fldChar w:fldCharType="begin"/>
            </w:r>
            <w:r w:rsidR="007F5832">
              <w:rPr>
                <w:noProof/>
                <w:webHidden/>
              </w:rPr>
              <w:instrText xml:space="preserve"> PAGEREF _Toc452290130 \h </w:instrText>
            </w:r>
            <w:r w:rsidR="007F5832">
              <w:rPr>
                <w:noProof/>
                <w:webHidden/>
              </w:rPr>
            </w:r>
            <w:r w:rsidR="007F5832">
              <w:rPr>
                <w:noProof/>
                <w:webHidden/>
              </w:rPr>
              <w:fldChar w:fldCharType="separate"/>
            </w:r>
            <w:r>
              <w:rPr>
                <w:noProof/>
                <w:webHidden/>
              </w:rPr>
              <w:t>49</w:t>
            </w:r>
            <w:r w:rsidR="007F5832">
              <w:rPr>
                <w:noProof/>
                <w:webHidden/>
              </w:rPr>
              <w:fldChar w:fldCharType="end"/>
            </w:r>
          </w:hyperlink>
        </w:p>
        <w:p w14:paraId="7CC91ABF" w14:textId="44A8AD74" w:rsidR="007F5832" w:rsidRDefault="007C1149">
          <w:pPr>
            <w:pStyle w:val="21"/>
            <w:tabs>
              <w:tab w:val="right" w:leader="dot" w:pos="8296"/>
            </w:tabs>
            <w:ind w:left="480"/>
            <w:rPr>
              <w:noProof/>
              <w:sz w:val="24"/>
              <w:szCs w:val="24"/>
            </w:rPr>
          </w:pPr>
          <w:hyperlink w:anchor="_Toc452290131" w:history="1">
            <w:r w:rsidR="007F5832" w:rsidRPr="00D72D66">
              <w:rPr>
                <w:rStyle w:val="a7"/>
                <w:noProof/>
              </w:rPr>
              <w:t>（三）利得和损失</w:t>
            </w:r>
            <w:r w:rsidR="007F5832">
              <w:rPr>
                <w:noProof/>
                <w:webHidden/>
              </w:rPr>
              <w:tab/>
            </w:r>
            <w:r w:rsidR="007F5832">
              <w:rPr>
                <w:noProof/>
                <w:webHidden/>
              </w:rPr>
              <w:fldChar w:fldCharType="begin"/>
            </w:r>
            <w:r w:rsidR="007F5832">
              <w:rPr>
                <w:noProof/>
                <w:webHidden/>
              </w:rPr>
              <w:instrText xml:space="preserve"> PAGEREF _Toc452290131 \h </w:instrText>
            </w:r>
            <w:r w:rsidR="007F5832">
              <w:rPr>
                <w:noProof/>
                <w:webHidden/>
              </w:rPr>
            </w:r>
            <w:r w:rsidR="007F5832">
              <w:rPr>
                <w:noProof/>
                <w:webHidden/>
              </w:rPr>
              <w:fldChar w:fldCharType="separate"/>
            </w:r>
            <w:r>
              <w:rPr>
                <w:noProof/>
                <w:webHidden/>
              </w:rPr>
              <w:t>50</w:t>
            </w:r>
            <w:r w:rsidR="007F5832">
              <w:rPr>
                <w:noProof/>
                <w:webHidden/>
              </w:rPr>
              <w:fldChar w:fldCharType="end"/>
            </w:r>
          </w:hyperlink>
        </w:p>
        <w:p w14:paraId="4A140CF1" w14:textId="7538516E" w:rsidR="007F5832" w:rsidRDefault="007C1149">
          <w:pPr>
            <w:pStyle w:val="21"/>
            <w:tabs>
              <w:tab w:val="right" w:leader="dot" w:pos="8296"/>
            </w:tabs>
            <w:ind w:left="480"/>
            <w:rPr>
              <w:noProof/>
              <w:sz w:val="24"/>
              <w:szCs w:val="24"/>
            </w:rPr>
          </w:pPr>
          <w:hyperlink w:anchor="_Toc452290132" w:history="1">
            <w:r w:rsidR="007F5832" w:rsidRPr="00D72D66">
              <w:rPr>
                <w:rStyle w:val="a7"/>
                <w:noProof/>
              </w:rPr>
              <w:t>（四）净利润</w:t>
            </w:r>
            <w:r w:rsidR="007F5832">
              <w:rPr>
                <w:noProof/>
                <w:webHidden/>
              </w:rPr>
              <w:tab/>
            </w:r>
            <w:r w:rsidR="007F5832">
              <w:rPr>
                <w:noProof/>
                <w:webHidden/>
              </w:rPr>
              <w:fldChar w:fldCharType="begin"/>
            </w:r>
            <w:r w:rsidR="007F5832">
              <w:rPr>
                <w:noProof/>
                <w:webHidden/>
              </w:rPr>
              <w:instrText xml:space="preserve"> PAGEREF _Toc452290132 \h </w:instrText>
            </w:r>
            <w:r w:rsidR="007F5832">
              <w:rPr>
                <w:noProof/>
                <w:webHidden/>
              </w:rPr>
            </w:r>
            <w:r w:rsidR="007F5832">
              <w:rPr>
                <w:noProof/>
                <w:webHidden/>
              </w:rPr>
              <w:fldChar w:fldCharType="separate"/>
            </w:r>
            <w:r>
              <w:rPr>
                <w:noProof/>
                <w:webHidden/>
              </w:rPr>
              <w:t>50</w:t>
            </w:r>
            <w:r w:rsidR="007F5832">
              <w:rPr>
                <w:noProof/>
                <w:webHidden/>
              </w:rPr>
              <w:fldChar w:fldCharType="end"/>
            </w:r>
          </w:hyperlink>
        </w:p>
        <w:p w14:paraId="7E41679E" w14:textId="60192EBB" w:rsidR="007F5832" w:rsidRDefault="007C1149">
          <w:pPr>
            <w:pStyle w:val="21"/>
            <w:tabs>
              <w:tab w:val="right" w:leader="dot" w:pos="8296"/>
            </w:tabs>
            <w:ind w:left="480"/>
            <w:rPr>
              <w:noProof/>
              <w:sz w:val="24"/>
              <w:szCs w:val="24"/>
            </w:rPr>
          </w:pPr>
          <w:hyperlink w:anchor="_Toc452290133" w:history="1">
            <w:r w:rsidR="007F5832" w:rsidRPr="00D72D66">
              <w:rPr>
                <w:rStyle w:val="a7"/>
                <w:noProof/>
              </w:rPr>
              <w:t>（五）利润表同型分析</w:t>
            </w:r>
            <w:r w:rsidR="007F5832">
              <w:rPr>
                <w:noProof/>
                <w:webHidden/>
              </w:rPr>
              <w:tab/>
            </w:r>
            <w:r w:rsidR="007F5832">
              <w:rPr>
                <w:noProof/>
                <w:webHidden/>
              </w:rPr>
              <w:fldChar w:fldCharType="begin"/>
            </w:r>
            <w:r w:rsidR="007F5832">
              <w:rPr>
                <w:noProof/>
                <w:webHidden/>
              </w:rPr>
              <w:instrText xml:space="preserve"> PAGEREF _Toc452290133 \h </w:instrText>
            </w:r>
            <w:r w:rsidR="007F5832">
              <w:rPr>
                <w:noProof/>
                <w:webHidden/>
              </w:rPr>
            </w:r>
            <w:r w:rsidR="007F5832">
              <w:rPr>
                <w:noProof/>
                <w:webHidden/>
              </w:rPr>
              <w:fldChar w:fldCharType="separate"/>
            </w:r>
            <w:r>
              <w:rPr>
                <w:noProof/>
                <w:webHidden/>
              </w:rPr>
              <w:t>51</w:t>
            </w:r>
            <w:r w:rsidR="007F5832">
              <w:rPr>
                <w:noProof/>
                <w:webHidden/>
              </w:rPr>
              <w:fldChar w:fldCharType="end"/>
            </w:r>
          </w:hyperlink>
        </w:p>
        <w:p w14:paraId="2E311215" w14:textId="6A6D9558" w:rsidR="007F5832" w:rsidRDefault="007C1149">
          <w:pPr>
            <w:pStyle w:val="11"/>
            <w:rPr>
              <w:rFonts w:asciiTheme="minorHAnsi" w:hAnsiTheme="minorHAnsi" w:cstheme="minorBidi"/>
              <w:b w:val="0"/>
              <w:szCs w:val="24"/>
            </w:rPr>
          </w:pPr>
          <w:hyperlink w:anchor="_Toc452290134" w:history="1">
            <w:r w:rsidR="007F5832" w:rsidRPr="00D72D66">
              <w:rPr>
                <w:rStyle w:val="a7"/>
              </w:rPr>
              <w:t>九、资产负债表分析</w:t>
            </w:r>
            <w:r w:rsidR="007F5832">
              <w:rPr>
                <w:webHidden/>
              </w:rPr>
              <w:tab/>
            </w:r>
            <w:r w:rsidR="007F5832">
              <w:rPr>
                <w:webHidden/>
              </w:rPr>
              <w:fldChar w:fldCharType="begin"/>
            </w:r>
            <w:r w:rsidR="007F5832">
              <w:rPr>
                <w:webHidden/>
              </w:rPr>
              <w:instrText xml:space="preserve"> PAGEREF _Toc452290134 \h </w:instrText>
            </w:r>
            <w:r w:rsidR="007F5832">
              <w:rPr>
                <w:webHidden/>
              </w:rPr>
            </w:r>
            <w:r w:rsidR="007F5832">
              <w:rPr>
                <w:webHidden/>
              </w:rPr>
              <w:fldChar w:fldCharType="separate"/>
            </w:r>
            <w:r>
              <w:rPr>
                <w:webHidden/>
              </w:rPr>
              <w:t>53</w:t>
            </w:r>
            <w:r w:rsidR="007F5832">
              <w:rPr>
                <w:webHidden/>
              </w:rPr>
              <w:fldChar w:fldCharType="end"/>
            </w:r>
          </w:hyperlink>
        </w:p>
        <w:p w14:paraId="2B8F88DF" w14:textId="7726C926" w:rsidR="007F5832" w:rsidRDefault="007C1149">
          <w:pPr>
            <w:pStyle w:val="21"/>
            <w:tabs>
              <w:tab w:val="right" w:leader="dot" w:pos="8296"/>
            </w:tabs>
            <w:ind w:left="480"/>
            <w:rPr>
              <w:noProof/>
              <w:sz w:val="24"/>
              <w:szCs w:val="24"/>
            </w:rPr>
          </w:pPr>
          <w:hyperlink w:anchor="_Toc452290135" w:history="1">
            <w:r w:rsidR="007F5832" w:rsidRPr="00D72D66">
              <w:rPr>
                <w:rStyle w:val="a7"/>
                <w:noProof/>
              </w:rPr>
              <w:t>（一）货币资金</w:t>
            </w:r>
            <w:r w:rsidR="007F5832">
              <w:rPr>
                <w:noProof/>
                <w:webHidden/>
              </w:rPr>
              <w:tab/>
            </w:r>
            <w:r w:rsidR="007F5832">
              <w:rPr>
                <w:noProof/>
                <w:webHidden/>
              </w:rPr>
              <w:fldChar w:fldCharType="begin"/>
            </w:r>
            <w:r w:rsidR="007F5832">
              <w:rPr>
                <w:noProof/>
                <w:webHidden/>
              </w:rPr>
              <w:instrText xml:space="preserve"> PAGEREF _Toc452290135 \h </w:instrText>
            </w:r>
            <w:r w:rsidR="007F5832">
              <w:rPr>
                <w:noProof/>
                <w:webHidden/>
              </w:rPr>
            </w:r>
            <w:r w:rsidR="007F5832">
              <w:rPr>
                <w:noProof/>
                <w:webHidden/>
              </w:rPr>
              <w:fldChar w:fldCharType="separate"/>
            </w:r>
            <w:r>
              <w:rPr>
                <w:noProof/>
                <w:webHidden/>
              </w:rPr>
              <w:t>53</w:t>
            </w:r>
            <w:r w:rsidR="007F5832">
              <w:rPr>
                <w:noProof/>
                <w:webHidden/>
              </w:rPr>
              <w:fldChar w:fldCharType="end"/>
            </w:r>
          </w:hyperlink>
        </w:p>
        <w:p w14:paraId="3C82934D" w14:textId="5A5F649D" w:rsidR="007F5832" w:rsidRDefault="007C1149">
          <w:pPr>
            <w:pStyle w:val="21"/>
            <w:tabs>
              <w:tab w:val="right" w:leader="dot" w:pos="8296"/>
            </w:tabs>
            <w:ind w:left="480"/>
            <w:rPr>
              <w:noProof/>
              <w:sz w:val="24"/>
              <w:szCs w:val="24"/>
            </w:rPr>
          </w:pPr>
          <w:hyperlink w:anchor="_Toc452290136" w:history="1">
            <w:r w:rsidR="007F5832" w:rsidRPr="00D72D66">
              <w:rPr>
                <w:rStyle w:val="a7"/>
                <w:noProof/>
              </w:rPr>
              <w:t>（二）应收账款</w:t>
            </w:r>
            <w:r w:rsidR="007F5832">
              <w:rPr>
                <w:noProof/>
                <w:webHidden/>
              </w:rPr>
              <w:tab/>
            </w:r>
            <w:r w:rsidR="007F5832">
              <w:rPr>
                <w:noProof/>
                <w:webHidden/>
              </w:rPr>
              <w:fldChar w:fldCharType="begin"/>
            </w:r>
            <w:r w:rsidR="007F5832">
              <w:rPr>
                <w:noProof/>
                <w:webHidden/>
              </w:rPr>
              <w:instrText xml:space="preserve"> PAGEREF _Toc452290136 \h </w:instrText>
            </w:r>
            <w:r w:rsidR="007F5832">
              <w:rPr>
                <w:noProof/>
                <w:webHidden/>
              </w:rPr>
            </w:r>
            <w:r w:rsidR="007F5832">
              <w:rPr>
                <w:noProof/>
                <w:webHidden/>
              </w:rPr>
              <w:fldChar w:fldCharType="separate"/>
            </w:r>
            <w:r>
              <w:rPr>
                <w:noProof/>
                <w:webHidden/>
              </w:rPr>
              <w:t>53</w:t>
            </w:r>
            <w:r w:rsidR="007F5832">
              <w:rPr>
                <w:noProof/>
                <w:webHidden/>
              </w:rPr>
              <w:fldChar w:fldCharType="end"/>
            </w:r>
          </w:hyperlink>
        </w:p>
        <w:p w14:paraId="7859C4F7" w14:textId="5C13DEE6" w:rsidR="007F5832" w:rsidRDefault="007C1149">
          <w:pPr>
            <w:pStyle w:val="21"/>
            <w:tabs>
              <w:tab w:val="right" w:leader="dot" w:pos="8296"/>
            </w:tabs>
            <w:ind w:left="480"/>
            <w:rPr>
              <w:noProof/>
              <w:sz w:val="24"/>
              <w:szCs w:val="24"/>
            </w:rPr>
          </w:pPr>
          <w:hyperlink w:anchor="_Toc452290137" w:history="1">
            <w:r w:rsidR="007F5832" w:rsidRPr="00D72D66">
              <w:rPr>
                <w:rStyle w:val="a7"/>
                <w:noProof/>
              </w:rPr>
              <w:t>（三）预收款项</w:t>
            </w:r>
            <w:r w:rsidR="007F5832">
              <w:rPr>
                <w:noProof/>
                <w:webHidden/>
              </w:rPr>
              <w:tab/>
            </w:r>
            <w:r w:rsidR="007F5832">
              <w:rPr>
                <w:noProof/>
                <w:webHidden/>
              </w:rPr>
              <w:fldChar w:fldCharType="begin"/>
            </w:r>
            <w:r w:rsidR="007F5832">
              <w:rPr>
                <w:noProof/>
                <w:webHidden/>
              </w:rPr>
              <w:instrText xml:space="preserve"> PAGEREF _Toc452290137 \h </w:instrText>
            </w:r>
            <w:r w:rsidR="007F5832">
              <w:rPr>
                <w:noProof/>
                <w:webHidden/>
              </w:rPr>
            </w:r>
            <w:r w:rsidR="007F5832">
              <w:rPr>
                <w:noProof/>
                <w:webHidden/>
              </w:rPr>
              <w:fldChar w:fldCharType="separate"/>
            </w:r>
            <w:r>
              <w:rPr>
                <w:noProof/>
                <w:webHidden/>
              </w:rPr>
              <w:t>54</w:t>
            </w:r>
            <w:r w:rsidR="007F5832">
              <w:rPr>
                <w:noProof/>
                <w:webHidden/>
              </w:rPr>
              <w:fldChar w:fldCharType="end"/>
            </w:r>
          </w:hyperlink>
        </w:p>
        <w:p w14:paraId="26E62953" w14:textId="1B1680C1" w:rsidR="007F5832" w:rsidRDefault="007C1149">
          <w:pPr>
            <w:pStyle w:val="21"/>
            <w:tabs>
              <w:tab w:val="right" w:leader="dot" w:pos="8296"/>
            </w:tabs>
            <w:ind w:left="480"/>
            <w:rPr>
              <w:noProof/>
              <w:sz w:val="24"/>
              <w:szCs w:val="24"/>
            </w:rPr>
          </w:pPr>
          <w:hyperlink w:anchor="_Toc452290138" w:history="1">
            <w:r w:rsidR="007F5832" w:rsidRPr="00D72D66">
              <w:rPr>
                <w:rStyle w:val="a7"/>
                <w:noProof/>
              </w:rPr>
              <w:t>（四）预付款项</w:t>
            </w:r>
            <w:r w:rsidR="007F5832">
              <w:rPr>
                <w:noProof/>
                <w:webHidden/>
              </w:rPr>
              <w:tab/>
            </w:r>
            <w:r w:rsidR="007F5832">
              <w:rPr>
                <w:noProof/>
                <w:webHidden/>
              </w:rPr>
              <w:fldChar w:fldCharType="begin"/>
            </w:r>
            <w:r w:rsidR="007F5832">
              <w:rPr>
                <w:noProof/>
                <w:webHidden/>
              </w:rPr>
              <w:instrText xml:space="preserve"> PAGEREF _Toc452290138 \h </w:instrText>
            </w:r>
            <w:r w:rsidR="007F5832">
              <w:rPr>
                <w:noProof/>
                <w:webHidden/>
              </w:rPr>
            </w:r>
            <w:r w:rsidR="007F5832">
              <w:rPr>
                <w:noProof/>
                <w:webHidden/>
              </w:rPr>
              <w:fldChar w:fldCharType="separate"/>
            </w:r>
            <w:r>
              <w:rPr>
                <w:noProof/>
                <w:webHidden/>
              </w:rPr>
              <w:t>55</w:t>
            </w:r>
            <w:r w:rsidR="007F5832">
              <w:rPr>
                <w:noProof/>
                <w:webHidden/>
              </w:rPr>
              <w:fldChar w:fldCharType="end"/>
            </w:r>
          </w:hyperlink>
        </w:p>
        <w:p w14:paraId="66CC16B6" w14:textId="07296AFE" w:rsidR="007F5832" w:rsidRDefault="007C1149">
          <w:pPr>
            <w:pStyle w:val="21"/>
            <w:tabs>
              <w:tab w:val="right" w:leader="dot" w:pos="8296"/>
            </w:tabs>
            <w:ind w:left="480"/>
            <w:rPr>
              <w:noProof/>
              <w:sz w:val="24"/>
              <w:szCs w:val="24"/>
            </w:rPr>
          </w:pPr>
          <w:hyperlink w:anchor="_Toc452290139" w:history="1">
            <w:r w:rsidR="007F5832" w:rsidRPr="00D72D66">
              <w:rPr>
                <w:rStyle w:val="a7"/>
                <w:noProof/>
              </w:rPr>
              <w:t>（五）存货</w:t>
            </w:r>
            <w:r w:rsidR="007F5832">
              <w:rPr>
                <w:noProof/>
                <w:webHidden/>
              </w:rPr>
              <w:tab/>
            </w:r>
            <w:r w:rsidR="007F5832">
              <w:rPr>
                <w:noProof/>
                <w:webHidden/>
              </w:rPr>
              <w:fldChar w:fldCharType="begin"/>
            </w:r>
            <w:r w:rsidR="007F5832">
              <w:rPr>
                <w:noProof/>
                <w:webHidden/>
              </w:rPr>
              <w:instrText xml:space="preserve"> PAGEREF _Toc452290139 \h </w:instrText>
            </w:r>
            <w:r w:rsidR="007F5832">
              <w:rPr>
                <w:noProof/>
                <w:webHidden/>
              </w:rPr>
            </w:r>
            <w:r w:rsidR="007F5832">
              <w:rPr>
                <w:noProof/>
                <w:webHidden/>
              </w:rPr>
              <w:fldChar w:fldCharType="separate"/>
            </w:r>
            <w:r>
              <w:rPr>
                <w:noProof/>
                <w:webHidden/>
              </w:rPr>
              <w:t>55</w:t>
            </w:r>
            <w:r w:rsidR="007F5832">
              <w:rPr>
                <w:noProof/>
                <w:webHidden/>
              </w:rPr>
              <w:fldChar w:fldCharType="end"/>
            </w:r>
          </w:hyperlink>
        </w:p>
        <w:p w14:paraId="3E9041D9" w14:textId="4C44A017" w:rsidR="007F5832" w:rsidRDefault="007C1149">
          <w:pPr>
            <w:pStyle w:val="21"/>
            <w:tabs>
              <w:tab w:val="right" w:leader="dot" w:pos="8296"/>
            </w:tabs>
            <w:ind w:left="480"/>
            <w:rPr>
              <w:noProof/>
              <w:sz w:val="24"/>
              <w:szCs w:val="24"/>
            </w:rPr>
          </w:pPr>
          <w:hyperlink w:anchor="_Toc452290140" w:history="1">
            <w:r w:rsidR="007F5832" w:rsidRPr="00D72D66">
              <w:rPr>
                <w:rStyle w:val="a7"/>
                <w:noProof/>
              </w:rPr>
              <w:t>（六）固定资产</w:t>
            </w:r>
            <w:r w:rsidR="007F5832">
              <w:rPr>
                <w:noProof/>
                <w:webHidden/>
              </w:rPr>
              <w:tab/>
            </w:r>
            <w:r w:rsidR="007F5832">
              <w:rPr>
                <w:noProof/>
                <w:webHidden/>
              </w:rPr>
              <w:fldChar w:fldCharType="begin"/>
            </w:r>
            <w:r w:rsidR="007F5832">
              <w:rPr>
                <w:noProof/>
                <w:webHidden/>
              </w:rPr>
              <w:instrText xml:space="preserve"> PAGEREF _Toc452290140 \h </w:instrText>
            </w:r>
            <w:r w:rsidR="007F5832">
              <w:rPr>
                <w:noProof/>
                <w:webHidden/>
              </w:rPr>
            </w:r>
            <w:r w:rsidR="007F5832">
              <w:rPr>
                <w:noProof/>
                <w:webHidden/>
              </w:rPr>
              <w:fldChar w:fldCharType="separate"/>
            </w:r>
            <w:r>
              <w:rPr>
                <w:noProof/>
                <w:webHidden/>
              </w:rPr>
              <w:t>56</w:t>
            </w:r>
            <w:r w:rsidR="007F5832">
              <w:rPr>
                <w:noProof/>
                <w:webHidden/>
              </w:rPr>
              <w:fldChar w:fldCharType="end"/>
            </w:r>
          </w:hyperlink>
        </w:p>
        <w:p w14:paraId="3F3AF3BB" w14:textId="4541433E" w:rsidR="007F5832" w:rsidRDefault="007C1149">
          <w:pPr>
            <w:pStyle w:val="21"/>
            <w:tabs>
              <w:tab w:val="right" w:leader="dot" w:pos="8296"/>
            </w:tabs>
            <w:ind w:left="480"/>
            <w:rPr>
              <w:noProof/>
              <w:sz w:val="24"/>
              <w:szCs w:val="24"/>
            </w:rPr>
          </w:pPr>
          <w:hyperlink w:anchor="_Toc452290141" w:history="1">
            <w:r w:rsidR="007F5832" w:rsidRPr="00D72D66">
              <w:rPr>
                <w:rStyle w:val="a7"/>
                <w:noProof/>
              </w:rPr>
              <w:t>（七）长期股权投资</w:t>
            </w:r>
            <w:r w:rsidR="007F5832">
              <w:rPr>
                <w:noProof/>
                <w:webHidden/>
              </w:rPr>
              <w:tab/>
            </w:r>
            <w:r w:rsidR="007F5832">
              <w:rPr>
                <w:noProof/>
                <w:webHidden/>
              </w:rPr>
              <w:fldChar w:fldCharType="begin"/>
            </w:r>
            <w:r w:rsidR="007F5832">
              <w:rPr>
                <w:noProof/>
                <w:webHidden/>
              </w:rPr>
              <w:instrText xml:space="preserve"> PAGEREF _Toc452290141 \h </w:instrText>
            </w:r>
            <w:r w:rsidR="007F5832">
              <w:rPr>
                <w:noProof/>
                <w:webHidden/>
              </w:rPr>
            </w:r>
            <w:r w:rsidR="007F5832">
              <w:rPr>
                <w:noProof/>
                <w:webHidden/>
              </w:rPr>
              <w:fldChar w:fldCharType="separate"/>
            </w:r>
            <w:r>
              <w:rPr>
                <w:noProof/>
                <w:webHidden/>
              </w:rPr>
              <w:t>57</w:t>
            </w:r>
            <w:r w:rsidR="007F5832">
              <w:rPr>
                <w:noProof/>
                <w:webHidden/>
              </w:rPr>
              <w:fldChar w:fldCharType="end"/>
            </w:r>
          </w:hyperlink>
        </w:p>
        <w:p w14:paraId="53A514DD" w14:textId="49B093BF" w:rsidR="007F5832" w:rsidRDefault="007C1149">
          <w:pPr>
            <w:pStyle w:val="21"/>
            <w:tabs>
              <w:tab w:val="right" w:leader="dot" w:pos="8296"/>
            </w:tabs>
            <w:ind w:left="480"/>
            <w:rPr>
              <w:noProof/>
              <w:sz w:val="24"/>
              <w:szCs w:val="24"/>
            </w:rPr>
          </w:pPr>
          <w:hyperlink w:anchor="_Toc452290142" w:history="1">
            <w:r w:rsidR="007F5832" w:rsidRPr="00D72D66">
              <w:rPr>
                <w:rStyle w:val="a7"/>
                <w:noProof/>
              </w:rPr>
              <w:t>（八）商誉</w:t>
            </w:r>
            <w:r w:rsidR="007F5832">
              <w:rPr>
                <w:noProof/>
                <w:webHidden/>
              </w:rPr>
              <w:tab/>
            </w:r>
            <w:r w:rsidR="007F5832">
              <w:rPr>
                <w:noProof/>
                <w:webHidden/>
              </w:rPr>
              <w:fldChar w:fldCharType="begin"/>
            </w:r>
            <w:r w:rsidR="007F5832">
              <w:rPr>
                <w:noProof/>
                <w:webHidden/>
              </w:rPr>
              <w:instrText xml:space="preserve"> PAGEREF _Toc452290142 \h </w:instrText>
            </w:r>
            <w:r w:rsidR="007F5832">
              <w:rPr>
                <w:noProof/>
                <w:webHidden/>
              </w:rPr>
            </w:r>
            <w:r w:rsidR="007F5832">
              <w:rPr>
                <w:noProof/>
                <w:webHidden/>
              </w:rPr>
              <w:fldChar w:fldCharType="separate"/>
            </w:r>
            <w:r>
              <w:rPr>
                <w:noProof/>
                <w:webHidden/>
              </w:rPr>
              <w:t>57</w:t>
            </w:r>
            <w:r w:rsidR="007F5832">
              <w:rPr>
                <w:noProof/>
                <w:webHidden/>
              </w:rPr>
              <w:fldChar w:fldCharType="end"/>
            </w:r>
          </w:hyperlink>
        </w:p>
        <w:p w14:paraId="7F1E4A82" w14:textId="0715D96F" w:rsidR="007F5832" w:rsidRDefault="007C1149">
          <w:pPr>
            <w:pStyle w:val="21"/>
            <w:tabs>
              <w:tab w:val="right" w:leader="dot" w:pos="8296"/>
            </w:tabs>
            <w:ind w:left="480"/>
            <w:rPr>
              <w:noProof/>
              <w:sz w:val="24"/>
              <w:szCs w:val="24"/>
            </w:rPr>
          </w:pPr>
          <w:hyperlink w:anchor="_Toc452290143" w:history="1">
            <w:r w:rsidR="007F5832" w:rsidRPr="00D72D66">
              <w:rPr>
                <w:rStyle w:val="a7"/>
                <w:noProof/>
              </w:rPr>
              <w:t>（九）短期借款</w:t>
            </w:r>
            <w:r w:rsidR="007F5832">
              <w:rPr>
                <w:noProof/>
                <w:webHidden/>
              </w:rPr>
              <w:tab/>
            </w:r>
            <w:r w:rsidR="007F5832">
              <w:rPr>
                <w:noProof/>
                <w:webHidden/>
              </w:rPr>
              <w:fldChar w:fldCharType="begin"/>
            </w:r>
            <w:r w:rsidR="007F5832">
              <w:rPr>
                <w:noProof/>
                <w:webHidden/>
              </w:rPr>
              <w:instrText xml:space="preserve"> PAGEREF _Toc452290143 \h </w:instrText>
            </w:r>
            <w:r w:rsidR="007F5832">
              <w:rPr>
                <w:noProof/>
                <w:webHidden/>
              </w:rPr>
            </w:r>
            <w:r w:rsidR="007F5832">
              <w:rPr>
                <w:noProof/>
                <w:webHidden/>
              </w:rPr>
              <w:fldChar w:fldCharType="separate"/>
            </w:r>
            <w:r>
              <w:rPr>
                <w:noProof/>
                <w:webHidden/>
              </w:rPr>
              <w:t>58</w:t>
            </w:r>
            <w:r w:rsidR="007F5832">
              <w:rPr>
                <w:noProof/>
                <w:webHidden/>
              </w:rPr>
              <w:fldChar w:fldCharType="end"/>
            </w:r>
          </w:hyperlink>
        </w:p>
        <w:p w14:paraId="481D5077" w14:textId="69437B54" w:rsidR="007F5832" w:rsidRDefault="007C1149">
          <w:pPr>
            <w:pStyle w:val="21"/>
            <w:tabs>
              <w:tab w:val="right" w:leader="dot" w:pos="8296"/>
            </w:tabs>
            <w:ind w:left="480"/>
            <w:rPr>
              <w:noProof/>
              <w:sz w:val="24"/>
              <w:szCs w:val="24"/>
            </w:rPr>
          </w:pPr>
          <w:hyperlink w:anchor="_Toc452290144" w:history="1">
            <w:r w:rsidR="007F5832" w:rsidRPr="00D72D66">
              <w:rPr>
                <w:rStyle w:val="a7"/>
                <w:noProof/>
              </w:rPr>
              <w:t>（十）资产负债表同型分析</w:t>
            </w:r>
            <w:r w:rsidR="007F5832">
              <w:rPr>
                <w:noProof/>
                <w:webHidden/>
              </w:rPr>
              <w:tab/>
            </w:r>
            <w:r w:rsidR="007F5832">
              <w:rPr>
                <w:noProof/>
                <w:webHidden/>
              </w:rPr>
              <w:fldChar w:fldCharType="begin"/>
            </w:r>
            <w:r w:rsidR="007F5832">
              <w:rPr>
                <w:noProof/>
                <w:webHidden/>
              </w:rPr>
              <w:instrText xml:space="preserve"> PAGEREF _Toc452290144 \h </w:instrText>
            </w:r>
            <w:r w:rsidR="007F5832">
              <w:rPr>
                <w:noProof/>
                <w:webHidden/>
              </w:rPr>
            </w:r>
            <w:r w:rsidR="007F5832">
              <w:rPr>
                <w:noProof/>
                <w:webHidden/>
              </w:rPr>
              <w:fldChar w:fldCharType="separate"/>
            </w:r>
            <w:r>
              <w:rPr>
                <w:noProof/>
                <w:webHidden/>
              </w:rPr>
              <w:t>58</w:t>
            </w:r>
            <w:r w:rsidR="007F5832">
              <w:rPr>
                <w:noProof/>
                <w:webHidden/>
              </w:rPr>
              <w:fldChar w:fldCharType="end"/>
            </w:r>
          </w:hyperlink>
        </w:p>
        <w:p w14:paraId="27A4CD28" w14:textId="7CA4F3F6" w:rsidR="007F5832" w:rsidRDefault="007C1149">
          <w:pPr>
            <w:pStyle w:val="11"/>
            <w:rPr>
              <w:rFonts w:asciiTheme="minorHAnsi" w:hAnsiTheme="minorHAnsi" w:cstheme="minorBidi"/>
              <w:b w:val="0"/>
              <w:szCs w:val="24"/>
            </w:rPr>
          </w:pPr>
          <w:hyperlink w:anchor="_Toc452290145" w:history="1">
            <w:r w:rsidR="007F5832" w:rsidRPr="00D72D66">
              <w:rPr>
                <w:rStyle w:val="a7"/>
              </w:rPr>
              <w:t>十、现金流量表分析</w:t>
            </w:r>
            <w:r w:rsidR="007F5832">
              <w:rPr>
                <w:webHidden/>
              </w:rPr>
              <w:tab/>
            </w:r>
            <w:r w:rsidR="007F5832">
              <w:rPr>
                <w:webHidden/>
              </w:rPr>
              <w:fldChar w:fldCharType="begin"/>
            </w:r>
            <w:r w:rsidR="007F5832">
              <w:rPr>
                <w:webHidden/>
              </w:rPr>
              <w:instrText xml:space="preserve"> PAGEREF _Toc452290145 \h </w:instrText>
            </w:r>
            <w:r w:rsidR="007F5832">
              <w:rPr>
                <w:webHidden/>
              </w:rPr>
            </w:r>
            <w:r w:rsidR="007F5832">
              <w:rPr>
                <w:webHidden/>
              </w:rPr>
              <w:fldChar w:fldCharType="separate"/>
            </w:r>
            <w:r>
              <w:rPr>
                <w:webHidden/>
              </w:rPr>
              <w:t>60</w:t>
            </w:r>
            <w:r w:rsidR="007F5832">
              <w:rPr>
                <w:webHidden/>
              </w:rPr>
              <w:fldChar w:fldCharType="end"/>
            </w:r>
          </w:hyperlink>
        </w:p>
        <w:p w14:paraId="785F4EE5" w14:textId="533D1AB3" w:rsidR="007F5832" w:rsidRDefault="007C1149">
          <w:pPr>
            <w:pStyle w:val="21"/>
            <w:tabs>
              <w:tab w:val="right" w:leader="dot" w:pos="8296"/>
            </w:tabs>
            <w:ind w:left="480"/>
            <w:rPr>
              <w:noProof/>
              <w:sz w:val="24"/>
              <w:szCs w:val="24"/>
            </w:rPr>
          </w:pPr>
          <w:hyperlink w:anchor="_Toc452290146" w:history="1">
            <w:r w:rsidR="007F5832" w:rsidRPr="00D72D66">
              <w:rPr>
                <w:rStyle w:val="a7"/>
                <w:noProof/>
              </w:rPr>
              <w:t>（一）与利润表的勾稽关系</w:t>
            </w:r>
            <w:r w:rsidR="007F5832">
              <w:rPr>
                <w:noProof/>
                <w:webHidden/>
              </w:rPr>
              <w:tab/>
            </w:r>
            <w:r w:rsidR="007F5832">
              <w:rPr>
                <w:noProof/>
                <w:webHidden/>
              </w:rPr>
              <w:fldChar w:fldCharType="begin"/>
            </w:r>
            <w:r w:rsidR="007F5832">
              <w:rPr>
                <w:noProof/>
                <w:webHidden/>
              </w:rPr>
              <w:instrText xml:space="preserve"> PAGEREF _Toc452290146 \h </w:instrText>
            </w:r>
            <w:r w:rsidR="007F5832">
              <w:rPr>
                <w:noProof/>
                <w:webHidden/>
              </w:rPr>
            </w:r>
            <w:r w:rsidR="007F5832">
              <w:rPr>
                <w:noProof/>
                <w:webHidden/>
              </w:rPr>
              <w:fldChar w:fldCharType="separate"/>
            </w:r>
            <w:r>
              <w:rPr>
                <w:noProof/>
                <w:webHidden/>
              </w:rPr>
              <w:t>60</w:t>
            </w:r>
            <w:r w:rsidR="007F5832">
              <w:rPr>
                <w:noProof/>
                <w:webHidden/>
              </w:rPr>
              <w:fldChar w:fldCharType="end"/>
            </w:r>
          </w:hyperlink>
        </w:p>
        <w:p w14:paraId="7B629F73" w14:textId="3D642D1E" w:rsidR="007F5832" w:rsidRDefault="007C1149">
          <w:pPr>
            <w:pStyle w:val="21"/>
            <w:tabs>
              <w:tab w:val="right" w:leader="dot" w:pos="8296"/>
            </w:tabs>
            <w:ind w:left="480"/>
            <w:rPr>
              <w:noProof/>
              <w:sz w:val="24"/>
              <w:szCs w:val="24"/>
            </w:rPr>
          </w:pPr>
          <w:hyperlink w:anchor="_Toc452290147" w:history="1">
            <w:r w:rsidR="007F5832" w:rsidRPr="00D72D66">
              <w:rPr>
                <w:rStyle w:val="a7"/>
                <w:noProof/>
              </w:rPr>
              <w:t>（二）</w:t>
            </w:r>
            <w:r w:rsidR="007F5832" w:rsidRPr="00D72D66">
              <w:rPr>
                <w:rStyle w:val="a7"/>
                <w:noProof/>
              </w:rPr>
              <w:t>EBITDA</w:t>
            </w:r>
            <w:r w:rsidR="007F5832">
              <w:rPr>
                <w:noProof/>
                <w:webHidden/>
              </w:rPr>
              <w:tab/>
            </w:r>
            <w:r w:rsidR="007F5832">
              <w:rPr>
                <w:noProof/>
                <w:webHidden/>
              </w:rPr>
              <w:fldChar w:fldCharType="begin"/>
            </w:r>
            <w:r w:rsidR="007F5832">
              <w:rPr>
                <w:noProof/>
                <w:webHidden/>
              </w:rPr>
              <w:instrText xml:space="preserve"> PAGEREF _Toc452290147 \h </w:instrText>
            </w:r>
            <w:r w:rsidR="007F5832">
              <w:rPr>
                <w:noProof/>
                <w:webHidden/>
              </w:rPr>
            </w:r>
            <w:r w:rsidR="007F5832">
              <w:rPr>
                <w:noProof/>
                <w:webHidden/>
              </w:rPr>
              <w:fldChar w:fldCharType="separate"/>
            </w:r>
            <w:r>
              <w:rPr>
                <w:noProof/>
                <w:webHidden/>
              </w:rPr>
              <w:t>60</w:t>
            </w:r>
            <w:r w:rsidR="007F5832">
              <w:rPr>
                <w:noProof/>
                <w:webHidden/>
              </w:rPr>
              <w:fldChar w:fldCharType="end"/>
            </w:r>
          </w:hyperlink>
        </w:p>
        <w:p w14:paraId="118BED26" w14:textId="3E219FF2" w:rsidR="007F5832" w:rsidRDefault="007C1149">
          <w:pPr>
            <w:pStyle w:val="21"/>
            <w:tabs>
              <w:tab w:val="right" w:leader="dot" w:pos="8296"/>
            </w:tabs>
            <w:ind w:left="480"/>
            <w:rPr>
              <w:noProof/>
              <w:sz w:val="24"/>
              <w:szCs w:val="24"/>
            </w:rPr>
          </w:pPr>
          <w:hyperlink w:anchor="_Toc452290148" w:history="1">
            <w:r w:rsidR="007F5832" w:rsidRPr="00D72D66">
              <w:rPr>
                <w:rStyle w:val="a7"/>
                <w:noProof/>
              </w:rPr>
              <w:t>（三）其他情况分析</w:t>
            </w:r>
            <w:r w:rsidR="007F5832">
              <w:rPr>
                <w:noProof/>
                <w:webHidden/>
              </w:rPr>
              <w:tab/>
            </w:r>
            <w:r w:rsidR="007F5832">
              <w:rPr>
                <w:noProof/>
                <w:webHidden/>
              </w:rPr>
              <w:fldChar w:fldCharType="begin"/>
            </w:r>
            <w:r w:rsidR="007F5832">
              <w:rPr>
                <w:noProof/>
                <w:webHidden/>
              </w:rPr>
              <w:instrText xml:space="preserve"> PAGEREF _Toc452290148 \h </w:instrText>
            </w:r>
            <w:r w:rsidR="007F5832">
              <w:rPr>
                <w:noProof/>
                <w:webHidden/>
              </w:rPr>
            </w:r>
            <w:r w:rsidR="007F5832">
              <w:rPr>
                <w:noProof/>
                <w:webHidden/>
              </w:rPr>
              <w:fldChar w:fldCharType="separate"/>
            </w:r>
            <w:r>
              <w:rPr>
                <w:noProof/>
                <w:webHidden/>
              </w:rPr>
              <w:t>61</w:t>
            </w:r>
            <w:r w:rsidR="007F5832">
              <w:rPr>
                <w:noProof/>
                <w:webHidden/>
              </w:rPr>
              <w:fldChar w:fldCharType="end"/>
            </w:r>
          </w:hyperlink>
        </w:p>
        <w:p w14:paraId="401593B6" w14:textId="02D2F562" w:rsidR="007F5832" w:rsidRDefault="007C1149">
          <w:pPr>
            <w:pStyle w:val="21"/>
            <w:tabs>
              <w:tab w:val="right" w:leader="dot" w:pos="8296"/>
            </w:tabs>
            <w:ind w:left="480"/>
            <w:rPr>
              <w:noProof/>
              <w:sz w:val="24"/>
              <w:szCs w:val="24"/>
            </w:rPr>
          </w:pPr>
          <w:hyperlink w:anchor="_Toc452290149" w:history="1">
            <w:r w:rsidR="007F5832" w:rsidRPr="00D72D66">
              <w:rPr>
                <w:rStyle w:val="a7"/>
                <w:noProof/>
              </w:rPr>
              <w:t>（四）相关理论分析</w:t>
            </w:r>
            <w:r w:rsidR="007F5832">
              <w:rPr>
                <w:noProof/>
                <w:webHidden/>
              </w:rPr>
              <w:tab/>
            </w:r>
            <w:r w:rsidR="007F5832">
              <w:rPr>
                <w:noProof/>
                <w:webHidden/>
              </w:rPr>
              <w:fldChar w:fldCharType="begin"/>
            </w:r>
            <w:r w:rsidR="007F5832">
              <w:rPr>
                <w:noProof/>
                <w:webHidden/>
              </w:rPr>
              <w:instrText xml:space="preserve"> PAGEREF _Toc452290149 \h </w:instrText>
            </w:r>
            <w:r w:rsidR="007F5832">
              <w:rPr>
                <w:noProof/>
                <w:webHidden/>
              </w:rPr>
            </w:r>
            <w:r w:rsidR="007F5832">
              <w:rPr>
                <w:noProof/>
                <w:webHidden/>
              </w:rPr>
              <w:fldChar w:fldCharType="separate"/>
            </w:r>
            <w:r>
              <w:rPr>
                <w:noProof/>
                <w:webHidden/>
              </w:rPr>
              <w:t>61</w:t>
            </w:r>
            <w:r w:rsidR="007F5832">
              <w:rPr>
                <w:noProof/>
                <w:webHidden/>
              </w:rPr>
              <w:fldChar w:fldCharType="end"/>
            </w:r>
          </w:hyperlink>
        </w:p>
        <w:p w14:paraId="16D07CD8" w14:textId="4640C48D" w:rsidR="007F5832" w:rsidRDefault="007C1149">
          <w:pPr>
            <w:pStyle w:val="11"/>
            <w:rPr>
              <w:rFonts w:asciiTheme="minorHAnsi" w:hAnsiTheme="minorHAnsi" w:cstheme="minorBidi"/>
              <w:b w:val="0"/>
              <w:szCs w:val="24"/>
            </w:rPr>
          </w:pPr>
          <w:hyperlink w:anchor="_Toc452290150" w:history="1">
            <w:r w:rsidR="007F5832" w:rsidRPr="00D72D66">
              <w:rPr>
                <w:rStyle w:val="a7"/>
              </w:rPr>
              <w:t>十一、股东权益变动表分析</w:t>
            </w:r>
            <w:r w:rsidR="007F5832">
              <w:rPr>
                <w:webHidden/>
              </w:rPr>
              <w:tab/>
            </w:r>
            <w:r w:rsidR="007F5832">
              <w:rPr>
                <w:webHidden/>
              </w:rPr>
              <w:fldChar w:fldCharType="begin"/>
            </w:r>
            <w:r w:rsidR="007F5832">
              <w:rPr>
                <w:webHidden/>
              </w:rPr>
              <w:instrText xml:space="preserve"> PAGEREF _Toc452290150 \h </w:instrText>
            </w:r>
            <w:r w:rsidR="007F5832">
              <w:rPr>
                <w:webHidden/>
              </w:rPr>
            </w:r>
            <w:r w:rsidR="007F5832">
              <w:rPr>
                <w:webHidden/>
              </w:rPr>
              <w:fldChar w:fldCharType="separate"/>
            </w:r>
            <w:r>
              <w:rPr>
                <w:webHidden/>
              </w:rPr>
              <w:t>62</w:t>
            </w:r>
            <w:r w:rsidR="007F5832">
              <w:rPr>
                <w:webHidden/>
              </w:rPr>
              <w:fldChar w:fldCharType="end"/>
            </w:r>
          </w:hyperlink>
        </w:p>
        <w:p w14:paraId="57522822" w14:textId="38BE38E6" w:rsidR="007F5832" w:rsidRDefault="007C1149">
          <w:pPr>
            <w:pStyle w:val="21"/>
            <w:tabs>
              <w:tab w:val="right" w:leader="dot" w:pos="8296"/>
            </w:tabs>
            <w:ind w:left="480"/>
            <w:rPr>
              <w:noProof/>
              <w:sz w:val="24"/>
              <w:szCs w:val="24"/>
            </w:rPr>
          </w:pPr>
          <w:hyperlink w:anchor="_Toc452290151" w:history="1">
            <w:r w:rsidR="007F5832" w:rsidRPr="00D72D66">
              <w:rPr>
                <w:rStyle w:val="a7"/>
                <w:noProof/>
              </w:rPr>
              <w:t>（一）股东权益变化</w:t>
            </w:r>
            <w:r w:rsidR="007F5832">
              <w:rPr>
                <w:noProof/>
                <w:webHidden/>
              </w:rPr>
              <w:tab/>
            </w:r>
            <w:r w:rsidR="007F5832">
              <w:rPr>
                <w:noProof/>
                <w:webHidden/>
              </w:rPr>
              <w:fldChar w:fldCharType="begin"/>
            </w:r>
            <w:r w:rsidR="007F5832">
              <w:rPr>
                <w:noProof/>
                <w:webHidden/>
              </w:rPr>
              <w:instrText xml:space="preserve"> PAGEREF _Toc452290151 \h </w:instrText>
            </w:r>
            <w:r w:rsidR="007F5832">
              <w:rPr>
                <w:noProof/>
                <w:webHidden/>
              </w:rPr>
            </w:r>
            <w:r w:rsidR="007F5832">
              <w:rPr>
                <w:noProof/>
                <w:webHidden/>
              </w:rPr>
              <w:fldChar w:fldCharType="separate"/>
            </w:r>
            <w:r>
              <w:rPr>
                <w:noProof/>
                <w:webHidden/>
              </w:rPr>
              <w:t>62</w:t>
            </w:r>
            <w:r w:rsidR="007F5832">
              <w:rPr>
                <w:noProof/>
                <w:webHidden/>
              </w:rPr>
              <w:fldChar w:fldCharType="end"/>
            </w:r>
          </w:hyperlink>
        </w:p>
        <w:p w14:paraId="05DA8D00" w14:textId="4272427D" w:rsidR="007F5832" w:rsidRDefault="007C1149">
          <w:pPr>
            <w:pStyle w:val="21"/>
            <w:tabs>
              <w:tab w:val="right" w:leader="dot" w:pos="8296"/>
            </w:tabs>
            <w:ind w:left="480"/>
            <w:rPr>
              <w:noProof/>
              <w:sz w:val="24"/>
              <w:szCs w:val="24"/>
            </w:rPr>
          </w:pPr>
          <w:hyperlink w:anchor="_Toc452290152" w:history="1">
            <w:r w:rsidR="007F5832" w:rsidRPr="00D72D66">
              <w:rPr>
                <w:rStyle w:val="a7"/>
                <w:noProof/>
              </w:rPr>
              <w:t>（二）股利分配政策</w:t>
            </w:r>
            <w:r w:rsidR="007F5832">
              <w:rPr>
                <w:noProof/>
                <w:webHidden/>
              </w:rPr>
              <w:tab/>
            </w:r>
            <w:r w:rsidR="007F5832">
              <w:rPr>
                <w:noProof/>
                <w:webHidden/>
              </w:rPr>
              <w:fldChar w:fldCharType="begin"/>
            </w:r>
            <w:r w:rsidR="007F5832">
              <w:rPr>
                <w:noProof/>
                <w:webHidden/>
              </w:rPr>
              <w:instrText xml:space="preserve"> PAGEREF _Toc452290152 \h </w:instrText>
            </w:r>
            <w:r w:rsidR="007F5832">
              <w:rPr>
                <w:noProof/>
                <w:webHidden/>
              </w:rPr>
            </w:r>
            <w:r w:rsidR="007F5832">
              <w:rPr>
                <w:noProof/>
                <w:webHidden/>
              </w:rPr>
              <w:fldChar w:fldCharType="separate"/>
            </w:r>
            <w:r>
              <w:rPr>
                <w:noProof/>
                <w:webHidden/>
              </w:rPr>
              <w:t>63</w:t>
            </w:r>
            <w:r w:rsidR="007F5832">
              <w:rPr>
                <w:noProof/>
                <w:webHidden/>
              </w:rPr>
              <w:fldChar w:fldCharType="end"/>
            </w:r>
          </w:hyperlink>
        </w:p>
        <w:p w14:paraId="2C5FFB03" w14:textId="6AF7D217" w:rsidR="007F5832" w:rsidRDefault="007C1149">
          <w:pPr>
            <w:pStyle w:val="11"/>
            <w:rPr>
              <w:rFonts w:asciiTheme="minorHAnsi" w:hAnsiTheme="minorHAnsi" w:cstheme="minorBidi"/>
              <w:b w:val="0"/>
              <w:szCs w:val="24"/>
            </w:rPr>
          </w:pPr>
          <w:hyperlink w:anchor="_Toc452290153" w:history="1">
            <w:r w:rsidR="007F5832" w:rsidRPr="00D72D66">
              <w:rPr>
                <w:rStyle w:val="a7"/>
              </w:rPr>
              <w:t>十二、盈利能力与财务风险分析</w:t>
            </w:r>
            <w:r w:rsidR="007F5832">
              <w:rPr>
                <w:webHidden/>
              </w:rPr>
              <w:tab/>
            </w:r>
            <w:r w:rsidR="007F5832">
              <w:rPr>
                <w:webHidden/>
              </w:rPr>
              <w:fldChar w:fldCharType="begin"/>
            </w:r>
            <w:r w:rsidR="007F5832">
              <w:rPr>
                <w:webHidden/>
              </w:rPr>
              <w:instrText xml:space="preserve"> PAGEREF _Toc452290153 \h </w:instrText>
            </w:r>
            <w:r w:rsidR="007F5832">
              <w:rPr>
                <w:webHidden/>
              </w:rPr>
            </w:r>
            <w:r w:rsidR="007F5832">
              <w:rPr>
                <w:webHidden/>
              </w:rPr>
              <w:fldChar w:fldCharType="separate"/>
            </w:r>
            <w:r>
              <w:rPr>
                <w:webHidden/>
              </w:rPr>
              <w:t>64</w:t>
            </w:r>
            <w:r w:rsidR="007F5832">
              <w:rPr>
                <w:webHidden/>
              </w:rPr>
              <w:fldChar w:fldCharType="end"/>
            </w:r>
          </w:hyperlink>
        </w:p>
        <w:p w14:paraId="792D7CE6" w14:textId="00A2D757" w:rsidR="007F5832" w:rsidRDefault="007C1149">
          <w:pPr>
            <w:pStyle w:val="21"/>
            <w:tabs>
              <w:tab w:val="right" w:leader="dot" w:pos="8296"/>
            </w:tabs>
            <w:ind w:left="480"/>
            <w:rPr>
              <w:noProof/>
              <w:sz w:val="24"/>
              <w:szCs w:val="24"/>
            </w:rPr>
          </w:pPr>
          <w:hyperlink w:anchor="_Toc452290154" w:history="1">
            <w:r w:rsidR="007F5832" w:rsidRPr="00D72D66">
              <w:rPr>
                <w:rStyle w:val="a7"/>
                <w:noProof/>
              </w:rPr>
              <w:t>（一）盈利能力分析</w:t>
            </w:r>
            <w:r w:rsidR="007F5832">
              <w:rPr>
                <w:noProof/>
                <w:webHidden/>
              </w:rPr>
              <w:tab/>
            </w:r>
            <w:r w:rsidR="007F5832">
              <w:rPr>
                <w:noProof/>
                <w:webHidden/>
              </w:rPr>
              <w:fldChar w:fldCharType="begin"/>
            </w:r>
            <w:r w:rsidR="007F5832">
              <w:rPr>
                <w:noProof/>
                <w:webHidden/>
              </w:rPr>
              <w:instrText xml:space="preserve"> PAGEREF _Toc452290154 \h </w:instrText>
            </w:r>
            <w:r w:rsidR="007F5832">
              <w:rPr>
                <w:noProof/>
                <w:webHidden/>
              </w:rPr>
            </w:r>
            <w:r w:rsidR="007F5832">
              <w:rPr>
                <w:noProof/>
                <w:webHidden/>
              </w:rPr>
              <w:fldChar w:fldCharType="separate"/>
            </w:r>
            <w:r>
              <w:rPr>
                <w:noProof/>
                <w:webHidden/>
              </w:rPr>
              <w:t>64</w:t>
            </w:r>
            <w:r w:rsidR="007F5832">
              <w:rPr>
                <w:noProof/>
                <w:webHidden/>
              </w:rPr>
              <w:fldChar w:fldCharType="end"/>
            </w:r>
          </w:hyperlink>
        </w:p>
        <w:p w14:paraId="611D8973" w14:textId="661EDA09" w:rsidR="007F5832" w:rsidRDefault="007C1149">
          <w:pPr>
            <w:pStyle w:val="31"/>
            <w:tabs>
              <w:tab w:val="right" w:leader="dot" w:pos="8296"/>
            </w:tabs>
            <w:ind w:left="960"/>
            <w:rPr>
              <w:noProof/>
              <w:sz w:val="24"/>
              <w:szCs w:val="24"/>
            </w:rPr>
          </w:pPr>
          <w:hyperlink w:anchor="_Toc452290155" w:history="1">
            <w:r w:rsidR="007F5832" w:rsidRPr="00D72D66">
              <w:rPr>
                <w:rStyle w:val="a7"/>
                <w:noProof/>
              </w:rPr>
              <w:t xml:space="preserve">1. </w:t>
            </w:r>
            <w:r w:rsidR="007F5832" w:rsidRPr="00D72D66">
              <w:rPr>
                <w:rStyle w:val="a7"/>
                <w:noProof/>
              </w:rPr>
              <w:t>总资产收益率分解</w:t>
            </w:r>
            <w:r w:rsidR="007F5832">
              <w:rPr>
                <w:noProof/>
                <w:webHidden/>
              </w:rPr>
              <w:tab/>
            </w:r>
            <w:r w:rsidR="007F5832">
              <w:rPr>
                <w:noProof/>
                <w:webHidden/>
              </w:rPr>
              <w:fldChar w:fldCharType="begin"/>
            </w:r>
            <w:r w:rsidR="007F5832">
              <w:rPr>
                <w:noProof/>
                <w:webHidden/>
              </w:rPr>
              <w:instrText xml:space="preserve"> PAGEREF _Toc452290155 \h </w:instrText>
            </w:r>
            <w:r w:rsidR="007F5832">
              <w:rPr>
                <w:noProof/>
                <w:webHidden/>
              </w:rPr>
            </w:r>
            <w:r w:rsidR="007F5832">
              <w:rPr>
                <w:noProof/>
                <w:webHidden/>
              </w:rPr>
              <w:fldChar w:fldCharType="separate"/>
            </w:r>
            <w:r>
              <w:rPr>
                <w:noProof/>
                <w:webHidden/>
              </w:rPr>
              <w:t>64</w:t>
            </w:r>
            <w:r w:rsidR="007F5832">
              <w:rPr>
                <w:noProof/>
                <w:webHidden/>
              </w:rPr>
              <w:fldChar w:fldCharType="end"/>
            </w:r>
          </w:hyperlink>
        </w:p>
        <w:p w14:paraId="452EF165" w14:textId="2723005E" w:rsidR="007F5832" w:rsidRDefault="007C1149">
          <w:pPr>
            <w:pStyle w:val="31"/>
            <w:tabs>
              <w:tab w:val="right" w:leader="dot" w:pos="8296"/>
            </w:tabs>
            <w:ind w:left="960"/>
            <w:rPr>
              <w:noProof/>
              <w:sz w:val="24"/>
              <w:szCs w:val="24"/>
            </w:rPr>
          </w:pPr>
          <w:hyperlink w:anchor="_Toc452290156" w:history="1">
            <w:r w:rsidR="007F5832" w:rsidRPr="00D72D66">
              <w:rPr>
                <w:rStyle w:val="a7"/>
                <w:noProof/>
              </w:rPr>
              <w:t xml:space="preserve">2. </w:t>
            </w:r>
            <w:r w:rsidR="007F5832" w:rsidRPr="00D72D66">
              <w:rPr>
                <w:rStyle w:val="a7"/>
                <w:noProof/>
              </w:rPr>
              <w:t>衡量企业盈利质量的比率</w:t>
            </w:r>
            <w:r w:rsidR="007F5832">
              <w:rPr>
                <w:noProof/>
                <w:webHidden/>
              </w:rPr>
              <w:tab/>
            </w:r>
            <w:r w:rsidR="007F5832">
              <w:rPr>
                <w:noProof/>
                <w:webHidden/>
              </w:rPr>
              <w:fldChar w:fldCharType="begin"/>
            </w:r>
            <w:r w:rsidR="007F5832">
              <w:rPr>
                <w:noProof/>
                <w:webHidden/>
              </w:rPr>
              <w:instrText xml:space="preserve"> PAGEREF _Toc452290156 \h </w:instrText>
            </w:r>
            <w:r w:rsidR="007F5832">
              <w:rPr>
                <w:noProof/>
                <w:webHidden/>
              </w:rPr>
            </w:r>
            <w:r w:rsidR="007F5832">
              <w:rPr>
                <w:noProof/>
                <w:webHidden/>
              </w:rPr>
              <w:fldChar w:fldCharType="separate"/>
            </w:r>
            <w:r>
              <w:rPr>
                <w:noProof/>
                <w:webHidden/>
              </w:rPr>
              <w:t>65</w:t>
            </w:r>
            <w:r w:rsidR="007F5832">
              <w:rPr>
                <w:noProof/>
                <w:webHidden/>
              </w:rPr>
              <w:fldChar w:fldCharType="end"/>
            </w:r>
          </w:hyperlink>
        </w:p>
        <w:p w14:paraId="34EF89C2" w14:textId="7FB50AD8" w:rsidR="007F5832" w:rsidRDefault="007C1149">
          <w:pPr>
            <w:pStyle w:val="31"/>
            <w:tabs>
              <w:tab w:val="right" w:leader="dot" w:pos="8296"/>
            </w:tabs>
            <w:ind w:left="960"/>
            <w:rPr>
              <w:noProof/>
              <w:sz w:val="24"/>
              <w:szCs w:val="24"/>
            </w:rPr>
          </w:pPr>
          <w:hyperlink w:anchor="_Toc452290157" w:history="1">
            <w:r w:rsidR="007F5832" w:rsidRPr="00D72D66">
              <w:rPr>
                <w:rStyle w:val="a7"/>
                <w:noProof/>
              </w:rPr>
              <w:t>3.</w:t>
            </w:r>
            <w:r w:rsidR="007F5832" w:rsidRPr="00D72D66">
              <w:rPr>
                <w:rStyle w:val="a7"/>
                <w:noProof/>
              </w:rPr>
              <w:t>营运能力分析</w:t>
            </w:r>
            <w:r w:rsidR="007F5832">
              <w:rPr>
                <w:noProof/>
                <w:webHidden/>
              </w:rPr>
              <w:tab/>
            </w:r>
            <w:r w:rsidR="007F5832">
              <w:rPr>
                <w:noProof/>
                <w:webHidden/>
              </w:rPr>
              <w:fldChar w:fldCharType="begin"/>
            </w:r>
            <w:r w:rsidR="007F5832">
              <w:rPr>
                <w:noProof/>
                <w:webHidden/>
              </w:rPr>
              <w:instrText xml:space="preserve"> PAGEREF _Toc452290157 \h </w:instrText>
            </w:r>
            <w:r w:rsidR="007F5832">
              <w:rPr>
                <w:noProof/>
                <w:webHidden/>
              </w:rPr>
            </w:r>
            <w:r w:rsidR="007F5832">
              <w:rPr>
                <w:noProof/>
                <w:webHidden/>
              </w:rPr>
              <w:fldChar w:fldCharType="separate"/>
            </w:r>
            <w:r>
              <w:rPr>
                <w:noProof/>
                <w:webHidden/>
              </w:rPr>
              <w:t>66</w:t>
            </w:r>
            <w:r w:rsidR="007F5832">
              <w:rPr>
                <w:noProof/>
                <w:webHidden/>
              </w:rPr>
              <w:fldChar w:fldCharType="end"/>
            </w:r>
          </w:hyperlink>
        </w:p>
        <w:p w14:paraId="648497B0" w14:textId="1A619521" w:rsidR="007F5832" w:rsidRDefault="007C1149">
          <w:pPr>
            <w:pStyle w:val="31"/>
            <w:tabs>
              <w:tab w:val="left" w:pos="1440"/>
              <w:tab w:val="right" w:leader="dot" w:pos="8296"/>
            </w:tabs>
            <w:ind w:left="960"/>
            <w:rPr>
              <w:noProof/>
              <w:sz w:val="24"/>
              <w:szCs w:val="24"/>
            </w:rPr>
          </w:pPr>
          <w:hyperlink w:anchor="_Toc452290158" w:history="1">
            <w:r w:rsidR="007F5832" w:rsidRPr="00D72D66">
              <w:rPr>
                <w:rStyle w:val="a7"/>
                <w:noProof/>
              </w:rPr>
              <w:t>4.</w:t>
            </w:r>
            <w:r w:rsidR="007F5832">
              <w:rPr>
                <w:noProof/>
                <w:sz w:val="24"/>
                <w:szCs w:val="24"/>
              </w:rPr>
              <w:tab/>
            </w:r>
            <w:r w:rsidR="007F5832" w:rsidRPr="00D72D66">
              <w:rPr>
                <w:rStyle w:val="a7"/>
                <w:noProof/>
              </w:rPr>
              <w:t>杜邦分析</w:t>
            </w:r>
            <w:r w:rsidR="007F5832">
              <w:rPr>
                <w:noProof/>
                <w:webHidden/>
              </w:rPr>
              <w:tab/>
            </w:r>
            <w:r w:rsidR="007F5832">
              <w:rPr>
                <w:noProof/>
                <w:webHidden/>
              </w:rPr>
              <w:fldChar w:fldCharType="begin"/>
            </w:r>
            <w:r w:rsidR="007F5832">
              <w:rPr>
                <w:noProof/>
                <w:webHidden/>
              </w:rPr>
              <w:instrText xml:space="preserve"> PAGEREF _Toc452290158 \h </w:instrText>
            </w:r>
            <w:r w:rsidR="007F5832">
              <w:rPr>
                <w:noProof/>
                <w:webHidden/>
              </w:rPr>
            </w:r>
            <w:r w:rsidR="007F5832">
              <w:rPr>
                <w:noProof/>
                <w:webHidden/>
              </w:rPr>
              <w:fldChar w:fldCharType="separate"/>
            </w:r>
            <w:r>
              <w:rPr>
                <w:noProof/>
                <w:webHidden/>
              </w:rPr>
              <w:t>66</w:t>
            </w:r>
            <w:r w:rsidR="007F5832">
              <w:rPr>
                <w:noProof/>
                <w:webHidden/>
              </w:rPr>
              <w:fldChar w:fldCharType="end"/>
            </w:r>
          </w:hyperlink>
        </w:p>
        <w:p w14:paraId="4DBC2E54" w14:textId="7F0B8DB7" w:rsidR="007F5832" w:rsidRDefault="007C1149">
          <w:pPr>
            <w:pStyle w:val="21"/>
            <w:tabs>
              <w:tab w:val="right" w:leader="dot" w:pos="8296"/>
            </w:tabs>
            <w:ind w:left="480"/>
            <w:rPr>
              <w:noProof/>
              <w:sz w:val="24"/>
              <w:szCs w:val="24"/>
            </w:rPr>
          </w:pPr>
          <w:hyperlink w:anchor="_Toc452290159" w:history="1">
            <w:r w:rsidR="007F5832" w:rsidRPr="00D72D66">
              <w:rPr>
                <w:rStyle w:val="a7"/>
                <w:noProof/>
              </w:rPr>
              <w:t>（二）偿债能力分析</w:t>
            </w:r>
            <w:r w:rsidR="007F5832">
              <w:rPr>
                <w:noProof/>
                <w:webHidden/>
              </w:rPr>
              <w:tab/>
            </w:r>
            <w:r w:rsidR="007F5832">
              <w:rPr>
                <w:noProof/>
                <w:webHidden/>
              </w:rPr>
              <w:fldChar w:fldCharType="begin"/>
            </w:r>
            <w:r w:rsidR="007F5832">
              <w:rPr>
                <w:noProof/>
                <w:webHidden/>
              </w:rPr>
              <w:instrText xml:space="preserve"> PAGEREF _Toc452290159 \h </w:instrText>
            </w:r>
            <w:r w:rsidR="007F5832">
              <w:rPr>
                <w:noProof/>
                <w:webHidden/>
              </w:rPr>
            </w:r>
            <w:r w:rsidR="007F5832">
              <w:rPr>
                <w:noProof/>
                <w:webHidden/>
              </w:rPr>
              <w:fldChar w:fldCharType="separate"/>
            </w:r>
            <w:r>
              <w:rPr>
                <w:noProof/>
                <w:webHidden/>
              </w:rPr>
              <w:t>67</w:t>
            </w:r>
            <w:r w:rsidR="007F5832">
              <w:rPr>
                <w:noProof/>
                <w:webHidden/>
              </w:rPr>
              <w:fldChar w:fldCharType="end"/>
            </w:r>
          </w:hyperlink>
        </w:p>
        <w:p w14:paraId="474A1BDD" w14:textId="6FD0015C" w:rsidR="007F5832" w:rsidRDefault="007C1149">
          <w:pPr>
            <w:pStyle w:val="31"/>
            <w:tabs>
              <w:tab w:val="right" w:leader="dot" w:pos="8296"/>
            </w:tabs>
            <w:ind w:left="960"/>
            <w:rPr>
              <w:noProof/>
              <w:sz w:val="24"/>
              <w:szCs w:val="24"/>
            </w:rPr>
          </w:pPr>
          <w:hyperlink w:anchor="_Toc452290160" w:history="1">
            <w:r w:rsidR="007F5832" w:rsidRPr="00D72D66">
              <w:rPr>
                <w:rStyle w:val="a7"/>
                <w:noProof/>
              </w:rPr>
              <w:t xml:space="preserve">1. </w:t>
            </w:r>
            <w:r w:rsidR="007F5832" w:rsidRPr="00D72D66">
              <w:rPr>
                <w:rStyle w:val="a7"/>
                <w:noProof/>
              </w:rPr>
              <w:t>负债率分析</w:t>
            </w:r>
            <w:r w:rsidR="007F5832">
              <w:rPr>
                <w:noProof/>
                <w:webHidden/>
              </w:rPr>
              <w:tab/>
            </w:r>
            <w:r w:rsidR="007F5832">
              <w:rPr>
                <w:noProof/>
                <w:webHidden/>
              </w:rPr>
              <w:fldChar w:fldCharType="begin"/>
            </w:r>
            <w:r w:rsidR="007F5832">
              <w:rPr>
                <w:noProof/>
                <w:webHidden/>
              </w:rPr>
              <w:instrText xml:space="preserve"> PAGEREF _Toc452290160 \h </w:instrText>
            </w:r>
            <w:r w:rsidR="007F5832">
              <w:rPr>
                <w:noProof/>
                <w:webHidden/>
              </w:rPr>
            </w:r>
            <w:r w:rsidR="007F5832">
              <w:rPr>
                <w:noProof/>
                <w:webHidden/>
              </w:rPr>
              <w:fldChar w:fldCharType="separate"/>
            </w:r>
            <w:r>
              <w:rPr>
                <w:noProof/>
                <w:webHidden/>
              </w:rPr>
              <w:t>67</w:t>
            </w:r>
            <w:r w:rsidR="007F5832">
              <w:rPr>
                <w:noProof/>
                <w:webHidden/>
              </w:rPr>
              <w:fldChar w:fldCharType="end"/>
            </w:r>
          </w:hyperlink>
        </w:p>
        <w:p w14:paraId="011BD4D7" w14:textId="06BB25C6" w:rsidR="007F5832" w:rsidRDefault="007C1149">
          <w:pPr>
            <w:pStyle w:val="31"/>
            <w:tabs>
              <w:tab w:val="right" w:leader="dot" w:pos="8296"/>
            </w:tabs>
            <w:ind w:left="960"/>
            <w:rPr>
              <w:noProof/>
              <w:sz w:val="24"/>
              <w:szCs w:val="24"/>
            </w:rPr>
          </w:pPr>
          <w:hyperlink w:anchor="_Toc452290161" w:history="1">
            <w:r w:rsidR="007F5832" w:rsidRPr="00D72D66">
              <w:rPr>
                <w:rStyle w:val="a7"/>
                <w:noProof/>
              </w:rPr>
              <w:t xml:space="preserve">2. </w:t>
            </w:r>
            <w:r w:rsidR="007F5832" w:rsidRPr="00D72D66">
              <w:rPr>
                <w:rStyle w:val="a7"/>
                <w:noProof/>
              </w:rPr>
              <w:t>债务结构分析</w:t>
            </w:r>
            <w:r w:rsidR="007F5832">
              <w:rPr>
                <w:noProof/>
                <w:webHidden/>
              </w:rPr>
              <w:tab/>
            </w:r>
            <w:r w:rsidR="007F5832">
              <w:rPr>
                <w:noProof/>
                <w:webHidden/>
              </w:rPr>
              <w:fldChar w:fldCharType="begin"/>
            </w:r>
            <w:r w:rsidR="007F5832">
              <w:rPr>
                <w:noProof/>
                <w:webHidden/>
              </w:rPr>
              <w:instrText xml:space="preserve"> PAGEREF _Toc452290161 \h </w:instrText>
            </w:r>
            <w:r w:rsidR="007F5832">
              <w:rPr>
                <w:noProof/>
                <w:webHidden/>
              </w:rPr>
            </w:r>
            <w:r w:rsidR="007F5832">
              <w:rPr>
                <w:noProof/>
                <w:webHidden/>
              </w:rPr>
              <w:fldChar w:fldCharType="separate"/>
            </w:r>
            <w:r>
              <w:rPr>
                <w:noProof/>
                <w:webHidden/>
              </w:rPr>
              <w:t>68</w:t>
            </w:r>
            <w:r w:rsidR="007F5832">
              <w:rPr>
                <w:noProof/>
                <w:webHidden/>
              </w:rPr>
              <w:fldChar w:fldCharType="end"/>
            </w:r>
          </w:hyperlink>
        </w:p>
        <w:p w14:paraId="23C0F0A2" w14:textId="522993F6" w:rsidR="007F5832" w:rsidRDefault="007C1149">
          <w:pPr>
            <w:pStyle w:val="31"/>
            <w:tabs>
              <w:tab w:val="right" w:leader="dot" w:pos="8296"/>
            </w:tabs>
            <w:ind w:left="960"/>
            <w:rPr>
              <w:noProof/>
              <w:sz w:val="24"/>
              <w:szCs w:val="24"/>
            </w:rPr>
          </w:pPr>
          <w:hyperlink w:anchor="_Toc452290162" w:history="1">
            <w:r w:rsidR="007F5832" w:rsidRPr="00D72D66">
              <w:rPr>
                <w:rStyle w:val="a7"/>
                <w:noProof/>
              </w:rPr>
              <w:t>3.</w:t>
            </w:r>
            <w:r w:rsidR="007F5832" w:rsidRPr="00D72D66">
              <w:rPr>
                <w:rStyle w:val="a7"/>
                <w:noProof/>
              </w:rPr>
              <w:t>其他情况分析</w:t>
            </w:r>
            <w:r w:rsidR="007F5832">
              <w:rPr>
                <w:noProof/>
                <w:webHidden/>
              </w:rPr>
              <w:tab/>
            </w:r>
            <w:r w:rsidR="007F5832">
              <w:rPr>
                <w:noProof/>
                <w:webHidden/>
              </w:rPr>
              <w:fldChar w:fldCharType="begin"/>
            </w:r>
            <w:r w:rsidR="007F5832">
              <w:rPr>
                <w:noProof/>
                <w:webHidden/>
              </w:rPr>
              <w:instrText xml:space="preserve"> PAGEREF _Toc452290162 \h </w:instrText>
            </w:r>
            <w:r w:rsidR="007F5832">
              <w:rPr>
                <w:noProof/>
                <w:webHidden/>
              </w:rPr>
            </w:r>
            <w:r w:rsidR="007F5832">
              <w:rPr>
                <w:noProof/>
                <w:webHidden/>
              </w:rPr>
              <w:fldChar w:fldCharType="separate"/>
            </w:r>
            <w:r>
              <w:rPr>
                <w:noProof/>
                <w:webHidden/>
              </w:rPr>
              <w:t>69</w:t>
            </w:r>
            <w:r w:rsidR="007F5832">
              <w:rPr>
                <w:noProof/>
                <w:webHidden/>
              </w:rPr>
              <w:fldChar w:fldCharType="end"/>
            </w:r>
          </w:hyperlink>
        </w:p>
        <w:p w14:paraId="0CB09E21" w14:textId="77777777" w:rsidR="00E05DA0" w:rsidRPr="00406B4D" w:rsidRDefault="00E05DA0" w:rsidP="00255FC3">
          <w:pPr>
            <w:spacing w:line="360" w:lineRule="auto"/>
          </w:pPr>
          <w:r w:rsidRPr="00406B4D">
            <w:rPr>
              <w:b/>
              <w:bCs/>
              <w:lang w:val="zh-CN"/>
            </w:rPr>
            <w:fldChar w:fldCharType="end"/>
          </w:r>
        </w:p>
      </w:sdtContent>
    </w:sdt>
    <w:p w14:paraId="6EAF0B63" w14:textId="77777777" w:rsidR="0051759A" w:rsidRPr="00406B4D" w:rsidRDefault="0051759A">
      <w:pPr>
        <w:rPr>
          <w:b/>
          <w:bCs/>
          <w:kern w:val="44"/>
          <w:szCs w:val="44"/>
        </w:rPr>
      </w:pPr>
    </w:p>
    <w:p w14:paraId="0A367FD6" w14:textId="77777777" w:rsidR="007F5832" w:rsidRDefault="007F5832">
      <w:pPr>
        <w:rPr>
          <w:b/>
          <w:bCs/>
          <w:kern w:val="44"/>
          <w:szCs w:val="44"/>
        </w:rPr>
      </w:pPr>
      <w:r>
        <w:rPr>
          <w:b/>
          <w:bCs/>
          <w:kern w:val="44"/>
          <w:szCs w:val="44"/>
        </w:rPr>
        <w:br w:type="page"/>
      </w:r>
    </w:p>
    <w:p w14:paraId="4C54C608" w14:textId="3BDC36FE" w:rsidR="00E05DA0" w:rsidRPr="00406B4D" w:rsidRDefault="0051759A" w:rsidP="0051759A">
      <w:pPr>
        <w:spacing w:line="360" w:lineRule="auto"/>
        <w:rPr>
          <w:b/>
          <w:bCs/>
          <w:kern w:val="44"/>
          <w:szCs w:val="44"/>
        </w:rPr>
      </w:pPr>
      <w:r w:rsidRPr="00406B4D">
        <w:rPr>
          <w:b/>
          <w:bCs/>
          <w:kern w:val="44"/>
          <w:szCs w:val="44"/>
        </w:rPr>
        <w:lastRenderedPageBreak/>
        <w:t>主要数据及图表来源：</w:t>
      </w:r>
    </w:p>
    <w:p w14:paraId="6B3DFE7D" w14:textId="77777777" w:rsidR="0051759A" w:rsidRPr="00406B4D" w:rsidRDefault="0051759A" w:rsidP="0051759A">
      <w:pPr>
        <w:spacing w:line="360" w:lineRule="auto"/>
        <w:ind w:firstLineChars="200" w:firstLine="480"/>
        <w:rPr>
          <w:bCs/>
          <w:kern w:val="44"/>
          <w:szCs w:val="44"/>
        </w:rPr>
      </w:pPr>
      <w:r w:rsidRPr="00406B4D">
        <w:rPr>
          <w:bCs/>
          <w:kern w:val="44"/>
          <w:szCs w:val="44"/>
        </w:rPr>
        <w:t>Wind</w:t>
      </w:r>
      <w:r w:rsidRPr="00406B4D">
        <w:rPr>
          <w:bCs/>
          <w:kern w:val="44"/>
          <w:szCs w:val="44"/>
        </w:rPr>
        <w:t>数据库、国家统计局、国家工信部、国家知识产权局、中商情报网、中国产业信息网、家电中国资讯网、腾讯家居网、中国报告大厅、新华网、人民网、中商产业研究院大数据库、美的官网、海尔官网等。</w:t>
      </w:r>
    </w:p>
    <w:p w14:paraId="4458FC98" w14:textId="77777777" w:rsidR="0051759A" w:rsidRPr="00406B4D" w:rsidRDefault="0051759A" w:rsidP="0051759A">
      <w:pPr>
        <w:spacing w:line="360" w:lineRule="auto"/>
        <w:ind w:firstLineChars="200" w:firstLine="480"/>
        <w:rPr>
          <w:bCs/>
          <w:kern w:val="44"/>
          <w:szCs w:val="44"/>
        </w:rPr>
        <w:sectPr w:rsidR="0051759A" w:rsidRPr="00406B4D">
          <w:footerReference w:type="default" r:id="rId9"/>
          <w:pgSz w:w="11906" w:h="16838"/>
          <w:pgMar w:top="1440" w:right="1800" w:bottom="1440" w:left="1800" w:header="851" w:footer="992" w:gutter="0"/>
          <w:cols w:space="425"/>
          <w:docGrid w:type="lines" w:linePitch="312"/>
        </w:sectPr>
      </w:pPr>
      <w:r w:rsidRPr="00406B4D">
        <w:rPr>
          <w:bCs/>
          <w:kern w:val="44"/>
          <w:szCs w:val="44"/>
        </w:rPr>
        <w:t>正文内已通过脚注、图注、表注等形式给予详细说明。</w:t>
      </w:r>
    </w:p>
    <w:p w14:paraId="24DF1E60" w14:textId="77777777" w:rsidR="002F71A9" w:rsidRPr="00406B4D" w:rsidRDefault="002F71A9" w:rsidP="00E05DA0">
      <w:pPr>
        <w:pStyle w:val="1"/>
        <w:rPr>
          <w:rFonts w:ascii="Times New Roman" w:hAnsi="Times New Roman" w:cs="Times New Roman"/>
        </w:rPr>
      </w:pPr>
      <w:bookmarkStart w:id="2" w:name="_Toc452290043"/>
      <w:r w:rsidRPr="00406B4D">
        <w:rPr>
          <w:rFonts w:ascii="Times New Roman" w:hAnsi="Times New Roman" w:cs="Times New Roman"/>
        </w:rPr>
        <w:lastRenderedPageBreak/>
        <w:t>一、分析主体</w:t>
      </w:r>
      <w:r w:rsidR="00BF66D2" w:rsidRPr="00406B4D">
        <w:rPr>
          <w:rFonts w:ascii="Times New Roman" w:hAnsi="Times New Roman" w:cs="Times New Roman"/>
        </w:rPr>
        <w:t>及比较</w:t>
      </w:r>
      <w:r w:rsidRPr="00406B4D">
        <w:rPr>
          <w:rFonts w:ascii="Times New Roman" w:hAnsi="Times New Roman" w:cs="Times New Roman"/>
        </w:rPr>
        <w:t>主体</w:t>
      </w:r>
      <w:bookmarkEnd w:id="2"/>
    </w:p>
    <w:p w14:paraId="1E9D0379" w14:textId="77777777" w:rsidR="00A525FD" w:rsidRPr="00406B4D" w:rsidRDefault="00BF66D2" w:rsidP="00D71B54">
      <w:pPr>
        <w:spacing w:line="360" w:lineRule="auto"/>
        <w:ind w:firstLineChars="200" w:firstLine="480"/>
      </w:pPr>
      <w:r w:rsidRPr="00406B4D">
        <w:t>小组作业将以青岛海尔为分析主体</w:t>
      </w:r>
      <w:r w:rsidR="00DC2F01" w:rsidRPr="00406B4D">
        <w:t>，将美的集团作为比较主体，对两家上市公司的财务报表进行比较分析，并撰写报告。下面对公司主体进行简要介绍。</w:t>
      </w:r>
    </w:p>
    <w:p w14:paraId="089AEE16" w14:textId="77777777" w:rsidR="00D71B54" w:rsidRPr="00406B4D" w:rsidRDefault="00D71B54" w:rsidP="00D71B54">
      <w:pPr>
        <w:spacing w:line="360" w:lineRule="auto"/>
        <w:ind w:firstLineChars="200" w:firstLine="480"/>
      </w:pPr>
      <w:r w:rsidRPr="00406B4D">
        <w:t>作为报告主体的青岛海尔，</w:t>
      </w:r>
      <w:r w:rsidR="00F35C69" w:rsidRPr="00406B4D">
        <w:t>成立于</w:t>
      </w:r>
      <w:r w:rsidR="00F35C69" w:rsidRPr="00406B4D">
        <w:t>1984</w:t>
      </w:r>
      <w:r w:rsidR="00F35C69" w:rsidRPr="00406B4D">
        <w:t>年，从开始单一生产冰箱起步，拓展到家电、通讯、</w:t>
      </w:r>
      <w:r w:rsidR="00F35C69" w:rsidRPr="00406B4D">
        <w:t>IT</w:t>
      </w:r>
      <w:r w:rsidR="00F35C69" w:rsidRPr="00406B4D">
        <w:t>数码产品、家居、物流、金融、房地产、生物制药等领域。</w:t>
      </w:r>
      <w:r w:rsidR="0000577F" w:rsidRPr="00406B4D">
        <w:t>2014</w:t>
      </w:r>
      <w:r w:rsidR="0000577F" w:rsidRPr="00406B4D">
        <w:t>年，海尔全球营业额</w:t>
      </w:r>
      <w:r w:rsidR="0000577F" w:rsidRPr="00406B4D">
        <w:t>2007</w:t>
      </w:r>
      <w:r w:rsidR="0000577F" w:rsidRPr="00406B4D">
        <w:t>亿元，利润总额</w:t>
      </w:r>
      <w:r w:rsidR="0000577F" w:rsidRPr="00406B4D">
        <w:t>150</w:t>
      </w:r>
      <w:r w:rsidR="0000577F" w:rsidRPr="00406B4D">
        <w:t>亿元，利润增长</w:t>
      </w:r>
      <w:r w:rsidR="0000577F" w:rsidRPr="00406B4D">
        <w:t>3</w:t>
      </w:r>
      <w:r w:rsidR="0000577F" w:rsidRPr="00406B4D">
        <w:t>倍于收入增长，线上交易额</w:t>
      </w:r>
      <w:r w:rsidR="0000577F" w:rsidRPr="00406B4D">
        <w:t>548</w:t>
      </w:r>
      <w:r w:rsidR="0000577F" w:rsidRPr="00406B4D">
        <w:t>亿元，同比增长</w:t>
      </w:r>
      <w:r w:rsidR="0000577F" w:rsidRPr="00406B4D">
        <w:t>2391%</w:t>
      </w:r>
      <w:r w:rsidR="0000577F" w:rsidRPr="00406B4D">
        <w:t>。据消费市场权威调查机构欧睿国际（</w:t>
      </w:r>
      <w:r w:rsidR="0000577F" w:rsidRPr="00406B4D">
        <w:t>Euromonitor</w:t>
      </w:r>
      <w:r w:rsidR="0000577F" w:rsidRPr="00406B4D">
        <w:t>）的数据，</w:t>
      </w:r>
      <w:r w:rsidR="0000577F" w:rsidRPr="00406B4D">
        <w:t>2014</w:t>
      </w:r>
      <w:r w:rsidR="0000577F" w:rsidRPr="00406B4D">
        <w:t>年海尔品牌全球零售量份额为</w:t>
      </w:r>
      <w:r w:rsidR="0000577F" w:rsidRPr="00406B4D">
        <w:t>10.2%</w:t>
      </w:r>
      <w:r w:rsidR="0000577F" w:rsidRPr="00406B4D">
        <w:t>，连续六年蝉联全球大型家电第一品牌。目前正在向互联网行业转型。</w:t>
      </w:r>
    </w:p>
    <w:p w14:paraId="3AAC6D27" w14:textId="77777777" w:rsidR="00D71B54" w:rsidRPr="00406B4D" w:rsidRDefault="00D71B54" w:rsidP="0047367F">
      <w:pPr>
        <w:spacing w:line="360" w:lineRule="auto"/>
        <w:ind w:firstLineChars="200" w:firstLine="480"/>
      </w:pPr>
      <w:r w:rsidRPr="00406B4D">
        <w:t>作为比较主体的美的集团成立于</w:t>
      </w:r>
      <w:r w:rsidRPr="00406B4D">
        <w:t>1968</w:t>
      </w:r>
      <w:r w:rsidRPr="00406B4D">
        <w:t>年，</w:t>
      </w:r>
      <w:r w:rsidRPr="00406B4D">
        <w:t>1980</w:t>
      </w:r>
      <w:r w:rsidRPr="00406B4D">
        <w:t>年进入家电行业，</w:t>
      </w:r>
      <w:r w:rsidR="0047367F" w:rsidRPr="00406B4D">
        <w:t>1993</w:t>
      </w:r>
      <w:r w:rsidR="0047367F" w:rsidRPr="00406B4D">
        <w:t>年、</w:t>
      </w:r>
      <w:r w:rsidR="0047367F" w:rsidRPr="00406B4D">
        <w:t>2000</w:t>
      </w:r>
      <w:r w:rsidR="0047367F" w:rsidRPr="00406B4D">
        <w:t>年经历了股份制、事业部制改革，</w:t>
      </w:r>
      <w:r w:rsidRPr="00406B4D">
        <w:t>现已成为一家以家电制造业为主的大型综合性企业，</w:t>
      </w:r>
      <w:r w:rsidR="0047367F" w:rsidRPr="00406B4D">
        <w:t>形成了以白色家电为主的相关多元化产业体系</w:t>
      </w:r>
      <w:r w:rsidRPr="00406B4D">
        <w:t>。</w:t>
      </w:r>
    </w:p>
    <w:p w14:paraId="03E43CA0" w14:textId="77777777" w:rsidR="005656F2" w:rsidRPr="00406B4D" w:rsidRDefault="005656F2" w:rsidP="005656F2">
      <w:pPr>
        <w:spacing w:line="360" w:lineRule="auto"/>
        <w:ind w:firstLineChars="200" w:firstLine="480"/>
      </w:pPr>
      <w:r w:rsidRPr="00406B4D">
        <w:t>家电行业的发展水平关乎我国人民的生活水平，是实体制造业当中非常重要的行业之一。从上述分析中可以看出，海尔和美的无论从盈利状况、市场份额、品牌声誉、自主创新等方面都是国内表现较好的企业，且业务较为相似，并不十分复杂，故较适宜作为财务报告的分析对象。</w:t>
      </w:r>
    </w:p>
    <w:p w14:paraId="65F6763A" w14:textId="77777777" w:rsidR="005656F2" w:rsidRPr="00406B4D" w:rsidRDefault="005656F2" w:rsidP="005656F2">
      <w:pPr>
        <w:spacing w:line="360" w:lineRule="auto"/>
        <w:ind w:firstLineChars="200" w:firstLine="480"/>
      </w:pPr>
      <w:r w:rsidRPr="00406B4D">
        <w:t>其中，由于美的</w:t>
      </w:r>
      <w:r w:rsidRPr="00406B4D">
        <w:t>2013</w:t>
      </w:r>
      <w:r w:rsidRPr="00406B4D">
        <w:t>年在深交所整体挂牌上市，故此前的财务报表可能存在不完善之处，在纵向时间分析上可能存在数据不全的情况，故以海尔作为分析主体。</w:t>
      </w:r>
    </w:p>
    <w:p w14:paraId="3B228070" w14:textId="77777777" w:rsidR="002F71A9" w:rsidRPr="00406B4D" w:rsidRDefault="002F71A9" w:rsidP="00E05DA0">
      <w:pPr>
        <w:pStyle w:val="1"/>
        <w:rPr>
          <w:rFonts w:ascii="Times New Roman" w:hAnsi="Times New Roman" w:cs="Times New Roman"/>
        </w:rPr>
      </w:pPr>
      <w:bookmarkStart w:id="3" w:name="_Toc452290044"/>
      <w:r w:rsidRPr="00406B4D">
        <w:rPr>
          <w:rFonts w:ascii="Times New Roman" w:hAnsi="Times New Roman" w:cs="Times New Roman"/>
        </w:rPr>
        <w:t>二、宏观环境分析（</w:t>
      </w:r>
      <w:r w:rsidRPr="00406B4D">
        <w:rPr>
          <w:rFonts w:ascii="Times New Roman" w:hAnsi="Times New Roman" w:cs="Times New Roman"/>
        </w:rPr>
        <w:t>PEST</w:t>
      </w:r>
      <w:r w:rsidRPr="00406B4D">
        <w:rPr>
          <w:rFonts w:ascii="Times New Roman" w:hAnsi="Times New Roman" w:cs="Times New Roman"/>
        </w:rPr>
        <w:t>分析）</w:t>
      </w:r>
      <w:bookmarkEnd w:id="3"/>
    </w:p>
    <w:p w14:paraId="35A61BB6" w14:textId="77777777" w:rsidR="0047367F" w:rsidRPr="00406B4D" w:rsidRDefault="00496FA7" w:rsidP="00E05DA0">
      <w:pPr>
        <w:pStyle w:val="2"/>
        <w:rPr>
          <w:rFonts w:ascii="Times New Roman" w:hAnsi="Times New Roman" w:cs="Times New Roman"/>
        </w:rPr>
      </w:pPr>
      <w:bookmarkStart w:id="4" w:name="_Toc452290045"/>
      <w:r w:rsidRPr="00406B4D">
        <w:rPr>
          <w:rFonts w:ascii="Times New Roman" w:hAnsi="Times New Roman" w:cs="Times New Roman"/>
        </w:rPr>
        <w:t>（一）</w:t>
      </w:r>
      <w:r w:rsidR="0047367F" w:rsidRPr="00406B4D">
        <w:rPr>
          <w:rFonts w:ascii="Times New Roman" w:hAnsi="Times New Roman" w:cs="Times New Roman"/>
        </w:rPr>
        <w:t>政治因素</w:t>
      </w:r>
      <w:bookmarkEnd w:id="4"/>
    </w:p>
    <w:p w14:paraId="4081D27C" w14:textId="77777777" w:rsidR="00376E74" w:rsidRPr="00406B4D" w:rsidRDefault="00496FA7" w:rsidP="00E05DA0">
      <w:pPr>
        <w:pStyle w:val="3"/>
        <w:rPr>
          <w:rFonts w:ascii="Times New Roman" w:hAnsi="Times New Roman" w:cs="Times New Roman"/>
        </w:rPr>
      </w:pPr>
      <w:bookmarkStart w:id="5" w:name="_Toc452290046"/>
      <w:r w:rsidRPr="00406B4D">
        <w:rPr>
          <w:rFonts w:ascii="Times New Roman" w:hAnsi="Times New Roman" w:cs="Times New Roman"/>
        </w:rPr>
        <w:t>1.</w:t>
      </w:r>
      <w:r w:rsidR="00622756" w:rsidRPr="00406B4D">
        <w:rPr>
          <w:rFonts w:ascii="Times New Roman" w:hAnsi="Times New Roman" w:cs="Times New Roman"/>
        </w:rPr>
        <w:t xml:space="preserve"> </w:t>
      </w:r>
      <w:r w:rsidR="00840CAF" w:rsidRPr="00406B4D">
        <w:rPr>
          <w:rFonts w:ascii="Times New Roman" w:hAnsi="Times New Roman" w:cs="Times New Roman"/>
        </w:rPr>
        <w:t>十三五</w:t>
      </w:r>
      <w:r w:rsidR="00840CAF" w:rsidRPr="00406B4D">
        <w:rPr>
          <w:rFonts w:ascii="Times New Roman" w:hAnsi="Times New Roman" w:cs="Times New Roman"/>
        </w:rPr>
        <w:t>“</w:t>
      </w:r>
      <w:r w:rsidR="00840CAF" w:rsidRPr="00406B4D">
        <w:rPr>
          <w:rFonts w:ascii="Times New Roman" w:hAnsi="Times New Roman" w:cs="Times New Roman"/>
        </w:rPr>
        <w:t>新兴城镇化</w:t>
      </w:r>
      <w:r w:rsidR="00840CAF" w:rsidRPr="00406B4D">
        <w:rPr>
          <w:rFonts w:ascii="Times New Roman" w:hAnsi="Times New Roman" w:cs="Times New Roman"/>
        </w:rPr>
        <w:t>”</w:t>
      </w:r>
      <w:r w:rsidR="00840CAF" w:rsidRPr="00406B4D">
        <w:rPr>
          <w:rFonts w:ascii="Times New Roman" w:hAnsi="Times New Roman" w:cs="Times New Roman"/>
        </w:rPr>
        <w:t>扩大家电市场需求</w:t>
      </w:r>
      <w:bookmarkEnd w:id="5"/>
    </w:p>
    <w:p w14:paraId="4F74AFD2" w14:textId="77777777" w:rsidR="00995AE2" w:rsidRPr="00406B4D" w:rsidRDefault="00496FA7" w:rsidP="00622756">
      <w:pPr>
        <w:spacing w:line="360" w:lineRule="auto"/>
        <w:ind w:firstLineChars="200" w:firstLine="480"/>
      </w:pPr>
      <w:r w:rsidRPr="00406B4D">
        <w:t>十三五规划提出</w:t>
      </w:r>
      <w:r w:rsidRPr="00406B4D">
        <w:t>“</w:t>
      </w:r>
      <w:r w:rsidRPr="00406B4D">
        <w:t>新型城镇化</w:t>
      </w:r>
      <w:r w:rsidRPr="00406B4D">
        <w:t>”</w:t>
      </w:r>
      <w:r w:rsidRPr="00406B4D">
        <w:t>，要提高社会主义新农村建设水平、加快农业转移人口市民化、健全住房供应体系、推动城乡协调发展</w:t>
      </w:r>
      <w:r w:rsidR="00622756" w:rsidRPr="00406B4D">
        <w:t>，将扩大农村家电市场需求，</w:t>
      </w:r>
      <w:r w:rsidR="00622756" w:rsidRPr="00406B4D">
        <w:t>2015</w:t>
      </w:r>
      <w:r w:rsidR="00622756" w:rsidRPr="00406B4D">
        <w:t>年</w:t>
      </w:r>
      <w:r w:rsidR="00622756" w:rsidRPr="00406B4D">
        <w:t>11</w:t>
      </w:r>
      <w:r w:rsidR="00622756" w:rsidRPr="00406B4D">
        <w:t>月召开的国务院常务会议也明确以加快户籍制度改革带</w:t>
      </w:r>
      <w:r w:rsidR="00622756" w:rsidRPr="00406B4D">
        <w:lastRenderedPageBreak/>
        <w:t>动住房、家电等消费。此外，</w:t>
      </w:r>
      <w:r w:rsidR="00160A1B" w:rsidRPr="00406B4D">
        <w:t>《中国制造</w:t>
      </w:r>
      <w:r w:rsidR="00160A1B" w:rsidRPr="00406B4D">
        <w:t xml:space="preserve"> 2025</w:t>
      </w:r>
      <w:r w:rsidR="00160A1B" w:rsidRPr="00406B4D">
        <w:t>》的实施将带动家电制造向智能化、网络化升级，为中国家电工业的转型升级发展带来较好的战略机遇。</w:t>
      </w:r>
      <w:r w:rsidR="00160A1B" w:rsidRPr="00406B4D">
        <w:rPr>
          <w:rStyle w:val="a6"/>
        </w:rPr>
        <w:footnoteReference w:id="1"/>
      </w:r>
    </w:p>
    <w:p w14:paraId="4A89DDC9" w14:textId="77777777" w:rsidR="00840CAF" w:rsidRPr="00406B4D" w:rsidRDefault="00840CAF" w:rsidP="00E05DA0">
      <w:pPr>
        <w:pStyle w:val="3"/>
        <w:rPr>
          <w:rFonts w:ascii="Times New Roman" w:hAnsi="Times New Roman" w:cs="Times New Roman"/>
        </w:rPr>
      </w:pPr>
      <w:bookmarkStart w:id="6" w:name="_Toc452290047"/>
      <w:r w:rsidRPr="00406B4D">
        <w:rPr>
          <w:rFonts w:ascii="Times New Roman" w:hAnsi="Times New Roman" w:cs="Times New Roman"/>
        </w:rPr>
        <w:t xml:space="preserve">2. </w:t>
      </w:r>
      <w:r w:rsidRPr="00406B4D">
        <w:rPr>
          <w:rFonts w:ascii="Times New Roman" w:hAnsi="Times New Roman" w:cs="Times New Roman"/>
        </w:rPr>
        <w:t>一带一路助力家电国际化</w:t>
      </w:r>
      <w:bookmarkEnd w:id="6"/>
    </w:p>
    <w:p w14:paraId="260E4156" w14:textId="77777777" w:rsidR="002843A2" w:rsidRPr="00406B4D" w:rsidRDefault="00622756" w:rsidP="002843A2">
      <w:pPr>
        <w:spacing w:line="360" w:lineRule="auto"/>
        <w:ind w:firstLineChars="200" w:firstLine="480"/>
      </w:pPr>
      <w:r w:rsidRPr="00406B4D">
        <w:t>“</w:t>
      </w:r>
      <w:r w:rsidRPr="00406B4D">
        <w:t>一带一路</w:t>
      </w:r>
      <w:r w:rsidRPr="00406B4D">
        <w:t>”</w:t>
      </w:r>
      <w:r w:rsidR="00995AE2" w:rsidRPr="00406B4D">
        <w:t>政策有望减轻国内家电出口壁垒，刺激新兴国家体对于中国制造的需求，为国内家电企业跨境生产和销售提供政策条件。</w:t>
      </w:r>
      <w:r w:rsidRPr="00406B4D">
        <w:t>跨境电商（</w:t>
      </w:r>
      <w:r w:rsidR="00995AE2" w:rsidRPr="00406B4D">
        <w:t>国务院推出</w:t>
      </w:r>
      <w:r w:rsidRPr="00406B4D">
        <w:t>外贸国六条</w:t>
      </w:r>
      <w:r w:rsidR="00995AE2" w:rsidRPr="00406B4D">
        <w:t>在关税、物流、支付外汇等方面给予支持</w:t>
      </w:r>
      <w:r w:rsidRPr="00406B4D">
        <w:t>）等政策红利为中国家电产品进一步走向国际市场提供跳板。</w:t>
      </w:r>
    </w:p>
    <w:p w14:paraId="0BED4781" w14:textId="77777777" w:rsidR="002843A2" w:rsidRPr="00406B4D" w:rsidRDefault="002843A2" w:rsidP="00E05DA0">
      <w:pPr>
        <w:pStyle w:val="3"/>
        <w:rPr>
          <w:rFonts w:ascii="Times New Roman" w:hAnsi="Times New Roman" w:cs="Times New Roman"/>
        </w:rPr>
      </w:pPr>
      <w:bookmarkStart w:id="7" w:name="_Toc452290048"/>
      <w:r w:rsidRPr="00406B4D">
        <w:rPr>
          <w:rFonts w:ascii="Times New Roman" w:hAnsi="Times New Roman" w:cs="Times New Roman"/>
        </w:rPr>
        <w:t xml:space="preserve">3. </w:t>
      </w:r>
      <w:r w:rsidRPr="00406B4D">
        <w:rPr>
          <w:rFonts w:ascii="Times New Roman" w:hAnsi="Times New Roman" w:cs="Times New Roman"/>
        </w:rPr>
        <w:t>政府优先采购倡导低能效家电</w:t>
      </w:r>
      <w:bookmarkEnd w:id="7"/>
    </w:p>
    <w:p w14:paraId="28DCC960" w14:textId="77777777" w:rsidR="002843A2" w:rsidRPr="00406B4D" w:rsidRDefault="002843A2" w:rsidP="002843A2">
      <w:pPr>
        <w:spacing w:line="360" w:lineRule="auto"/>
        <w:ind w:firstLineChars="200" w:firstLine="480"/>
      </w:pPr>
      <w:r w:rsidRPr="00406B4D">
        <w:t>2015</w:t>
      </w:r>
      <w:r w:rsidRPr="00406B4D">
        <w:t>年</w:t>
      </w:r>
      <w:r w:rsidRPr="00406B4D">
        <w:t>11</w:t>
      </w:r>
      <w:r w:rsidRPr="00406B4D">
        <w:t>月国家发展改革委、工业和信息化部、质检总局三部委联合推出的三类家电产品能效</w:t>
      </w:r>
      <w:r w:rsidRPr="00406B4D">
        <w:t>“</w:t>
      </w:r>
      <w:r w:rsidRPr="00406B4D">
        <w:t>领跑者</w:t>
      </w:r>
      <w:r w:rsidRPr="00406B4D">
        <w:t>”</w:t>
      </w:r>
      <w:r w:rsidRPr="00406B4D">
        <w:t>制度实施细则正式对外公布。国家将能效</w:t>
      </w:r>
      <w:r w:rsidRPr="00406B4D">
        <w:t>“</w:t>
      </w:r>
      <w:r w:rsidRPr="00406B4D">
        <w:t>领跑者</w:t>
      </w:r>
      <w:r w:rsidRPr="00406B4D">
        <w:t>”</w:t>
      </w:r>
      <w:r w:rsidRPr="00406B4D">
        <w:t>产品纳入节能产品政府采购清单，实行优先采购，可以看出政府对家电行业降低能效的绿色化趋势的倡导。然而，部分业界人士称，此次补贴不以现金为主，对市场的刺激作用不大。</w:t>
      </w:r>
    </w:p>
    <w:p w14:paraId="3926337A" w14:textId="77777777" w:rsidR="000912C4" w:rsidRPr="00406B4D" w:rsidRDefault="000912C4" w:rsidP="00E05DA0">
      <w:pPr>
        <w:pStyle w:val="3"/>
        <w:rPr>
          <w:rFonts w:ascii="Times New Roman" w:hAnsi="Times New Roman" w:cs="Times New Roman"/>
        </w:rPr>
      </w:pPr>
      <w:bookmarkStart w:id="8" w:name="_Toc452290049"/>
      <w:r w:rsidRPr="00406B4D">
        <w:rPr>
          <w:rFonts w:ascii="Times New Roman" w:hAnsi="Times New Roman" w:cs="Times New Roman"/>
        </w:rPr>
        <w:t xml:space="preserve">4. </w:t>
      </w:r>
      <w:r w:rsidRPr="00406B4D">
        <w:rPr>
          <w:rFonts w:ascii="Times New Roman" w:hAnsi="Times New Roman" w:cs="Times New Roman"/>
        </w:rPr>
        <w:t>政府发文鼓励、规范智能家电行业发展</w:t>
      </w:r>
      <w:bookmarkEnd w:id="8"/>
    </w:p>
    <w:p w14:paraId="0991B3BA" w14:textId="77777777" w:rsidR="000912C4" w:rsidRPr="00406B4D" w:rsidRDefault="000912C4" w:rsidP="000912C4">
      <w:pPr>
        <w:spacing w:line="360" w:lineRule="auto"/>
        <w:ind w:firstLineChars="200" w:firstLine="480"/>
      </w:pPr>
      <w:r w:rsidRPr="00406B4D">
        <w:t>首部家电智能等级标准《智能家用电器智能化技术通则》、《关于加快我国家用电器行业自主品牌建设的指导意见》、《关于加快中国家用电器行业转型升级的指导意见》、《彩色电视机信息化指数评测通用规范》、《节能产品惠民工程》等文件发布，为智能家电行业的积极发展创造了良好的政策环境。</w:t>
      </w:r>
    </w:p>
    <w:p w14:paraId="35A8A955" w14:textId="77777777" w:rsidR="009E7511" w:rsidRPr="00406B4D" w:rsidRDefault="00496FA7" w:rsidP="00E05DA0">
      <w:pPr>
        <w:pStyle w:val="2"/>
        <w:rPr>
          <w:rFonts w:ascii="Times New Roman" w:hAnsi="Times New Roman" w:cs="Times New Roman"/>
        </w:rPr>
      </w:pPr>
      <w:bookmarkStart w:id="9" w:name="_Toc452290050"/>
      <w:r w:rsidRPr="00406B4D">
        <w:rPr>
          <w:rFonts w:ascii="Times New Roman" w:hAnsi="Times New Roman" w:cs="Times New Roman"/>
        </w:rPr>
        <w:t>（二）</w:t>
      </w:r>
      <w:r w:rsidR="009E7511" w:rsidRPr="00406B4D">
        <w:rPr>
          <w:rFonts w:ascii="Times New Roman" w:hAnsi="Times New Roman" w:cs="Times New Roman"/>
        </w:rPr>
        <w:t>经济因素</w:t>
      </w:r>
      <w:bookmarkEnd w:id="9"/>
    </w:p>
    <w:p w14:paraId="2274F5A7" w14:textId="77777777" w:rsidR="00840CAF" w:rsidRPr="00406B4D" w:rsidRDefault="00496FA7" w:rsidP="00E05DA0">
      <w:pPr>
        <w:pStyle w:val="3"/>
        <w:rPr>
          <w:rFonts w:ascii="Times New Roman" w:hAnsi="Times New Roman" w:cs="Times New Roman"/>
        </w:rPr>
      </w:pPr>
      <w:bookmarkStart w:id="10" w:name="_Toc452290051"/>
      <w:r w:rsidRPr="00406B4D">
        <w:rPr>
          <w:rFonts w:ascii="Times New Roman" w:hAnsi="Times New Roman" w:cs="Times New Roman"/>
        </w:rPr>
        <w:t xml:space="preserve">1. </w:t>
      </w:r>
      <w:r w:rsidR="00840CAF" w:rsidRPr="00406B4D">
        <w:rPr>
          <w:rFonts w:ascii="Times New Roman" w:hAnsi="Times New Roman" w:cs="Times New Roman"/>
        </w:rPr>
        <w:t>“</w:t>
      </w:r>
      <w:r w:rsidR="00840CAF" w:rsidRPr="00406B4D">
        <w:rPr>
          <w:rFonts w:ascii="Times New Roman" w:hAnsi="Times New Roman" w:cs="Times New Roman"/>
        </w:rPr>
        <w:t>新常态</w:t>
      </w:r>
      <w:r w:rsidR="00840CAF" w:rsidRPr="00406B4D">
        <w:rPr>
          <w:rFonts w:ascii="Times New Roman" w:hAnsi="Times New Roman" w:cs="Times New Roman"/>
        </w:rPr>
        <w:t>”</w:t>
      </w:r>
      <w:r w:rsidR="00840CAF" w:rsidRPr="00406B4D">
        <w:rPr>
          <w:rFonts w:ascii="Times New Roman" w:hAnsi="Times New Roman" w:cs="Times New Roman"/>
        </w:rPr>
        <w:t>为实体经济带来挑战</w:t>
      </w:r>
      <w:bookmarkEnd w:id="10"/>
    </w:p>
    <w:p w14:paraId="7C00BDFD" w14:textId="77777777" w:rsidR="00840CAF" w:rsidRPr="00406B4D" w:rsidRDefault="005F25D9" w:rsidP="00840CAF">
      <w:pPr>
        <w:spacing w:line="360" w:lineRule="auto"/>
        <w:ind w:firstLineChars="200" w:firstLine="480"/>
      </w:pPr>
      <w:r w:rsidRPr="00406B4D">
        <w:t>2015</w:t>
      </w:r>
      <w:r w:rsidRPr="00406B4D">
        <w:t>年我国经济增速首次跌破</w:t>
      </w:r>
      <w:r w:rsidRPr="00406B4D">
        <w:t>7%</w:t>
      </w:r>
      <w:r w:rsidRPr="00406B4D">
        <w:t>，宏观经济增速趋缓，</w:t>
      </w:r>
      <w:r w:rsidR="00840CAF" w:rsidRPr="00406B4D">
        <w:t>中国经济</w:t>
      </w:r>
      <w:r w:rsidR="00840CAF" w:rsidRPr="00406B4D">
        <w:t>“</w:t>
      </w:r>
      <w:r w:rsidR="00840CAF" w:rsidRPr="00406B4D">
        <w:t>新常态</w:t>
      </w:r>
      <w:r w:rsidR="00840CAF" w:rsidRPr="00406B4D">
        <w:t>”</w:t>
      </w:r>
      <w:r w:rsidR="00757784" w:rsidRPr="00406B4D">
        <w:t>使实体经济面临比以往更大的挑战，全球经济依然面临诸多不确定因素，家电制造业面临着机遇与挑战并存的现实情况。</w:t>
      </w:r>
    </w:p>
    <w:p w14:paraId="43858733" w14:textId="77777777" w:rsidR="00374147" w:rsidRPr="00406B4D" w:rsidRDefault="00840CAF" w:rsidP="00E05DA0">
      <w:pPr>
        <w:pStyle w:val="3"/>
        <w:rPr>
          <w:rFonts w:ascii="Times New Roman" w:hAnsi="Times New Roman" w:cs="Times New Roman"/>
        </w:rPr>
      </w:pPr>
      <w:bookmarkStart w:id="11" w:name="_Toc452290052"/>
      <w:r w:rsidRPr="00406B4D">
        <w:rPr>
          <w:rFonts w:ascii="Times New Roman" w:hAnsi="Times New Roman" w:cs="Times New Roman"/>
        </w:rPr>
        <w:lastRenderedPageBreak/>
        <w:t xml:space="preserve">2. </w:t>
      </w:r>
      <w:r w:rsidR="00E90D4C" w:rsidRPr="00406B4D">
        <w:rPr>
          <w:rFonts w:ascii="Times New Roman" w:hAnsi="Times New Roman" w:cs="Times New Roman"/>
        </w:rPr>
        <w:t>房地产投资增速快速下降</w:t>
      </w:r>
      <w:bookmarkEnd w:id="11"/>
    </w:p>
    <w:p w14:paraId="74A085C4" w14:textId="77777777" w:rsidR="00374147" w:rsidRPr="00406B4D" w:rsidRDefault="00374147" w:rsidP="00374147">
      <w:pPr>
        <w:spacing w:line="360" w:lineRule="auto"/>
        <w:ind w:firstLineChars="200" w:firstLine="480"/>
      </w:pPr>
      <w:r w:rsidRPr="00406B4D">
        <w:rPr>
          <w:noProof/>
        </w:rPr>
        <w:drawing>
          <wp:inline distT="0" distB="0" distL="0" distR="0" wp14:anchorId="7577EB81" wp14:editId="1492BD49">
            <wp:extent cx="4941961" cy="2533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房地产投资.png"/>
                    <pic:cNvPicPr/>
                  </pic:nvPicPr>
                  <pic:blipFill>
                    <a:blip r:embed="rId10">
                      <a:extLst>
                        <a:ext uri="{28A0092B-C50C-407E-A947-70E740481C1C}">
                          <a14:useLocalDpi xmlns:a14="http://schemas.microsoft.com/office/drawing/2010/main" val="0"/>
                        </a:ext>
                      </a:extLst>
                    </a:blip>
                    <a:stretch>
                      <a:fillRect/>
                    </a:stretch>
                  </pic:blipFill>
                  <pic:spPr>
                    <a:xfrm>
                      <a:off x="0" y="0"/>
                      <a:ext cx="4944201" cy="2534798"/>
                    </a:xfrm>
                    <a:prstGeom prst="rect">
                      <a:avLst/>
                    </a:prstGeom>
                  </pic:spPr>
                </pic:pic>
              </a:graphicData>
            </a:graphic>
          </wp:inline>
        </w:drawing>
      </w:r>
    </w:p>
    <w:p w14:paraId="4D38B307" w14:textId="77777777" w:rsidR="00374147" w:rsidRPr="00406B4D" w:rsidRDefault="00374147" w:rsidP="00E040C1">
      <w:pPr>
        <w:spacing w:line="360" w:lineRule="auto"/>
        <w:ind w:firstLineChars="200" w:firstLine="480"/>
        <w:jc w:val="center"/>
      </w:pPr>
      <w:r w:rsidRPr="00406B4D">
        <w:t>图</w:t>
      </w:r>
      <w:r w:rsidR="00E040C1" w:rsidRPr="00406B4D">
        <w:t>1: 2013.06-2016.02</w:t>
      </w:r>
      <w:r w:rsidR="00E040C1" w:rsidRPr="00406B4D">
        <w:t>房地产投资情况</w:t>
      </w:r>
      <w:r w:rsidR="00E040C1" w:rsidRPr="00406B4D">
        <w:t xml:space="preserve">    </w:t>
      </w:r>
      <w:r w:rsidRPr="00406B4D">
        <w:t>（数据来源：</w:t>
      </w:r>
      <w:r w:rsidRPr="00406B4D">
        <w:t>Wind</w:t>
      </w:r>
      <w:r w:rsidRPr="00406B4D">
        <w:t>数据库）</w:t>
      </w:r>
    </w:p>
    <w:p w14:paraId="1338F314" w14:textId="77777777" w:rsidR="00374147" w:rsidRPr="00406B4D" w:rsidRDefault="00840CAF" w:rsidP="00374147">
      <w:pPr>
        <w:spacing w:line="360" w:lineRule="auto"/>
        <w:ind w:firstLineChars="200" w:firstLine="480"/>
      </w:pPr>
      <w:r w:rsidRPr="00406B4D">
        <w:t>2015</w:t>
      </w:r>
      <w:r w:rsidRPr="00406B4D">
        <w:t>年，全国房地产开发投资</w:t>
      </w:r>
      <w:r w:rsidRPr="00406B4D">
        <w:t>95979</w:t>
      </w:r>
      <w:r w:rsidRPr="00406B4D">
        <w:t>亿元，比上年名义增长</w:t>
      </w:r>
      <w:r w:rsidRPr="00406B4D">
        <w:t>1.0%</w:t>
      </w:r>
      <w:r w:rsidRPr="00406B4D">
        <w:t>（扣除价格因素实际增长</w:t>
      </w:r>
      <w:r w:rsidRPr="00406B4D">
        <w:t>2.8%</w:t>
      </w:r>
      <w:r w:rsidRPr="00406B4D">
        <w:t>）</w:t>
      </w:r>
      <w:r w:rsidR="00E90D4C" w:rsidRPr="00406B4D">
        <w:t>，</w:t>
      </w:r>
      <w:r w:rsidR="00E90D4C" w:rsidRPr="00406B4D">
        <w:t>2014</w:t>
      </w:r>
      <w:r w:rsidR="00E90D4C" w:rsidRPr="00406B4D">
        <w:t>年、</w:t>
      </w:r>
      <w:r w:rsidR="00E90D4C" w:rsidRPr="00406B4D">
        <w:t>2013</w:t>
      </w:r>
      <w:r w:rsidR="00E90D4C" w:rsidRPr="00406B4D">
        <w:t>年名义增速分别为</w:t>
      </w:r>
      <w:r w:rsidR="00E90D4C" w:rsidRPr="00406B4D">
        <w:t>10%</w:t>
      </w:r>
      <w:r w:rsidR="00E90D4C" w:rsidRPr="00406B4D">
        <w:t>、</w:t>
      </w:r>
      <w:r w:rsidR="00E90D4C" w:rsidRPr="00406B4D">
        <w:t>20%</w:t>
      </w:r>
      <w:r w:rsidRPr="00406B4D">
        <w:t>；商品房销售面积</w:t>
      </w:r>
      <w:r w:rsidRPr="00406B4D">
        <w:t>128495</w:t>
      </w:r>
      <w:r w:rsidRPr="00406B4D">
        <w:t>万平方米，比上年增长</w:t>
      </w:r>
      <w:r w:rsidRPr="00406B4D">
        <w:t>6.5%</w:t>
      </w:r>
      <w:r w:rsidR="00757784" w:rsidRPr="00406B4D">
        <w:t>。</w:t>
      </w:r>
      <w:r w:rsidR="00757784" w:rsidRPr="00406B4D">
        <w:rPr>
          <w:rStyle w:val="a6"/>
        </w:rPr>
        <w:footnoteReference w:id="2"/>
      </w:r>
      <w:r w:rsidR="00E90D4C" w:rsidRPr="00406B4D">
        <w:t>房地产开发</w:t>
      </w:r>
      <w:r w:rsidR="00757784" w:rsidRPr="00406B4D">
        <w:t>投资</w:t>
      </w:r>
      <w:r w:rsidR="00E90D4C" w:rsidRPr="00406B4D">
        <w:t>和商品房销售在数量上</w:t>
      </w:r>
      <w:r w:rsidR="00757784" w:rsidRPr="00406B4D">
        <w:t>的增长都在一定程度上意味着家电市场的需求得到刺激</w:t>
      </w:r>
      <w:r w:rsidR="00E90D4C" w:rsidRPr="00406B4D">
        <w:t>，然而房地产开发投资的增速迅速下降，</w:t>
      </w:r>
      <w:r w:rsidR="00196C5F" w:rsidRPr="00406B4D">
        <w:t>国内房地产市场低迷，</w:t>
      </w:r>
      <w:r w:rsidR="00E90D4C" w:rsidRPr="00406B4D">
        <w:t>意味着普通家电需求可能面临逐渐萎缩的趋势，家电业面临产品结构调整</w:t>
      </w:r>
      <w:r w:rsidR="00196C5F" w:rsidRPr="00406B4D">
        <w:t>和转型升级</w:t>
      </w:r>
      <w:r w:rsidR="00E90D4C" w:rsidRPr="00406B4D">
        <w:t>的压力。</w:t>
      </w:r>
    </w:p>
    <w:p w14:paraId="0AD21073" w14:textId="77777777" w:rsidR="00376E74" w:rsidRPr="00406B4D" w:rsidRDefault="00757784" w:rsidP="00E05DA0">
      <w:pPr>
        <w:pStyle w:val="3"/>
        <w:rPr>
          <w:rFonts w:ascii="Times New Roman" w:hAnsi="Times New Roman" w:cs="Times New Roman"/>
        </w:rPr>
      </w:pPr>
      <w:bookmarkStart w:id="12" w:name="_Toc452290053"/>
      <w:r w:rsidRPr="00406B4D">
        <w:rPr>
          <w:rFonts w:ascii="Times New Roman" w:hAnsi="Times New Roman" w:cs="Times New Roman"/>
        </w:rPr>
        <w:t xml:space="preserve">3. </w:t>
      </w:r>
      <w:r w:rsidR="00376E74" w:rsidRPr="00406B4D">
        <w:rPr>
          <w:rFonts w:ascii="Times New Roman" w:hAnsi="Times New Roman" w:cs="Times New Roman"/>
        </w:rPr>
        <w:t>人均收入</w:t>
      </w:r>
      <w:r w:rsidR="00D02102" w:rsidRPr="00406B4D">
        <w:rPr>
          <w:rFonts w:ascii="Times New Roman" w:hAnsi="Times New Roman" w:cs="Times New Roman"/>
        </w:rPr>
        <w:t>、消费支出和耐用品消费量呈增长趋势</w:t>
      </w:r>
      <w:bookmarkEnd w:id="12"/>
    </w:p>
    <w:p w14:paraId="37CDB883" w14:textId="77777777" w:rsidR="00E90D4C" w:rsidRPr="00406B4D" w:rsidRDefault="00D02102" w:rsidP="00757784">
      <w:pPr>
        <w:spacing w:line="360" w:lineRule="auto"/>
        <w:ind w:firstLineChars="200" w:firstLine="480"/>
      </w:pPr>
      <w:r w:rsidRPr="00406B4D">
        <w:t>根据</w:t>
      </w:r>
      <w:r w:rsidRPr="00406B4D">
        <w:t>2015</w:t>
      </w:r>
      <w:r w:rsidRPr="00406B4D">
        <w:t>年中国统计年鉴数据，</w:t>
      </w:r>
      <w:r w:rsidR="00E90D4C" w:rsidRPr="00406B4D">
        <w:t>2014</w:t>
      </w:r>
      <w:r w:rsidR="00E90D4C" w:rsidRPr="00406B4D">
        <w:t>年全国居民人均可支配收入</w:t>
      </w:r>
      <w:r w:rsidR="00E90D4C" w:rsidRPr="00406B4D">
        <w:t>20167.1</w:t>
      </w:r>
      <w:r w:rsidRPr="00406B4D">
        <w:t>元，增速</w:t>
      </w:r>
      <w:r w:rsidRPr="00406B4D">
        <w:t>10.14%</w:t>
      </w:r>
      <w:r w:rsidRPr="00406B4D">
        <w:t>；人均消费支出</w:t>
      </w:r>
      <w:r w:rsidRPr="00406B4D">
        <w:t>14491.4</w:t>
      </w:r>
      <w:r w:rsidRPr="00406B4D">
        <w:t>元，增速</w:t>
      </w:r>
      <w:r w:rsidRPr="00406B4D">
        <w:t>8.79%</w:t>
      </w:r>
      <w:r w:rsidRPr="00406B4D">
        <w:t>；全国居民平均每百户年末主要耐用品消费量</w:t>
      </w:r>
      <w:r w:rsidRPr="00406B4D">
        <w:t>956.9</w:t>
      </w:r>
      <w:r w:rsidRPr="00406B4D">
        <w:t>单位，比</w:t>
      </w:r>
      <w:r w:rsidRPr="00406B4D">
        <w:t>2013</w:t>
      </w:r>
      <w:r w:rsidRPr="00406B4D">
        <w:t>年增长</w:t>
      </w:r>
      <w:r w:rsidRPr="00406B4D">
        <w:t>6.30%</w:t>
      </w:r>
      <w:r w:rsidRPr="00406B4D">
        <w:t>。</w:t>
      </w:r>
      <w:r w:rsidRPr="00406B4D">
        <w:rPr>
          <w:rStyle w:val="a6"/>
        </w:rPr>
        <w:footnoteReference w:id="3"/>
      </w:r>
      <w:r w:rsidRPr="00406B4D">
        <w:t>总体来说我国居民收入增长，且消费支出与耐用消费品数量呈上涨趋势，剔除通胀后居民购买力仍然上涨，且消费意愿较强，是家电销售的基础。</w:t>
      </w:r>
    </w:p>
    <w:p w14:paraId="6A2C3DEC" w14:textId="77777777" w:rsidR="00160A1B" w:rsidRPr="00406B4D" w:rsidRDefault="00757784" w:rsidP="00E05DA0">
      <w:pPr>
        <w:pStyle w:val="3"/>
        <w:rPr>
          <w:rFonts w:ascii="Times New Roman" w:hAnsi="Times New Roman" w:cs="Times New Roman"/>
        </w:rPr>
      </w:pPr>
      <w:bookmarkStart w:id="13" w:name="_Toc452290054"/>
      <w:r w:rsidRPr="00406B4D">
        <w:rPr>
          <w:rFonts w:ascii="Times New Roman" w:hAnsi="Times New Roman" w:cs="Times New Roman"/>
        </w:rPr>
        <w:lastRenderedPageBreak/>
        <w:t xml:space="preserve">4. </w:t>
      </w:r>
      <w:r w:rsidR="00D02102" w:rsidRPr="00406B4D">
        <w:rPr>
          <w:rFonts w:ascii="Times New Roman" w:hAnsi="Times New Roman" w:cs="Times New Roman"/>
        </w:rPr>
        <w:t>财政政策补贴</w:t>
      </w:r>
      <w:bookmarkEnd w:id="13"/>
    </w:p>
    <w:p w14:paraId="3E5079C0" w14:textId="77777777" w:rsidR="00037081" w:rsidRPr="00406B4D" w:rsidRDefault="00D02102" w:rsidP="00D02102">
      <w:pPr>
        <w:spacing w:line="360" w:lineRule="auto"/>
        <w:ind w:firstLineChars="200" w:firstLine="480"/>
      </w:pPr>
      <w:r w:rsidRPr="00406B4D">
        <w:t>2008</w:t>
      </w:r>
      <w:r w:rsidRPr="00406B4D">
        <w:t>年</w:t>
      </w:r>
      <w:r w:rsidRPr="00406B4D">
        <w:t>12</w:t>
      </w:r>
      <w:r w:rsidRPr="00406B4D">
        <w:t>月开始，国务院开始实行</w:t>
      </w:r>
      <w:r w:rsidR="00037081" w:rsidRPr="00406B4D">
        <w:t>家电下乡的财政政策救市方案</w:t>
      </w:r>
      <w:r w:rsidRPr="00406B4D">
        <w:t>，</w:t>
      </w:r>
      <w:r w:rsidR="00037081" w:rsidRPr="00406B4D">
        <w:t>非城镇户口居民购买彩色电视、冰箱、移动电话与洗衣机等产品，按产品售价</w:t>
      </w:r>
      <w:r w:rsidR="00037081" w:rsidRPr="00406B4D">
        <w:t>13%</w:t>
      </w:r>
      <w:r w:rsidR="00037081" w:rsidRPr="00406B4D">
        <w:t>给予补贴</w:t>
      </w:r>
      <w:r w:rsidRPr="00406B4D">
        <w:t>，释放农村家电需求，为企业建立全国营销网络提供契机。根据商务部的数据，截至</w:t>
      </w:r>
      <w:r w:rsidRPr="00406B4D">
        <w:t>2012</w:t>
      </w:r>
      <w:r w:rsidRPr="00406B4D">
        <w:t>年</w:t>
      </w:r>
      <w:r w:rsidRPr="00406B4D">
        <w:t>10</w:t>
      </w:r>
      <w:r w:rsidRPr="00406B4D">
        <w:t>月底，全国累计销售家电下乡产品</w:t>
      </w:r>
      <w:r w:rsidRPr="00406B4D">
        <w:t>2.83</w:t>
      </w:r>
      <w:r w:rsidRPr="00406B4D">
        <w:t>亿台，实现销售额</w:t>
      </w:r>
      <w:r w:rsidRPr="00406B4D">
        <w:t>6811</w:t>
      </w:r>
      <w:r w:rsidRPr="00406B4D">
        <w:t>亿元。</w:t>
      </w:r>
    </w:p>
    <w:p w14:paraId="305B8D9F" w14:textId="77777777" w:rsidR="000912C4" w:rsidRPr="00406B4D" w:rsidRDefault="000912C4" w:rsidP="000912C4">
      <w:pPr>
        <w:spacing w:line="360" w:lineRule="auto"/>
        <w:ind w:firstLineChars="200" w:firstLine="480"/>
      </w:pPr>
      <w:r w:rsidRPr="00406B4D">
        <w:t>2012</w:t>
      </w:r>
      <w:r w:rsidRPr="00406B4D">
        <w:t>年</w:t>
      </w:r>
      <w:r w:rsidRPr="00406B4D">
        <w:t>8</w:t>
      </w:r>
      <w:r w:rsidRPr="00406B4D">
        <w:t>月</w:t>
      </w:r>
      <w:r w:rsidRPr="00406B4D">
        <w:t>10</w:t>
      </w:r>
      <w:r w:rsidRPr="00406B4D">
        <w:t>日，厨卫小家电补贴启动，这是家电行业首次发起的针对小家电、厨卫类生活家电的专项补贴活动，将有效拉低产品价格，进一步激活小家电、厨卫电器的内需市场。据预计，小家电、厨卫电器专项补贴，预计将带动相关行业约几十亿元的市场规模。</w:t>
      </w:r>
    </w:p>
    <w:p w14:paraId="4354E28E" w14:textId="77777777" w:rsidR="009E7511" w:rsidRPr="00406B4D" w:rsidRDefault="00840CAF" w:rsidP="00E05DA0">
      <w:pPr>
        <w:pStyle w:val="2"/>
        <w:rPr>
          <w:rFonts w:ascii="Times New Roman" w:hAnsi="Times New Roman" w:cs="Times New Roman"/>
        </w:rPr>
      </w:pPr>
      <w:bookmarkStart w:id="14" w:name="_Toc452290055"/>
      <w:r w:rsidRPr="00406B4D">
        <w:rPr>
          <w:rFonts w:ascii="Times New Roman" w:hAnsi="Times New Roman" w:cs="Times New Roman"/>
        </w:rPr>
        <w:t>（三）</w:t>
      </w:r>
      <w:r w:rsidR="009E7511" w:rsidRPr="00406B4D">
        <w:rPr>
          <w:rFonts w:ascii="Times New Roman" w:hAnsi="Times New Roman" w:cs="Times New Roman"/>
        </w:rPr>
        <w:t>社会因素</w:t>
      </w:r>
      <w:bookmarkEnd w:id="14"/>
    </w:p>
    <w:p w14:paraId="2A843A9A" w14:textId="77777777" w:rsidR="003D19D3" w:rsidRPr="00406B4D" w:rsidRDefault="00995AE2" w:rsidP="00E05DA0">
      <w:pPr>
        <w:pStyle w:val="3"/>
        <w:rPr>
          <w:rFonts w:ascii="Times New Roman" w:hAnsi="Times New Roman" w:cs="Times New Roman"/>
        </w:rPr>
      </w:pPr>
      <w:bookmarkStart w:id="15" w:name="_Toc452290056"/>
      <w:r w:rsidRPr="00406B4D">
        <w:rPr>
          <w:rFonts w:ascii="Times New Roman" w:hAnsi="Times New Roman" w:cs="Times New Roman"/>
        </w:rPr>
        <w:t xml:space="preserve">1. </w:t>
      </w:r>
      <w:r w:rsidR="00037081" w:rsidRPr="00406B4D">
        <w:rPr>
          <w:rFonts w:ascii="Times New Roman" w:hAnsi="Times New Roman" w:cs="Times New Roman"/>
        </w:rPr>
        <w:t>消费观念</w:t>
      </w:r>
      <w:r w:rsidR="00C92755" w:rsidRPr="00406B4D">
        <w:rPr>
          <w:rFonts w:ascii="Times New Roman" w:hAnsi="Times New Roman" w:cs="Times New Roman"/>
        </w:rPr>
        <w:t>转变形成新的消费热点</w:t>
      </w:r>
      <w:bookmarkEnd w:id="15"/>
    </w:p>
    <w:p w14:paraId="2DC8F7B2" w14:textId="77777777" w:rsidR="003D19D3" w:rsidRPr="00406B4D" w:rsidRDefault="00D759B3" w:rsidP="00D759B3">
      <w:pPr>
        <w:spacing w:line="360" w:lineRule="auto"/>
        <w:ind w:firstLineChars="200" w:firstLine="480"/>
      </w:pPr>
      <w:r w:rsidRPr="00406B4D">
        <w:t>在具备一定的经济发展水平的基础上，消费者正在追求更加高品质的生活，家电消费逐步从追求低价转向品质、品牌、售后、体验等，需求结构也因此发生变迁</w:t>
      </w:r>
      <w:r w:rsidR="00162854" w:rsidRPr="00406B4D">
        <w:t>，追求绿色生活、健康生活、智慧生活</w:t>
      </w:r>
      <w:r w:rsidR="00037081" w:rsidRPr="00406B4D">
        <w:t>，推动了中国家电行业高端化、智能化、数字化、绿色化的发展趋势</w:t>
      </w:r>
      <w:r w:rsidRPr="00406B4D">
        <w:t>。</w:t>
      </w:r>
      <w:r w:rsidR="003D19D3" w:rsidRPr="00406B4D">
        <w:t>中国家用电器协会理事长姜风在接受媒体采访时表示，我国家电行业正经历着从高速增长向中低速增长的转变。消费者对于产品品质的要求越来越高，这对产品和技术创新提出了更高的要求。姜风说：</w:t>
      </w:r>
      <w:r w:rsidR="003D19D3" w:rsidRPr="00406B4D">
        <w:t>“</w:t>
      </w:r>
      <w:r w:rsidR="003D19D3" w:rsidRPr="00406B4D">
        <w:t>我们应捕捉消费者的痛点，通过创新更好地满足消费者的需求，具有实质性创新的产品将会激发市场的新需求，成为未来市场的亮点。</w:t>
      </w:r>
      <w:r w:rsidR="003D19D3" w:rsidRPr="00406B4D">
        <w:t>”</w:t>
      </w:r>
      <w:r w:rsidRPr="00406B4D">
        <w:rPr>
          <w:rStyle w:val="a6"/>
        </w:rPr>
        <w:footnoteReference w:id="4"/>
      </w:r>
    </w:p>
    <w:p w14:paraId="11D321A9" w14:textId="77777777" w:rsidR="00995AE2" w:rsidRPr="00406B4D" w:rsidRDefault="00995AE2" w:rsidP="00E05DA0">
      <w:pPr>
        <w:pStyle w:val="3"/>
        <w:rPr>
          <w:rFonts w:ascii="Times New Roman" w:hAnsi="Times New Roman" w:cs="Times New Roman"/>
        </w:rPr>
      </w:pPr>
      <w:bookmarkStart w:id="16" w:name="_Toc452290057"/>
      <w:r w:rsidRPr="00406B4D">
        <w:rPr>
          <w:rFonts w:ascii="Times New Roman" w:hAnsi="Times New Roman" w:cs="Times New Roman"/>
        </w:rPr>
        <w:t xml:space="preserve">2. </w:t>
      </w:r>
      <w:r w:rsidR="00840CAF" w:rsidRPr="00406B4D">
        <w:rPr>
          <w:rFonts w:ascii="Times New Roman" w:hAnsi="Times New Roman" w:cs="Times New Roman"/>
        </w:rPr>
        <w:t>人口结构改变产生</w:t>
      </w:r>
      <w:r w:rsidRPr="00406B4D">
        <w:rPr>
          <w:rFonts w:ascii="Times New Roman" w:hAnsi="Times New Roman" w:cs="Times New Roman"/>
        </w:rPr>
        <w:t>精细化市场需求</w:t>
      </w:r>
      <w:bookmarkEnd w:id="16"/>
    </w:p>
    <w:p w14:paraId="6BBF1A7F" w14:textId="77777777" w:rsidR="00995AE2" w:rsidRPr="00406B4D" w:rsidRDefault="00995AE2" w:rsidP="00840CAF">
      <w:pPr>
        <w:spacing w:line="360" w:lineRule="auto"/>
        <w:ind w:firstLineChars="200" w:firstLine="480"/>
      </w:pPr>
      <w:r w:rsidRPr="00406B4D">
        <w:t>我国面临人口结构的调整和转型</w:t>
      </w:r>
      <w:r w:rsidR="00840CAF" w:rsidRPr="00406B4D">
        <w:t>，</w:t>
      </w:r>
      <w:r w:rsidR="00840CAF" w:rsidRPr="00406B4D">
        <w:t>2015</w:t>
      </w:r>
      <w:r w:rsidR="00840CAF" w:rsidRPr="00406B4D">
        <w:t>年全面放开单独二孩，</w:t>
      </w:r>
      <w:r w:rsidRPr="00406B4D">
        <w:t>积极开展应对人口老龄化行动</w:t>
      </w:r>
      <w:r w:rsidR="00757784" w:rsidRPr="00406B4D">
        <w:t>（</w:t>
      </w:r>
      <w:r w:rsidR="00757784" w:rsidRPr="00406B4D">
        <w:t>2014</w:t>
      </w:r>
      <w:r w:rsidR="00757784" w:rsidRPr="00406B4D">
        <w:t>年老龄人口占比</w:t>
      </w:r>
      <w:r w:rsidR="00757784" w:rsidRPr="00406B4D">
        <w:t>15.5%</w:t>
      </w:r>
      <w:r w:rsidR="00757784" w:rsidRPr="00406B4D">
        <w:rPr>
          <w:rStyle w:val="a6"/>
        </w:rPr>
        <w:footnoteReference w:id="5"/>
      </w:r>
      <w:r w:rsidR="00757784" w:rsidRPr="00406B4D">
        <w:t>）</w:t>
      </w:r>
      <w:r w:rsidRPr="00406B4D">
        <w:t>。受此影响，未来儿童家电</w:t>
      </w:r>
      <w:r w:rsidRPr="00406B4D">
        <w:lastRenderedPageBreak/>
        <w:t>和老年家电等细分市场值得精耕细作。目前来看，这一政策对儿童家电市场的</w:t>
      </w:r>
      <w:r w:rsidR="00840CAF" w:rsidRPr="00406B4D">
        <w:t>拉动效应或两三年后显现，而老人家电市场尚待深度挖掘。中怡康（全国性家电调查机构）预计，</w:t>
      </w:r>
      <w:r w:rsidRPr="00406B4D">
        <w:t>到</w:t>
      </w:r>
      <w:r w:rsidRPr="00406B4D">
        <w:t>2020</w:t>
      </w:r>
      <w:r w:rsidRPr="00406B4D">
        <w:t>年，这两大细分市场或累计带动</w:t>
      </w:r>
      <w:r w:rsidRPr="00406B4D">
        <w:t>2200</w:t>
      </w:r>
      <w:r w:rsidRPr="00406B4D">
        <w:t>亿元的新增需求。</w:t>
      </w:r>
      <w:r w:rsidR="00840CAF" w:rsidRPr="00406B4D">
        <w:rPr>
          <w:rStyle w:val="a6"/>
        </w:rPr>
        <w:footnoteReference w:id="6"/>
      </w:r>
    </w:p>
    <w:p w14:paraId="1D686CA1" w14:textId="77777777" w:rsidR="009E7511" w:rsidRPr="00406B4D" w:rsidRDefault="00840CAF" w:rsidP="00E05DA0">
      <w:pPr>
        <w:pStyle w:val="2"/>
        <w:rPr>
          <w:rFonts w:ascii="Times New Roman" w:hAnsi="Times New Roman" w:cs="Times New Roman"/>
        </w:rPr>
      </w:pPr>
      <w:bookmarkStart w:id="17" w:name="_Toc452290058"/>
      <w:r w:rsidRPr="00406B4D">
        <w:rPr>
          <w:rFonts w:ascii="Times New Roman" w:hAnsi="Times New Roman" w:cs="Times New Roman"/>
        </w:rPr>
        <w:t>（四）</w:t>
      </w:r>
      <w:r w:rsidR="009E7511" w:rsidRPr="00406B4D">
        <w:rPr>
          <w:rFonts w:ascii="Times New Roman" w:hAnsi="Times New Roman" w:cs="Times New Roman"/>
        </w:rPr>
        <w:t>技术因素</w:t>
      </w:r>
      <w:bookmarkEnd w:id="17"/>
    </w:p>
    <w:p w14:paraId="4A1C24F2" w14:textId="77777777" w:rsidR="009E7511" w:rsidRPr="00406B4D" w:rsidRDefault="009E7511" w:rsidP="00E05DA0">
      <w:pPr>
        <w:pStyle w:val="3"/>
        <w:rPr>
          <w:rFonts w:ascii="Times New Roman" w:hAnsi="Times New Roman" w:cs="Times New Roman"/>
        </w:rPr>
      </w:pPr>
      <w:bookmarkStart w:id="18" w:name="_Toc452290059"/>
      <w:r w:rsidRPr="00406B4D">
        <w:rPr>
          <w:rFonts w:ascii="Times New Roman" w:hAnsi="Times New Roman" w:cs="Times New Roman"/>
        </w:rPr>
        <w:t>1. “</w:t>
      </w:r>
      <w:r w:rsidRPr="00406B4D">
        <w:rPr>
          <w:rFonts w:ascii="Times New Roman" w:hAnsi="Times New Roman" w:cs="Times New Roman"/>
        </w:rPr>
        <w:t>互联网</w:t>
      </w:r>
      <w:r w:rsidRPr="00406B4D">
        <w:rPr>
          <w:rFonts w:ascii="Times New Roman" w:hAnsi="Times New Roman" w:cs="Times New Roman"/>
        </w:rPr>
        <w:t>+”</w:t>
      </w:r>
      <w:r w:rsidR="00694D66" w:rsidRPr="00406B4D">
        <w:rPr>
          <w:rFonts w:ascii="Times New Roman" w:hAnsi="Times New Roman" w:cs="Times New Roman"/>
        </w:rPr>
        <w:t>、</w:t>
      </w:r>
      <w:r w:rsidR="00694D66" w:rsidRPr="00406B4D">
        <w:rPr>
          <w:rFonts w:ascii="Times New Roman" w:hAnsi="Times New Roman" w:cs="Times New Roman"/>
        </w:rPr>
        <w:t>B2C</w:t>
      </w:r>
      <w:r w:rsidR="00694D66" w:rsidRPr="00406B4D">
        <w:rPr>
          <w:rFonts w:ascii="Times New Roman" w:hAnsi="Times New Roman" w:cs="Times New Roman"/>
        </w:rPr>
        <w:t>模式拓宽销售渠道</w:t>
      </w:r>
      <w:bookmarkEnd w:id="18"/>
    </w:p>
    <w:p w14:paraId="34C22431" w14:textId="77777777" w:rsidR="00757DEF" w:rsidRPr="00406B4D" w:rsidRDefault="00757DEF" w:rsidP="00694D66">
      <w:pPr>
        <w:spacing w:line="360" w:lineRule="auto"/>
        <w:ind w:firstLineChars="200" w:firstLine="480"/>
      </w:pPr>
      <w:r w:rsidRPr="00406B4D">
        <w:t>互联网技术为家电企业打造营销平台、拓宽销售渠道提供了新契机，各大家电品牌依托微信公众号、众筹平台等进行营销手段创新，收效良好。</w:t>
      </w:r>
    </w:p>
    <w:p w14:paraId="16F34232" w14:textId="77777777" w:rsidR="003D19D3" w:rsidRPr="00406B4D" w:rsidRDefault="003D19D3" w:rsidP="003D19D3">
      <w:pPr>
        <w:spacing w:line="360" w:lineRule="auto"/>
        <w:ind w:firstLineChars="200" w:firstLine="480"/>
      </w:pPr>
      <w:r w:rsidRPr="00406B4D">
        <w:t>以</w:t>
      </w:r>
      <w:r w:rsidRPr="00406B4D">
        <w:t>2015</w:t>
      </w:r>
      <w:r w:rsidRPr="00406B4D">
        <w:t>年</w:t>
      </w:r>
      <w:r w:rsidRPr="00406B4D">
        <w:t>6</w:t>
      </w:r>
      <w:r w:rsidRPr="00406B4D">
        <w:t>月首届上海家博会为例，此次家博会引入</w:t>
      </w:r>
      <w:r w:rsidRPr="00406B4D">
        <w:t>“</w:t>
      </w:r>
      <w:r w:rsidRPr="00406B4D">
        <w:t>互联网</w:t>
      </w:r>
      <w:r w:rsidRPr="00406B4D">
        <w:t>+”</w:t>
      </w:r>
      <w:r w:rsidRPr="00406B4D">
        <w:t>概念，打造一站式购物平台的新模式，打通线上线下形成闭环，</w:t>
      </w:r>
      <w:r w:rsidRPr="00406B4D">
        <w:t>3</w:t>
      </w:r>
      <w:r w:rsidRPr="00406B4D">
        <w:t>日内成交</w:t>
      </w:r>
      <w:r w:rsidRPr="00406B4D">
        <w:t>1.1</w:t>
      </w:r>
      <w:r w:rsidRPr="00406B4D">
        <w:t>万单，创下近</w:t>
      </w:r>
      <w:r w:rsidRPr="00406B4D">
        <w:t>2</w:t>
      </w:r>
      <w:r w:rsidRPr="00406B4D">
        <w:t>亿的成交额，开创以</w:t>
      </w:r>
      <w:r w:rsidRPr="00406B4D">
        <w:t>O2O</w:t>
      </w:r>
      <w:r w:rsidRPr="00406B4D">
        <w:t>方式举办新型互联网家博会风气之先。</w:t>
      </w:r>
      <w:r w:rsidRPr="00406B4D">
        <w:rPr>
          <w:rStyle w:val="a6"/>
        </w:rPr>
        <w:footnoteReference w:id="7"/>
      </w:r>
    </w:p>
    <w:p w14:paraId="0D3F3C34" w14:textId="77777777" w:rsidR="00694D66" w:rsidRPr="00406B4D" w:rsidRDefault="00694D66" w:rsidP="003D19D3">
      <w:pPr>
        <w:spacing w:line="360" w:lineRule="auto"/>
        <w:ind w:firstLineChars="200" w:firstLine="480"/>
      </w:pPr>
      <w:r w:rsidRPr="00406B4D">
        <w:t>2015</w:t>
      </w:r>
      <w:r w:rsidRPr="00406B4D">
        <w:t>年上半年，我国</w:t>
      </w:r>
      <w:r w:rsidRPr="00406B4D">
        <w:t>B2C</w:t>
      </w:r>
      <w:r w:rsidRPr="00406B4D">
        <w:t>家电网购市场规模达到</w:t>
      </w:r>
      <w:r w:rsidRPr="00406B4D">
        <w:t>1361</w:t>
      </w:r>
      <w:r w:rsidRPr="00406B4D">
        <w:t>亿元，同比增长</w:t>
      </w:r>
      <w:r w:rsidRPr="00406B4D">
        <w:t>64%</w:t>
      </w:r>
      <w:r w:rsidRPr="00406B4D">
        <w:t>，高于整体网上零售额增长水平。具体来说，</w:t>
      </w:r>
      <w:r w:rsidRPr="00406B4D">
        <w:t>2015</w:t>
      </w:r>
      <w:r w:rsidRPr="00406B4D">
        <w:t>年上半年空调产品线上零售量占整体零售量的</w:t>
      </w:r>
      <w:r w:rsidRPr="00406B4D">
        <w:t>12%</w:t>
      </w:r>
      <w:r w:rsidRPr="00406B4D">
        <w:t>，冰箱占</w:t>
      </w:r>
      <w:r w:rsidRPr="00406B4D">
        <w:t>17%</w:t>
      </w:r>
      <w:r w:rsidRPr="00406B4D">
        <w:t>；洗衣机占</w:t>
      </w:r>
      <w:r w:rsidRPr="00406B4D">
        <w:t>20.4%</w:t>
      </w:r>
      <w:r w:rsidRPr="00406B4D">
        <w:t>，平板电视占</w:t>
      </w:r>
      <w:r w:rsidRPr="00406B4D">
        <w:t>24%</w:t>
      </w:r>
      <w:r w:rsidRPr="00406B4D">
        <w:t>，各单项产品的销售量也高于去年同期。</w:t>
      </w:r>
      <w:r w:rsidR="00757DEF" w:rsidRPr="00406B4D">
        <w:rPr>
          <w:rStyle w:val="a6"/>
        </w:rPr>
        <w:footnoteReference w:id="8"/>
      </w:r>
    </w:p>
    <w:p w14:paraId="4DF547AB" w14:textId="77777777" w:rsidR="009E7511" w:rsidRPr="00406B4D" w:rsidRDefault="00757DEF" w:rsidP="00E05DA0">
      <w:pPr>
        <w:pStyle w:val="3"/>
        <w:rPr>
          <w:rFonts w:ascii="Times New Roman" w:hAnsi="Times New Roman" w:cs="Times New Roman"/>
        </w:rPr>
      </w:pPr>
      <w:bookmarkStart w:id="19" w:name="_Toc452290060"/>
      <w:r w:rsidRPr="00406B4D">
        <w:rPr>
          <w:rFonts w:ascii="Times New Roman" w:hAnsi="Times New Roman" w:cs="Times New Roman"/>
        </w:rPr>
        <w:t xml:space="preserve">2. </w:t>
      </w:r>
      <w:r w:rsidRPr="00406B4D">
        <w:rPr>
          <w:rFonts w:ascii="Times New Roman" w:hAnsi="Times New Roman" w:cs="Times New Roman"/>
        </w:rPr>
        <w:t>智能化趋势带来新的增长点</w:t>
      </w:r>
      <w:bookmarkEnd w:id="19"/>
    </w:p>
    <w:p w14:paraId="55CB4E7A" w14:textId="77777777" w:rsidR="00757DEF" w:rsidRPr="00406B4D" w:rsidRDefault="00757DEF" w:rsidP="006C044E">
      <w:pPr>
        <w:spacing w:line="360" w:lineRule="auto"/>
        <w:ind w:firstLineChars="200" w:firstLine="480"/>
      </w:pPr>
      <w:r w:rsidRPr="00406B4D">
        <w:t>伴随着智能化热潮的来袭，家电企业和电商平台将更多的资源投入到智能产品的推广和普及上，以智能家电产品为基础的智能家居的概念方兴未艾。</w:t>
      </w:r>
      <w:r w:rsidRPr="00406B4D">
        <w:t>2015</w:t>
      </w:r>
      <w:r w:rsidRPr="00406B4D">
        <w:t>年上半年，海尔、美的、</w:t>
      </w:r>
      <w:r w:rsidRPr="00406B4D">
        <w:t>TCL</w:t>
      </w:r>
      <w:r w:rsidRPr="00406B4D">
        <w:t>、格兰仕等企业相继在线上、线下推出智能家电产品。智能家电经历</w:t>
      </w:r>
      <w:r w:rsidRPr="00406B4D">
        <w:t>2014</w:t>
      </w:r>
      <w:r w:rsidRPr="00406B4D">
        <w:t>年的市场培育后，功能日益贴近用户需求，线上渗透率普遍得到提升。智能电视作为最早普及的智能家电，线上渗透率已达</w:t>
      </w:r>
      <w:r w:rsidRPr="00406B4D">
        <w:t>75%</w:t>
      </w:r>
      <w:r w:rsidRPr="00406B4D">
        <w:t>以上，智能空调线上渗透率亦超过</w:t>
      </w:r>
      <w:r w:rsidRPr="00406B4D">
        <w:t>13%</w:t>
      </w:r>
      <w:r w:rsidRPr="00406B4D">
        <w:t>。</w:t>
      </w:r>
      <w:r w:rsidRPr="00406B4D">
        <w:rPr>
          <w:rStyle w:val="a6"/>
        </w:rPr>
        <w:footnoteReference w:id="9"/>
      </w:r>
      <w:r w:rsidR="006C044E" w:rsidRPr="00406B4D">
        <w:t xml:space="preserve"> </w:t>
      </w:r>
      <w:r w:rsidR="006C044E" w:rsidRPr="00406B4D">
        <w:t>国家信息中心信息资源开发部</w:t>
      </w:r>
      <w:r w:rsidR="006C044E" w:rsidRPr="00406B4D">
        <w:lastRenderedPageBreak/>
        <w:t>副主任蔡莹透露，</w:t>
      </w:r>
      <w:r w:rsidR="006C044E" w:rsidRPr="00406B4D">
        <w:t>2015</w:t>
      </w:r>
      <w:r w:rsidR="006C044E" w:rsidRPr="00406B4D">
        <w:t>年，在整体空调市场负增长的情况下，智能空调销量同比增长</w:t>
      </w:r>
      <w:r w:rsidR="006C044E" w:rsidRPr="00406B4D">
        <w:t>173.5%</w:t>
      </w:r>
      <w:r w:rsidR="006C044E" w:rsidRPr="00406B4D">
        <w:t>，且均价超过国内整体空调市场均价</w:t>
      </w:r>
      <w:r w:rsidR="006C044E" w:rsidRPr="00406B4D">
        <w:t>154%</w:t>
      </w:r>
      <w:r w:rsidR="006C044E" w:rsidRPr="00406B4D">
        <w:t>。</w:t>
      </w:r>
      <w:r w:rsidR="006C044E" w:rsidRPr="00406B4D">
        <w:rPr>
          <w:rStyle w:val="a6"/>
        </w:rPr>
        <w:footnoteReference w:id="10"/>
      </w:r>
    </w:p>
    <w:p w14:paraId="738E729D" w14:textId="77777777" w:rsidR="00D9759D" w:rsidRPr="00406B4D" w:rsidRDefault="00D9759D" w:rsidP="006C044E">
      <w:pPr>
        <w:spacing w:line="360" w:lineRule="auto"/>
        <w:ind w:firstLineChars="200" w:firstLine="480"/>
      </w:pPr>
      <w:r w:rsidRPr="00406B4D">
        <w:t>中国家用电器协会理事长姜风曾指出，</w:t>
      </w:r>
      <w:r w:rsidRPr="00406B4D">
        <w:t>2020</w:t>
      </w:r>
      <w:r w:rsidRPr="00406B4D">
        <w:t>年，全球智能硬件的产值将达</w:t>
      </w:r>
      <w:r w:rsidRPr="00406B4D">
        <w:t>6000</w:t>
      </w:r>
      <w:r w:rsidRPr="00406B4D">
        <w:t>亿元。智能化已深入行业的各个方面，家电产业将加速与互联网、大数据、云计算等新信息技术的跨界融合，智能化将是未来家电产业发展的首要方向。</w:t>
      </w:r>
      <w:r w:rsidRPr="00406B4D">
        <w:rPr>
          <w:rStyle w:val="a6"/>
        </w:rPr>
        <w:footnoteReference w:id="11"/>
      </w:r>
    </w:p>
    <w:p w14:paraId="3ACFD823" w14:textId="77777777" w:rsidR="006C044E" w:rsidRPr="00406B4D" w:rsidRDefault="006C044E" w:rsidP="00E05DA0">
      <w:pPr>
        <w:pStyle w:val="3"/>
        <w:rPr>
          <w:rFonts w:ascii="Times New Roman" w:hAnsi="Times New Roman" w:cs="Times New Roman"/>
        </w:rPr>
      </w:pPr>
      <w:bookmarkStart w:id="20" w:name="_Toc452290061"/>
      <w:r w:rsidRPr="00406B4D">
        <w:rPr>
          <w:rFonts w:ascii="Times New Roman" w:hAnsi="Times New Roman" w:cs="Times New Roman"/>
        </w:rPr>
        <w:t xml:space="preserve">3. </w:t>
      </w:r>
      <w:r w:rsidRPr="00406B4D">
        <w:rPr>
          <w:rFonts w:ascii="Times New Roman" w:hAnsi="Times New Roman" w:cs="Times New Roman"/>
        </w:rPr>
        <w:t>研发投入增长，自主创新能力增强</w:t>
      </w:r>
      <w:bookmarkEnd w:id="20"/>
    </w:p>
    <w:p w14:paraId="52A38E28" w14:textId="77777777" w:rsidR="006C044E" w:rsidRPr="00406B4D" w:rsidRDefault="006C044E" w:rsidP="006C044E">
      <w:pPr>
        <w:spacing w:line="360" w:lineRule="auto"/>
        <w:ind w:firstLineChars="200" w:firstLine="480"/>
      </w:pPr>
      <w:r w:rsidRPr="00406B4D">
        <w:t>家电企业研发投入逐年增长，科技创新能力大为增强，具有自主知识产权的科技成果大量涌现</w:t>
      </w:r>
      <w:r w:rsidR="003D19D3" w:rsidRPr="00406B4D">
        <w:t>。此外，技术商品化程度较快，</w:t>
      </w:r>
      <w:r w:rsidRPr="00406B4D">
        <w:t>科技成果不断转化为生产力，推动产品结构向高端化发展。相关数据显示，变频产品的普及正从空调业向洗衣机、冰箱行业延伸。变频空调零售量比重从</w:t>
      </w:r>
      <w:r w:rsidRPr="00406B4D">
        <w:t>2013</w:t>
      </w:r>
      <w:r w:rsidRPr="00406B4D">
        <w:t>年的</w:t>
      </w:r>
      <w:r w:rsidRPr="00406B4D">
        <w:t>54%</w:t>
      </w:r>
      <w:r w:rsidRPr="00406B4D">
        <w:t>升至</w:t>
      </w:r>
      <w:r w:rsidRPr="00406B4D">
        <w:t>2015</w:t>
      </w:r>
      <w:r w:rsidRPr="00406B4D">
        <w:t>年</w:t>
      </w:r>
      <w:r w:rsidRPr="00406B4D">
        <w:t>1</w:t>
      </w:r>
      <w:r w:rsidRPr="00406B4D">
        <w:t>至</w:t>
      </w:r>
      <w:r w:rsidRPr="00406B4D">
        <w:t>11</w:t>
      </w:r>
      <w:r w:rsidRPr="00406B4D">
        <w:t>月份的</w:t>
      </w:r>
      <w:r w:rsidRPr="00406B4D">
        <w:t xml:space="preserve"> 61.5%</w:t>
      </w:r>
      <w:r w:rsidRPr="00406B4D">
        <w:t>，变频洗衣机比重从</w:t>
      </w:r>
      <w:r w:rsidRPr="00406B4D">
        <w:t>2013</w:t>
      </w:r>
      <w:r w:rsidRPr="00406B4D">
        <w:t>年的约</w:t>
      </w:r>
      <w:r w:rsidRPr="00406B4D">
        <w:t>20%</w:t>
      </w:r>
      <w:r w:rsidRPr="00406B4D">
        <w:t>升至</w:t>
      </w:r>
      <w:r w:rsidRPr="00406B4D">
        <w:t>2015</w:t>
      </w:r>
      <w:r w:rsidRPr="00406B4D">
        <w:t>年</w:t>
      </w:r>
      <w:r w:rsidRPr="00406B4D">
        <w:t>1</w:t>
      </w:r>
      <w:r w:rsidRPr="00406B4D">
        <w:t>至</w:t>
      </w:r>
      <w:r w:rsidRPr="00406B4D">
        <w:t>11</w:t>
      </w:r>
      <w:r w:rsidRPr="00406B4D">
        <w:t>月份的</w:t>
      </w:r>
      <w:r w:rsidRPr="00406B4D">
        <w:t>36.6%</w:t>
      </w:r>
      <w:r w:rsidRPr="00406B4D">
        <w:t>，变频冰箱比重从</w:t>
      </w:r>
      <w:r w:rsidRPr="00406B4D">
        <w:t>2013</w:t>
      </w:r>
      <w:r w:rsidRPr="00406B4D">
        <w:t>年的</w:t>
      </w:r>
      <w:r w:rsidRPr="00406B4D">
        <w:t>12%</w:t>
      </w:r>
      <w:r w:rsidRPr="00406B4D">
        <w:t>升至</w:t>
      </w:r>
      <w:r w:rsidRPr="00406B4D">
        <w:t>2015</w:t>
      </w:r>
      <w:r w:rsidRPr="00406B4D">
        <w:t>年</w:t>
      </w:r>
      <w:r w:rsidRPr="00406B4D">
        <w:t>1</w:t>
      </w:r>
      <w:r w:rsidRPr="00406B4D">
        <w:t>至</w:t>
      </w:r>
      <w:r w:rsidRPr="00406B4D">
        <w:t>11</w:t>
      </w:r>
      <w:r w:rsidRPr="00406B4D">
        <w:t>月份的</w:t>
      </w:r>
      <w:r w:rsidRPr="00406B4D">
        <w:t>20.1%</w:t>
      </w:r>
      <w:r w:rsidRPr="00406B4D">
        <w:t>。</w:t>
      </w:r>
      <w:r w:rsidR="003D19D3" w:rsidRPr="00406B4D">
        <w:rPr>
          <w:rStyle w:val="a6"/>
        </w:rPr>
        <w:footnoteReference w:id="12"/>
      </w:r>
    </w:p>
    <w:p w14:paraId="67916D65" w14:textId="77777777" w:rsidR="009E6BCE" w:rsidRPr="00406B4D" w:rsidRDefault="009E6BCE" w:rsidP="00E05DA0">
      <w:pPr>
        <w:pStyle w:val="3"/>
        <w:rPr>
          <w:rFonts w:ascii="Times New Roman" w:hAnsi="Times New Roman" w:cs="Times New Roman"/>
        </w:rPr>
      </w:pPr>
      <w:bookmarkStart w:id="21" w:name="_Toc452290062"/>
      <w:r w:rsidRPr="00406B4D">
        <w:rPr>
          <w:rFonts w:ascii="Times New Roman" w:hAnsi="Times New Roman" w:cs="Times New Roman"/>
        </w:rPr>
        <w:t xml:space="preserve">4. </w:t>
      </w:r>
      <w:r w:rsidRPr="00406B4D">
        <w:rPr>
          <w:rFonts w:ascii="Times New Roman" w:hAnsi="Times New Roman" w:cs="Times New Roman"/>
        </w:rPr>
        <w:t>国际化战略中遇到的挑战</w:t>
      </w:r>
      <w:bookmarkEnd w:id="21"/>
    </w:p>
    <w:p w14:paraId="511EA5DD" w14:textId="77777777" w:rsidR="009E6BCE" w:rsidRPr="00406B4D" w:rsidRDefault="009E6BCE" w:rsidP="006C044E">
      <w:pPr>
        <w:spacing w:line="360" w:lineRule="auto"/>
        <w:ind w:firstLineChars="200" w:firstLine="480"/>
      </w:pPr>
      <w:r w:rsidRPr="00406B4D">
        <w:t>中国家电产业遭遇知识产权保护与争端、国际贸易中的抵制与反抵制、技术壁垒设置等不断加剧与扩大。一方面，发达国家利用反倾销或设置特限等手段，对中国家电业中许多技术含量低、劳动密集型产品进行封锁；另一方面，当中国企业以高科技含量、高附加值商品出口时，却又遇到了来自发达国家竞争对手利用精心构筑的知识产权实施的围堵。</w:t>
      </w:r>
    </w:p>
    <w:p w14:paraId="1FCDF7E3" w14:textId="77777777" w:rsidR="002F71A9" w:rsidRPr="00406B4D" w:rsidRDefault="002F71A9" w:rsidP="00E05DA0">
      <w:pPr>
        <w:pStyle w:val="1"/>
        <w:rPr>
          <w:rFonts w:ascii="Times New Roman" w:hAnsi="Times New Roman" w:cs="Times New Roman"/>
        </w:rPr>
      </w:pPr>
      <w:bookmarkStart w:id="22" w:name="_Toc452290063"/>
      <w:r w:rsidRPr="00406B4D">
        <w:rPr>
          <w:rFonts w:ascii="Times New Roman" w:hAnsi="Times New Roman" w:cs="Times New Roman"/>
        </w:rPr>
        <w:lastRenderedPageBreak/>
        <w:t>三、行业环境分析</w:t>
      </w:r>
      <w:bookmarkEnd w:id="22"/>
    </w:p>
    <w:p w14:paraId="3BAB88D2" w14:textId="77777777" w:rsidR="002843A2" w:rsidRPr="00406B4D" w:rsidRDefault="00D02102" w:rsidP="00E05DA0">
      <w:pPr>
        <w:pStyle w:val="2"/>
        <w:rPr>
          <w:rFonts w:ascii="Times New Roman" w:hAnsi="Times New Roman" w:cs="Times New Roman"/>
        </w:rPr>
      </w:pPr>
      <w:bookmarkStart w:id="23" w:name="_Toc452290064"/>
      <w:r w:rsidRPr="00406B4D">
        <w:rPr>
          <w:rFonts w:ascii="Times New Roman" w:hAnsi="Times New Roman" w:cs="Times New Roman"/>
        </w:rPr>
        <w:t>（一）</w:t>
      </w:r>
      <w:r w:rsidR="002843A2" w:rsidRPr="00406B4D">
        <w:rPr>
          <w:rFonts w:ascii="Times New Roman" w:hAnsi="Times New Roman" w:cs="Times New Roman"/>
        </w:rPr>
        <w:t>行业简介</w:t>
      </w:r>
      <w:bookmarkEnd w:id="23"/>
    </w:p>
    <w:p w14:paraId="3EACB376" w14:textId="77777777" w:rsidR="002843A2" w:rsidRPr="00406B4D" w:rsidRDefault="002843A2" w:rsidP="002843A2">
      <w:pPr>
        <w:spacing w:line="360" w:lineRule="auto"/>
        <w:ind w:firstLineChars="200" w:firstLine="480"/>
      </w:pPr>
      <w:r w:rsidRPr="00406B4D">
        <w:t>家用电器属于耐用消费品，该行业发展水平是衡量一个国家人民生活水平的重要标志之一，简单的三种分类方式如下图所示。</w:t>
      </w:r>
    </w:p>
    <w:p w14:paraId="026D812D" w14:textId="77777777" w:rsidR="002843A2" w:rsidRPr="00406B4D" w:rsidRDefault="002843A2" w:rsidP="002843A2">
      <w:pPr>
        <w:spacing w:line="360" w:lineRule="auto"/>
        <w:ind w:firstLineChars="200" w:firstLine="480"/>
      </w:pPr>
      <w:r w:rsidRPr="00406B4D">
        <w:rPr>
          <w:noProof/>
        </w:rPr>
        <w:drawing>
          <wp:inline distT="0" distB="0" distL="0" distR="0" wp14:anchorId="5C745217" wp14:editId="757E1B83">
            <wp:extent cx="5172075" cy="2305050"/>
            <wp:effectExtent l="0" t="0" r="9525" b="0"/>
            <wp:docPr id="8" name="图片 8" descr="C:\Users\dell-pc\AppData\Local\Temp\WeChat Files\filehelper_1458310045063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c\AppData\Local\Temp\WeChat Files\filehelper_1458310045063_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2075" cy="2305050"/>
                    </a:xfrm>
                    <a:prstGeom prst="rect">
                      <a:avLst/>
                    </a:prstGeom>
                    <a:noFill/>
                    <a:ln>
                      <a:noFill/>
                    </a:ln>
                  </pic:spPr>
                </pic:pic>
              </a:graphicData>
            </a:graphic>
          </wp:inline>
        </w:drawing>
      </w:r>
    </w:p>
    <w:p w14:paraId="3E013D84" w14:textId="77777777" w:rsidR="00E040C1" w:rsidRPr="00406B4D" w:rsidRDefault="00E040C1" w:rsidP="00E040C1">
      <w:pPr>
        <w:spacing w:line="360" w:lineRule="auto"/>
        <w:ind w:firstLineChars="200" w:firstLine="480"/>
        <w:jc w:val="center"/>
      </w:pPr>
      <w:r w:rsidRPr="00406B4D">
        <w:t>图</w:t>
      </w:r>
      <w:r w:rsidRPr="00406B4D">
        <w:t>2</w:t>
      </w:r>
      <w:r w:rsidRPr="00406B4D">
        <w:t>：家电分类示意图</w:t>
      </w:r>
    </w:p>
    <w:p w14:paraId="50A1C433" w14:textId="77777777" w:rsidR="00D02102" w:rsidRPr="00406B4D" w:rsidRDefault="002843A2" w:rsidP="00E05DA0">
      <w:pPr>
        <w:pStyle w:val="2"/>
        <w:rPr>
          <w:rFonts w:ascii="Times New Roman" w:hAnsi="Times New Roman" w:cs="Times New Roman"/>
        </w:rPr>
      </w:pPr>
      <w:bookmarkStart w:id="24" w:name="_Toc452290065"/>
      <w:r w:rsidRPr="00406B4D">
        <w:rPr>
          <w:rFonts w:ascii="Times New Roman" w:hAnsi="Times New Roman" w:cs="Times New Roman"/>
        </w:rPr>
        <w:t>（二）</w:t>
      </w:r>
      <w:r w:rsidR="00D02102" w:rsidRPr="00406B4D">
        <w:rPr>
          <w:rFonts w:ascii="Times New Roman" w:hAnsi="Times New Roman" w:cs="Times New Roman"/>
        </w:rPr>
        <w:t>行业特征分析</w:t>
      </w:r>
      <w:bookmarkEnd w:id="24"/>
    </w:p>
    <w:p w14:paraId="68F0C1CD" w14:textId="77777777" w:rsidR="00196C5F" w:rsidRPr="00406B4D" w:rsidRDefault="00D02102" w:rsidP="00E05DA0">
      <w:pPr>
        <w:pStyle w:val="3"/>
        <w:rPr>
          <w:rFonts w:ascii="Times New Roman" w:hAnsi="Times New Roman" w:cs="Times New Roman"/>
        </w:rPr>
      </w:pPr>
      <w:bookmarkStart w:id="25" w:name="_Toc452290066"/>
      <w:r w:rsidRPr="00406B4D">
        <w:rPr>
          <w:rFonts w:ascii="Times New Roman" w:hAnsi="Times New Roman" w:cs="Times New Roman"/>
        </w:rPr>
        <w:t xml:space="preserve">1. </w:t>
      </w:r>
      <w:r w:rsidR="00196C5F" w:rsidRPr="00406B4D">
        <w:rPr>
          <w:rFonts w:ascii="Times New Roman" w:hAnsi="Times New Roman" w:cs="Times New Roman"/>
        </w:rPr>
        <w:t>行业发展较为规范，行业协会定位和战略较为明确</w:t>
      </w:r>
      <w:bookmarkEnd w:id="25"/>
    </w:p>
    <w:p w14:paraId="7747B72D" w14:textId="77777777" w:rsidR="00D02102" w:rsidRPr="00406B4D" w:rsidRDefault="008302B5" w:rsidP="008302B5">
      <w:pPr>
        <w:spacing w:line="360" w:lineRule="auto"/>
        <w:ind w:firstLineChars="200" w:firstLine="480"/>
      </w:pPr>
      <w:r w:rsidRPr="00406B4D">
        <w:t>整体而言，我国家电行业发展较为规范，协会推动行业标准化工作成效较为显著，且在制定行业发展指导意见和行业发展战略、进行行业定位、组织行业内进行技术创新交流等方面发挥了重大作用。</w:t>
      </w:r>
    </w:p>
    <w:p w14:paraId="154B3428" w14:textId="77777777" w:rsidR="008302B5" w:rsidRPr="00406B4D" w:rsidRDefault="008302B5" w:rsidP="008302B5">
      <w:pPr>
        <w:spacing w:line="360" w:lineRule="auto"/>
        <w:ind w:firstLineChars="200" w:firstLine="480"/>
      </w:pPr>
      <w:r w:rsidRPr="00406B4D">
        <w:t>目前《家用电器工业</w:t>
      </w:r>
      <w:r w:rsidRPr="00406B4D">
        <w:t>“</w:t>
      </w:r>
      <w:r w:rsidRPr="00406B4D">
        <w:t>十三五</w:t>
      </w:r>
      <w:r w:rsidRPr="00406B4D">
        <w:t>”</w:t>
      </w:r>
      <w:r w:rsidRPr="00406B4D">
        <w:t>发展指导意见》制定已初步完成，协会相关负责人称，</w:t>
      </w:r>
      <w:r w:rsidRPr="00406B4D">
        <w:t>“‘</w:t>
      </w:r>
      <w:r w:rsidRPr="00406B4D">
        <w:t>十二五</w:t>
      </w:r>
      <w:r w:rsidRPr="00406B4D">
        <w:t>’</w:t>
      </w:r>
      <w:r w:rsidRPr="00406B4D">
        <w:t>为中国家电行业实现强国目标打下坚实的基础，</w:t>
      </w:r>
      <w:r w:rsidRPr="00406B4D">
        <w:t>‘</w:t>
      </w:r>
      <w:r w:rsidRPr="00406B4D">
        <w:t>十三五</w:t>
      </w:r>
      <w:r w:rsidRPr="00406B4D">
        <w:t>’</w:t>
      </w:r>
      <w:r w:rsidRPr="00406B4D">
        <w:t>则是冲刺时期，争取到</w:t>
      </w:r>
      <w:r w:rsidRPr="00406B4D">
        <w:t>2020</w:t>
      </w:r>
      <w:r w:rsidRPr="00406B4D">
        <w:t>年，中国进入全球家电强国行列。</w:t>
      </w:r>
      <w:r w:rsidRPr="00406B4D">
        <w:t>”</w:t>
      </w:r>
      <w:r w:rsidRPr="00406B4D">
        <w:rPr>
          <w:rStyle w:val="a6"/>
        </w:rPr>
        <w:footnoteReference w:id="13"/>
      </w:r>
    </w:p>
    <w:p w14:paraId="011CB149" w14:textId="77777777" w:rsidR="008302B5" w:rsidRPr="00406B4D" w:rsidRDefault="008302B5" w:rsidP="00D9759D">
      <w:pPr>
        <w:spacing w:line="360" w:lineRule="auto"/>
        <w:ind w:firstLineChars="200" w:firstLine="480"/>
      </w:pPr>
      <w:r w:rsidRPr="00406B4D">
        <w:t>协会理事长</w:t>
      </w:r>
      <w:r w:rsidR="00D02102" w:rsidRPr="00406B4D">
        <w:t>姜风表示，</w:t>
      </w:r>
      <w:r w:rsidR="00D02102" w:rsidRPr="00406B4D">
        <w:t>“</w:t>
      </w:r>
      <w:r w:rsidR="00D02102" w:rsidRPr="00406B4D">
        <w:t>十三五</w:t>
      </w:r>
      <w:r w:rsidR="00D02102" w:rsidRPr="00406B4D">
        <w:t>”</w:t>
      </w:r>
      <w:r w:rsidR="00D02102" w:rsidRPr="00406B4D">
        <w:t>期间，家电工业将进入转型升级的攻坚战阶段，发展模式将由成本驱动、规模驱动全面转向效率驱动和创新驱动。创新不仅是指技术创新，还包括管理模式、商业模式、服务模式的创新，</w:t>
      </w:r>
      <w:r w:rsidR="00D02102" w:rsidRPr="00406B4D">
        <w:t>“</w:t>
      </w:r>
      <w:r w:rsidR="00D02102" w:rsidRPr="00406B4D">
        <w:t>十三五</w:t>
      </w:r>
      <w:r w:rsidR="00D02102" w:rsidRPr="00406B4D">
        <w:t>”</w:t>
      </w:r>
      <w:r w:rsidR="00D02102" w:rsidRPr="00406B4D">
        <w:lastRenderedPageBreak/>
        <w:t>期间家电企业将更加重视发展质量和效益。为了达到这一目标，必须继续加强创新能力建设，提高自主研发能力和原创技术研发。要从引进技术型、模仿学习型向自主创新型转变，要从跟随型向引领型转变，到</w:t>
      </w:r>
      <w:r w:rsidR="00D02102" w:rsidRPr="00406B4D">
        <w:t>“</w:t>
      </w:r>
      <w:r w:rsidR="00D02102" w:rsidRPr="00406B4D">
        <w:t>十三五</w:t>
      </w:r>
      <w:r w:rsidR="00D02102" w:rsidRPr="00406B4D">
        <w:t>”</w:t>
      </w:r>
      <w:r w:rsidR="00D02102" w:rsidRPr="00406B4D">
        <w:t>末，中国将成为全球家电重要的创新中心</w:t>
      </w:r>
      <w:r w:rsidR="00D9759D" w:rsidRPr="00406B4D">
        <w:t>。</w:t>
      </w:r>
    </w:p>
    <w:p w14:paraId="44C9ED53" w14:textId="77777777" w:rsidR="00521FA6" w:rsidRPr="00406B4D" w:rsidRDefault="00521FA6" w:rsidP="00D9759D">
      <w:pPr>
        <w:spacing w:line="360" w:lineRule="auto"/>
        <w:ind w:firstLineChars="200" w:firstLine="480"/>
      </w:pPr>
      <w:r w:rsidRPr="00406B4D">
        <w:t>2015</w:t>
      </w:r>
      <w:r w:rsidRPr="00406B4D">
        <w:t>年版《中国家电产业技术路线图》也提出了今后五年我国家电业的技术发展方向和具体指标，对技术瓶颈和研发路线进行了全新的分析和构建，并加强了智能化和先进制造两部分的内容。应该说，上述目标、原则与路线凝聚了全行业的智慧与共识，而绘就新的蓝图，必将激励广大家电企业砥砺前行。</w:t>
      </w:r>
      <w:r w:rsidR="00B0654B" w:rsidRPr="00406B4D">
        <w:rPr>
          <w:rStyle w:val="a6"/>
        </w:rPr>
        <w:footnoteReference w:id="14"/>
      </w:r>
    </w:p>
    <w:p w14:paraId="11A25EA6" w14:textId="77777777" w:rsidR="002843A2" w:rsidRPr="00406B4D" w:rsidRDefault="002843A2" w:rsidP="00E05DA0">
      <w:pPr>
        <w:pStyle w:val="3"/>
        <w:rPr>
          <w:rFonts w:ascii="Times New Roman" w:hAnsi="Times New Roman" w:cs="Times New Roman"/>
        </w:rPr>
      </w:pPr>
      <w:bookmarkStart w:id="26" w:name="_Toc452290067"/>
      <w:r w:rsidRPr="00406B4D">
        <w:rPr>
          <w:rFonts w:ascii="Times New Roman" w:hAnsi="Times New Roman" w:cs="Times New Roman"/>
        </w:rPr>
        <w:t xml:space="preserve">2. </w:t>
      </w:r>
      <w:r w:rsidRPr="00406B4D">
        <w:rPr>
          <w:rFonts w:ascii="Times New Roman" w:hAnsi="Times New Roman" w:cs="Times New Roman"/>
        </w:rPr>
        <w:t>市场化程度</w:t>
      </w:r>
      <w:bookmarkEnd w:id="26"/>
    </w:p>
    <w:p w14:paraId="1D15CEEA" w14:textId="77777777" w:rsidR="002843A2" w:rsidRPr="00406B4D" w:rsidRDefault="002843A2" w:rsidP="002843A2">
      <w:pPr>
        <w:spacing w:line="360" w:lineRule="auto"/>
        <w:ind w:firstLineChars="200" w:firstLine="480"/>
      </w:pPr>
      <w:r w:rsidRPr="00406B4D">
        <w:t>政府管制有限，定价权由市场决定。随着</w:t>
      </w:r>
      <w:r w:rsidRPr="00406B4D">
        <w:t>2013</w:t>
      </w:r>
      <w:r w:rsidRPr="00406B4D">
        <w:t>年进入了大规模家电消费刺激政策的尾声，预示着家电行业将告别政策救市，回归市场调节。</w:t>
      </w:r>
    </w:p>
    <w:p w14:paraId="68AF9ADB" w14:textId="77777777" w:rsidR="00196C5F" w:rsidRPr="00406B4D" w:rsidRDefault="002843A2" w:rsidP="00E05DA0">
      <w:pPr>
        <w:pStyle w:val="3"/>
        <w:rPr>
          <w:rFonts w:ascii="Times New Roman" w:hAnsi="Times New Roman" w:cs="Times New Roman"/>
        </w:rPr>
      </w:pPr>
      <w:bookmarkStart w:id="27" w:name="_Toc452290068"/>
      <w:r w:rsidRPr="00406B4D">
        <w:rPr>
          <w:rFonts w:ascii="Times New Roman" w:hAnsi="Times New Roman" w:cs="Times New Roman"/>
        </w:rPr>
        <w:t>3</w:t>
      </w:r>
      <w:r w:rsidR="00196C5F" w:rsidRPr="00406B4D">
        <w:rPr>
          <w:rFonts w:ascii="Times New Roman" w:hAnsi="Times New Roman" w:cs="Times New Roman"/>
        </w:rPr>
        <w:t xml:space="preserve">. </w:t>
      </w:r>
      <w:r w:rsidRPr="00406B4D">
        <w:rPr>
          <w:rFonts w:ascii="Times New Roman" w:hAnsi="Times New Roman" w:cs="Times New Roman"/>
        </w:rPr>
        <w:t>竞争特征</w:t>
      </w:r>
      <w:bookmarkEnd w:id="27"/>
      <w:r w:rsidRPr="00406B4D">
        <w:rPr>
          <w:rFonts w:ascii="Times New Roman" w:hAnsi="Times New Roman" w:cs="Times New Roman"/>
        </w:rPr>
        <w:t xml:space="preserve"> </w:t>
      </w:r>
    </w:p>
    <w:p w14:paraId="33D4B813" w14:textId="77777777" w:rsidR="006E50A6" w:rsidRPr="00406B4D" w:rsidRDefault="006E50A6" w:rsidP="006E50A6">
      <w:pPr>
        <w:spacing w:line="360" w:lineRule="auto"/>
        <w:ind w:firstLineChars="200" w:firstLine="480"/>
      </w:pPr>
      <w:r w:rsidRPr="00406B4D">
        <w:rPr>
          <w:noProof/>
        </w:rPr>
        <w:drawing>
          <wp:anchor distT="0" distB="0" distL="114300" distR="114300" simplePos="0" relativeHeight="251659264" behindDoc="0" locked="0" layoutInCell="1" allowOverlap="1" wp14:anchorId="01F264A8" wp14:editId="4B0C4271">
            <wp:simplePos x="0" y="0"/>
            <wp:positionH relativeFrom="column">
              <wp:posOffset>2790825</wp:posOffset>
            </wp:positionH>
            <wp:positionV relativeFrom="paragraph">
              <wp:posOffset>78105</wp:posOffset>
            </wp:positionV>
            <wp:extent cx="2448000" cy="1800000"/>
            <wp:effectExtent l="0" t="0" r="0" b="0"/>
            <wp:wrapNone/>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Pr="00406B4D">
        <w:rPr>
          <w:noProof/>
        </w:rPr>
        <w:drawing>
          <wp:inline distT="0" distB="0" distL="0" distR="0" wp14:anchorId="305DD8D9" wp14:editId="1B54C79D">
            <wp:extent cx="2447925" cy="180000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2A675B1" w14:textId="77777777" w:rsidR="006E50A6" w:rsidRPr="00406B4D" w:rsidRDefault="006E50A6" w:rsidP="00E040C1">
      <w:pPr>
        <w:spacing w:line="360" w:lineRule="auto"/>
        <w:ind w:firstLineChars="400" w:firstLine="960"/>
        <w:rPr>
          <w:sz w:val="18"/>
          <w:szCs w:val="21"/>
        </w:rPr>
      </w:pPr>
      <w:r w:rsidRPr="00406B4D">
        <w:rPr>
          <w:szCs w:val="21"/>
        </w:rPr>
        <w:t>图</w:t>
      </w:r>
      <w:r w:rsidR="00E040C1" w:rsidRPr="00406B4D">
        <w:rPr>
          <w:szCs w:val="21"/>
        </w:rPr>
        <w:t>3</w:t>
      </w:r>
      <w:r w:rsidRPr="00406B4D">
        <w:rPr>
          <w:szCs w:val="21"/>
        </w:rPr>
        <w:t xml:space="preserve"> </w:t>
      </w:r>
      <w:r w:rsidRPr="00406B4D">
        <w:rPr>
          <w:szCs w:val="21"/>
        </w:rPr>
        <w:t>：</w:t>
      </w:r>
      <w:r w:rsidRPr="00406B4D">
        <w:rPr>
          <w:szCs w:val="21"/>
        </w:rPr>
        <w:t>2014</w:t>
      </w:r>
      <w:r w:rsidRPr="00406B4D">
        <w:rPr>
          <w:szCs w:val="21"/>
        </w:rPr>
        <w:t>中国空调市场份额</w:t>
      </w:r>
      <w:r w:rsidRPr="00406B4D">
        <w:rPr>
          <w:szCs w:val="21"/>
        </w:rPr>
        <w:t xml:space="preserve">  </w:t>
      </w:r>
      <w:r w:rsidR="00E040C1" w:rsidRPr="00406B4D">
        <w:rPr>
          <w:szCs w:val="21"/>
        </w:rPr>
        <w:t xml:space="preserve">         </w:t>
      </w:r>
      <w:r w:rsidRPr="00406B4D">
        <w:rPr>
          <w:szCs w:val="21"/>
        </w:rPr>
        <w:t xml:space="preserve"> </w:t>
      </w:r>
      <w:r w:rsidRPr="00406B4D">
        <w:t>图</w:t>
      </w:r>
      <w:r w:rsidR="00E040C1" w:rsidRPr="00406B4D">
        <w:t>4</w:t>
      </w:r>
      <w:r w:rsidRPr="00406B4D">
        <w:t xml:space="preserve"> </w:t>
      </w:r>
      <w:r w:rsidRPr="00406B4D">
        <w:t>：</w:t>
      </w:r>
      <w:r w:rsidRPr="00406B4D">
        <w:t>2014</w:t>
      </w:r>
      <w:r w:rsidRPr="00406B4D">
        <w:t>中国冰箱市场份额</w:t>
      </w:r>
    </w:p>
    <w:p w14:paraId="46FDB109" w14:textId="77777777" w:rsidR="006E50A6" w:rsidRPr="00406B4D" w:rsidRDefault="006E50A6" w:rsidP="006E50A6">
      <w:pPr>
        <w:spacing w:line="360" w:lineRule="auto"/>
        <w:ind w:firstLineChars="200" w:firstLine="480"/>
      </w:pPr>
      <w:r w:rsidRPr="00406B4D">
        <w:rPr>
          <w:noProof/>
        </w:rPr>
        <w:lastRenderedPageBreak/>
        <w:drawing>
          <wp:anchor distT="0" distB="0" distL="114300" distR="114300" simplePos="0" relativeHeight="251660288" behindDoc="0" locked="0" layoutInCell="1" allowOverlap="1" wp14:anchorId="1E7A9027" wp14:editId="5EF8F1E5">
            <wp:simplePos x="0" y="0"/>
            <wp:positionH relativeFrom="column">
              <wp:posOffset>2828925</wp:posOffset>
            </wp:positionH>
            <wp:positionV relativeFrom="paragraph">
              <wp:posOffset>87630</wp:posOffset>
            </wp:positionV>
            <wp:extent cx="2447925" cy="1799590"/>
            <wp:effectExtent l="0" t="0" r="0" b="0"/>
            <wp:wrapNone/>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sidRPr="00406B4D">
        <w:rPr>
          <w:noProof/>
        </w:rPr>
        <w:drawing>
          <wp:inline distT="0" distB="0" distL="0" distR="0" wp14:anchorId="0F64D435" wp14:editId="2A2DABF4">
            <wp:extent cx="2448000" cy="1800000"/>
            <wp:effectExtent l="0" t="0" r="0" b="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D7D86C8" w14:textId="77777777" w:rsidR="006E50A6" w:rsidRPr="00406B4D" w:rsidRDefault="006E50A6" w:rsidP="00E040C1">
      <w:pPr>
        <w:spacing w:line="360" w:lineRule="auto"/>
        <w:ind w:firstLineChars="400" w:firstLine="960"/>
        <w:rPr>
          <w:sz w:val="18"/>
        </w:rPr>
      </w:pPr>
      <w:r w:rsidRPr="00406B4D">
        <w:t>图</w:t>
      </w:r>
      <w:r w:rsidR="00E040C1" w:rsidRPr="00406B4D">
        <w:t>5</w:t>
      </w:r>
      <w:r w:rsidRPr="00406B4D">
        <w:t xml:space="preserve"> </w:t>
      </w:r>
      <w:r w:rsidRPr="00406B4D">
        <w:t>：</w:t>
      </w:r>
      <w:r w:rsidRPr="00406B4D">
        <w:t>2014</w:t>
      </w:r>
      <w:r w:rsidRPr="00406B4D">
        <w:t>中国洗衣机市场份额</w:t>
      </w:r>
      <w:r w:rsidRPr="00406B4D">
        <w:t xml:space="preserve"> </w:t>
      </w:r>
      <w:r w:rsidR="00E040C1" w:rsidRPr="00406B4D">
        <w:t xml:space="preserve">       </w:t>
      </w:r>
      <w:r w:rsidRPr="00406B4D">
        <w:t xml:space="preserve">  </w:t>
      </w:r>
      <w:r w:rsidRPr="00406B4D">
        <w:t>图</w:t>
      </w:r>
      <w:r w:rsidR="00E040C1" w:rsidRPr="00406B4D">
        <w:t>6</w:t>
      </w:r>
      <w:r w:rsidRPr="00406B4D">
        <w:t xml:space="preserve"> </w:t>
      </w:r>
      <w:r w:rsidRPr="00406B4D">
        <w:t>：</w:t>
      </w:r>
      <w:r w:rsidRPr="00406B4D">
        <w:t>2014</w:t>
      </w:r>
      <w:r w:rsidRPr="00406B4D">
        <w:t>中国吸油烟机市场份额</w:t>
      </w:r>
    </w:p>
    <w:p w14:paraId="23A86F57" w14:textId="77777777" w:rsidR="006E50A6" w:rsidRPr="00406B4D" w:rsidRDefault="006E50A6" w:rsidP="006E50A6">
      <w:pPr>
        <w:spacing w:line="360" w:lineRule="auto"/>
        <w:ind w:firstLineChars="200" w:firstLine="480"/>
        <w:jc w:val="center"/>
      </w:pPr>
      <w:r w:rsidRPr="00406B4D">
        <w:t>（数据来源：中商情报网）</w:t>
      </w:r>
    </w:p>
    <w:p w14:paraId="0FC4176D" w14:textId="77777777" w:rsidR="002843A2" w:rsidRPr="00406B4D" w:rsidRDefault="006E50A6" w:rsidP="002843A2">
      <w:pPr>
        <w:spacing w:line="360" w:lineRule="auto"/>
        <w:ind w:firstLineChars="200" w:firstLine="480"/>
      </w:pPr>
      <w:r w:rsidRPr="00406B4D">
        <w:t>上图为</w:t>
      </w:r>
      <w:r w:rsidRPr="00406B4D">
        <w:t>2014</w:t>
      </w:r>
      <w:r w:rsidRPr="00406B4D">
        <w:t>年我国有代表性的电器市场份额情况，空调、冰箱、洗衣机、吸油烟机市场占有率最高的企业占市场份额以此为</w:t>
      </w:r>
      <w:r w:rsidRPr="00406B4D">
        <w:t>43%</w:t>
      </w:r>
      <w:r w:rsidRPr="00406B4D">
        <w:t>、</w:t>
      </w:r>
      <w:r w:rsidRPr="00406B4D">
        <w:t>40%</w:t>
      </w:r>
      <w:r w:rsidRPr="00406B4D">
        <w:t>、</w:t>
      </w:r>
      <w:r w:rsidRPr="00406B4D">
        <w:t>35%</w:t>
      </w:r>
      <w:r w:rsidRPr="00406B4D">
        <w:t>、</w:t>
      </w:r>
      <w:r w:rsidRPr="00406B4D">
        <w:t>31%</w:t>
      </w:r>
      <w:r w:rsidR="005A1399">
        <w:t>。</w:t>
      </w:r>
      <w:r w:rsidR="005A1399">
        <w:rPr>
          <w:rFonts w:hint="eastAsia"/>
        </w:rPr>
        <w:t>可见</w:t>
      </w:r>
      <w:r w:rsidR="002843A2" w:rsidRPr="00406B4D">
        <w:t>行业竞争者数量较多，</w:t>
      </w:r>
      <w:r w:rsidRPr="00406B4D">
        <w:t>行业内部竞争较大，</w:t>
      </w:r>
      <w:r w:rsidR="002843A2" w:rsidRPr="00406B4D">
        <w:t>冰箱、洗衣机、空调为主的白电行业市场集中度较高，特别是空调行业寡头格局已基本形成。此外，如厨卫家电，市场较为分散，但龙头的市场占有率不断增加也是趋势。</w:t>
      </w:r>
      <w:r w:rsidR="002843A2" w:rsidRPr="00406B4D">
        <w:t>2014</w:t>
      </w:r>
      <w:r w:rsidR="002843A2" w:rsidRPr="00406B4D">
        <w:t>年宏观经济增速趋缓、房地产市场低迷、凉夏拖累空调销售等因素影响，行业增长缓慢，行业竞争者对市场份额的争夺激烈。家电行业竞争对手提供的产品或服务大致相同，或者只少体现不出明显差异，差异化程度不高，但同时也随着智能制造、互联网</w:t>
      </w:r>
      <w:r w:rsidR="002843A2" w:rsidRPr="00406B4D">
        <w:t>+</w:t>
      </w:r>
      <w:r w:rsidR="002843A2" w:rsidRPr="00406B4D">
        <w:t>、转型升级在家电行业中重要性的突显，差异化有所增强，如</w:t>
      </w:r>
      <w:r w:rsidR="002843A2" w:rsidRPr="00406B4D">
        <w:t>2015</w:t>
      </w:r>
      <w:r w:rsidR="002843A2" w:rsidRPr="00406B4D">
        <w:t>年</w:t>
      </w:r>
      <w:r w:rsidR="002843A2" w:rsidRPr="00406B4D">
        <w:t>1</w:t>
      </w:r>
      <w:r w:rsidR="002843A2" w:rsidRPr="00406B4D">
        <w:t>月</w:t>
      </w:r>
      <w:r w:rsidR="002843A2" w:rsidRPr="00406B4D">
        <w:t>“</w:t>
      </w:r>
      <w:r w:rsidR="002843A2" w:rsidRPr="00406B4D">
        <w:t>能效领跑者计划</w:t>
      </w:r>
      <w:r w:rsidR="002843A2" w:rsidRPr="00406B4D">
        <w:t>”</w:t>
      </w:r>
      <w:r w:rsidR="002843A2" w:rsidRPr="00406B4D">
        <w:t>推出，鼓励行业参与者开发高能效产品，进一步提高了家电行业壁垒。</w:t>
      </w:r>
    </w:p>
    <w:p w14:paraId="70C37AA0" w14:textId="77777777" w:rsidR="00D02102" w:rsidRPr="00406B4D" w:rsidRDefault="002843A2" w:rsidP="00E05DA0">
      <w:pPr>
        <w:pStyle w:val="3"/>
        <w:rPr>
          <w:rFonts w:ascii="Times New Roman" w:hAnsi="Times New Roman" w:cs="Times New Roman"/>
        </w:rPr>
      </w:pPr>
      <w:bookmarkStart w:id="28" w:name="_Toc452290069"/>
      <w:r w:rsidRPr="00406B4D">
        <w:rPr>
          <w:rFonts w:ascii="Times New Roman" w:hAnsi="Times New Roman" w:cs="Times New Roman"/>
        </w:rPr>
        <w:t>4</w:t>
      </w:r>
      <w:r w:rsidR="00196C5F" w:rsidRPr="00406B4D">
        <w:rPr>
          <w:rFonts w:ascii="Times New Roman" w:hAnsi="Times New Roman" w:cs="Times New Roman"/>
        </w:rPr>
        <w:t xml:space="preserve">. </w:t>
      </w:r>
      <w:r w:rsidR="00196C5F" w:rsidRPr="00406B4D">
        <w:rPr>
          <w:rFonts w:ascii="Times New Roman" w:hAnsi="Times New Roman" w:cs="Times New Roman"/>
        </w:rPr>
        <w:t>需求特征</w:t>
      </w:r>
      <w:bookmarkEnd w:id="28"/>
    </w:p>
    <w:p w14:paraId="164437A6" w14:textId="77777777" w:rsidR="006E50A6" w:rsidRPr="00406B4D" w:rsidRDefault="006E50A6" w:rsidP="00D9759D">
      <w:pPr>
        <w:spacing w:line="360" w:lineRule="auto"/>
        <w:ind w:firstLineChars="200" w:firstLine="480"/>
      </w:pPr>
      <w:r w:rsidRPr="00406B4D">
        <w:t>消费者对产品及品牌的要求逐步提高。品牌家电产品经过多年的信誉累计、广告宣传，其产品形象早已深入人心，在消费者的心目中认知度比较高，客户粘性较强。家电行业基本无可替代品，目前非家电产品对家电市场的威胁不大。但家电行业间存在替代品关系，如空调和电风扇。大型家电需求量有所下降，面临转型升级的压力；小家电相对而言具有活力。另外在家电行业中消费者的个性化生活方式和体验性也决定了需求的多层次化。</w:t>
      </w:r>
    </w:p>
    <w:p w14:paraId="5217A7F5" w14:textId="77777777" w:rsidR="006E50A6" w:rsidRPr="00406B4D" w:rsidRDefault="006E50A6" w:rsidP="006E50A6">
      <w:pPr>
        <w:spacing w:line="360" w:lineRule="auto"/>
        <w:ind w:firstLineChars="200" w:firstLine="480"/>
        <w:jc w:val="center"/>
      </w:pPr>
      <w:r w:rsidRPr="00406B4D">
        <w:rPr>
          <w:noProof/>
        </w:rPr>
        <w:lastRenderedPageBreak/>
        <w:drawing>
          <wp:inline distT="0" distB="0" distL="0" distR="0" wp14:anchorId="352A7A0C" wp14:editId="3998DFFF">
            <wp:extent cx="4940812" cy="3790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家电行业品牌排行榜.png"/>
                    <pic:cNvPicPr/>
                  </pic:nvPicPr>
                  <pic:blipFill>
                    <a:blip r:embed="rId16">
                      <a:extLst>
                        <a:ext uri="{28A0092B-C50C-407E-A947-70E740481C1C}">
                          <a14:useLocalDpi xmlns:a14="http://schemas.microsoft.com/office/drawing/2010/main" val="0"/>
                        </a:ext>
                      </a:extLst>
                    </a:blip>
                    <a:stretch>
                      <a:fillRect/>
                    </a:stretch>
                  </pic:blipFill>
                  <pic:spPr>
                    <a:xfrm>
                      <a:off x="0" y="0"/>
                      <a:ext cx="4951811" cy="3799389"/>
                    </a:xfrm>
                    <a:prstGeom prst="rect">
                      <a:avLst/>
                    </a:prstGeom>
                  </pic:spPr>
                </pic:pic>
              </a:graphicData>
            </a:graphic>
          </wp:inline>
        </w:drawing>
      </w:r>
    </w:p>
    <w:p w14:paraId="709334DF" w14:textId="77777777" w:rsidR="00E040C1" w:rsidRPr="00406B4D" w:rsidRDefault="00E040C1" w:rsidP="006E50A6">
      <w:pPr>
        <w:spacing w:line="360" w:lineRule="auto"/>
        <w:ind w:firstLineChars="200" w:firstLine="480"/>
        <w:jc w:val="center"/>
      </w:pPr>
      <w:r w:rsidRPr="00406B4D">
        <w:t>图</w:t>
      </w:r>
      <w:r w:rsidRPr="00406B4D">
        <w:t>7: 2015</w:t>
      </w:r>
      <w:r w:rsidRPr="00406B4D">
        <w:t>《互联网周刊》中国</w:t>
      </w:r>
      <w:r w:rsidRPr="00406B4D">
        <w:t>10</w:t>
      </w:r>
      <w:r w:rsidRPr="00406B4D">
        <w:t>大家电品牌排行榜</w:t>
      </w:r>
    </w:p>
    <w:p w14:paraId="5A604B2B" w14:textId="77777777" w:rsidR="006E50A6" w:rsidRPr="00406B4D" w:rsidRDefault="000912C4" w:rsidP="00E05DA0">
      <w:pPr>
        <w:pStyle w:val="3"/>
        <w:rPr>
          <w:rFonts w:ascii="Times New Roman" w:hAnsi="Times New Roman" w:cs="Times New Roman"/>
        </w:rPr>
      </w:pPr>
      <w:bookmarkStart w:id="29" w:name="_Toc452290070"/>
      <w:r w:rsidRPr="00406B4D">
        <w:rPr>
          <w:rFonts w:ascii="Times New Roman" w:hAnsi="Times New Roman" w:cs="Times New Roman"/>
        </w:rPr>
        <w:t>5</w:t>
      </w:r>
      <w:r w:rsidR="00196C5F" w:rsidRPr="00406B4D">
        <w:rPr>
          <w:rFonts w:ascii="Times New Roman" w:hAnsi="Times New Roman" w:cs="Times New Roman"/>
        </w:rPr>
        <w:t xml:space="preserve">. </w:t>
      </w:r>
      <w:r w:rsidR="006E50A6" w:rsidRPr="00406B4D">
        <w:rPr>
          <w:rFonts w:ascii="Times New Roman" w:hAnsi="Times New Roman" w:cs="Times New Roman"/>
        </w:rPr>
        <w:t>技术特征</w:t>
      </w:r>
      <w:bookmarkEnd w:id="29"/>
    </w:p>
    <w:p w14:paraId="3B3089B6" w14:textId="77777777" w:rsidR="009E6BCE" w:rsidRPr="00406B4D" w:rsidRDefault="009E6BCE" w:rsidP="00E040C1">
      <w:pPr>
        <w:spacing w:line="360" w:lineRule="auto"/>
        <w:jc w:val="center"/>
      </w:pPr>
      <w:r w:rsidRPr="00406B4D">
        <w:t>表</w:t>
      </w:r>
      <w:r w:rsidR="00E040C1" w:rsidRPr="00406B4D">
        <w:t>1</w:t>
      </w:r>
      <w:r w:rsidRPr="00406B4D">
        <w:t xml:space="preserve"> </w:t>
      </w:r>
      <w:r w:rsidRPr="00406B4D">
        <w:t>：国内十大家电企业专利数情况</w:t>
      </w:r>
    </w:p>
    <w:tbl>
      <w:tblPr>
        <w:tblStyle w:val="a3"/>
        <w:tblW w:w="87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417"/>
        <w:gridCol w:w="2410"/>
        <w:gridCol w:w="2126"/>
        <w:gridCol w:w="1418"/>
      </w:tblGrid>
      <w:tr w:rsidR="00B6574A" w:rsidRPr="001519D2" w14:paraId="691E9FE0" w14:textId="77777777" w:rsidTr="00B6574A">
        <w:trPr>
          <w:trHeight w:val="285"/>
        </w:trPr>
        <w:tc>
          <w:tcPr>
            <w:tcW w:w="1413" w:type="dxa"/>
            <w:tcBorders>
              <w:top w:val="single" w:sz="4" w:space="0" w:color="auto"/>
              <w:bottom w:val="single" w:sz="4" w:space="0" w:color="auto"/>
            </w:tcBorders>
            <w:noWrap/>
            <w:hideMark/>
          </w:tcPr>
          <w:p w14:paraId="501FE3D5" w14:textId="77777777" w:rsidR="001519D2" w:rsidRPr="001519D2" w:rsidRDefault="001519D2" w:rsidP="001519D2">
            <w:pPr>
              <w:spacing w:line="360" w:lineRule="auto"/>
              <w:jc w:val="center"/>
              <w:rPr>
                <w:rFonts w:eastAsiaTheme="majorEastAsia"/>
              </w:rPr>
            </w:pPr>
            <w:r w:rsidRPr="001519D2">
              <w:rPr>
                <w:rFonts w:eastAsiaTheme="majorEastAsia"/>
              </w:rPr>
              <w:t>企业名称</w:t>
            </w:r>
          </w:p>
        </w:tc>
        <w:tc>
          <w:tcPr>
            <w:tcW w:w="1417" w:type="dxa"/>
            <w:tcBorders>
              <w:top w:val="single" w:sz="4" w:space="0" w:color="auto"/>
              <w:bottom w:val="single" w:sz="4" w:space="0" w:color="auto"/>
            </w:tcBorders>
            <w:noWrap/>
            <w:hideMark/>
          </w:tcPr>
          <w:p w14:paraId="72743E9D" w14:textId="77777777" w:rsidR="001519D2" w:rsidRPr="001519D2" w:rsidRDefault="001519D2" w:rsidP="001519D2">
            <w:pPr>
              <w:spacing w:line="360" w:lineRule="auto"/>
              <w:jc w:val="center"/>
              <w:rPr>
                <w:rFonts w:eastAsiaTheme="majorEastAsia"/>
              </w:rPr>
            </w:pPr>
            <w:r w:rsidRPr="001519D2">
              <w:rPr>
                <w:rFonts w:eastAsiaTheme="majorEastAsia"/>
              </w:rPr>
              <w:t>发明专利</w:t>
            </w:r>
          </w:p>
        </w:tc>
        <w:tc>
          <w:tcPr>
            <w:tcW w:w="2410" w:type="dxa"/>
            <w:tcBorders>
              <w:top w:val="single" w:sz="4" w:space="0" w:color="auto"/>
              <w:bottom w:val="single" w:sz="4" w:space="0" w:color="auto"/>
            </w:tcBorders>
            <w:noWrap/>
            <w:hideMark/>
          </w:tcPr>
          <w:p w14:paraId="7092FDE0" w14:textId="77777777" w:rsidR="001519D2" w:rsidRPr="001519D2" w:rsidRDefault="001519D2" w:rsidP="001519D2">
            <w:pPr>
              <w:spacing w:line="360" w:lineRule="auto"/>
              <w:jc w:val="center"/>
              <w:rPr>
                <w:rFonts w:eastAsiaTheme="majorEastAsia"/>
              </w:rPr>
            </w:pPr>
            <w:r w:rsidRPr="001519D2">
              <w:rPr>
                <w:rFonts w:eastAsiaTheme="majorEastAsia"/>
              </w:rPr>
              <w:t>实用新型专利</w:t>
            </w:r>
          </w:p>
        </w:tc>
        <w:tc>
          <w:tcPr>
            <w:tcW w:w="2126" w:type="dxa"/>
            <w:tcBorders>
              <w:top w:val="single" w:sz="4" w:space="0" w:color="auto"/>
              <w:bottom w:val="single" w:sz="4" w:space="0" w:color="auto"/>
            </w:tcBorders>
            <w:noWrap/>
            <w:hideMark/>
          </w:tcPr>
          <w:p w14:paraId="5222697E" w14:textId="77777777" w:rsidR="001519D2" w:rsidRPr="001519D2" w:rsidRDefault="001519D2" w:rsidP="001519D2">
            <w:pPr>
              <w:spacing w:line="360" w:lineRule="auto"/>
              <w:jc w:val="center"/>
              <w:rPr>
                <w:rFonts w:eastAsiaTheme="majorEastAsia"/>
              </w:rPr>
            </w:pPr>
            <w:r w:rsidRPr="001519D2">
              <w:rPr>
                <w:rFonts w:eastAsiaTheme="majorEastAsia"/>
              </w:rPr>
              <w:t>外观设计专利</w:t>
            </w:r>
          </w:p>
        </w:tc>
        <w:tc>
          <w:tcPr>
            <w:tcW w:w="1418" w:type="dxa"/>
            <w:tcBorders>
              <w:top w:val="single" w:sz="4" w:space="0" w:color="auto"/>
              <w:bottom w:val="single" w:sz="4" w:space="0" w:color="auto"/>
            </w:tcBorders>
            <w:noWrap/>
            <w:hideMark/>
          </w:tcPr>
          <w:p w14:paraId="0D35EF01" w14:textId="77777777" w:rsidR="001519D2" w:rsidRPr="001519D2" w:rsidRDefault="001519D2" w:rsidP="001519D2">
            <w:pPr>
              <w:spacing w:line="360" w:lineRule="auto"/>
              <w:jc w:val="center"/>
              <w:rPr>
                <w:rFonts w:eastAsiaTheme="majorEastAsia"/>
              </w:rPr>
            </w:pPr>
            <w:r w:rsidRPr="001519D2">
              <w:rPr>
                <w:rFonts w:eastAsiaTheme="majorEastAsia"/>
              </w:rPr>
              <w:t>合计</w:t>
            </w:r>
          </w:p>
        </w:tc>
      </w:tr>
      <w:tr w:rsidR="00B6574A" w:rsidRPr="001519D2" w14:paraId="4EEDBE98" w14:textId="77777777" w:rsidTr="00B6574A">
        <w:trPr>
          <w:trHeight w:val="285"/>
        </w:trPr>
        <w:tc>
          <w:tcPr>
            <w:tcW w:w="1413" w:type="dxa"/>
            <w:tcBorders>
              <w:top w:val="single" w:sz="4" w:space="0" w:color="auto"/>
            </w:tcBorders>
            <w:noWrap/>
            <w:hideMark/>
          </w:tcPr>
          <w:p w14:paraId="56E83C26" w14:textId="77777777" w:rsidR="001519D2" w:rsidRPr="001519D2" w:rsidRDefault="001519D2" w:rsidP="001519D2">
            <w:pPr>
              <w:spacing w:line="360" w:lineRule="auto"/>
              <w:jc w:val="center"/>
              <w:rPr>
                <w:rFonts w:eastAsiaTheme="majorEastAsia"/>
              </w:rPr>
            </w:pPr>
            <w:r w:rsidRPr="001519D2">
              <w:rPr>
                <w:rFonts w:eastAsiaTheme="majorEastAsia"/>
              </w:rPr>
              <w:t>海尔</w:t>
            </w:r>
          </w:p>
        </w:tc>
        <w:tc>
          <w:tcPr>
            <w:tcW w:w="1417" w:type="dxa"/>
            <w:tcBorders>
              <w:top w:val="single" w:sz="4" w:space="0" w:color="auto"/>
            </w:tcBorders>
            <w:noWrap/>
            <w:hideMark/>
          </w:tcPr>
          <w:p w14:paraId="26586D99" w14:textId="77777777" w:rsidR="001519D2" w:rsidRPr="001519D2" w:rsidRDefault="001519D2" w:rsidP="001519D2">
            <w:pPr>
              <w:spacing w:line="360" w:lineRule="auto"/>
              <w:jc w:val="center"/>
              <w:rPr>
                <w:rFonts w:eastAsiaTheme="majorEastAsia"/>
              </w:rPr>
            </w:pPr>
            <w:r w:rsidRPr="001519D2">
              <w:rPr>
                <w:rFonts w:eastAsiaTheme="majorEastAsia"/>
              </w:rPr>
              <w:t>3049</w:t>
            </w:r>
          </w:p>
        </w:tc>
        <w:tc>
          <w:tcPr>
            <w:tcW w:w="2410" w:type="dxa"/>
            <w:tcBorders>
              <w:top w:val="single" w:sz="4" w:space="0" w:color="auto"/>
            </w:tcBorders>
            <w:noWrap/>
            <w:hideMark/>
          </w:tcPr>
          <w:p w14:paraId="297160B9" w14:textId="77777777" w:rsidR="001519D2" w:rsidRPr="001519D2" w:rsidRDefault="001519D2" w:rsidP="001519D2">
            <w:pPr>
              <w:spacing w:line="360" w:lineRule="auto"/>
              <w:jc w:val="center"/>
              <w:rPr>
                <w:rFonts w:eastAsiaTheme="majorEastAsia"/>
              </w:rPr>
            </w:pPr>
            <w:r w:rsidRPr="001519D2">
              <w:rPr>
                <w:rFonts w:eastAsiaTheme="majorEastAsia"/>
              </w:rPr>
              <w:t>3998</w:t>
            </w:r>
          </w:p>
        </w:tc>
        <w:tc>
          <w:tcPr>
            <w:tcW w:w="2126" w:type="dxa"/>
            <w:tcBorders>
              <w:top w:val="single" w:sz="4" w:space="0" w:color="auto"/>
            </w:tcBorders>
            <w:noWrap/>
            <w:hideMark/>
          </w:tcPr>
          <w:p w14:paraId="7D986063" w14:textId="77777777" w:rsidR="001519D2" w:rsidRPr="001519D2" w:rsidRDefault="001519D2" w:rsidP="001519D2">
            <w:pPr>
              <w:spacing w:line="360" w:lineRule="auto"/>
              <w:jc w:val="center"/>
              <w:rPr>
                <w:rFonts w:eastAsiaTheme="majorEastAsia"/>
              </w:rPr>
            </w:pPr>
            <w:r w:rsidRPr="001519D2">
              <w:rPr>
                <w:rFonts w:eastAsiaTheme="majorEastAsia"/>
              </w:rPr>
              <w:t>4313</w:t>
            </w:r>
          </w:p>
        </w:tc>
        <w:tc>
          <w:tcPr>
            <w:tcW w:w="1418" w:type="dxa"/>
            <w:tcBorders>
              <w:top w:val="single" w:sz="4" w:space="0" w:color="auto"/>
            </w:tcBorders>
            <w:noWrap/>
            <w:hideMark/>
          </w:tcPr>
          <w:p w14:paraId="59B6A53B" w14:textId="77777777" w:rsidR="001519D2" w:rsidRPr="001519D2" w:rsidRDefault="001519D2" w:rsidP="001519D2">
            <w:pPr>
              <w:spacing w:line="360" w:lineRule="auto"/>
              <w:jc w:val="center"/>
              <w:rPr>
                <w:rFonts w:eastAsiaTheme="majorEastAsia"/>
              </w:rPr>
            </w:pPr>
            <w:r w:rsidRPr="001519D2">
              <w:rPr>
                <w:rFonts w:eastAsiaTheme="majorEastAsia"/>
              </w:rPr>
              <w:t>11360</w:t>
            </w:r>
          </w:p>
        </w:tc>
      </w:tr>
      <w:tr w:rsidR="001519D2" w:rsidRPr="001519D2" w14:paraId="47E55B69" w14:textId="77777777" w:rsidTr="00B6574A">
        <w:trPr>
          <w:trHeight w:val="285"/>
        </w:trPr>
        <w:tc>
          <w:tcPr>
            <w:tcW w:w="1413" w:type="dxa"/>
            <w:noWrap/>
            <w:hideMark/>
          </w:tcPr>
          <w:p w14:paraId="11B5B838" w14:textId="77777777" w:rsidR="001519D2" w:rsidRPr="001519D2" w:rsidRDefault="001519D2" w:rsidP="001519D2">
            <w:pPr>
              <w:spacing w:line="360" w:lineRule="auto"/>
              <w:jc w:val="center"/>
              <w:rPr>
                <w:rFonts w:eastAsiaTheme="majorEastAsia"/>
              </w:rPr>
            </w:pPr>
            <w:r w:rsidRPr="001519D2">
              <w:rPr>
                <w:rFonts w:eastAsiaTheme="majorEastAsia"/>
              </w:rPr>
              <w:t>美的</w:t>
            </w:r>
          </w:p>
        </w:tc>
        <w:tc>
          <w:tcPr>
            <w:tcW w:w="1417" w:type="dxa"/>
            <w:noWrap/>
            <w:hideMark/>
          </w:tcPr>
          <w:p w14:paraId="0368FE82" w14:textId="77777777" w:rsidR="001519D2" w:rsidRPr="001519D2" w:rsidRDefault="001519D2" w:rsidP="001519D2">
            <w:pPr>
              <w:spacing w:line="360" w:lineRule="auto"/>
              <w:jc w:val="center"/>
              <w:rPr>
                <w:rFonts w:eastAsiaTheme="majorEastAsia"/>
              </w:rPr>
            </w:pPr>
            <w:r w:rsidRPr="001519D2">
              <w:rPr>
                <w:rFonts w:eastAsiaTheme="majorEastAsia"/>
              </w:rPr>
              <w:t>2819</w:t>
            </w:r>
          </w:p>
        </w:tc>
        <w:tc>
          <w:tcPr>
            <w:tcW w:w="2410" w:type="dxa"/>
            <w:noWrap/>
            <w:hideMark/>
          </w:tcPr>
          <w:p w14:paraId="6DF8839C" w14:textId="77777777" w:rsidR="001519D2" w:rsidRPr="001519D2" w:rsidRDefault="001519D2" w:rsidP="001519D2">
            <w:pPr>
              <w:spacing w:line="360" w:lineRule="auto"/>
              <w:jc w:val="center"/>
              <w:rPr>
                <w:rFonts w:eastAsiaTheme="majorEastAsia"/>
              </w:rPr>
            </w:pPr>
            <w:r w:rsidRPr="001519D2">
              <w:rPr>
                <w:rFonts w:eastAsiaTheme="majorEastAsia"/>
              </w:rPr>
              <w:t>6820</w:t>
            </w:r>
          </w:p>
        </w:tc>
        <w:tc>
          <w:tcPr>
            <w:tcW w:w="2126" w:type="dxa"/>
            <w:noWrap/>
            <w:hideMark/>
          </w:tcPr>
          <w:p w14:paraId="71DDF553" w14:textId="77777777" w:rsidR="001519D2" w:rsidRPr="001519D2" w:rsidRDefault="001519D2" w:rsidP="001519D2">
            <w:pPr>
              <w:spacing w:line="360" w:lineRule="auto"/>
              <w:jc w:val="center"/>
              <w:rPr>
                <w:rFonts w:eastAsiaTheme="majorEastAsia"/>
              </w:rPr>
            </w:pPr>
            <w:r w:rsidRPr="001519D2">
              <w:rPr>
                <w:rFonts w:eastAsiaTheme="majorEastAsia"/>
              </w:rPr>
              <w:t>6902</w:t>
            </w:r>
          </w:p>
        </w:tc>
        <w:tc>
          <w:tcPr>
            <w:tcW w:w="1418" w:type="dxa"/>
            <w:noWrap/>
            <w:hideMark/>
          </w:tcPr>
          <w:p w14:paraId="6B196284" w14:textId="77777777" w:rsidR="001519D2" w:rsidRPr="001519D2" w:rsidRDefault="001519D2" w:rsidP="001519D2">
            <w:pPr>
              <w:spacing w:line="360" w:lineRule="auto"/>
              <w:jc w:val="center"/>
              <w:rPr>
                <w:rFonts w:eastAsiaTheme="majorEastAsia"/>
              </w:rPr>
            </w:pPr>
            <w:r w:rsidRPr="001519D2">
              <w:rPr>
                <w:rFonts w:eastAsiaTheme="majorEastAsia"/>
              </w:rPr>
              <w:t>16541</w:t>
            </w:r>
          </w:p>
        </w:tc>
      </w:tr>
      <w:tr w:rsidR="001519D2" w:rsidRPr="001519D2" w14:paraId="72E292E5" w14:textId="77777777" w:rsidTr="00B6574A">
        <w:trPr>
          <w:trHeight w:val="285"/>
        </w:trPr>
        <w:tc>
          <w:tcPr>
            <w:tcW w:w="1413" w:type="dxa"/>
            <w:noWrap/>
            <w:hideMark/>
          </w:tcPr>
          <w:p w14:paraId="44F0B5EB" w14:textId="77777777" w:rsidR="001519D2" w:rsidRPr="001519D2" w:rsidRDefault="001519D2" w:rsidP="001519D2">
            <w:pPr>
              <w:spacing w:line="360" w:lineRule="auto"/>
              <w:jc w:val="center"/>
              <w:rPr>
                <w:rFonts w:eastAsiaTheme="majorEastAsia"/>
              </w:rPr>
            </w:pPr>
            <w:r w:rsidRPr="001519D2">
              <w:rPr>
                <w:rFonts w:eastAsiaTheme="majorEastAsia"/>
              </w:rPr>
              <w:t>格力</w:t>
            </w:r>
          </w:p>
        </w:tc>
        <w:tc>
          <w:tcPr>
            <w:tcW w:w="1417" w:type="dxa"/>
            <w:noWrap/>
            <w:hideMark/>
          </w:tcPr>
          <w:p w14:paraId="617FCBFD" w14:textId="77777777" w:rsidR="001519D2" w:rsidRPr="001519D2" w:rsidRDefault="001519D2" w:rsidP="001519D2">
            <w:pPr>
              <w:spacing w:line="360" w:lineRule="auto"/>
              <w:jc w:val="center"/>
              <w:rPr>
                <w:rFonts w:eastAsiaTheme="majorEastAsia"/>
              </w:rPr>
            </w:pPr>
            <w:r w:rsidRPr="001519D2">
              <w:rPr>
                <w:rFonts w:eastAsiaTheme="majorEastAsia"/>
              </w:rPr>
              <w:t>1820</w:t>
            </w:r>
          </w:p>
        </w:tc>
        <w:tc>
          <w:tcPr>
            <w:tcW w:w="2410" w:type="dxa"/>
            <w:noWrap/>
            <w:hideMark/>
          </w:tcPr>
          <w:p w14:paraId="7EC19E05" w14:textId="77777777" w:rsidR="001519D2" w:rsidRPr="001519D2" w:rsidRDefault="001519D2" w:rsidP="001519D2">
            <w:pPr>
              <w:spacing w:line="360" w:lineRule="auto"/>
              <w:jc w:val="center"/>
              <w:rPr>
                <w:rFonts w:eastAsiaTheme="majorEastAsia"/>
              </w:rPr>
            </w:pPr>
            <w:r w:rsidRPr="001519D2">
              <w:rPr>
                <w:rFonts w:eastAsiaTheme="majorEastAsia"/>
              </w:rPr>
              <w:t>4248</w:t>
            </w:r>
          </w:p>
        </w:tc>
        <w:tc>
          <w:tcPr>
            <w:tcW w:w="2126" w:type="dxa"/>
            <w:noWrap/>
            <w:hideMark/>
          </w:tcPr>
          <w:p w14:paraId="64D82258" w14:textId="77777777" w:rsidR="001519D2" w:rsidRPr="001519D2" w:rsidRDefault="001519D2" w:rsidP="001519D2">
            <w:pPr>
              <w:spacing w:line="360" w:lineRule="auto"/>
              <w:jc w:val="center"/>
              <w:rPr>
                <w:rFonts w:eastAsiaTheme="majorEastAsia"/>
              </w:rPr>
            </w:pPr>
            <w:r w:rsidRPr="001519D2">
              <w:rPr>
                <w:rFonts w:eastAsiaTheme="majorEastAsia"/>
              </w:rPr>
              <w:t>3232</w:t>
            </w:r>
          </w:p>
        </w:tc>
        <w:tc>
          <w:tcPr>
            <w:tcW w:w="1418" w:type="dxa"/>
            <w:noWrap/>
            <w:hideMark/>
          </w:tcPr>
          <w:p w14:paraId="52AA85F9" w14:textId="77777777" w:rsidR="001519D2" w:rsidRPr="001519D2" w:rsidRDefault="001519D2" w:rsidP="001519D2">
            <w:pPr>
              <w:spacing w:line="360" w:lineRule="auto"/>
              <w:jc w:val="center"/>
              <w:rPr>
                <w:rFonts w:eastAsiaTheme="majorEastAsia"/>
              </w:rPr>
            </w:pPr>
            <w:r w:rsidRPr="001519D2">
              <w:rPr>
                <w:rFonts w:eastAsiaTheme="majorEastAsia"/>
              </w:rPr>
              <w:t>9300</w:t>
            </w:r>
          </w:p>
        </w:tc>
      </w:tr>
      <w:tr w:rsidR="001519D2" w:rsidRPr="001519D2" w14:paraId="03106AE6" w14:textId="77777777" w:rsidTr="00B6574A">
        <w:trPr>
          <w:trHeight w:val="285"/>
        </w:trPr>
        <w:tc>
          <w:tcPr>
            <w:tcW w:w="1413" w:type="dxa"/>
            <w:noWrap/>
            <w:hideMark/>
          </w:tcPr>
          <w:p w14:paraId="792A5B8A" w14:textId="77777777" w:rsidR="001519D2" w:rsidRPr="001519D2" w:rsidRDefault="001519D2" w:rsidP="001519D2">
            <w:pPr>
              <w:spacing w:line="360" w:lineRule="auto"/>
              <w:jc w:val="center"/>
              <w:rPr>
                <w:rFonts w:eastAsiaTheme="majorEastAsia"/>
              </w:rPr>
            </w:pPr>
            <w:r w:rsidRPr="001519D2">
              <w:rPr>
                <w:rFonts w:eastAsiaTheme="majorEastAsia"/>
              </w:rPr>
              <w:t>长虹</w:t>
            </w:r>
          </w:p>
        </w:tc>
        <w:tc>
          <w:tcPr>
            <w:tcW w:w="1417" w:type="dxa"/>
            <w:noWrap/>
            <w:hideMark/>
          </w:tcPr>
          <w:p w14:paraId="6906C32D" w14:textId="77777777" w:rsidR="001519D2" w:rsidRPr="001519D2" w:rsidRDefault="001519D2" w:rsidP="001519D2">
            <w:pPr>
              <w:spacing w:line="360" w:lineRule="auto"/>
              <w:jc w:val="center"/>
              <w:rPr>
                <w:rFonts w:eastAsiaTheme="majorEastAsia"/>
              </w:rPr>
            </w:pPr>
            <w:r w:rsidRPr="001519D2">
              <w:rPr>
                <w:rFonts w:eastAsiaTheme="majorEastAsia"/>
              </w:rPr>
              <w:t>1712</w:t>
            </w:r>
          </w:p>
        </w:tc>
        <w:tc>
          <w:tcPr>
            <w:tcW w:w="2410" w:type="dxa"/>
            <w:noWrap/>
            <w:hideMark/>
          </w:tcPr>
          <w:p w14:paraId="437A93E7" w14:textId="77777777" w:rsidR="001519D2" w:rsidRPr="001519D2" w:rsidRDefault="001519D2" w:rsidP="001519D2">
            <w:pPr>
              <w:spacing w:line="360" w:lineRule="auto"/>
              <w:jc w:val="center"/>
              <w:rPr>
                <w:rFonts w:eastAsiaTheme="majorEastAsia"/>
              </w:rPr>
            </w:pPr>
            <w:r w:rsidRPr="001519D2">
              <w:rPr>
                <w:rFonts w:eastAsiaTheme="majorEastAsia"/>
              </w:rPr>
              <w:t>1528</w:t>
            </w:r>
          </w:p>
        </w:tc>
        <w:tc>
          <w:tcPr>
            <w:tcW w:w="2126" w:type="dxa"/>
            <w:noWrap/>
            <w:hideMark/>
          </w:tcPr>
          <w:p w14:paraId="5088D6BD" w14:textId="77777777" w:rsidR="001519D2" w:rsidRPr="001519D2" w:rsidRDefault="001519D2" w:rsidP="001519D2">
            <w:pPr>
              <w:spacing w:line="360" w:lineRule="auto"/>
              <w:jc w:val="center"/>
              <w:rPr>
                <w:rFonts w:eastAsiaTheme="majorEastAsia"/>
              </w:rPr>
            </w:pPr>
            <w:r w:rsidRPr="001519D2">
              <w:rPr>
                <w:rFonts w:eastAsiaTheme="majorEastAsia"/>
              </w:rPr>
              <w:t>1926</w:t>
            </w:r>
          </w:p>
        </w:tc>
        <w:tc>
          <w:tcPr>
            <w:tcW w:w="1418" w:type="dxa"/>
            <w:noWrap/>
            <w:hideMark/>
          </w:tcPr>
          <w:p w14:paraId="2CA2F7FD" w14:textId="77777777" w:rsidR="001519D2" w:rsidRPr="001519D2" w:rsidRDefault="001519D2" w:rsidP="001519D2">
            <w:pPr>
              <w:spacing w:line="360" w:lineRule="auto"/>
              <w:jc w:val="center"/>
              <w:rPr>
                <w:rFonts w:eastAsiaTheme="majorEastAsia"/>
              </w:rPr>
            </w:pPr>
            <w:r w:rsidRPr="001519D2">
              <w:rPr>
                <w:rFonts w:eastAsiaTheme="majorEastAsia"/>
              </w:rPr>
              <w:t>5166</w:t>
            </w:r>
          </w:p>
        </w:tc>
      </w:tr>
      <w:tr w:rsidR="001519D2" w:rsidRPr="001519D2" w14:paraId="4534AE50" w14:textId="77777777" w:rsidTr="00B6574A">
        <w:trPr>
          <w:trHeight w:val="285"/>
        </w:trPr>
        <w:tc>
          <w:tcPr>
            <w:tcW w:w="1413" w:type="dxa"/>
            <w:noWrap/>
            <w:hideMark/>
          </w:tcPr>
          <w:p w14:paraId="27E19FB2" w14:textId="77777777" w:rsidR="001519D2" w:rsidRPr="001519D2" w:rsidRDefault="001519D2" w:rsidP="001519D2">
            <w:pPr>
              <w:spacing w:line="360" w:lineRule="auto"/>
              <w:jc w:val="center"/>
              <w:rPr>
                <w:rFonts w:eastAsiaTheme="majorEastAsia"/>
              </w:rPr>
            </w:pPr>
            <w:r w:rsidRPr="001519D2">
              <w:rPr>
                <w:rFonts w:eastAsiaTheme="majorEastAsia"/>
              </w:rPr>
              <w:t>TCL</w:t>
            </w:r>
          </w:p>
        </w:tc>
        <w:tc>
          <w:tcPr>
            <w:tcW w:w="1417" w:type="dxa"/>
            <w:noWrap/>
            <w:hideMark/>
          </w:tcPr>
          <w:p w14:paraId="15B8349A" w14:textId="77777777" w:rsidR="001519D2" w:rsidRPr="001519D2" w:rsidRDefault="001519D2" w:rsidP="001519D2">
            <w:pPr>
              <w:spacing w:line="360" w:lineRule="auto"/>
              <w:jc w:val="center"/>
              <w:rPr>
                <w:rFonts w:eastAsiaTheme="majorEastAsia"/>
              </w:rPr>
            </w:pPr>
            <w:r w:rsidRPr="001519D2">
              <w:rPr>
                <w:rFonts w:eastAsiaTheme="majorEastAsia"/>
              </w:rPr>
              <w:t>3649</w:t>
            </w:r>
          </w:p>
        </w:tc>
        <w:tc>
          <w:tcPr>
            <w:tcW w:w="2410" w:type="dxa"/>
            <w:noWrap/>
            <w:hideMark/>
          </w:tcPr>
          <w:p w14:paraId="56C6C69E" w14:textId="77777777" w:rsidR="001519D2" w:rsidRPr="001519D2" w:rsidRDefault="001519D2" w:rsidP="001519D2">
            <w:pPr>
              <w:spacing w:line="360" w:lineRule="auto"/>
              <w:jc w:val="center"/>
              <w:rPr>
                <w:rFonts w:eastAsiaTheme="majorEastAsia"/>
              </w:rPr>
            </w:pPr>
            <w:r w:rsidRPr="001519D2">
              <w:rPr>
                <w:rFonts w:eastAsiaTheme="majorEastAsia"/>
              </w:rPr>
              <w:t>2593</w:t>
            </w:r>
          </w:p>
        </w:tc>
        <w:tc>
          <w:tcPr>
            <w:tcW w:w="2126" w:type="dxa"/>
            <w:noWrap/>
            <w:hideMark/>
          </w:tcPr>
          <w:p w14:paraId="22BE90F7" w14:textId="77777777" w:rsidR="001519D2" w:rsidRPr="001519D2" w:rsidRDefault="001519D2" w:rsidP="001519D2">
            <w:pPr>
              <w:spacing w:line="360" w:lineRule="auto"/>
              <w:jc w:val="center"/>
              <w:rPr>
                <w:rFonts w:eastAsiaTheme="majorEastAsia"/>
              </w:rPr>
            </w:pPr>
            <w:r w:rsidRPr="001519D2">
              <w:rPr>
                <w:rFonts w:eastAsiaTheme="majorEastAsia"/>
              </w:rPr>
              <w:t>1774</w:t>
            </w:r>
          </w:p>
        </w:tc>
        <w:tc>
          <w:tcPr>
            <w:tcW w:w="1418" w:type="dxa"/>
            <w:noWrap/>
            <w:hideMark/>
          </w:tcPr>
          <w:p w14:paraId="03CC06FC" w14:textId="77777777" w:rsidR="001519D2" w:rsidRPr="001519D2" w:rsidRDefault="001519D2" w:rsidP="001519D2">
            <w:pPr>
              <w:spacing w:line="360" w:lineRule="auto"/>
              <w:jc w:val="center"/>
              <w:rPr>
                <w:rFonts w:eastAsiaTheme="majorEastAsia"/>
              </w:rPr>
            </w:pPr>
            <w:r w:rsidRPr="001519D2">
              <w:rPr>
                <w:rFonts w:eastAsiaTheme="majorEastAsia"/>
              </w:rPr>
              <w:t>8016</w:t>
            </w:r>
          </w:p>
        </w:tc>
      </w:tr>
      <w:tr w:rsidR="001519D2" w:rsidRPr="001519D2" w14:paraId="563718FC" w14:textId="77777777" w:rsidTr="00B6574A">
        <w:trPr>
          <w:trHeight w:val="285"/>
        </w:trPr>
        <w:tc>
          <w:tcPr>
            <w:tcW w:w="1413" w:type="dxa"/>
            <w:noWrap/>
            <w:hideMark/>
          </w:tcPr>
          <w:p w14:paraId="111018D1" w14:textId="77777777" w:rsidR="001519D2" w:rsidRPr="001519D2" w:rsidRDefault="001519D2" w:rsidP="001519D2">
            <w:pPr>
              <w:spacing w:line="360" w:lineRule="auto"/>
              <w:jc w:val="center"/>
              <w:rPr>
                <w:rFonts w:eastAsiaTheme="majorEastAsia"/>
              </w:rPr>
            </w:pPr>
            <w:r w:rsidRPr="001519D2">
              <w:rPr>
                <w:rFonts w:eastAsiaTheme="majorEastAsia"/>
              </w:rPr>
              <w:t>创维</w:t>
            </w:r>
          </w:p>
        </w:tc>
        <w:tc>
          <w:tcPr>
            <w:tcW w:w="1417" w:type="dxa"/>
            <w:noWrap/>
            <w:hideMark/>
          </w:tcPr>
          <w:p w14:paraId="3194D707" w14:textId="77777777" w:rsidR="001519D2" w:rsidRPr="001519D2" w:rsidRDefault="001519D2" w:rsidP="001519D2">
            <w:pPr>
              <w:spacing w:line="360" w:lineRule="auto"/>
              <w:jc w:val="center"/>
              <w:rPr>
                <w:rFonts w:eastAsiaTheme="majorEastAsia"/>
              </w:rPr>
            </w:pPr>
            <w:r w:rsidRPr="001519D2">
              <w:rPr>
                <w:rFonts w:eastAsiaTheme="majorEastAsia"/>
              </w:rPr>
              <w:t>1342</w:t>
            </w:r>
          </w:p>
        </w:tc>
        <w:tc>
          <w:tcPr>
            <w:tcW w:w="2410" w:type="dxa"/>
            <w:noWrap/>
            <w:hideMark/>
          </w:tcPr>
          <w:p w14:paraId="3609FDDC" w14:textId="77777777" w:rsidR="001519D2" w:rsidRPr="001519D2" w:rsidRDefault="001519D2" w:rsidP="001519D2">
            <w:pPr>
              <w:spacing w:line="360" w:lineRule="auto"/>
              <w:jc w:val="center"/>
              <w:rPr>
                <w:rFonts w:eastAsiaTheme="majorEastAsia"/>
              </w:rPr>
            </w:pPr>
            <w:r w:rsidRPr="001519D2">
              <w:rPr>
                <w:rFonts w:eastAsiaTheme="majorEastAsia"/>
              </w:rPr>
              <w:t>926</w:t>
            </w:r>
          </w:p>
        </w:tc>
        <w:tc>
          <w:tcPr>
            <w:tcW w:w="2126" w:type="dxa"/>
            <w:noWrap/>
            <w:hideMark/>
          </w:tcPr>
          <w:p w14:paraId="385CC45A" w14:textId="77777777" w:rsidR="001519D2" w:rsidRPr="001519D2" w:rsidRDefault="001519D2" w:rsidP="001519D2">
            <w:pPr>
              <w:spacing w:line="360" w:lineRule="auto"/>
              <w:jc w:val="center"/>
              <w:rPr>
                <w:rFonts w:eastAsiaTheme="majorEastAsia"/>
              </w:rPr>
            </w:pPr>
            <w:r w:rsidRPr="001519D2">
              <w:rPr>
                <w:rFonts w:eastAsiaTheme="majorEastAsia"/>
              </w:rPr>
              <w:t>449</w:t>
            </w:r>
          </w:p>
        </w:tc>
        <w:tc>
          <w:tcPr>
            <w:tcW w:w="1418" w:type="dxa"/>
            <w:noWrap/>
            <w:hideMark/>
          </w:tcPr>
          <w:p w14:paraId="59E58BF5" w14:textId="77777777" w:rsidR="001519D2" w:rsidRPr="001519D2" w:rsidRDefault="001519D2" w:rsidP="001519D2">
            <w:pPr>
              <w:spacing w:line="360" w:lineRule="auto"/>
              <w:jc w:val="center"/>
              <w:rPr>
                <w:rFonts w:eastAsiaTheme="majorEastAsia"/>
              </w:rPr>
            </w:pPr>
            <w:r w:rsidRPr="001519D2">
              <w:rPr>
                <w:rFonts w:eastAsiaTheme="majorEastAsia"/>
              </w:rPr>
              <w:t>2717</w:t>
            </w:r>
          </w:p>
        </w:tc>
      </w:tr>
      <w:tr w:rsidR="001519D2" w:rsidRPr="001519D2" w14:paraId="572EA72F" w14:textId="77777777" w:rsidTr="00B6574A">
        <w:trPr>
          <w:trHeight w:val="285"/>
        </w:trPr>
        <w:tc>
          <w:tcPr>
            <w:tcW w:w="1413" w:type="dxa"/>
            <w:noWrap/>
            <w:hideMark/>
          </w:tcPr>
          <w:p w14:paraId="1AC6535E" w14:textId="77777777" w:rsidR="001519D2" w:rsidRPr="001519D2" w:rsidRDefault="001519D2" w:rsidP="001519D2">
            <w:pPr>
              <w:spacing w:line="360" w:lineRule="auto"/>
              <w:jc w:val="center"/>
              <w:rPr>
                <w:rFonts w:eastAsiaTheme="majorEastAsia"/>
              </w:rPr>
            </w:pPr>
            <w:r w:rsidRPr="001519D2">
              <w:rPr>
                <w:rFonts w:eastAsiaTheme="majorEastAsia"/>
              </w:rPr>
              <w:t>康佳</w:t>
            </w:r>
          </w:p>
        </w:tc>
        <w:tc>
          <w:tcPr>
            <w:tcW w:w="1417" w:type="dxa"/>
            <w:noWrap/>
            <w:hideMark/>
          </w:tcPr>
          <w:p w14:paraId="4578EC21" w14:textId="77777777" w:rsidR="001519D2" w:rsidRPr="001519D2" w:rsidRDefault="001519D2" w:rsidP="001519D2">
            <w:pPr>
              <w:spacing w:line="360" w:lineRule="auto"/>
              <w:jc w:val="center"/>
              <w:rPr>
                <w:rFonts w:eastAsiaTheme="majorEastAsia"/>
              </w:rPr>
            </w:pPr>
            <w:r w:rsidRPr="001519D2">
              <w:rPr>
                <w:rFonts w:eastAsiaTheme="majorEastAsia"/>
              </w:rPr>
              <w:t>521</w:t>
            </w:r>
          </w:p>
        </w:tc>
        <w:tc>
          <w:tcPr>
            <w:tcW w:w="2410" w:type="dxa"/>
            <w:noWrap/>
            <w:hideMark/>
          </w:tcPr>
          <w:p w14:paraId="4B07838E" w14:textId="77777777" w:rsidR="001519D2" w:rsidRPr="001519D2" w:rsidRDefault="001519D2" w:rsidP="001519D2">
            <w:pPr>
              <w:spacing w:line="360" w:lineRule="auto"/>
              <w:jc w:val="center"/>
              <w:rPr>
                <w:rFonts w:eastAsiaTheme="majorEastAsia"/>
              </w:rPr>
            </w:pPr>
            <w:r w:rsidRPr="001519D2">
              <w:rPr>
                <w:rFonts w:eastAsiaTheme="majorEastAsia"/>
              </w:rPr>
              <w:t>402</w:t>
            </w:r>
          </w:p>
        </w:tc>
        <w:tc>
          <w:tcPr>
            <w:tcW w:w="2126" w:type="dxa"/>
            <w:noWrap/>
            <w:hideMark/>
          </w:tcPr>
          <w:p w14:paraId="7A4EC90E" w14:textId="77777777" w:rsidR="001519D2" w:rsidRPr="001519D2" w:rsidRDefault="001519D2" w:rsidP="001519D2">
            <w:pPr>
              <w:spacing w:line="360" w:lineRule="auto"/>
              <w:jc w:val="center"/>
              <w:rPr>
                <w:rFonts w:eastAsiaTheme="majorEastAsia"/>
              </w:rPr>
            </w:pPr>
            <w:r w:rsidRPr="001519D2">
              <w:rPr>
                <w:rFonts w:eastAsiaTheme="majorEastAsia"/>
              </w:rPr>
              <w:t>312</w:t>
            </w:r>
          </w:p>
        </w:tc>
        <w:tc>
          <w:tcPr>
            <w:tcW w:w="1418" w:type="dxa"/>
            <w:noWrap/>
            <w:hideMark/>
          </w:tcPr>
          <w:p w14:paraId="3B84228F" w14:textId="77777777" w:rsidR="001519D2" w:rsidRPr="001519D2" w:rsidRDefault="001519D2" w:rsidP="001519D2">
            <w:pPr>
              <w:spacing w:line="360" w:lineRule="auto"/>
              <w:jc w:val="center"/>
              <w:rPr>
                <w:rFonts w:eastAsiaTheme="majorEastAsia"/>
              </w:rPr>
            </w:pPr>
            <w:r w:rsidRPr="001519D2">
              <w:rPr>
                <w:rFonts w:eastAsiaTheme="majorEastAsia"/>
              </w:rPr>
              <w:t>1235</w:t>
            </w:r>
          </w:p>
        </w:tc>
      </w:tr>
      <w:tr w:rsidR="001519D2" w:rsidRPr="001519D2" w14:paraId="369D003E" w14:textId="77777777" w:rsidTr="00B6574A">
        <w:trPr>
          <w:trHeight w:val="285"/>
        </w:trPr>
        <w:tc>
          <w:tcPr>
            <w:tcW w:w="1413" w:type="dxa"/>
            <w:noWrap/>
            <w:hideMark/>
          </w:tcPr>
          <w:p w14:paraId="33D08ABF" w14:textId="77777777" w:rsidR="001519D2" w:rsidRPr="001519D2" w:rsidRDefault="001519D2" w:rsidP="001519D2">
            <w:pPr>
              <w:spacing w:line="360" w:lineRule="auto"/>
              <w:jc w:val="center"/>
              <w:rPr>
                <w:rFonts w:eastAsiaTheme="majorEastAsia"/>
              </w:rPr>
            </w:pPr>
            <w:r w:rsidRPr="001519D2">
              <w:rPr>
                <w:rFonts w:eastAsiaTheme="majorEastAsia"/>
              </w:rPr>
              <w:t>格兰仕</w:t>
            </w:r>
          </w:p>
        </w:tc>
        <w:tc>
          <w:tcPr>
            <w:tcW w:w="1417" w:type="dxa"/>
            <w:noWrap/>
            <w:hideMark/>
          </w:tcPr>
          <w:p w14:paraId="62677E9A" w14:textId="77777777" w:rsidR="001519D2" w:rsidRPr="001519D2" w:rsidRDefault="001519D2" w:rsidP="001519D2">
            <w:pPr>
              <w:spacing w:line="360" w:lineRule="auto"/>
              <w:jc w:val="center"/>
              <w:rPr>
                <w:rFonts w:eastAsiaTheme="majorEastAsia"/>
              </w:rPr>
            </w:pPr>
            <w:r w:rsidRPr="001519D2">
              <w:rPr>
                <w:rFonts w:eastAsiaTheme="majorEastAsia"/>
              </w:rPr>
              <w:t>72</w:t>
            </w:r>
          </w:p>
        </w:tc>
        <w:tc>
          <w:tcPr>
            <w:tcW w:w="2410" w:type="dxa"/>
            <w:noWrap/>
            <w:hideMark/>
          </w:tcPr>
          <w:p w14:paraId="3770C325" w14:textId="77777777" w:rsidR="001519D2" w:rsidRPr="001519D2" w:rsidRDefault="001519D2" w:rsidP="001519D2">
            <w:pPr>
              <w:spacing w:line="360" w:lineRule="auto"/>
              <w:jc w:val="center"/>
              <w:rPr>
                <w:rFonts w:eastAsiaTheme="majorEastAsia"/>
              </w:rPr>
            </w:pPr>
            <w:r w:rsidRPr="001519D2">
              <w:rPr>
                <w:rFonts w:eastAsiaTheme="majorEastAsia"/>
              </w:rPr>
              <w:t>147</w:t>
            </w:r>
          </w:p>
        </w:tc>
        <w:tc>
          <w:tcPr>
            <w:tcW w:w="2126" w:type="dxa"/>
            <w:noWrap/>
            <w:hideMark/>
          </w:tcPr>
          <w:p w14:paraId="7BFB3D2D" w14:textId="77777777" w:rsidR="001519D2" w:rsidRPr="001519D2" w:rsidRDefault="001519D2" w:rsidP="001519D2">
            <w:pPr>
              <w:spacing w:line="360" w:lineRule="auto"/>
              <w:jc w:val="center"/>
              <w:rPr>
                <w:rFonts w:eastAsiaTheme="majorEastAsia"/>
              </w:rPr>
            </w:pPr>
            <w:r w:rsidRPr="001519D2">
              <w:rPr>
                <w:rFonts w:eastAsiaTheme="majorEastAsia"/>
              </w:rPr>
              <w:t>584</w:t>
            </w:r>
          </w:p>
        </w:tc>
        <w:tc>
          <w:tcPr>
            <w:tcW w:w="1418" w:type="dxa"/>
            <w:noWrap/>
            <w:hideMark/>
          </w:tcPr>
          <w:p w14:paraId="7066E646" w14:textId="77777777" w:rsidR="001519D2" w:rsidRPr="001519D2" w:rsidRDefault="001519D2" w:rsidP="001519D2">
            <w:pPr>
              <w:spacing w:line="360" w:lineRule="auto"/>
              <w:jc w:val="center"/>
              <w:rPr>
                <w:rFonts w:eastAsiaTheme="majorEastAsia"/>
              </w:rPr>
            </w:pPr>
            <w:r w:rsidRPr="001519D2">
              <w:rPr>
                <w:rFonts w:eastAsiaTheme="majorEastAsia"/>
              </w:rPr>
              <w:t>803</w:t>
            </w:r>
          </w:p>
        </w:tc>
      </w:tr>
      <w:tr w:rsidR="001519D2" w:rsidRPr="001519D2" w14:paraId="71DAF691" w14:textId="77777777" w:rsidTr="00B6574A">
        <w:trPr>
          <w:trHeight w:val="285"/>
        </w:trPr>
        <w:tc>
          <w:tcPr>
            <w:tcW w:w="1413" w:type="dxa"/>
            <w:noWrap/>
            <w:hideMark/>
          </w:tcPr>
          <w:p w14:paraId="401F2B42" w14:textId="77777777" w:rsidR="001519D2" w:rsidRPr="001519D2" w:rsidRDefault="001519D2" w:rsidP="001519D2">
            <w:pPr>
              <w:spacing w:line="360" w:lineRule="auto"/>
              <w:jc w:val="center"/>
              <w:rPr>
                <w:rFonts w:eastAsiaTheme="majorEastAsia"/>
              </w:rPr>
            </w:pPr>
            <w:r w:rsidRPr="001519D2">
              <w:rPr>
                <w:rFonts w:eastAsiaTheme="majorEastAsia"/>
              </w:rPr>
              <w:t>九阳</w:t>
            </w:r>
          </w:p>
        </w:tc>
        <w:tc>
          <w:tcPr>
            <w:tcW w:w="1417" w:type="dxa"/>
            <w:noWrap/>
            <w:hideMark/>
          </w:tcPr>
          <w:p w14:paraId="06CB4990" w14:textId="77777777" w:rsidR="001519D2" w:rsidRPr="001519D2" w:rsidRDefault="001519D2" w:rsidP="001519D2">
            <w:pPr>
              <w:spacing w:line="360" w:lineRule="auto"/>
              <w:jc w:val="center"/>
              <w:rPr>
                <w:rFonts w:eastAsiaTheme="majorEastAsia"/>
              </w:rPr>
            </w:pPr>
            <w:r w:rsidRPr="001519D2">
              <w:rPr>
                <w:rFonts w:eastAsiaTheme="majorEastAsia"/>
              </w:rPr>
              <w:t>73</w:t>
            </w:r>
          </w:p>
        </w:tc>
        <w:tc>
          <w:tcPr>
            <w:tcW w:w="2410" w:type="dxa"/>
            <w:noWrap/>
            <w:hideMark/>
          </w:tcPr>
          <w:p w14:paraId="3FD1D0D6" w14:textId="77777777" w:rsidR="001519D2" w:rsidRPr="001519D2" w:rsidRDefault="001519D2" w:rsidP="001519D2">
            <w:pPr>
              <w:spacing w:line="360" w:lineRule="auto"/>
              <w:jc w:val="center"/>
              <w:rPr>
                <w:rFonts w:eastAsiaTheme="majorEastAsia"/>
              </w:rPr>
            </w:pPr>
            <w:r w:rsidRPr="001519D2">
              <w:rPr>
                <w:rFonts w:eastAsiaTheme="majorEastAsia"/>
              </w:rPr>
              <w:t>351</w:t>
            </w:r>
          </w:p>
        </w:tc>
        <w:tc>
          <w:tcPr>
            <w:tcW w:w="2126" w:type="dxa"/>
            <w:noWrap/>
            <w:hideMark/>
          </w:tcPr>
          <w:p w14:paraId="6F456C12" w14:textId="77777777" w:rsidR="001519D2" w:rsidRPr="001519D2" w:rsidRDefault="001519D2" w:rsidP="001519D2">
            <w:pPr>
              <w:spacing w:line="360" w:lineRule="auto"/>
              <w:jc w:val="center"/>
              <w:rPr>
                <w:rFonts w:eastAsiaTheme="majorEastAsia"/>
              </w:rPr>
            </w:pPr>
            <w:r w:rsidRPr="001519D2">
              <w:rPr>
                <w:rFonts w:eastAsiaTheme="majorEastAsia"/>
              </w:rPr>
              <w:t>150</w:t>
            </w:r>
          </w:p>
        </w:tc>
        <w:tc>
          <w:tcPr>
            <w:tcW w:w="1418" w:type="dxa"/>
            <w:noWrap/>
            <w:hideMark/>
          </w:tcPr>
          <w:p w14:paraId="554FCF92" w14:textId="77777777" w:rsidR="001519D2" w:rsidRPr="001519D2" w:rsidRDefault="001519D2" w:rsidP="001519D2">
            <w:pPr>
              <w:spacing w:line="360" w:lineRule="auto"/>
              <w:jc w:val="center"/>
              <w:rPr>
                <w:rFonts w:eastAsiaTheme="majorEastAsia"/>
              </w:rPr>
            </w:pPr>
            <w:r w:rsidRPr="001519D2">
              <w:rPr>
                <w:rFonts w:eastAsiaTheme="majorEastAsia"/>
              </w:rPr>
              <w:t>574</w:t>
            </w:r>
          </w:p>
        </w:tc>
      </w:tr>
      <w:tr w:rsidR="001519D2" w:rsidRPr="001519D2" w14:paraId="63552413" w14:textId="77777777" w:rsidTr="00B6574A">
        <w:trPr>
          <w:trHeight w:val="285"/>
        </w:trPr>
        <w:tc>
          <w:tcPr>
            <w:tcW w:w="1413" w:type="dxa"/>
            <w:noWrap/>
            <w:hideMark/>
          </w:tcPr>
          <w:p w14:paraId="78321368" w14:textId="77777777" w:rsidR="001519D2" w:rsidRPr="001519D2" w:rsidRDefault="001519D2" w:rsidP="001519D2">
            <w:pPr>
              <w:spacing w:line="360" w:lineRule="auto"/>
              <w:jc w:val="center"/>
              <w:rPr>
                <w:rFonts w:eastAsiaTheme="majorEastAsia"/>
              </w:rPr>
            </w:pPr>
            <w:r w:rsidRPr="001519D2">
              <w:rPr>
                <w:rFonts w:eastAsiaTheme="majorEastAsia"/>
              </w:rPr>
              <w:t>老板</w:t>
            </w:r>
          </w:p>
        </w:tc>
        <w:tc>
          <w:tcPr>
            <w:tcW w:w="1417" w:type="dxa"/>
            <w:noWrap/>
            <w:hideMark/>
          </w:tcPr>
          <w:p w14:paraId="341F6B00" w14:textId="77777777" w:rsidR="001519D2" w:rsidRPr="001519D2" w:rsidRDefault="001519D2" w:rsidP="001519D2">
            <w:pPr>
              <w:spacing w:line="360" w:lineRule="auto"/>
              <w:jc w:val="center"/>
              <w:rPr>
                <w:rFonts w:eastAsiaTheme="majorEastAsia"/>
              </w:rPr>
            </w:pPr>
            <w:r w:rsidRPr="001519D2">
              <w:rPr>
                <w:rFonts w:eastAsiaTheme="majorEastAsia"/>
              </w:rPr>
              <w:t>25</w:t>
            </w:r>
          </w:p>
        </w:tc>
        <w:tc>
          <w:tcPr>
            <w:tcW w:w="2410" w:type="dxa"/>
            <w:noWrap/>
            <w:hideMark/>
          </w:tcPr>
          <w:p w14:paraId="3458C055" w14:textId="77777777" w:rsidR="001519D2" w:rsidRPr="001519D2" w:rsidRDefault="001519D2" w:rsidP="001519D2">
            <w:pPr>
              <w:spacing w:line="360" w:lineRule="auto"/>
              <w:jc w:val="center"/>
              <w:rPr>
                <w:rFonts w:eastAsiaTheme="majorEastAsia"/>
              </w:rPr>
            </w:pPr>
            <w:r w:rsidRPr="001519D2">
              <w:rPr>
                <w:rFonts w:eastAsiaTheme="majorEastAsia"/>
              </w:rPr>
              <w:t>153</w:t>
            </w:r>
          </w:p>
        </w:tc>
        <w:tc>
          <w:tcPr>
            <w:tcW w:w="2126" w:type="dxa"/>
            <w:noWrap/>
            <w:hideMark/>
          </w:tcPr>
          <w:p w14:paraId="4BD754D8" w14:textId="77777777" w:rsidR="001519D2" w:rsidRPr="001519D2" w:rsidRDefault="001519D2" w:rsidP="001519D2">
            <w:pPr>
              <w:spacing w:line="360" w:lineRule="auto"/>
              <w:jc w:val="center"/>
              <w:rPr>
                <w:rFonts w:eastAsiaTheme="majorEastAsia"/>
              </w:rPr>
            </w:pPr>
            <w:r w:rsidRPr="001519D2">
              <w:rPr>
                <w:rFonts w:eastAsiaTheme="majorEastAsia"/>
              </w:rPr>
              <w:t>157</w:t>
            </w:r>
          </w:p>
        </w:tc>
        <w:tc>
          <w:tcPr>
            <w:tcW w:w="1418" w:type="dxa"/>
            <w:noWrap/>
            <w:hideMark/>
          </w:tcPr>
          <w:p w14:paraId="1EDEC5C0" w14:textId="77777777" w:rsidR="001519D2" w:rsidRPr="001519D2" w:rsidRDefault="001519D2" w:rsidP="001519D2">
            <w:pPr>
              <w:spacing w:line="360" w:lineRule="auto"/>
              <w:jc w:val="center"/>
              <w:rPr>
                <w:rFonts w:eastAsiaTheme="majorEastAsia"/>
              </w:rPr>
            </w:pPr>
            <w:r w:rsidRPr="001519D2">
              <w:rPr>
                <w:rFonts w:eastAsiaTheme="majorEastAsia"/>
              </w:rPr>
              <w:t>335</w:t>
            </w:r>
          </w:p>
        </w:tc>
      </w:tr>
    </w:tbl>
    <w:p w14:paraId="5455D820" w14:textId="77777777" w:rsidR="009E6BCE" w:rsidRPr="00406B4D" w:rsidRDefault="009E6BCE" w:rsidP="001519D2">
      <w:pPr>
        <w:spacing w:line="360" w:lineRule="auto"/>
        <w:ind w:firstLineChars="700" w:firstLine="1680"/>
      </w:pPr>
      <w:r w:rsidRPr="00406B4D">
        <w:t>（数据来源：国家知识产权局，截至</w:t>
      </w:r>
      <w:r w:rsidRPr="00406B4D">
        <w:t>2014</w:t>
      </w:r>
      <w:r w:rsidRPr="00406B4D">
        <w:t>年</w:t>
      </w:r>
      <w:r w:rsidRPr="00406B4D">
        <w:t>2</w:t>
      </w:r>
      <w:r w:rsidRPr="00406B4D">
        <w:t>月</w:t>
      </w:r>
      <w:r w:rsidRPr="00406B4D">
        <w:t>27</w:t>
      </w:r>
      <w:r w:rsidRPr="00406B4D">
        <w:t>日）</w:t>
      </w:r>
    </w:p>
    <w:p w14:paraId="7C511AB0" w14:textId="77777777" w:rsidR="008A2FC4" w:rsidRPr="00406B4D" w:rsidRDefault="008A2FC4" w:rsidP="00E040C1">
      <w:pPr>
        <w:spacing w:line="360" w:lineRule="auto"/>
        <w:ind w:firstLineChars="700" w:firstLine="1680"/>
        <w:jc w:val="center"/>
      </w:pPr>
      <w:r w:rsidRPr="00406B4D">
        <w:lastRenderedPageBreak/>
        <w:t>表</w:t>
      </w:r>
      <w:r w:rsidR="00E040C1" w:rsidRPr="00406B4D">
        <w:t>2</w:t>
      </w:r>
      <w:r w:rsidRPr="00406B4D">
        <w:t>：</w:t>
      </w:r>
      <w:r w:rsidRPr="00406B4D">
        <w:t>2014</w:t>
      </w:r>
      <w:r w:rsidRPr="00406B4D">
        <w:t>年</w:t>
      </w:r>
      <w:r w:rsidRPr="00406B4D">
        <w:t>A</w:t>
      </w:r>
      <w:r w:rsidRPr="00406B4D">
        <w:t>股家电企业研发费用支出</w:t>
      </w:r>
      <w:r w:rsidR="0018306A" w:rsidRPr="00406B4D">
        <w:t>5</w:t>
      </w:r>
      <w:r w:rsidRPr="00406B4D">
        <w:t>强企业</w:t>
      </w:r>
    </w:p>
    <w:tbl>
      <w:tblPr>
        <w:tblStyle w:val="a3"/>
        <w:tblW w:w="8359" w:type="dxa"/>
        <w:tblInd w:w="-5" w:type="dxa"/>
        <w:tblLook w:val="04A0" w:firstRow="1" w:lastRow="0" w:firstColumn="1" w:lastColumn="0" w:noHBand="0" w:noVBand="1"/>
      </w:tblPr>
      <w:tblGrid>
        <w:gridCol w:w="704"/>
        <w:gridCol w:w="1276"/>
        <w:gridCol w:w="2126"/>
        <w:gridCol w:w="709"/>
        <w:gridCol w:w="1417"/>
        <w:gridCol w:w="2127"/>
      </w:tblGrid>
      <w:tr w:rsidR="0018306A" w:rsidRPr="00406B4D" w14:paraId="4E5195EB" w14:textId="77777777" w:rsidTr="00E040C1">
        <w:tc>
          <w:tcPr>
            <w:tcW w:w="704" w:type="dxa"/>
          </w:tcPr>
          <w:p w14:paraId="4E79D4B0" w14:textId="77777777" w:rsidR="0018306A" w:rsidRPr="00406B4D" w:rsidRDefault="0018306A" w:rsidP="0018306A">
            <w:pPr>
              <w:spacing w:line="360" w:lineRule="auto"/>
            </w:pPr>
            <w:r w:rsidRPr="00406B4D">
              <w:t>排名</w:t>
            </w:r>
          </w:p>
        </w:tc>
        <w:tc>
          <w:tcPr>
            <w:tcW w:w="1276" w:type="dxa"/>
          </w:tcPr>
          <w:p w14:paraId="32E13C6E" w14:textId="77777777" w:rsidR="0018306A" w:rsidRPr="00406B4D" w:rsidRDefault="0018306A" w:rsidP="0018306A">
            <w:pPr>
              <w:spacing w:line="360" w:lineRule="auto"/>
            </w:pPr>
            <w:r w:rsidRPr="00406B4D">
              <w:t>企业名称</w:t>
            </w:r>
          </w:p>
        </w:tc>
        <w:tc>
          <w:tcPr>
            <w:tcW w:w="2126" w:type="dxa"/>
          </w:tcPr>
          <w:p w14:paraId="05D80F4C" w14:textId="77777777" w:rsidR="0018306A" w:rsidRPr="00406B4D" w:rsidRDefault="0018306A" w:rsidP="0018306A">
            <w:pPr>
              <w:spacing w:line="360" w:lineRule="auto"/>
            </w:pPr>
            <w:r w:rsidRPr="00406B4D">
              <w:t>研发费用（元）</w:t>
            </w:r>
          </w:p>
        </w:tc>
        <w:tc>
          <w:tcPr>
            <w:tcW w:w="709" w:type="dxa"/>
          </w:tcPr>
          <w:p w14:paraId="4CCF8716" w14:textId="77777777" w:rsidR="0018306A" w:rsidRPr="00406B4D" w:rsidRDefault="0018306A" w:rsidP="0018306A">
            <w:pPr>
              <w:spacing w:line="360" w:lineRule="auto"/>
            </w:pPr>
            <w:r w:rsidRPr="00406B4D">
              <w:t>排名</w:t>
            </w:r>
          </w:p>
        </w:tc>
        <w:tc>
          <w:tcPr>
            <w:tcW w:w="1417" w:type="dxa"/>
          </w:tcPr>
          <w:p w14:paraId="507E44D6" w14:textId="77777777" w:rsidR="0018306A" w:rsidRPr="00406B4D" w:rsidRDefault="0018306A" w:rsidP="0018306A">
            <w:pPr>
              <w:spacing w:line="360" w:lineRule="auto"/>
            </w:pPr>
            <w:r w:rsidRPr="00406B4D">
              <w:t>企业名称</w:t>
            </w:r>
          </w:p>
        </w:tc>
        <w:tc>
          <w:tcPr>
            <w:tcW w:w="2127" w:type="dxa"/>
          </w:tcPr>
          <w:p w14:paraId="1723AA86" w14:textId="77777777" w:rsidR="0018306A" w:rsidRPr="00406B4D" w:rsidRDefault="0018306A" w:rsidP="0018306A">
            <w:pPr>
              <w:spacing w:line="360" w:lineRule="auto"/>
            </w:pPr>
            <w:r w:rsidRPr="00406B4D">
              <w:t>研发费用（元）</w:t>
            </w:r>
          </w:p>
        </w:tc>
      </w:tr>
      <w:tr w:rsidR="0018306A" w:rsidRPr="00406B4D" w14:paraId="74DFE79D" w14:textId="77777777" w:rsidTr="00E040C1">
        <w:tc>
          <w:tcPr>
            <w:tcW w:w="704" w:type="dxa"/>
          </w:tcPr>
          <w:p w14:paraId="2AF13DE7" w14:textId="77777777" w:rsidR="0018306A" w:rsidRPr="00406B4D" w:rsidRDefault="0018306A" w:rsidP="0018306A">
            <w:pPr>
              <w:spacing w:line="360" w:lineRule="auto"/>
            </w:pPr>
            <w:r w:rsidRPr="00406B4D">
              <w:t>1</w:t>
            </w:r>
          </w:p>
        </w:tc>
        <w:tc>
          <w:tcPr>
            <w:tcW w:w="1276" w:type="dxa"/>
          </w:tcPr>
          <w:p w14:paraId="03E07F1E" w14:textId="77777777" w:rsidR="0018306A" w:rsidRPr="00406B4D" w:rsidRDefault="0018306A" w:rsidP="0018306A">
            <w:pPr>
              <w:spacing w:line="360" w:lineRule="auto"/>
            </w:pPr>
            <w:r w:rsidRPr="00406B4D">
              <w:t>美的</w:t>
            </w:r>
          </w:p>
        </w:tc>
        <w:tc>
          <w:tcPr>
            <w:tcW w:w="2126" w:type="dxa"/>
          </w:tcPr>
          <w:p w14:paraId="56795E37" w14:textId="77777777" w:rsidR="0018306A" w:rsidRPr="00406B4D" w:rsidRDefault="0018306A" w:rsidP="0018306A">
            <w:pPr>
              <w:spacing w:line="360" w:lineRule="auto"/>
            </w:pPr>
            <w:r w:rsidRPr="00406B4D">
              <w:t>4,000,000,000</w:t>
            </w:r>
          </w:p>
        </w:tc>
        <w:tc>
          <w:tcPr>
            <w:tcW w:w="709" w:type="dxa"/>
          </w:tcPr>
          <w:p w14:paraId="0920464A" w14:textId="77777777" w:rsidR="0018306A" w:rsidRPr="00406B4D" w:rsidRDefault="0018306A" w:rsidP="0018306A">
            <w:pPr>
              <w:spacing w:line="360" w:lineRule="auto"/>
            </w:pPr>
            <w:r w:rsidRPr="00406B4D">
              <w:t>4</w:t>
            </w:r>
          </w:p>
        </w:tc>
        <w:tc>
          <w:tcPr>
            <w:tcW w:w="1417" w:type="dxa"/>
          </w:tcPr>
          <w:p w14:paraId="36354459" w14:textId="77777777" w:rsidR="0018306A" w:rsidRPr="00406B4D" w:rsidRDefault="0018306A" w:rsidP="0018306A">
            <w:pPr>
              <w:spacing w:line="360" w:lineRule="auto"/>
            </w:pPr>
            <w:r w:rsidRPr="00406B4D">
              <w:t>海信</w:t>
            </w:r>
          </w:p>
        </w:tc>
        <w:tc>
          <w:tcPr>
            <w:tcW w:w="2127" w:type="dxa"/>
          </w:tcPr>
          <w:p w14:paraId="348BDE67" w14:textId="77777777" w:rsidR="0018306A" w:rsidRPr="00406B4D" w:rsidRDefault="0018306A" w:rsidP="0018306A">
            <w:pPr>
              <w:spacing w:line="360" w:lineRule="auto"/>
            </w:pPr>
            <w:r w:rsidRPr="00406B4D">
              <w:t>1,128,182,373</w:t>
            </w:r>
          </w:p>
        </w:tc>
      </w:tr>
      <w:tr w:rsidR="0018306A" w:rsidRPr="00406B4D" w14:paraId="55E545AA" w14:textId="77777777" w:rsidTr="00E040C1">
        <w:tc>
          <w:tcPr>
            <w:tcW w:w="704" w:type="dxa"/>
          </w:tcPr>
          <w:p w14:paraId="4CC555D7" w14:textId="77777777" w:rsidR="0018306A" w:rsidRPr="00406B4D" w:rsidRDefault="0018306A" w:rsidP="0018306A">
            <w:pPr>
              <w:spacing w:line="360" w:lineRule="auto"/>
            </w:pPr>
            <w:r w:rsidRPr="00406B4D">
              <w:t>2</w:t>
            </w:r>
          </w:p>
        </w:tc>
        <w:tc>
          <w:tcPr>
            <w:tcW w:w="1276" w:type="dxa"/>
          </w:tcPr>
          <w:p w14:paraId="497AF0D9" w14:textId="77777777" w:rsidR="0018306A" w:rsidRPr="00406B4D" w:rsidRDefault="0018306A" w:rsidP="0018306A">
            <w:pPr>
              <w:spacing w:line="360" w:lineRule="auto"/>
            </w:pPr>
            <w:r w:rsidRPr="00406B4D">
              <w:t>TCL</w:t>
            </w:r>
          </w:p>
        </w:tc>
        <w:tc>
          <w:tcPr>
            <w:tcW w:w="2126" w:type="dxa"/>
          </w:tcPr>
          <w:p w14:paraId="0C768336" w14:textId="77777777" w:rsidR="0018306A" w:rsidRPr="00406B4D" w:rsidRDefault="0018306A" w:rsidP="0018306A">
            <w:pPr>
              <w:spacing w:line="360" w:lineRule="auto"/>
            </w:pPr>
            <w:r w:rsidRPr="00406B4D">
              <w:t>3,070,000,000</w:t>
            </w:r>
          </w:p>
        </w:tc>
        <w:tc>
          <w:tcPr>
            <w:tcW w:w="709" w:type="dxa"/>
          </w:tcPr>
          <w:p w14:paraId="399461F2" w14:textId="77777777" w:rsidR="0018306A" w:rsidRPr="00406B4D" w:rsidRDefault="0018306A" w:rsidP="0018306A">
            <w:pPr>
              <w:spacing w:line="360" w:lineRule="auto"/>
            </w:pPr>
            <w:r w:rsidRPr="00406B4D">
              <w:t>5</w:t>
            </w:r>
          </w:p>
        </w:tc>
        <w:tc>
          <w:tcPr>
            <w:tcW w:w="1417" w:type="dxa"/>
          </w:tcPr>
          <w:p w14:paraId="0C7E44A7" w14:textId="77777777" w:rsidR="0018306A" w:rsidRPr="00406B4D" w:rsidRDefault="0018306A" w:rsidP="0018306A">
            <w:pPr>
              <w:spacing w:line="360" w:lineRule="auto"/>
            </w:pPr>
            <w:r w:rsidRPr="00406B4D">
              <w:t>长虹</w:t>
            </w:r>
          </w:p>
        </w:tc>
        <w:tc>
          <w:tcPr>
            <w:tcW w:w="2127" w:type="dxa"/>
          </w:tcPr>
          <w:p w14:paraId="631C75EF" w14:textId="77777777" w:rsidR="0018306A" w:rsidRPr="00406B4D" w:rsidRDefault="0018306A" w:rsidP="0018306A">
            <w:pPr>
              <w:spacing w:line="360" w:lineRule="auto"/>
            </w:pPr>
            <w:r w:rsidRPr="00406B4D">
              <w:t>1,081,658,847</w:t>
            </w:r>
          </w:p>
        </w:tc>
      </w:tr>
      <w:tr w:rsidR="0018306A" w:rsidRPr="00406B4D" w14:paraId="48027073" w14:textId="77777777" w:rsidTr="00E040C1">
        <w:tc>
          <w:tcPr>
            <w:tcW w:w="704" w:type="dxa"/>
          </w:tcPr>
          <w:p w14:paraId="57AE5D8D" w14:textId="77777777" w:rsidR="0018306A" w:rsidRPr="00406B4D" w:rsidRDefault="0018306A" w:rsidP="0018306A">
            <w:pPr>
              <w:spacing w:line="360" w:lineRule="auto"/>
            </w:pPr>
            <w:r w:rsidRPr="00406B4D">
              <w:t>3</w:t>
            </w:r>
          </w:p>
        </w:tc>
        <w:tc>
          <w:tcPr>
            <w:tcW w:w="1276" w:type="dxa"/>
          </w:tcPr>
          <w:p w14:paraId="5747DF69" w14:textId="77777777" w:rsidR="0018306A" w:rsidRPr="00406B4D" w:rsidRDefault="0018306A" w:rsidP="0018306A">
            <w:pPr>
              <w:spacing w:line="360" w:lineRule="auto"/>
            </w:pPr>
            <w:r w:rsidRPr="00406B4D">
              <w:t>海尔</w:t>
            </w:r>
          </w:p>
        </w:tc>
        <w:tc>
          <w:tcPr>
            <w:tcW w:w="2126" w:type="dxa"/>
          </w:tcPr>
          <w:p w14:paraId="7B529C47" w14:textId="77777777" w:rsidR="0018306A" w:rsidRPr="00406B4D" w:rsidRDefault="0018306A" w:rsidP="0018306A">
            <w:pPr>
              <w:spacing w:line="360" w:lineRule="auto"/>
            </w:pPr>
            <w:r w:rsidRPr="00406B4D">
              <w:t>2,399,654,125</w:t>
            </w:r>
          </w:p>
        </w:tc>
        <w:tc>
          <w:tcPr>
            <w:tcW w:w="709" w:type="dxa"/>
          </w:tcPr>
          <w:p w14:paraId="2B424788" w14:textId="77777777" w:rsidR="0018306A" w:rsidRPr="00406B4D" w:rsidRDefault="0018306A" w:rsidP="0018306A">
            <w:pPr>
              <w:spacing w:line="360" w:lineRule="auto"/>
            </w:pPr>
          </w:p>
        </w:tc>
        <w:tc>
          <w:tcPr>
            <w:tcW w:w="1417" w:type="dxa"/>
          </w:tcPr>
          <w:p w14:paraId="28BEEA13" w14:textId="77777777" w:rsidR="0018306A" w:rsidRPr="00406B4D" w:rsidRDefault="0018306A" w:rsidP="0018306A">
            <w:pPr>
              <w:spacing w:line="360" w:lineRule="auto"/>
            </w:pPr>
          </w:p>
        </w:tc>
        <w:tc>
          <w:tcPr>
            <w:tcW w:w="2127" w:type="dxa"/>
          </w:tcPr>
          <w:p w14:paraId="3F26A12F" w14:textId="77777777" w:rsidR="0018306A" w:rsidRPr="00406B4D" w:rsidRDefault="0018306A" w:rsidP="0018306A">
            <w:pPr>
              <w:spacing w:line="360" w:lineRule="auto"/>
            </w:pPr>
          </w:p>
        </w:tc>
      </w:tr>
    </w:tbl>
    <w:p w14:paraId="20A0C698" w14:textId="77777777" w:rsidR="008A2FC4" w:rsidRPr="00406B4D" w:rsidRDefault="00E040C1" w:rsidP="00E040C1">
      <w:pPr>
        <w:spacing w:line="360" w:lineRule="auto"/>
        <w:ind w:firstLineChars="200" w:firstLine="480"/>
        <w:jc w:val="center"/>
      </w:pPr>
      <w:r w:rsidRPr="00406B4D">
        <w:t>（</w:t>
      </w:r>
      <w:r w:rsidR="0018306A" w:rsidRPr="00406B4D">
        <w:t>数据来源：中商产业研究院大数据库、</w:t>
      </w:r>
      <w:r w:rsidR="0018306A" w:rsidRPr="00406B4D">
        <w:t>Wind</w:t>
      </w:r>
      <w:r w:rsidR="0018306A" w:rsidRPr="00406B4D">
        <w:t>数据库</w:t>
      </w:r>
      <w:r w:rsidRPr="00406B4D">
        <w:t>）</w:t>
      </w:r>
    </w:p>
    <w:p w14:paraId="52EF6E63" w14:textId="77777777" w:rsidR="000912C4" w:rsidRPr="00406B4D" w:rsidRDefault="009E6BCE" w:rsidP="006E50A6">
      <w:pPr>
        <w:spacing w:line="360" w:lineRule="auto"/>
        <w:ind w:firstLineChars="200" w:firstLine="480"/>
      </w:pPr>
      <w:r w:rsidRPr="00406B4D">
        <w:t>由上表可知</w:t>
      </w:r>
      <w:r w:rsidR="000912C4" w:rsidRPr="00406B4D">
        <w:t>，我国十大家电业专利数普遍较大。此外，根据国家知识产权局</w:t>
      </w:r>
      <w:r w:rsidR="000912C4" w:rsidRPr="00406B4D">
        <w:t>2014</w:t>
      </w:r>
      <w:r w:rsidR="000912C4" w:rsidRPr="00406B4D">
        <w:t>年公报，家具、家庭日用品或设备的发明和实用新型专利总数为</w:t>
      </w:r>
      <w:r w:rsidR="000912C4" w:rsidRPr="00406B4D">
        <w:t>55738</w:t>
      </w:r>
      <w:r w:rsidR="000912C4" w:rsidRPr="00406B4D">
        <w:t>个，</w:t>
      </w:r>
      <w:r w:rsidR="000912C4" w:rsidRPr="00406B4D">
        <w:t>2013</w:t>
      </w:r>
      <w:r w:rsidR="000912C4" w:rsidRPr="00406B4D">
        <w:t>年为</w:t>
      </w:r>
      <w:r w:rsidR="000912C4" w:rsidRPr="00406B4D">
        <w:t>36366</w:t>
      </w:r>
      <w:r w:rsidR="000912C4" w:rsidRPr="00406B4D">
        <w:t>，增速</w:t>
      </w:r>
      <w:r w:rsidR="000912C4" w:rsidRPr="00406B4D">
        <w:t>53.27%</w:t>
      </w:r>
      <w:r w:rsidR="000912C4" w:rsidRPr="00406B4D">
        <w:t>，全行业专利数增长迅速。其中，</w:t>
      </w:r>
      <w:r w:rsidR="00196C5F" w:rsidRPr="00406B4D">
        <w:t>数字电视、网络冰箱、智能家庭等信息家电成为家电新品研发重点。</w:t>
      </w:r>
    </w:p>
    <w:p w14:paraId="466ABC82" w14:textId="77777777" w:rsidR="00196C5F" w:rsidRPr="00406B4D" w:rsidRDefault="000912C4" w:rsidP="006E50A6">
      <w:pPr>
        <w:spacing w:line="360" w:lineRule="auto"/>
        <w:ind w:firstLineChars="200" w:firstLine="480"/>
      </w:pPr>
      <w:r w:rsidRPr="00406B4D">
        <w:t>此外，</w:t>
      </w:r>
      <w:r w:rsidR="00196C5F" w:rsidRPr="00406B4D">
        <w:t>家电行业技术更新频率快，更新换代速率高</w:t>
      </w:r>
      <w:r w:rsidR="006E50A6" w:rsidRPr="00406B4D">
        <w:t>，</w:t>
      </w:r>
      <w:r w:rsidR="00196C5F" w:rsidRPr="00406B4D">
        <w:t>人们生活质量不断提高，对于家电产品的需求也日益精细化，为技术精益求精提供了持久的动力支持。去年中国首届家博会期间，卡萨帝发布全球首台气悬浮无油动力冰箱，有望开启</w:t>
      </w:r>
      <w:r w:rsidR="00196C5F" w:rsidRPr="00406B4D">
        <w:t>“</w:t>
      </w:r>
      <w:r w:rsidR="00196C5F" w:rsidRPr="00406B4D">
        <w:t>细胞极</w:t>
      </w:r>
      <w:r w:rsidR="00196C5F" w:rsidRPr="00406B4D">
        <w:t>”</w:t>
      </w:r>
      <w:r w:rsidR="00196C5F" w:rsidRPr="00406B4D">
        <w:t>保鲜时代。家博会上还推出了卡萨帝厨房智慧终端、会呼吸的家、智能家用清洁机器人等发明。</w:t>
      </w:r>
      <w:r w:rsidR="006E50A6" w:rsidRPr="00406B4D">
        <w:t>同时，家电博览会、家电技术大会等有影响力的行</w:t>
      </w:r>
      <w:r w:rsidR="009E6BCE" w:rsidRPr="00406B4D">
        <w:t>业会议将</w:t>
      </w:r>
      <w:r w:rsidR="006E50A6" w:rsidRPr="00406B4D">
        <w:t>促进行业内部的技术交流，为企业研发新产品追随技术前沿提供动力和压力。</w:t>
      </w:r>
    </w:p>
    <w:p w14:paraId="07CE9A53" w14:textId="77777777" w:rsidR="000912C4" w:rsidRPr="00406B4D" w:rsidRDefault="000912C4" w:rsidP="00E05DA0">
      <w:pPr>
        <w:pStyle w:val="3"/>
        <w:rPr>
          <w:rFonts w:ascii="Times New Roman" w:hAnsi="Times New Roman" w:cs="Times New Roman"/>
        </w:rPr>
      </w:pPr>
      <w:bookmarkStart w:id="30" w:name="_Toc452290071"/>
      <w:r w:rsidRPr="00406B4D">
        <w:rPr>
          <w:rFonts w:ascii="Times New Roman" w:hAnsi="Times New Roman" w:cs="Times New Roman"/>
        </w:rPr>
        <w:t xml:space="preserve">6. </w:t>
      </w:r>
      <w:r w:rsidRPr="00406B4D">
        <w:rPr>
          <w:rFonts w:ascii="Times New Roman" w:hAnsi="Times New Roman" w:cs="Times New Roman"/>
        </w:rPr>
        <w:t>增长特征</w:t>
      </w:r>
      <w:bookmarkEnd w:id="30"/>
    </w:p>
    <w:p w14:paraId="1C03267D" w14:textId="77777777" w:rsidR="000912C4" w:rsidRPr="00406B4D" w:rsidRDefault="000912C4" w:rsidP="006E50A6">
      <w:pPr>
        <w:spacing w:line="360" w:lineRule="auto"/>
        <w:ind w:firstLineChars="200" w:firstLine="480"/>
      </w:pPr>
      <w:r w:rsidRPr="00406B4D">
        <w:t>主要的白色家电产品中，</w:t>
      </w:r>
      <w:r w:rsidRPr="00406B4D">
        <w:t>2015</w:t>
      </w:r>
      <w:r w:rsidRPr="00406B4D">
        <w:t>年</w:t>
      </w:r>
      <w:r w:rsidRPr="00406B4D">
        <w:t>1-12</w:t>
      </w:r>
      <w:r w:rsidRPr="00406B4D">
        <w:t>月家用电冰箱累计生产</w:t>
      </w:r>
      <w:r w:rsidRPr="00406B4D">
        <w:t>8992.8</w:t>
      </w:r>
      <w:r w:rsidRPr="00406B4D">
        <w:t>万台，同比下降</w:t>
      </w:r>
      <w:r w:rsidRPr="00406B4D">
        <w:t>1.9%</w:t>
      </w:r>
      <w:r w:rsidRPr="00406B4D">
        <w:t>；房间空气调节器累计生产</w:t>
      </w:r>
      <w:r w:rsidRPr="00406B4D">
        <w:t>15649.8</w:t>
      </w:r>
      <w:r w:rsidRPr="00406B4D">
        <w:t>万台，与去年同期基本持平；家用洗衣机累计生产</w:t>
      </w:r>
      <w:r w:rsidRPr="00406B4D">
        <w:t>7274.5</w:t>
      </w:r>
      <w:r w:rsidRPr="00406B4D">
        <w:t>万台，同比增长</w:t>
      </w:r>
      <w:r w:rsidRPr="00406B4D">
        <w:t>0.7%</w:t>
      </w:r>
      <w:r w:rsidRPr="00406B4D">
        <w:t>。（数据来源：工信部）家电行业整体生产能力保持稳定并有趋缓的态势。在渠道拓展方面，线上销售进入增长期，</w:t>
      </w:r>
      <w:r w:rsidRPr="00406B4D">
        <w:t>2015</w:t>
      </w:r>
      <w:r w:rsidRPr="00406B4D">
        <w:t>年家电企业在渠道建设上一方面着力电商渠道快速发展，另一方面深化三四级市场开拓，稳步推进渠道建设。电商渠道进入快速发展期，为家电业的稳增长做出了积极贡献。此外，在大家电生产销售中生产要素集中化较高，规模经济优势明显。</w:t>
      </w:r>
    </w:p>
    <w:p w14:paraId="3FE85610" w14:textId="77777777" w:rsidR="000912C4" w:rsidRPr="00406B4D" w:rsidRDefault="00B53DBB" w:rsidP="00E05DA0">
      <w:pPr>
        <w:pStyle w:val="3"/>
        <w:rPr>
          <w:rFonts w:ascii="Times New Roman" w:hAnsi="Times New Roman" w:cs="Times New Roman"/>
        </w:rPr>
      </w:pPr>
      <w:bookmarkStart w:id="31" w:name="_Toc452290072"/>
      <w:r w:rsidRPr="00406B4D">
        <w:rPr>
          <w:rFonts w:ascii="Times New Roman" w:hAnsi="Times New Roman" w:cs="Times New Roman"/>
        </w:rPr>
        <w:lastRenderedPageBreak/>
        <w:t>7</w:t>
      </w:r>
      <w:r w:rsidR="00196C5F" w:rsidRPr="00406B4D">
        <w:rPr>
          <w:rFonts w:ascii="Times New Roman" w:hAnsi="Times New Roman" w:cs="Times New Roman"/>
        </w:rPr>
        <w:t xml:space="preserve">. </w:t>
      </w:r>
      <w:r w:rsidR="000912C4" w:rsidRPr="00406B4D">
        <w:rPr>
          <w:rFonts w:ascii="Times New Roman" w:hAnsi="Times New Roman" w:cs="Times New Roman"/>
        </w:rPr>
        <w:t>产品特征</w:t>
      </w:r>
      <w:bookmarkEnd w:id="31"/>
    </w:p>
    <w:p w14:paraId="4F3A76AF" w14:textId="77777777" w:rsidR="00B0654B" w:rsidRPr="00406B4D" w:rsidRDefault="000912C4" w:rsidP="0018306A">
      <w:pPr>
        <w:spacing w:line="360" w:lineRule="auto"/>
        <w:ind w:firstLineChars="200" w:firstLine="480"/>
      </w:pPr>
      <w:r w:rsidRPr="00406B4D">
        <w:t>产品</w:t>
      </w:r>
      <w:r w:rsidR="00196C5F" w:rsidRPr="00406B4D">
        <w:t>销量</w:t>
      </w:r>
      <w:r w:rsidRPr="00406B4D">
        <w:t>（如冰箱、空调等）</w:t>
      </w:r>
      <w:r w:rsidR="00196C5F" w:rsidRPr="00406B4D">
        <w:t>在一定程度上具有季节性波动特征。全球气候变暖</w:t>
      </w:r>
      <w:r w:rsidRPr="00406B4D">
        <w:t>在一定程度上刺激了制冷设备需求的增长。</w:t>
      </w:r>
      <w:r w:rsidR="0018306A" w:rsidRPr="00406B4D">
        <w:t>此外，</w:t>
      </w:r>
      <w:r w:rsidR="00196C5F" w:rsidRPr="00406B4D">
        <w:t>家电</w:t>
      </w:r>
      <w:r w:rsidR="0018306A" w:rsidRPr="00406B4D">
        <w:t>具有</w:t>
      </w:r>
      <w:r w:rsidR="00196C5F" w:rsidRPr="00406B4D">
        <w:t>安全使用年限</w:t>
      </w:r>
      <w:r w:rsidR="0018306A" w:rsidRPr="00406B4D">
        <w:t>，尤其是</w:t>
      </w:r>
      <w:r w:rsidR="00B0654B" w:rsidRPr="00406B4D">
        <w:t>小家电</w:t>
      </w:r>
      <w:r w:rsidR="00374147" w:rsidRPr="00406B4D">
        <w:t>具有准快消品的属性，产品更新换代频率较高，</w:t>
      </w:r>
      <w:r w:rsidR="0018306A" w:rsidRPr="00406B4D">
        <w:t>更新</w:t>
      </w:r>
      <w:r w:rsidR="00374147" w:rsidRPr="00406B4D">
        <w:t>速度快。</w:t>
      </w:r>
    </w:p>
    <w:p w14:paraId="10E7ED5F" w14:textId="77777777" w:rsidR="00196C5F" w:rsidRPr="00406B4D" w:rsidRDefault="00B53DBB" w:rsidP="00E05DA0">
      <w:pPr>
        <w:pStyle w:val="3"/>
        <w:rPr>
          <w:rFonts w:ascii="Times New Roman" w:hAnsi="Times New Roman" w:cs="Times New Roman"/>
        </w:rPr>
      </w:pPr>
      <w:bookmarkStart w:id="32" w:name="_Toc452290073"/>
      <w:r w:rsidRPr="00406B4D">
        <w:rPr>
          <w:rFonts w:ascii="Times New Roman" w:hAnsi="Times New Roman" w:cs="Times New Roman"/>
        </w:rPr>
        <w:t>8</w:t>
      </w:r>
      <w:r w:rsidR="00196C5F" w:rsidRPr="00406B4D">
        <w:rPr>
          <w:rFonts w:ascii="Times New Roman" w:hAnsi="Times New Roman" w:cs="Times New Roman"/>
        </w:rPr>
        <w:t xml:space="preserve">. </w:t>
      </w:r>
      <w:r w:rsidR="0018306A" w:rsidRPr="00406B4D">
        <w:rPr>
          <w:rFonts w:ascii="Times New Roman" w:hAnsi="Times New Roman" w:cs="Times New Roman"/>
        </w:rPr>
        <w:t>上下游产业链</w:t>
      </w:r>
      <w:bookmarkEnd w:id="32"/>
    </w:p>
    <w:p w14:paraId="2C8A082A" w14:textId="77777777" w:rsidR="0018306A" w:rsidRPr="00406B4D" w:rsidRDefault="004C1B94" w:rsidP="00196C5F">
      <w:pPr>
        <w:spacing w:line="360" w:lineRule="auto"/>
      </w:pPr>
      <w:r w:rsidRPr="00406B4D">
        <w:rPr>
          <w:noProof/>
        </w:rPr>
        <w:drawing>
          <wp:inline distT="0" distB="0" distL="0" distR="0" wp14:anchorId="38D617F9" wp14:editId="0862793C">
            <wp:extent cx="5274310" cy="21932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产业链示意.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193290"/>
                    </a:xfrm>
                    <a:prstGeom prst="rect">
                      <a:avLst/>
                    </a:prstGeom>
                  </pic:spPr>
                </pic:pic>
              </a:graphicData>
            </a:graphic>
          </wp:inline>
        </w:drawing>
      </w:r>
    </w:p>
    <w:p w14:paraId="46680501" w14:textId="77777777" w:rsidR="00E040C1" w:rsidRPr="00406B4D" w:rsidRDefault="00E040C1" w:rsidP="00E040C1">
      <w:pPr>
        <w:spacing w:line="360" w:lineRule="auto"/>
        <w:jc w:val="center"/>
        <w:rPr>
          <w:szCs w:val="21"/>
        </w:rPr>
      </w:pPr>
      <w:r w:rsidRPr="00406B4D">
        <w:rPr>
          <w:szCs w:val="21"/>
        </w:rPr>
        <w:t>图</w:t>
      </w:r>
      <w:r w:rsidRPr="00406B4D">
        <w:rPr>
          <w:szCs w:val="21"/>
        </w:rPr>
        <w:t>8</w:t>
      </w:r>
      <w:r w:rsidRPr="00406B4D">
        <w:rPr>
          <w:szCs w:val="21"/>
        </w:rPr>
        <w:t>：家电行业产业链示意图</w:t>
      </w:r>
    </w:p>
    <w:p w14:paraId="1F94D7B9" w14:textId="77777777" w:rsidR="004C1B94" w:rsidRPr="00406B4D" w:rsidRDefault="004C1B94" w:rsidP="00B0654B">
      <w:pPr>
        <w:spacing w:line="360" w:lineRule="auto"/>
        <w:ind w:firstLine="480"/>
      </w:pPr>
      <w:r w:rsidRPr="00406B4D">
        <w:rPr>
          <w:noProof/>
        </w:rPr>
        <w:drawing>
          <wp:inline distT="0" distB="0" distL="0" distR="0" wp14:anchorId="44D1BB1A" wp14:editId="3D03B926">
            <wp:extent cx="5200650" cy="2838450"/>
            <wp:effectExtent l="0" t="0" r="0" b="0"/>
            <wp:docPr id="16" name="图片 16" descr="C:\Users\dell-pc\AppData\Local\Temp\WeChat Files\filehelper_1458314520916_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c\AppData\Local\Temp\WeChat Files\filehelper_1458314520916_6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2838450"/>
                    </a:xfrm>
                    <a:prstGeom prst="rect">
                      <a:avLst/>
                    </a:prstGeom>
                    <a:noFill/>
                    <a:ln>
                      <a:noFill/>
                    </a:ln>
                  </pic:spPr>
                </pic:pic>
              </a:graphicData>
            </a:graphic>
          </wp:inline>
        </w:drawing>
      </w:r>
    </w:p>
    <w:p w14:paraId="2C249E50" w14:textId="77777777" w:rsidR="00E040C1" w:rsidRPr="00406B4D" w:rsidRDefault="00E040C1" w:rsidP="00B0654B">
      <w:pPr>
        <w:spacing w:line="360" w:lineRule="auto"/>
        <w:ind w:firstLine="480"/>
        <w:rPr>
          <w:szCs w:val="21"/>
        </w:rPr>
      </w:pPr>
      <w:r w:rsidRPr="00406B4D">
        <w:rPr>
          <w:szCs w:val="21"/>
        </w:rPr>
        <w:t>图</w:t>
      </w:r>
      <w:r w:rsidRPr="00406B4D">
        <w:rPr>
          <w:szCs w:val="21"/>
        </w:rPr>
        <w:t>9</w:t>
      </w:r>
      <w:r w:rsidRPr="00406B4D">
        <w:rPr>
          <w:szCs w:val="21"/>
        </w:rPr>
        <w:t>：</w:t>
      </w:r>
      <w:r w:rsidRPr="00406B4D">
        <w:rPr>
          <w:szCs w:val="21"/>
        </w:rPr>
        <w:t>2014.10-2016.03</w:t>
      </w:r>
      <w:r w:rsidRPr="00406B4D">
        <w:rPr>
          <w:szCs w:val="21"/>
        </w:rPr>
        <w:t>国内主要钢材品种价格指数</w:t>
      </w:r>
      <w:r w:rsidRPr="00406B4D">
        <w:rPr>
          <w:szCs w:val="21"/>
        </w:rPr>
        <w:t xml:space="preserve">           </w:t>
      </w:r>
      <w:r w:rsidRPr="00406B4D">
        <w:rPr>
          <w:szCs w:val="21"/>
        </w:rPr>
        <w:t>数据来源：</w:t>
      </w:r>
      <w:r w:rsidRPr="00406B4D">
        <w:rPr>
          <w:szCs w:val="21"/>
        </w:rPr>
        <w:t>Wind</w:t>
      </w:r>
      <w:r w:rsidRPr="00406B4D">
        <w:rPr>
          <w:szCs w:val="21"/>
        </w:rPr>
        <w:t>数据库</w:t>
      </w:r>
    </w:p>
    <w:p w14:paraId="13DA2F31" w14:textId="77777777" w:rsidR="00B0654B" w:rsidRPr="00406B4D" w:rsidRDefault="00B0654B" w:rsidP="004C1B94">
      <w:pPr>
        <w:spacing w:line="360" w:lineRule="auto"/>
        <w:ind w:firstLine="480"/>
      </w:pPr>
      <w:r w:rsidRPr="00406B4D">
        <w:lastRenderedPageBreak/>
        <w:t>2014</w:t>
      </w:r>
      <w:r w:rsidRPr="00406B4D">
        <w:t>年受全球经济疲软、政治因素、强势美元等多种因素的影响，原油、铜、铁等大宗商品价格一直保持下跌状态，尤其在</w:t>
      </w:r>
      <w:r w:rsidRPr="00406B4D">
        <w:t>2014</w:t>
      </w:r>
      <w:r w:rsidRPr="00406B4D">
        <w:t>年底，原油价格出现大幅下跌，直接带动了下游塑料等产品价格下跌。</w:t>
      </w:r>
      <w:r w:rsidR="004C1B94" w:rsidRPr="00406B4D">
        <w:t>家电上游的塑料、钢材、铝板等原材料价格下跌。</w:t>
      </w:r>
    </w:p>
    <w:p w14:paraId="34513342" w14:textId="77777777" w:rsidR="00D02102" w:rsidRPr="00406B4D" w:rsidRDefault="002843A2" w:rsidP="00E05DA0">
      <w:pPr>
        <w:pStyle w:val="2"/>
        <w:rPr>
          <w:rFonts w:ascii="Times New Roman" w:hAnsi="Times New Roman" w:cs="Times New Roman"/>
        </w:rPr>
      </w:pPr>
      <w:bookmarkStart w:id="33" w:name="_Toc452290074"/>
      <w:r w:rsidRPr="00406B4D">
        <w:rPr>
          <w:rFonts w:ascii="Times New Roman" w:hAnsi="Times New Roman" w:cs="Times New Roman"/>
        </w:rPr>
        <w:t>（三</w:t>
      </w:r>
      <w:r w:rsidR="00D02102" w:rsidRPr="00406B4D">
        <w:rPr>
          <w:rFonts w:ascii="Times New Roman" w:hAnsi="Times New Roman" w:cs="Times New Roman"/>
        </w:rPr>
        <w:t>）行业生命周期分析</w:t>
      </w:r>
      <w:bookmarkEnd w:id="33"/>
    </w:p>
    <w:p w14:paraId="2A283741" w14:textId="77777777" w:rsidR="004C1B94" w:rsidRPr="00406B4D" w:rsidRDefault="004C1B94" w:rsidP="004C1B94">
      <w:pPr>
        <w:spacing w:line="360" w:lineRule="auto"/>
        <w:ind w:firstLineChars="200" w:firstLine="480"/>
      </w:pPr>
      <w:r w:rsidRPr="00406B4D">
        <w:t>家电行业目前已进入成熟期。</w:t>
      </w:r>
    </w:p>
    <w:p w14:paraId="63DC8F01" w14:textId="77777777" w:rsidR="004C1B94" w:rsidRPr="00406B4D" w:rsidRDefault="004C1B94" w:rsidP="004C1B94">
      <w:pPr>
        <w:spacing w:line="360" w:lineRule="auto"/>
        <w:ind w:firstLineChars="200" w:firstLine="480"/>
      </w:pPr>
      <w:r w:rsidRPr="00406B4D">
        <w:t>家电行业为高资金密集型行业，市场进入壁垒较高。随着大家电市场集中程度不断加强，市场容量逐渐饱和。冰箱、洗衣机、空调为主的白电行业市场集中度较高，特别是空调行业寡头格局已基本形成。此外，在小家电行业中，如厨卫家电市场较为分散，但龙头的市场占有率不断增加也是趋势，几乎每个厂商都占有一定比例的市场份额。</w:t>
      </w:r>
    </w:p>
    <w:p w14:paraId="1F6703C4" w14:textId="77777777" w:rsidR="004C1B94" w:rsidRPr="00406B4D" w:rsidRDefault="004C1B94" w:rsidP="004C1B94">
      <w:pPr>
        <w:spacing w:line="360" w:lineRule="auto"/>
        <w:ind w:firstLineChars="200" w:firstLine="480"/>
      </w:pPr>
      <w:r w:rsidRPr="00406B4D">
        <w:t>家电产品也在不断向种类多样、优质节能方向发展，行业也在力求转型升级创造新的消费点。</w:t>
      </w:r>
    </w:p>
    <w:p w14:paraId="4E0826FB" w14:textId="77777777" w:rsidR="004C1B94" w:rsidRPr="00406B4D" w:rsidRDefault="004C1B94" w:rsidP="004C1B94">
      <w:pPr>
        <w:spacing w:line="360" w:lineRule="auto"/>
        <w:ind w:firstLineChars="200" w:firstLine="480"/>
      </w:pPr>
      <w:r w:rsidRPr="00406B4D">
        <w:t>2015</w:t>
      </w:r>
      <w:r w:rsidRPr="00406B4D">
        <w:t>年</w:t>
      </w:r>
      <w:r w:rsidRPr="00406B4D">
        <w:t>1</w:t>
      </w:r>
      <w:r w:rsidRPr="00406B4D">
        <w:t>－</w:t>
      </w:r>
      <w:r w:rsidRPr="00406B4D">
        <w:t>12</w:t>
      </w:r>
      <w:r w:rsidRPr="00406B4D">
        <w:t>月家用电器行业主营业务收入</w:t>
      </w:r>
      <w:r w:rsidRPr="00406B4D">
        <w:t>14083.9</w:t>
      </w:r>
      <w:r w:rsidRPr="00406B4D">
        <w:t>亿元，累计同比下降</w:t>
      </w:r>
      <w:r w:rsidRPr="00406B4D">
        <w:t>0.4%</w:t>
      </w:r>
      <w:r w:rsidRPr="00406B4D">
        <w:t>；利润总额</w:t>
      </w:r>
      <w:r w:rsidRPr="00406B4D">
        <w:t>993.0</w:t>
      </w:r>
      <w:r w:rsidRPr="00406B4D">
        <w:t>亿元，累计同比增长</w:t>
      </w:r>
      <w:r w:rsidRPr="00406B4D">
        <w:t>8.4%</w:t>
      </w:r>
      <w:r w:rsidRPr="00406B4D">
        <w:t>。（数据来源：工信部）行业增长速度开始下降，保持个位数的增长；销售收入与经营利润保持稳定。</w:t>
      </w:r>
    </w:p>
    <w:p w14:paraId="29CC4E8A" w14:textId="77777777" w:rsidR="00D02102" w:rsidRPr="00406B4D" w:rsidRDefault="002843A2" w:rsidP="00E05DA0">
      <w:pPr>
        <w:pStyle w:val="2"/>
        <w:rPr>
          <w:rFonts w:ascii="Times New Roman" w:hAnsi="Times New Roman" w:cs="Times New Roman"/>
        </w:rPr>
      </w:pPr>
      <w:bookmarkStart w:id="34" w:name="_Toc452290075"/>
      <w:r w:rsidRPr="00406B4D">
        <w:rPr>
          <w:rFonts w:ascii="Times New Roman" w:hAnsi="Times New Roman" w:cs="Times New Roman"/>
        </w:rPr>
        <w:t>（四</w:t>
      </w:r>
      <w:r w:rsidR="00D02102" w:rsidRPr="00406B4D">
        <w:rPr>
          <w:rFonts w:ascii="Times New Roman" w:hAnsi="Times New Roman" w:cs="Times New Roman"/>
        </w:rPr>
        <w:t>）行业获利能力分析</w:t>
      </w:r>
      <w:bookmarkEnd w:id="34"/>
    </w:p>
    <w:p w14:paraId="1DEDD86E" w14:textId="77777777" w:rsidR="004C1B94" w:rsidRPr="00406B4D" w:rsidRDefault="004C1B94" w:rsidP="004C1B94">
      <w:pPr>
        <w:spacing w:line="360" w:lineRule="auto"/>
        <w:ind w:firstLineChars="200" w:firstLine="480"/>
      </w:pPr>
      <w:r w:rsidRPr="00406B4D">
        <w:t>此部分分析根据迈克尔</w:t>
      </w:r>
      <w:r w:rsidRPr="00406B4D">
        <w:t>·</w:t>
      </w:r>
      <w:r w:rsidRPr="00406B4D">
        <w:t>波特的</w:t>
      </w:r>
      <w:r w:rsidRPr="00406B4D">
        <w:t>“</w:t>
      </w:r>
      <w:r w:rsidRPr="00406B4D">
        <w:t>五力模型</w:t>
      </w:r>
      <w:r w:rsidRPr="00406B4D">
        <w:t>”</w:t>
      </w:r>
      <w:r w:rsidRPr="00406B4D">
        <w:t>为框架。</w:t>
      </w:r>
    </w:p>
    <w:p w14:paraId="4894B4B3" w14:textId="77777777" w:rsidR="004C1B94" w:rsidRPr="00406B4D" w:rsidRDefault="004C1B94" w:rsidP="00E05DA0">
      <w:pPr>
        <w:pStyle w:val="3"/>
        <w:rPr>
          <w:rFonts w:ascii="Times New Roman" w:hAnsi="Times New Roman" w:cs="Times New Roman"/>
        </w:rPr>
      </w:pPr>
      <w:bookmarkStart w:id="35" w:name="_Toc452290076"/>
      <w:r w:rsidRPr="00406B4D">
        <w:rPr>
          <w:rFonts w:ascii="Times New Roman" w:hAnsi="Times New Roman" w:cs="Times New Roman"/>
        </w:rPr>
        <w:t xml:space="preserve">1. </w:t>
      </w:r>
      <w:r w:rsidRPr="00406B4D">
        <w:rPr>
          <w:rFonts w:ascii="Times New Roman" w:hAnsi="Times New Roman" w:cs="Times New Roman"/>
        </w:rPr>
        <w:t>现有企业间的竞争</w:t>
      </w:r>
      <w:bookmarkEnd w:id="35"/>
    </w:p>
    <w:p w14:paraId="0BE50E79" w14:textId="77777777" w:rsidR="004C1B94" w:rsidRPr="00406B4D" w:rsidRDefault="004C1B94" w:rsidP="004C1B94">
      <w:pPr>
        <w:spacing w:line="360" w:lineRule="auto"/>
        <w:ind w:firstLineChars="200" w:firstLine="480"/>
      </w:pPr>
      <w:r w:rsidRPr="00406B4D">
        <w:t>家电行业企业数量较多，竞争格外激烈，但随着家电产业的不断发展，行业内已经逐渐向集中化靠拢。冰箱、洗衣机、空调为主的白电行业市场集中度较高，特别是空调行业寡头格局已基本形成。此外，小家电市场中，如厨卫家电市场较为分散，但龙头的市场占有率不断增加也是趋势。</w:t>
      </w:r>
    </w:p>
    <w:p w14:paraId="6D68EA75" w14:textId="77777777" w:rsidR="004C1B94" w:rsidRPr="00406B4D" w:rsidRDefault="004C1B94" w:rsidP="004C1B94">
      <w:pPr>
        <w:spacing w:line="360" w:lineRule="auto"/>
        <w:ind w:firstLineChars="200" w:firstLine="480"/>
      </w:pPr>
      <w:r w:rsidRPr="00406B4D">
        <w:t>家电企业竞争通常体现在品牌竞争的层次上，当前我国家电行业市场国产品牌集中度较高，如空调行业</w:t>
      </w:r>
      <w:r w:rsidRPr="00406B4D">
        <w:t>2015</w:t>
      </w:r>
      <w:r w:rsidRPr="00406B4D">
        <w:t>年上半年，格力、海尔和美的市场品牌关注比例占整个空调行业市场的</w:t>
      </w:r>
      <w:r w:rsidRPr="00406B4D">
        <w:t>75%</w:t>
      </w:r>
      <w:r w:rsidRPr="00406B4D">
        <w:t>以上。</w:t>
      </w:r>
    </w:p>
    <w:p w14:paraId="6CF774AD" w14:textId="77777777" w:rsidR="004C1B94" w:rsidRPr="00406B4D" w:rsidRDefault="004C1B94" w:rsidP="00E05DA0">
      <w:pPr>
        <w:pStyle w:val="3"/>
        <w:rPr>
          <w:rFonts w:ascii="Times New Roman" w:hAnsi="Times New Roman" w:cs="Times New Roman"/>
        </w:rPr>
      </w:pPr>
      <w:bookmarkStart w:id="36" w:name="_Toc452290077"/>
      <w:r w:rsidRPr="00406B4D">
        <w:rPr>
          <w:rFonts w:ascii="Times New Roman" w:hAnsi="Times New Roman" w:cs="Times New Roman"/>
        </w:rPr>
        <w:lastRenderedPageBreak/>
        <w:t xml:space="preserve">2. </w:t>
      </w:r>
      <w:r w:rsidRPr="00406B4D">
        <w:rPr>
          <w:rFonts w:ascii="Times New Roman" w:hAnsi="Times New Roman" w:cs="Times New Roman"/>
        </w:rPr>
        <w:t>新进入企业的威胁</w:t>
      </w:r>
      <w:bookmarkEnd w:id="36"/>
    </w:p>
    <w:p w14:paraId="6C43F985" w14:textId="77777777" w:rsidR="004C1B94" w:rsidRPr="00406B4D" w:rsidRDefault="004C1B94" w:rsidP="004C1B94">
      <w:pPr>
        <w:spacing w:line="360" w:lineRule="auto"/>
      </w:pPr>
      <w:r w:rsidRPr="00406B4D">
        <w:t xml:space="preserve">    </w:t>
      </w:r>
      <w:r w:rsidRPr="00406B4D">
        <w:t>家电行业为资金密集型行业，投资周期较长，具有规模经济效应，且具有技术壁垒，如</w:t>
      </w:r>
      <w:r w:rsidRPr="00406B4D">
        <w:t>“</w:t>
      </w:r>
      <w:r w:rsidRPr="00406B4D">
        <w:t>能效领跑者计划</w:t>
      </w:r>
      <w:r w:rsidRPr="00406B4D">
        <w:t>”</w:t>
      </w:r>
      <w:r w:rsidRPr="00406B4D">
        <w:t>推出，鼓励行业参与者开发高能效产品，导致家电行业整体壁垒较高。总体而言，家电行业受新进入企业的威胁较小。</w:t>
      </w:r>
    </w:p>
    <w:p w14:paraId="06C85A15" w14:textId="77777777" w:rsidR="004C1B94" w:rsidRPr="00406B4D" w:rsidRDefault="004C1B94" w:rsidP="00E05DA0">
      <w:pPr>
        <w:pStyle w:val="3"/>
        <w:rPr>
          <w:rFonts w:ascii="Times New Roman" w:hAnsi="Times New Roman" w:cs="Times New Roman"/>
        </w:rPr>
      </w:pPr>
      <w:bookmarkStart w:id="37" w:name="_Toc452290078"/>
      <w:r w:rsidRPr="00406B4D">
        <w:rPr>
          <w:rFonts w:ascii="Times New Roman" w:hAnsi="Times New Roman" w:cs="Times New Roman"/>
        </w:rPr>
        <w:t xml:space="preserve">3. </w:t>
      </w:r>
      <w:r w:rsidRPr="00406B4D">
        <w:rPr>
          <w:rFonts w:ascii="Times New Roman" w:hAnsi="Times New Roman" w:cs="Times New Roman"/>
        </w:rPr>
        <w:t>替代产品的威胁</w:t>
      </w:r>
      <w:bookmarkEnd w:id="37"/>
    </w:p>
    <w:p w14:paraId="4F34875C" w14:textId="77777777" w:rsidR="004C1B94" w:rsidRPr="00406B4D" w:rsidRDefault="004C1B94" w:rsidP="004C1B94">
      <w:pPr>
        <w:spacing w:line="360" w:lineRule="auto"/>
        <w:ind w:firstLineChars="200" w:firstLine="480"/>
      </w:pPr>
      <w:r w:rsidRPr="00406B4D">
        <w:t>总体而言，家电行业基本无可替代品。家电产品的替代品来自能够更加满足人们日常生活服务需求的产品，目前非家电产品对家电市场的威胁不大。</w:t>
      </w:r>
    </w:p>
    <w:p w14:paraId="2D39A2F3" w14:textId="77777777" w:rsidR="004C1B94" w:rsidRPr="00406B4D" w:rsidRDefault="004C1B94" w:rsidP="00043C1F">
      <w:pPr>
        <w:spacing w:line="360" w:lineRule="auto"/>
        <w:ind w:firstLineChars="200" w:firstLine="480"/>
      </w:pPr>
      <w:r w:rsidRPr="00406B4D">
        <w:t>但随着电子产品的发展，家电行业中的一些家电也出现替代品威胁。比如电脑和手机的普及会逐渐替代电视、收音机等功能较为单一的黑色家电，但是对于中老年人而言转移成本较大。</w:t>
      </w:r>
    </w:p>
    <w:p w14:paraId="172D058B" w14:textId="77777777" w:rsidR="004C1B94" w:rsidRPr="00406B4D" w:rsidRDefault="004C1B94" w:rsidP="00E05DA0">
      <w:pPr>
        <w:pStyle w:val="3"/>
        <w:rPr>
          <w:rFonts w:ascii="Times New Roman" w:hAnsi="Times New Roman" w:cs="Times New Roman"/>
        </w:rPr>
      </w:pPr>
      <w:bookmarkStart w:id="38" w:name="_Toc452290079"/>
      <w:r w:rsidRPr="00406B4D">
        <w:rPr>
          <w:rFonts w:ascii="Times New Roman" w:hAnsi="Times New Roman" w:cs="Times New Roman"/>
        </w:rPr>
        <w:t xml:space="preserve">4. </w:t>
      </w:r>
      <w:r w:rsidRPr="00406B4D">
        <w:rPr>
          <w:rFonts w:ascii="Times New Roman" w:hAnsi="Times New Roman" w:cs="Times New Roman"/>
        </w:rPr>
        <w:t>客户的议价能力</w:t>
      </w:r>
      <w:bookmarkEnd w:id="38"/>
    </w:p>
    <w:p w14:paraId="353A60FD" w14:textId="77777777" w:rsidR="004C1B94" w:rsidRPr="00406B4D" w:rsidRDefault="004C1B94" w:rsidP="004C1B94">
      <w:pPr>
        <w:spacing w:line="360" w:lineRule="auto"/>
      </w:pPr>
      <w:r w:rsidRPr="00406B4D">
        <w:t xml:space="preserve">    </w:t>
      </w:r>
      <w:r w:rsidRPr="00406B4D">
        <w:t>随着苏宁京东，以及各大网上家电商城的崛起，家电行业经销渠道商对市场价格的驾驭能力逐渐加强，大型采购项目可以让这些企业公开与家电制造生产企业叫板，购买者的议价能力逐渐加强。</w:t>
      </w:r>
      <w:r w:rsidRPr="00406B4D">
        <w:t xml:space="preserve"> </w:t>
      </w:r>
    </w:p>
    <w:p w14:paraId="1BA7AC4B" w14:textId="77777777" w:rsidR="004C1B94" w:rsidRPr="00406B4D" w:rsidRDefault="004C1B94" w:rsidP="00043C1F">
      <w:pPr>
        <w:spacing w:line="360" w:lineRule="auto"/>
        <w:ind w:firstLineChars="200" w:firstLine="480"/>
      </w:pPr>
      <w:r w:rsidRPr="00406B4D">
        <w:t>另外，随着制造商、供应商的制造成本和产品价格因网络的发展而逐渐变得比以往透明，消费者对家电行业的了解较以往深，使得消费者的选择面变得更广，消费更为理智，消费者总是在比较同类型产品的价格和服务，要求更高的服务质量，更低的消费成本。此外，伴随家电普及程度不断提高，家电销售已进入买方市场。总体而言，客户的议价能力在不断增强。</w:t>
      </w:r>
    </w:p>
    <w:p w14:paraId="0A897FAF" w14:textId="77777777" w:rsidR="004C1B94" w:rsidRPr="00406B4D" w:rsidRDefault="004C1B94" w:rsidP="00E05DA0">
      <w:pPr>
        <w:pStyle w:val="3"/>
        <w:rPr>
          <w:rFonts w:ascii="Times New Roman" w:hAnsi="Times New Roman" w:cs="Times New Roman"/>
        </w:rPr>
      </w:pPr>
      <w:bookmarkStart w:id="39" w:name="_Toc452290080"/>
      <w:r w:rsidRPr="00406B4D">
        <w:rPr>
          <w:rFonts w:ascii="Times New Roman" w:hAnsi="Times New Roman" w:cs="Times New Roman"/>
        </w:rPr>
        <w:t xml:space="preserve">5. </w:t>
      </w:r>
      <w:r w:rsidRPr="00406B4D">
        <w:rPr>
          <w:rFonts w:ascii="Times New Roman" w:hAnsi="Times New Roman" w:cs="Times New Roman"/>
        </w:rPr>
        <w:t>供应商的议价能力</w:t>
      </w:r>
      <w:bookmarkEnd w:id="39"/>
    </w:p>
    <w:p w14:paraId="57F40629" w14:textId="77777777" w:rsidR="004C1B94" w:rsidRPr="00406B4D" w:rsidRDefault="004C1B94" w:rsidP="004C1B94">
      <w:pPr>
        <w:spacing w:line="360" w:lineRule="auto"/>
        <w:ind w:firstLineChars="200" w:firstLine="480"/>
      </w:pPr>
      <w:r w:rsidRPr="00406B4D">
        <w:t>家电行业成本来源主要包括原材料和劳动力成本，钢材、铝、铜等原材料占冰箱、空调整机成本的三分之一。家电行业所需的钢材主要为板材，行业所用板材约占其所需钢材的</w:t>
      </w:r>
      <w:r w:rsidRPr="00406B4D">
        <w:t>95%</w:t>
      </w:r>
      <w:r w:rsidRPr="00406B4D">
        <w:t>。家电生产的原料供应商可能会通过提高价格或降低产品的质量来对行业内的竞争企业显示自己的力量，但家电生产行业会担</w:t>
      </w:r>
      <w:r w:rsidRPr="00406B4D">
        <w:lastRenderedPageBreak/>
        <w:t>心提价会减弱自己的行业竞争力和失去部分的市场份额，对提价可能会采取审慎的态度，尽量用其他方式应对在原材料方面的压力。</w:t>
      </w:r>
    </w:p>
    <w:p w14:paraId="479D2577" w14:textId="77777777" w:rsidR="00BF1697" w:rsidRPr="00406B4D" w:rsidRDefault="004C1B94" w:rsidP="00043C1F">
      <w:pPr>
        <w:spacing w:line="360" w:lineRule="auto"/>
        <w:ind w:firstLineChars="200" w:firstLine="480"/>
      </w:pPr>
      <w:r w:rsidRPr="00406B4D">
        <w:t>但随着生产行业</w:t>
      </w:r>
      <w:r w:rsidRPr="00406B4D">
        <w:t>“</w:t>
      </w:r>
      <w:r w:rsidRPr="00406B4D">
        <w:t>去产能</w:t>
      </w:r>
      <w:r w:rsidRPr="00406B4D">
        <w:t>”</w:t>
      </w:r>
      <w:r w:rsidRPr="00406B4D">
        <w:t>政策的实施，加上行业整体研发能力的不断加强，原材料供应商的议价能力有所减弱。</w:t>
      </w:r>
    </w:p>
    <w:p w14:paraId="72B32683" w14:textId="77777777" w:rsidR="004A4816" w:rsidRPr="004A4816" w:rsidRDefault="00043C1F" w:rsidP="004A4816">
      <w:pPr>
        <w:pStyle w:val="1"/>
        <w:rPr>
          <w:rFonts w:ascii="Times New Roman" w:hAnsi="Times New Roman" w:cs="Times New Roman"/>
        </w:rPr>
      </w:pPr>
      <w:bookmarkStart w:id="40" w:name="_Toc452290081"/>
      <w:r w:rsidRPr="00406B4D">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52E2C570" wp14:editId="60BD4356">
                <wp:simplePos x="0" y="0"/>
                <wp:positionH relativeFrom="column">
                  <wp:posOffset>1932305</wp:posOffset>
                </wp:positionH>
                <wp:positionV relativeFrom="paragraph">
                  <wp:posOffset>387985</wp:posOffset>
                </wp:positionV>
                <wp:extent cx="2109470" cy="496570"/>
                <wp:effectExtent l="0" t="0" r="0" b="254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9470" cy="496570"/>
                        </a:xfrm>
                        <a:prstGeom prst="rect">
                          <a:avLst/>
                        </a:prstGeom>
                        <a:noFill/>
                        <a:ln w="9525">
                          <a:noFill/>
                          <a:miter lim="800000"/>
                          <a:headEnd/>
                          <a:tailEnd/>
                        </a:ln>
                      </wps:spPr>
                      <wps:txbx>
                        <w:txbxContent>
                          <w:p w14:paraId="2C7E912E" w14:textId="77777777" w:rsidR="007C1149" w:rsidRPr="004A4816" w:rsidRDefault="007C1149" w:rsidP="00043C1F">
                            <w:pPr>
                              <w:spacing w:line="360" w:lineRule="auto"/>
                              <w:rPr>
                                <w:sz w:val="28"/>
                              </w:rPr>
                            </w:pPr>
                            <w:r w:rsidRPr="004A4816">
                              <w:rPr>
                                <w:rFonts w:hint="eastAsia"/>
                                <w:sz w:val="28"/>
                              </w:rPr>
                              <w:t>内</w:t>
                            </w:r>
                            <w:r w:rsidRPr="004A4816">
                              <w:rPr>
                                <w:rFonts w:hint="eastAsia"/>
                                <w:sz w:val="28"/>
                              </w:rPr>
                              <w:t xml:space="preserve">  </w:t>
                            </w:r>
                            <w:r w:rsidRPr="004A4816">
                              <w:rPr>
                                <w:rFonts w:hint="eastAsia"/>
                                <w:sz w:val="28"/>
                              </w:rPr>
                              <w:t>部</w:t>
                            </w:r>
                            <w:r w:rsidRPr="004A4816">
                              <w:rPr>
                                <w:rFonts w:hint="eastAsia"/>
                                <w:sz w:val="28"/>
                              </w:rPr>
                              <w:t xml:space="preserve">  </w:t>
                            </w:r>
                            <w:r w:rsidRPr="004A4816">
                              <w:rPr>
                                <w:rFonts w:hint="eastAsia"/>
                                <w:sz w:val="28"/>
                              </w:rPr>
                              <w:t>资</w:t>
                            </w:r>
                            <w:r w:rsidRPr="004A4816">
                              <w:rPr>
                                <w:rFonts w:hint="eastAsia"/>
                                <w:sz w:val="28"/>
                              </w:rPr>
                              <w:t xml:space="preserve">  </w:t>
                            </w:r>
                            <w:r w:rsidRPr="004A4816">
                              <w:rPr>
                                <w:rFonts w:hint="eastAsia"/>
                                <w:sz w:val="28"/>
                              </w:rPr>
                              <w:t>源</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2E2C570" id="_x0000_t202" coordsize="21600,21600" o:spt="202" path="m,l,21600r21600,l21600,xe">
                <v:stroke joinstyle="miter"/>
                <v:path gradientshapeok="t" o:connecttype="rect"/>
              </v:shapetype>
              <v:shape id="文本框 2" o:spid="_x0000_s1026" type="#_x0000_t202" style="position:absolute;left:0;text-align:left;margin-left:152.15pt;margin-top:30.55pt;width:166.1pt;height:39.1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" filled="f" stroked="f">
                <v:textbox style="mso-fit-shape-to-text:t">
                  <w:txbxContent>
                    <w:p w14:paraId="2C7E912E" w14:textId="77777777" w:rsidR="007C1149" w:rsidRPr="004A4816" w:rsidRDefault="007C1149" w:rsidP="00043C1F">
                      <w:pPr>
                        <w:spacing w:line="360" w:lineRule="auto"/>
                        <w:rPr>
                          <w:sz w:val="28"/>
                        </w:rPr>
                      </w:pPr>
                      <w:r w:rsidRPr="004A4816">
                        <w:rPr>
                          <w:rFonts w:hint="eastAsia"/>
                          <w:sz w:val="28"/>
                        </w:rPr>
                        <w:t>内</w:t>
                      </w:r>
                      <w:r w:rsidRPr="004A4816">
                        <w:rPr>
                          <w:rFonts w:hint="eastAsia"/>
                          <w:sz w:val="28"/>
                        </w:rPr>
                        <w:t xml:space="preserve">  </w:t>
                      </w:r>
                      <w:r w:rsidRPr="004A4816">
                        <w:rPr>
                          <w:rFonts w:hint="eastAsia"/>
                          <w:sz w:val="28"/>
                        </w:rPr>
                        <w:t>部</w:t>
                      </w:r>
                      <w:r w:rsidRPr="004A4816">
                        <w:rPr>
                          <w:rFonts w:hint="eastAsia"/>
                          <w:sz w:val="28"/>
                        </w:rPr>
                        <w:t xml:space="preserve">  </w:t>
                      </w:r>
                      <w:r w:rsidRPr="004A4816">
                        <w:rPr>
                          <w:rFonts w:hint="eastAsia"/>
                          <w:sz w:val="28"/>
                        </w:rPr>
                        <w:t>资</w:t>
                      </w:r>
                      <w:r w:rsidRPr="004A4816">
                        <w:rPr>
                          <w:rFonts w:hint="eastAsia"/>
                          <w:sz w:val="28"/>
                        </w:rPr>
                        <w:t xml:space="preserve">  </w:t>
                      </w:r>
                      <w:r w:rsidRPr="004A4816">
                        <w:rPr>
                          <w:rFonts w:hint="eastAsia"/>
                          <w:sz w:val="28"/>
                        </w:rPr>
                        <w:t>源</w:t>
                      </w:r>
                    </w:p>
                  </w:txbxContent>
                </v:textbox>
              </v:shape>
            </w:pict>
          </mc:Fallback>
        </mc:AlternateContent>
      </w:r>
      <w:r w:rsidR="002F71A9" w:rsidRPr="00406B4D">
        <w:rPr>
          <w:rFonts w:ascii="Times New Roman" w:hAnsi="Times New Roman" w:cs="Times New Roman"/>
        </w:rPr>
        <w:t>四、</w:t>
      </w:r>
      <w:r w:rsidRPr="00406B4D">
        <w:rPr>
          <w:rFonts w:ascii="Times New Roman" w:hAnsi="Times New Roman" w:cs="Times New Roman"/>
        </w:rPr>
        <w:t>行业</w:t>
      </w:r>
      <w:r w:rsidR="002F71A9" w:rsidRPr="00406B4D">
        <w:rPr>
          <w:rFonts w:ascii="Times New Roman" w:hAnsi="Times New Roman" w:cs="Times New Roman"/>
        </w:rPr>
        <w:t>SWOT</w:t>
      </w:r>
      <w:r w:rsidR="002F71A9" w:rsidRPr="00406B4D">
        <w:rPr>
          <w:rFonts w:ascii="Times New Roman" w:hAnsi="Times New Roman" w:cs="Times New Roman"/>
        </w:rPr>
        <w:t>分析</w:t>
      </w:r>
      <w:bookmarkEnd w:id="40"/>
    </w:p>
    <w:p w14:paraId="5DD95916" w14:textId="77777777" w:rsidR="00043C1F" w:rsidRPr="00406B4D" w:rsidRDefault="00043C1F" w:rsidP="002F71A9">
      <w:pPr>
        <w:spacing w:line="360" w:lineRule="auto"/>
      </w:pPr>
      <w:r w:rsidRPr="00406B4D">
        <w:rPr>
          <w:noProof/>
        </w:rPr>
        <mc:AlternateContent>
          <mc:Choice Requires="wps">
            <w:drawing>
              <wp:anchor distT="0" distB="0" distL="114300" distR="114300" simplePos="0" relativeHeight="251661312" behindDoc="0" locked="0" layoutInCell="1" allowOverlap="1" wp14:anchorId="57CD186D" wp14:editId="722EF3CC">
                <wp:simplePos x="0" y="0"/>
                <wp:positionH relativeFrom="column">
                  <wp:posOffset>9525</wp:posOffset>
                </wp:positionH>
                <wp:positionV relativeFrom="paragraph">
                  <wp:posOffset>144780</wp:posOffset>
                </wp:positionV>
                <wp:extent cx="5267325" cy="9525"/>
                <wp:effectExtent l="38100" t="76200" r="0" b="85725"/>
                <wp:wrapNone/>
                <wp:docPr id="17" name="直接箭头连接符 17"/>
                <wp:cNvGraphicFramePr/>
                <a:graphic xmlns:a="http://schemas.openxmlformats.org/drawingml/2006/main">
                  <a:graphicData uri="http://schemas.microsoft.com/office/word/2010/wordprocessingShape">
                    <wps:wsp>
                      <wps:cNvCnPr/>
                      <wps:spPr>
                        <a:xfrm flipH="1" flipV="1">
                          <a:off x="0" y="0"/>
                          <a:ext cx="52673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type w14:anchorId="58D831E5" id="_x0000_t32" coordsize="21600,21600" o:spt="32" o:oned="t" path="m,l21600,21600e" filled="f">
                <v:path arrowok="t" fillok="f" o:connecttype="none"/>
                <o:lock v:ext="edit" shapetype="t"/>
              </v:shapetype>
              <v:shape id="直接箭头连接符 17" o:spid="_x0000_s1026" type="#_x0000_t32" style="position:absolute;left:0;text-align:left;margin-left:.75pt;margin-top:11.4pt;width:414.75pt;height:.7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" strokecolor="#5b9bd5 [3204]" strokeweight=".5pt">
                <v:stroke endarrow="block" joinstyle="miter"/>
              </v:shape>
            </w:pict>
          </mc:Fallback>
        </mc:AlternateContent>
      </w:r>
    </w:p>
    <w:tbl>
      <w:tblPr>
        <w:tblStyle w:val="a3"/>
        <w:tblW w:w="0" w:type="auto"/>
        <w:tblLook w:val="04A0" w:firstRow="1" w:lastRow="0" w:firstColumn="1" w:lastColumn="0" w:noHBand="0" w:noVBand="1"/>
      </w:tblPr>
      <w:tblGrid>
        <w:gridCol w:w="4148"/>
        <w:gridCol w:w="4148"/>
      </w:tblGrid>
      <w:tr w:rsidR="00043C1F" w:rsidRPr="00406B4D" w14:paraId="1788E42A" w14:textId="77777777" w:rsidTr="00043C1F">
        <w:trPr>
          <w:trHeight w:val="2104"/>
        </w:trPr>
        <w:tc>
          <w:tcPr>
            <w:tcW w:w="4148" w:type="dxa"/>
          </w:tcPr>
          <w:p w14:paraId="763B979A" w14:textId="77777777" w:rsidR="00043C1F" w:rsidRPr="00406B4D" w:rsidRDefault="00043C1F" w:rsidP="00AD7EB8">
            <w:pPr>
              <w:spacing w:line="400" w:lineRule="exact"/>
            </w:pPr>
            <w:r w:rsidRPr="00406B4D">
              <w:t>优势：</w:t>
            </w:r>
          </w:p>
          <w:p w14:paraId="6733DD63" w14:textId="77777777" w:rsidR="00043C1F" w:rsidRPr="00406B4D" w:rsidRDefault="00043C1F" w:rsidP="00AD7EB8">
            <w:pPr>
              <w:spacing w:line="400" w:lineRule="exact"/>
            </w:pPr>
            <w:r w:rsidRPr="00406B4D">
              <w:rPr>
                <w:rFonts w:ascii="宋体" w:eastAsia="宋体" w:hAnsi="宋体" w:cs="宋体" w:hint="eastAsia"/>
              </w:rPr>
              <w:t>①</w:t>
            </w:r>
            <w:r w:rsidRPr="00406B4D">
              <w:t>技术：</w:t>
            </w:r>
            <w:r w:rsidRPr="00406B4D">
              <w:t>B2C</w:t>
            </w:r>
            <w:r w:rsidRPr="00406B4D">
              <w:t>、</w:t>
            </w:r>
            <w:r w:rsidRPr="00406B4D">
              <w:t>O2O</w:t>
            </w:r>
            <w:r w:rsidRPr="00406B4D">
              <w:t>营销；智能化</w:t>
            </w:r>
            <w:r w:rsidR="00F35C69" w:rsidRPr="00406B4D">
              <w:t>、数字化</w:t>
            </w:r>
            <w:r w:rsidRPr="00406B4D">
              <w:t>趋势；研发支出增加</w:t>
            </w:r>
          </w:p>
          <w:p w14:paraId="4BC11547" w14:textId="77777777" w:rsidR="00043C1F" w:rsidRPr="00406B4D" w:rsidRDefault="00043C1F" w:rsidP="00AD7EB8">
            <w:pPr>
              <w:spacing w:line="400" w:lineRule="exact"/>
            </w:pPr>
            <w:r w:rsidRPr="00406B4D">
              <w:rPr>
                <w:rFonts w:ascii="宋体" w:eastAsia="宋体" w:hAnsi="宋体" w:cs="宋体" w:hint="eastAsia"/>
              </w:rPr>
              <w:t>②</w:t>
            </w:r>
            <w:r w:rsidRPr="00406B4D">
              <w:t>行业：标准化程度高；定位战略明确；</w:t>
            </w:r>
            <w:r w:rsidR="00F35C69" w:rsidRPr="00406B4D">
              <w:t>规模经济</w:t>
            </w:r>
          </w:p>
          <w:p w14:paraId="495A175D" w14:textId="77777777" w:rsidR="00F35C69" w:rsidRPr="00406B4D" w:rsidRDefault="00F35C69" w:rsidP="00AD7EB8">
            <w:pPr>
              <w:spacing w:line="400" w:lineRule="exact"/>
            </w:pPr>
            <w:r w:rsidRPr="00406B4D">
              <w:rPr>
                <w:rFonts w:ascii="宋体" w:eastAsia="宋体" w:hAnsi="宋体" w:cs="宋体" w:hint="eastAsia"/>
              </w:rPr>
              <w:t>③</w:t>
            </w:r>
            <w:r w:rsidRPr="00406B4D">
              <w:t>产品：原材料价格下降</w:t>
            </w:r>
          </w:p>
        </w:tc>
        <w:tc>
          <w:tcPr>
            <w:tcW w:w="4148" w:type="dxa"/>
          </w:tcPr>
          <w:p w14:paraId="203F2B12" w14:textId="77777777" w:rsidR="00043C1F" w:rsidRPr="00406B4D" w:rsidRDefault="00043C1F" w:rsidP="00AD7EB8">
            <w:pPr>
              <w:spacing w:line="400" w:lineRule="exact"/>
            </w:pPr>
            <w:r w:rsidRPr="00406B4D">
              <w:t>劣势：</w:t>
            </w:r>
          </w:p>
          <w:p w14:paraId="326414AD" w14:textId="77777777" w:rsidR="00043C1F" w:rsidRPr="00406B4D" w:rsidRDefault="00043C1F" w:rsidP="00AD7EB8">
            <w:pPr>
              <w:spacing w:line="400" w:lineRule="exact"/>
            </w:pPr>
            <w:r w:rsidRPr="00406B4D">
              <w:rPr>
                <w:rFonts w:ascii="宋体" w:eastAsia="宋体" w:hAnsi="宋体" w:cs="宋体" w:hint="eastAsia"/>
              </w:rPr>
              <w:t>①</w:t>
            </w:r>
            <w:r w:rsidRPr="00406B4D">
              <w:t>行业：内部竞争大；</w:t>
            </w:r>
            <w:r w:rsidR="00F35C69" w:rsidRPr="00406B4D">
              <w:t>进入成熟期；购买者议价能力增强</w:t>
            </w:r>
          </w:p>
          <w:p w14:paraId="447A0119" w14:textId="77777777" w:rsidR="00F35C69" w:rsidRPr="00406B4D" w:rsidRDefault="00F35C69" w:rsidP="00AD7EB8">
            <w:pPr>
              <w:spacing w:line="400" w:lineRule="exact"/>
            </w:pPr>
            <w:r w:rsidRPr="00406B4D">
              <w:rPr>
                <w:rFonts w:ascii="宋体" w:eastAsia="宋体" w:hAnsi="宋体" w:cs="宋体" w:hint="eastAsia"/>
              </w:rPr>
              <w:t>②</w:t>
            </w:r>
            <w:r w:rsidRPr="00406B4D">
              <w:t>产品：销量呈季节性波动</w:t>
            </w:r>
          </w:p>
        </w:tc>
      </w:tr>
      <w:tr w:rsidR="00043C1F" w:rsidRPr="00406B4D" w14:paraId="3650C93D" w14:textId="77777777" w:rsidTr="00043C1F">
        <w:trPr>
          <w:trHeight w:val="2120"/>
        </w:trPr>
        <w:tc>
          <w:tcPr>
            <w:tcW w:w="4148" w:type="dxa"/>
          </w:tcPr>
          <w:p w14:paraId="79A5EF0E" w14:textId="77777777" w:rsidR="00043C1F" w:rsidRPr="00406B4D" w:rsidRDefault="00043C1F" w:rsidP="00AD7EB8">
            <w:pPr>
              <w:spacing w:line="400" w:lineRule="exact"/>
            </w:pPr>
            <w:r w:rsidRPr="00406B4D">
              <w:t>机会：</w:t>
            </w:r>
          </w:p>
          <w:p w14:paraId="6DD0D715" w14:textId="77777777" w:rsidR="00043C1F" w:rsidRPr="00406B4D" w:rsidRDefault="00043C1F" w:rsidP="00AD7EB8">
            <w:pPr>
              <w:spacing w:line="400" w:lineRule="exact"/>
            </w:pPr>
            <w:r w:rsidRPr="00406B4D">
              <w:rPr>
                <w:rFonts w:ascii="宋体" w:eastAsia="宋体" w:hAnsi="宋体" w:cs="宋体" w:hint="eastAsia"/>
              </w:rPr>
              <w:t>①</w:t>
            </w:r>
            <w:r w:rsidRPr="00406B4D">
              <w:t>政治：城镇化；一带一路；政府采购；</w:t>
            </w:r>
          </w:p>
          <w:p w14:paraId="7FD82926" w14:textId="77777777" w:rsidR="00043C1F" w:rsidRPr="00406B4D" w:rsidRDefault="00043C1F" w:rsidP="00AD7EB8">
            <w:pPr>
              <w:spacing w:line="400" w:lineRule="exact"/>
            </w:pPr>
            <w:r w:rsidRPr="00406B4D">
              <w:rPr>
                <w:rFonts w:ascii="宋体" w:eastAsia="宋体" w:hAnsi="宋体" w:cs="宋体" w:hint="eastAsia"/>
              </w:rPr>
              <w:t>②</w:t>
            </w:r>
            <w:r w:rsidRPr="00406B4D">
              <w:t>经济：人均收入、消费支出和耐用品消费量增长；厨卫小家电财政补贴</w:t>
            </w:r>
          </w:p>
          <w:p w14:paraId="22AFA5FF" w14:textId="77777777" w:rsidR="00043C1F" w:rsidRPr="00406B4D" w:rsidRDefault="00043C1F" w:rsidP="00AD7EB8">
            <w:pPr>
              <w:spacing w:line="400" w:lineRule="exact"/>
            </w:pPr>
            <w:r w:rsidRPr="00406B4D">
              <w:rPr>
                <w:rFonts w:ascii="宋体" w:eastAsia="宋体" w:hAnsi="宋体" w:cs="宋体" w:hint="eastAsia"/>
              </w:rPr>
              <w:t>③</w:t>
            </w:r>
            <w:r w:rsidRPr="00406B4D">
              <w:t>社会：消费观念改变（注重品质、低能效、绿色环保）；品牌锁定效应</w:t>
            </w:r>
          </w:p>
          <w:p w14:paraId="477FDF9C" w14:textId="77777777" w:rsidR="00043C1F" w:rsidRPr="00406B4D" w:rsidRDefault="00043C1F" w:rsidP="00AD7EB8">
            <w:pPr>
              <w:spacing w:line="400" w:lineRule="exact"/>
            </w:pPr>
            <w:r w:rsidRPr="00406B4D">
              <w:rPr>
                <w:rFonts w:ascii="宋体" w:eastAsia="宋体" w:hAnsi="宋体" w:cs="宋体" w:hint="eastAsia"/>
              </w:rPr>
              <w:t>④</w:t>
            </w:r>
            <w:r w:rsidRPr="00406B4D">
              <w:t>技术：互联网</w:t>
            </w:r>
            <w:r w:rsidRPr="00406B4D">
              <w:t>+</w:t>
            </w:r>
            <w:r w:rsidRPr="00406B4D">
              <w:t>；</w:t>
            </w:r>
            <w:r w:rsidRPr="00406B4D">
              <w:t xml:space="preserve"> </w:t>
            </w:r>
          </w:p>
        </w:tc>
        <w:tc>
          <w:tcPr>
            <w:tcW w:w="4148" w:type="dxa"/>
          </w:tcPr>
          <w:p w14:paraId="0FB23173" w14:textId="77777777" w:rsidR="00043C1F" w:rsidRPr="00406B4D" w:rsidRDefault="00043C1F" w:rsidP="00AD7EB8">
            <w:pPr>
              <w:spacing w:line="400" w:lineRule="exact"/>
            </w:pPr>
            <w:r w:rsidRPr="00406B4D">
              <w:t>威胁：</w:t>
            </w:r>
          </w:p>
          <w:p w14:paraId="421FD115" w14:textId="77777777" w:rsidR="00043C1F" w:rsidRPr="00406B4D" w:rsidRDefault="00043C1F" w:rsidP="00AD7EB8">
            <w:pPr>
              <w:spacing w:line="400" w:lineRule="exact"/>
            </w:pPr>
            <w:r w:rsidRPr="00406B4D">
              <w:rPr>
                <w:rFonts w:ascii="宋体" w:eastAsia="宋体" w:hAnsi="宋体" w:cs="宋体" w:hint="eastAsia"/>
              </w:rPr>
              <w:t>①</w:t>
            </w:r>
            <w:r w:rsidRPr="00406B4D">
              <w:t>经济：新常态；房地产市场低迷；</w:t>
            </w:r>
          </w:p>
          <w:p w14:paraId="59A4F755" w14:textId="77777777" w:rsidR="00043C1F" w:rsidRPr="00406B4D" w:rsidRDefault="00043C1F" w:rsidP="00AD7EB8">
            <w:pPr>
              <w:spacing w:line="400" w:lineRule="exact"/>
            </w:pPr>
            <w:r w:rsidRPr="00406B4D">
              <w:rPr>
                <w:rFonts w:ascii="宋体" w:eastAsia="宋体" w:hAnsi="宋体" w:cs="宋体" w:hint="eastAsia"/>
              </w:rPr>
              <w:t>②</w:t>
            </w:r>
            <w:r w:rsidRPr="00406B4D">
              <w:t>国际：反倾销壁垒；知识产权诉讼</w:t>
            </w:r>
          </w:p>
          <w:p w14:paraId="28B15684" w14:textId="77777777" w:rsidR="00F35C69" w:rsidRPr="00406B4D" w:rsidRDefault="00F35C69" w:rsidP="00AD7EB8">
            <w:pPr>
              <w:spacing w:line="400" w:lineRule="exact"/>
            </w:pPr>
            <w:r w:rsidRPr="00406B4D">
              <w:rPr>
                <w:rFonts w:ascii="宋体" w:eastAsia="宋体" w:hAnsi="宋体" w:cs="宋体" w:hint="eastAsia"/>
              </w:rPr>
              <w:t>③</w:t>
            </w:r>
            <w:r w:rsidRPr="00406B4D">
              <w:t>政治：去产能政策的压力</w:t>
            </w:r>
          </w:p>
        </w:tc>
      </w:tr>
    </w:tbl>
    <w:p w14:paraId="54450758" w14:textId="77777777" w:rsidR="004C1B94" w:rsidRPr="00406B4D" w:rsidRDefault="00043C1F" w:rsidP="002F71A9">
      <w:pPr>
        <w:spacing w:line="360" w:lineRule="auto"/>
      </w:pPr>
      <w:r w:rsidRPr="00406B4D">
        <w:rPr>
          <w:noProof/>
        </w:rPr>
        <mc:AlternateContent>
          <mc:Choice Requires="wps">
            <w:drawing>
              <wp:anchor distT="45720" distB="45720" distL="114300" distR="114300" simplePos="0" relativeHeight="251667456" behindDoc="0" locked="0" layoutInCell="1" allowOverlap="1" wp14:anchorId="0E4BD006" wp14:editId="0D7833D9">
                <wp:simplePos x="0" y="0"/>
                <wp:positionH relativeFrom="column">
                  <wp:posOffset>1857375</wp:posOffset>
                </wp:positionH>
                <wp:positionV relativeFrom="paragraph">
                  <wp:posOffset>108585</wp:posOffset>
                </wp:positionV>
                <wp:extent cx="2109470" cy="496570"/>
                <wp:effectExtent l="0" t="0" r="0" b="2540"/>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9470" cy="496570"/>
                        </a:xfrm>
                        <a:prstGeom prst="rect">
                          <a:avLst/>
                        </a:prstGeom>
                        <a:noFill/>
                        <a:ln w="9525">
                          <a:noFill/>
                          <a:miter lim="800000"/>
                          <a:headEnd/>
                          <a:tailEnd/>
                        </a:ln>
                      </wps:spPr>
                      <wps:txbx>
                        <w:txbxContent>
                          <w:p w14:paraId="6B5CC967" w14:textId="77777777" w:rsidR="007C1149" w:rsidRPr="004A4816" w:rsidRDefault="007C1149" w:rsidP="00043C1F">
                            <w:pPr>
                              <w:spacing w:line="360" w:lineRule="auto"/>
                              <w:rPr>
                                <w:sz w:val="28"/>
                              </w:rPr>
                            </w:pPr>
                            <w:r w:rsidRPr="004A4816">
                              <w:rPr>
                                <w:rFonts w:hint="eastAsia"/>
                                <w:sz w:val="28"/>
                              </w:rPr>
                              <w:t>外</w:t>
                            </w:r>
                            <w:r w:rsidRPr="004A4816">
                              <w:rPr>
                                <w:rFonts w:hint="eastAsia"/>
                                <w:sz w:val="28"/>
                              </w:rPr>
                              <w:t xml:space="preserve">  </w:t>
                            </w:r>
                            <w:r w:rsidRPr="004A4816">
                              <w:rPr>
                                <w:rFonts w:hint="eastAsia"/>
                                <w:sz w:val="28"/>
                              </w:rPr>
                              <w:t>部</w:t>
                            </w:r>
                            <w:r w:rsidRPr="004A4816">
                              <w:rPr>
                                <w:rFonts w:hint="eastAsia"/>
                                <w:sz w:val="28"/>
                              </w:rPr>
                              <w:t xml:space="preserve">  </w:t>
                            </w:r>
                            <w:r w:rsidRPr="004A4816">
                              <w:rPr>
                                <w:sz w:val="28"/>
                              </w:rPr>
                              <w:t>环</w:t>
                            </w:r>
                            <w:r w:rsidRPr="004A4816">
                              <w:rPr>
                                <w:rFonts w:hint="eastAsia"/>
                                <w:sz w:val="28"/>
                              </w:rPr>
                              <w:t xml:space="preserve">  </w:t>
                            </w:r>
                            <w:r w:rsidRPr="004A4816">
                              <w:rPr>
                                <w:sz w:val="28"/>
                              </w:rPr>
                              <w:t>境</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4BD006" id="_x0000_s1027" type="#_x0000_t202" style="position:absolute;margin-left:146.25pt;margin-top:8.55pt;width:166.1pt;height:39.1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" filled="f" stroked="f">
                <v:textbox style="mso-fit-shape-to-text:t">
                  <w:txbxContent>
                    <w:p w14:paraId="6B5CC967" w14:textId="77777777" w:rsidR="007C1149" w:rsidRPr="004A4816" w:rsidRDefault="007C1149" w:rsidP="00043C1F">
                      <w:pPr>
                        <w:spacing w:line="360" w:lineRule="auto"/>
                        <w:rPr>
                          <w:sz w:val="28"/>
                        </w:rPr>
                      </w:pPr>
                      <w:r w:rsidRPr="004A4816">
                        <w:rPr>
                          <w:rFonts w:hint="eastAsia"/>
                          <w:sz w:val="28"/>
                        </w:rPr>
                        <w:t>外</w:t>
                      </w:r>
                      <w:r w:rsidRPr="004A4816">
                        <w:rPr>
                          <w:rFonts w:hint="eastAsia"/>
                          <w:sz w:val="28"/>
                        </w:rPr>
                        <w:t xml:space="preserve">  </w:t>
                      </w:r>
                      <w:r w:rsidRPr="004A4816">
                        <w:rPr>
                          <w:rFonts w:hint="eastAsia"/>
                          <w:sz w:val="28"/>
                        </w:rPr>
                        <w:t>部</w:t>
                      </w:r>
                      <w:r w:rsidRPr="004A4816">
                        <w:rPr>
                          <w:rFonts w:hint="eastAsia"/>
                          <w:sz w:val="28"/>
                        </w:rPr>
                        <w:t xml:space="preserve">  </w:t>
                      </w:r>
                      <w:r w:rsidRPr="004A4816">
                        <w:rPr>
                          <w:sz w:val="28"/>
                        </w:rPr>
                        <w:t>环</w:t>
                      </w:r>
                      <w:r w:rsidRPr="004A4816">
                        <w:rPr>
                          <w:rFonts w:hint="eastAsia"/>
                          <w:sz w:val="28"/>
                        </w:rPr>
                        <w:t xml:space="preserve">  </w:t>
                      </w:r>
                      <w:r w:rsidRPr="004A4816">
                        <w:rPr>
                          <w:sz w:val="28"/>
                        </w:rPr>
                        <w:t>境</w:t>
                      </w:r>
                    </w:p>
                  </w:txbxContent>
                </v:textbox>
              </v:shape>
            </w:pict>
          </mc:Fallback>
        </mc:AlternateContent>
      </w:r>
      <w:r w:rsidRPr="00406B4D">
        <w:rPr>
          <w:noProof/>
        </w:rPr>
        <mc:AlternateContent>
          <mc:Choice Requires="wps">
            <w:drawing>
              <wp:anchor distT="0" distB="0" distL="114300" distR="114300" simplePos="0" relativeHeight="251663360" behindDoc="0" locked="0" layoutInCell="1" allowOverlap="1" wp14:anchorId="5769D21D" wp14:editId="11AE8AEA">
                <wp:simplePos x="0" y="0"/>
                <wp:positionH relativeFrom="column">
                  <wp:posOffset>-9525</wp:posOffset>
                </wp:positionH>
                <wp:positionV relativeFrom="paragraph">
                  <wp:posOffset>154305</wp:posOffset>
                </wp:positionV>
                <wp:extent cx="5267325" cy="9525"/>
                <wp:effectExtent l="38100" t="76200" r="0" b="85725"/>
                <wp:wrapNone/>
                <wp:docPr id="18" name="直接箭头连接符 18"/>
                <wp:cNvGraphicFramePr/>
                <a:graphic xmlns:a="http://schemas.openxmlformats.org/drawingml/2006/main">
                  <a:graphicData uri="http://schemas.microsoft.com/office/word/2010/wordprocessingShape">
                    <wps:wsp>
                      <wps:cNvCnPr/>
                      <wps:spPr>
                        <a:xfrm flipH="1" flipV="1">
                          <a:off x="0" y="0"/>
                          <a:ext cx="52673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C6055F5" id="直接箭头连接符 18" o:spid="_x0000_s1026" type="#_x0000_t32" style="position:absolute;left:0;text-align:left;margin-left:-.75pt;margin-top:12.15pt;width:414.75pt;height:.7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" strokecolor="#5b9bd5 [3204]" strokeweight=".5pt">
                <v:stroke endarrow="block" joinstyle="miter"/>
              </v:shape>
            </w:pict>
          </mc:Fallback>
        </mc:AlternateContent>
      </w:r>
    </w:p>
    <w:p w14:paraId="7737A12B" w14:textId="77777777" w:rsidR="002F71A9" w:rsidRPr="00406B4D" w:rsidRDefault="002F71A9" w:rsidP="00E05DA0">
      <w:pPr>
        <w:pStyle w:val="1"/>
        <w:rPr>
          <w:rFonts w:ascii="Times New Roman" w:hAnsi="Times New Roman" w:cs="Times New Roman"/>
        </w:rPr>
      </w:pPr>
      <w:bookmarkStart w:id="41" w:name="_Toc452290082"/>
      <w:r w:rsidRPr="00406B4D">
        <w:rPr>
          <w:rFonts w:ascii="Times New Roman" w:hAnsi="Times New Roman" w:cs="Times New Roman"/>
        </w:rPr>
        <w:t>五、企业战略分析</w:t>
      </w:r>
      <w:bookmarkEnd w:id="41"/>
    </w:p>
    <w:p w14:paraId="2C2EE589" w14:textId="77777777" w:rsidR="00F35C69" w:rsidRPr="00406B4D" w:rsidRDefault="00C17C89" w:rsidP="00E05DA0">
      <w:pPr>
        <w:pStyle w:val="2"/>
        <w:rPr>
          <w:rFonts w:ascii="Times New Roman" w:hAnsi="Times New Roman" w:cs="Times New Roman"/>
        </w:rPr>
      </w:pPr>
      <w:bookmarkStart w:id="42" w:name="_Toc452290083"/>
      <w:r w:rsidRPr="00406B4D">
        <w:rPr>
          <w:rFonts w:ascii="Times New Roman" w:hAnsi="Times New Roman" w:cs="Times New Roman"/>
        </w:rPr>
        <w:t>（一）</w:t>
      </w:r>
      <w:r w:rsidR="00F35C69" w:rsidRPr="00406B4D">
        <w:rPr>
          <w:rFonts w:ascii="Times New Roman" w:hAnsi="Times New Roman" w:cs="Times New Roman"/>
        </w:rPr>
        <w:t>多元化战略</w:t>
      </w:r>
      <w:bookmarkEnd w:id="42"/>
    </w:p>
    <w:p w14:paraId="1E287670" w14:textId="77777777" w:rsidR="0000577F" w:rsidRPr="00406B4D" w:rsidRDefault="0000577F" w:rsidP="0000577F">
      <w:pPr>
        <w:spacing w:line="360" w:lineRule="auto"/>
        <w:ind w:firstLineChars="200" w:firstLine="480"/>
      </w:pPr>
      <w:r w:rsidRPr="00406B4D">
        <w:t>1991</w:t>
      </w:r>
      <w:r w:rsidRPr="00406B4D">
        <w:t>年，在管理、技术、人才、资金、企业文化方面有了可以移植的模式，在市委市政府的支持下，海尔合并了青岛电冰柜总厂和青岛空调器总厂，进入了多元化发展的战略阶段。海尔也从只干冰箱一种产品发展到多元化，包括洗衣机、空调、热水器等。海尔的兼并与众不同，并不去投入资金和技术，而是输入管理理念和企业文化，用无形资产盘活有形资产。海尔也因此在中国</w:t>
      </w:r>
      <w:r w:rsidRPr="00406B4D">
        <w:lastRenderedPageBreak/>
        <w:t>家电行业奠定了领导地位。</w:t>
      </w:r>
      <w:r w:rsidR="00E708FC" w:rsidRPr="00406B4D">
        <w:t>从开始单一生产冰箱起步，拓展到家电、通讯、</w:t>
      </w:r>
      <w:r w:rsidR="00E708FC" w:rsidRPr="00406B4D">
        <w:t>IT</w:t>
      </w:r>
      <w:r w:rsidR="00E708FC" w:rsidRPr="00406B4D">
        <w:t>数码产品、家居、物流、金融、房地产、生物制药等领域。</w:t>
      </w:r>
    </w:p>
    <w:p w14:paraId="11546CF9" w14:textId="77777777" w:rsidR="00E708FC" w:rsidRPr="00406B4D" w:rsidRDefault="00E708FC" w:rsidP="0000577F">
      <w:pPr>
        <w:spacing w:line="360" w:lineRule="auto"/>
        <w:ind w:firstLineChars="200" w:firstLine="480"/>
      </w:pPr>
      <w:r w:rsidRPr="00406B4D">
        <w:t>海尔的相关多元化程度与美的相比，广度更大</w:t>
      </w:r>
      <w:r w:rsidR="00C04D37" w:rsidRPr="00406B4D">
        <w:t>、</w:t>
      </w:r>
      <w:r w:rsidRPr="00406B4D">
        <w:t>程度更深</w:t>
      </w:r>
      <w:r w:rsidR="00C04D37" w:rsidRPr="00406B4D">
        <w:t>、领域更宽</w:t>
      </w:r>
      <w:r w:rsidRPr="00406B4D">
        <w:t>，尤其是近年来海尔转型为面向全社会孵化创客的平台，致力于成为互联网企业。美的的相关多元化仍然较为集中在家电行业及其周边关联产业</w:t>
      </w:r>
      <w:r w:rsidR="00C04D37" w:rsidRPr="00406B4D">
        <w:t>（如制冷产业、汽车业）</w:t>
      </w:r>
      <w:r w:rsidRPr="00406B4D">
        <w:t>，如电机、空调压缩机、洗碗机</w:t>
      </w:r>
      <w:r w:rsidR="00C04D37" w:rsidRPr="00406B4D">
        <w:t>、客车</w:t>
      </w:r>
      <w:r w:rsidRPr="00406B4D">
        <w:t>等。</w:t>
      </w:r>
    </w:p>
    <w:p w14:paraId="6EE54E77" w14:textId="77777777" w:rsidR="00C04D37" w:rsidRPr="00406B4D" w:rsidRDefault="00C04D37" w:rsidP="0000577F">
      <w:pPr>
        <w:spacing w:line="360" w:lineRule="auto"/>
        <w:ind w:firstLineChars="200" w:firstLine="480"/>
      </w:pPr>
      <w:r w:rsidRPr="00406B4D">
        <w:t>但是相似的是，二者都在互联网时代企图抓住发展先机，海尔开展孵化创客平台，美的引入小米科技、进军机器人产业。说明两家公司战略定位者较有开拓创新的精神，能紧跟时代潮流，改变公司战略方向，但是具体收效暂时未在财务报表上体现。</w:t>
      </w:r>
    </w:p>
    <w:p w14:paraId="6E002C68" w14:textId="77777777" w:rsidR="00D71F55" w:rsidRPr="00406B4D" w:rsidRDefault="00D71F55" w:rsidP="00D71F55">
      <w:pPr>
        <w:spacing w:line="360" w:lineRule="auto"/>
        <w:ind w:firstLineChars="200" w:firstLine="480"/>
        <w:jc w:val="center"/>
      </w:pPr>
      <w:r w:rsidRPr="00406B4D">
        <w:t>表</w:t>
      </w:r>
      <w:r w:rsidRPr="00406B4D">
        <w:t>3</w:t>
      </w:r>
      <w:r w:rsidRPr="00406B4D">
        <w:t>：公司主营业务收入明细对比</w:t>
      </w:r>
    </w:p>
    <w:tbl>
      <w:tblPr>
        <w:tblStyle w:val="a3"/>
        <w:tblpPr w:leftFromText="180" w:rightFromText="180" w:vertAnchor="text" w:horzAnchor="margin" w:tblpXSpec="center" w:tblpY="161"/>
        <w:tblW w:w="972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2"/>
        <w:gridCol w:w="2261"/>
        <w:gridCol w:w="991"/>
        <w:gridCol w:w="2058"/>
        <w:gridCol w:w="2236"/>
        <w:gridCol w:w="956"/>
      </w:tblGrid>
      <w:tr w:rsidR="00E708FC" w:rsidRPr="00406B4D" w14:paraId="497CBF46" w14:textId="77777777" w:rsidTr="00406B4D">
        <w:trPr>
          <w:trHeight w:val="437"/>
        </w:trPr>
        <w:tc>
          <w:tcPr>
            <w:tcW w:w="4542" w:type="dxa"/>
            <w:gridSpan w:val="3"/>
            <w:tcBorders>
              <w:top w:val="single" w:sz="4" w:space="0" w:color="auto"/>
              <w:bottom w:val="nil"/>
            </w:tcBorders>
            <w:vAlign w:val="center"/>
          </w:tcPr>
          <w:p w14:paraId="17B47151" w14:textId="77777777" w:rsidR="00E708FC" w:rsidRPr="00406B4D" w:rsidRDefault="00E708FC" w:rsidP="00E222DF">
            <w:pPr>
              <w:spacing w:line="360" w:lineRule="auto"/>
              <w:jc w:val="center"/>
            </w:pPr>
            <w:r w:rsidRPr="00406B4D">
              <w:t>青岛海尔</w:t>
            </w:r>
          </w:p>
        </w:tc>
        <w:tc>
          <w:tcPr>
            <w:tcW w:w="5182" w:type="dxa"/>
            <w:gridSpan w:val="3"/>
            <w:tcBorders>
              <w:top w:val="single" w:sz="4" w:space="0" w:color="auto"/>
              <w:bottom w:val="nil"/>
            </w:tcBorders>
            <w:vAlign w:val="center"/>
          </w:tcPr>
          <w:p w14:paraId="006BFAAF" w14:textId="77777777" w:rsidR="00E708FC" w:rsidRPr="00406B4D" w:rsidRDefault="00E708FC" w:rsidP="00E222DF">
            <w:pPr>
              <w:spacing w:line="360" w:lineRule="auto"/>
              <w:jc w:val="center"/>
            </w:pPr>
            <w:r w:rsidRPr="00406B4D">
              <w:t>美的集团</w:t>
            </w:r>
          </w:p>
        </w:tc>
      </w:tr>
      <w:tr w:rsidR="00E708FC" w:rsidRPr="00406B4D" w14:paraId="21F39FBF" w14:textId="77777777" w:rsidTr="00406B4D">
        <w:trPr>
          <w:trHeight w:val="437"/>
        </w:trPr>
        <w:tc>
          <w:tcPr>
            <w:tcW w:w="1256" w:type="dxa"/>
            <w:tcBorders>
              <w:top w:val="nil"/>
              <w:bottom w:val="single" w:sz="4" w:space="0" w:color="auto"/>
            </w:tcBorders>
            <w:vAlign w:val="center"/>
          </w:tcPr>
          <w:p w14:paraId="51C2C702" w14:textId="77777777" w:rsidR="00E708FC" w:rsidRPr="00406B4D" w:rsidRDefault="00E708FC" w:rsidP="00E222DF">
            <w:pPr>
              <w:spacing w:line="360" w:lineRule="auto"/>
              <w:jc w:val="center"/>
            </w:pPr>
            <w:r w:rsidRPr="00406B4D">
              <w:t>产品</w:t>
            </w:r>
          </w:p>
        </w:tc>
        <w:tc>
          <w:tcPr>
            <w:tcW w:w="2294" w:type="dxa"/>
            <w:tcBorders>
              <w:top w:val="nil"/>
              <w:bottom w:val="single" w:sz="4" w:space="0" w:color="auto"/>
            </w:tcBorders>
            <w:vAlign w:val="center"/>
          </w:tcPr>
          <w:p w14:paraId="38597038" w14:textId="77777777" w:rsidR="00E708FC" w:rsidRPr="00406B4D" w:rsidRDefault="00E708FC" w:rsidP="00E222DF">
            <w:pPr>
              <w:spacing w:line="360" w:lineRule="auto"/>
              <w:jc w:val="center"/>
            </w:pPr>
            <w:r w:rsidRPr="00406B4D">
              <w:t>营业收入（万元）</w:t>
            </w:r>
          </w:p>
        </w:tc>
        <w:tc>
          <w:tcPr>
            <w:tcW w:w="992" w:type="dxa"/>
            <w:tcBorders>
              <w:top w:val="nil"/>
              <w:bottom w:val="single" w:sz="4" w:space="0" w:color="auto"/>
            </w:tcBorders>
          </w:tcPr>
          <w:p w14:paraId="5A32DBAD" w14:textId="77777777" w:rsidR="00E708FC" w:rsidRPr="00406B4D" w:rsidRDefault="00E708FC" w:rsidP="00E222DF">
            <w:pPr>
              <w:spacing w:line="360" w:lineRule="auto"/>
              <w:jc w:val="center"/>
            </w:pPr>
            <w:r w:rsidRPr="00406B4D">
              <w:t>占比</w:t>
            </w:r>
          </w:p>
        </w:tc>
        <w:tc>
          <w:tcPr>
            <w:tcW w:w="2126" w:type="dxa"/>
            <w:tcBorders>
              <w:top w:val="nil"/>
              <w:bottom w:val="single" w:sz="4" w:space="0" w:color="auto"/>
            </w:tcBorders>
            <w:vAlign w:val="center"/>
          </w:tcPr>
          <w:p w14:paraId="6C2252B0" w14:textId="77777777" w:rsidR="00E708FC" w:rsidRPr="00406B4D" w:rsidRDefault="00E708FC" w:rsidP="00E222DF">
            <w:pPr>
              <w:spacing w:line="360" w:lineRule="auto"/>
              <w:jc w:val="center"/>
            </w:pPr>
            <w:r w:rsidRPr="00406B4D">
              <w:t>产品</w:t>
            </w:r>
          </w:p>
        </w:tc>
        <w:tc>
          <w:tcPr>
            <w:tcW w:w="2268" w:type="dxa"/>
            <w:tcBorders>
              <w:top w:val="nil"/>
              <w:bottom w:val="single" w:sz="4" w:space="0" w:color="auto"/>
            </w:tcBorders>
            <w:vAlign w:val="center"/>
          </w:tcPr>
          <w:p w14:paraId="7BCB17C7" w14:textId="77777777" w:rsidR="00E708FC" w:rsidRPr="00406B4D" w:rsidRDefault="00E708FC" w:rsidP="00E222DF">
            <w:pPr>
              <w:spacing w:line="360" w:lineRule="auto"/>
              <w:jc w:val="center"/>
            </w:pPr>
            <w:r w:rsidRPr="00406B4D">
              <w:t>营业收入（万元）</w:t>
            </w:r>
          </w:p>
        </w:tc>
        <w:tc>
          <w:tcPr>
            <w:tcW w:w="788" w:type="dxa"/>
            <w:tcBorders>
              <w:top w:val="nil"/>
              <w:bottom w:val="single" w:sz="4" w:space="0" w:color="auto"/>
            </w:tcBorders>
          </w:tcPr>
          <w:p w14:paraId="395C3896" w14:textId="77777777" w:rsidR="00E708FC" w:rsidRPr="00406B4D" w:rsidRDefault="00E708FC" w:rsidP="00E222DF">
            <w:pPr>
              <w:spacing w:line="360" w:lineRule="auto"/>
              <w:jc w:val="center"/>
            </w:pPr>
            <w:r w:rsidRPr="00406B4D">
              <w:t>占比</w:t>
            </w:r>
          </w:p>
        </w:tc>
      </w:tr>
      <w:tr w:rsidR="00E708FC" w:rsidRPr="00406B4D" w14:paraId="5A52105F" w14:textId="77777777" w:rsidTr="00406B4D">
        <w:trPr>
          <w:trHeight w:val="437"/>
        </w:trPr>
        <w:tc>
          <w:tcPr>
            <w:tcW w:w="1256" w:type="dxa"/>
            <w:tcBorders>
              <w:top w:val="single" w:sz="4" w:space="0" w:color="auto"/>
            </w:tcBorders>
            <w:vAlign w:val="center"/>
          </w:tcPr>
          <w:p w14:paraId="1A442048" w14:textId="77777777" w:rsidR="00E708FC" w:rsidRPr="00406B4D" w:rsidRDefault="00E708FC" w:rsidP="00E222DF">
            <w:pPr>
              <w:spacing w:line="360" w:lineRule="auto"/>
              <w:jc w:val="center"/>
            </w:pPr>
            <w:r w:rsidRPr="00406B4D">
              <w:t>电冰箱</w:t>
            </w:r>
          </w:p>
        </w:tc>
        <w:tc>
          <w:tcPr>
            <w:tcW w:w="2294" w:type="dxa"/>
            <w:tcBorders>
              <w:top w:val="single" w:sz="4" w:space="0" w:color="auto"/>
            </w:tcBorders>
            <w:vAlign w:val="center"/>
          </w:tcPr>
          <w:p w14:paraId="42971EFB" w14:textId="77777777" w:rsidR="00E708FC" w:rsidRPr="00406B4D" w:rsidRDefault="00E708FC" w:rsidP="00E222DF">
            <w:pPr>
              <w:spacing w:line="360" w:lineRule="auto"/>
              <w:jc w:val="right"/>
            </w:pPr>
            <w:r w:rsidRPr="00406B4D">
              <w:t>2,466,818.45</w:t>
            </w:r>
          </w:p>
        </w:tc>
        <w:tc>
          <w:tcPr>
            <w:tcW w:w="992" w:type="dxa"/>
            <w:tcBorders>
              <w:top w:val="single" w:sz="4" w:space="0" w:color="auto"/>
            </w:tcBorders>
            <w:vAlign w:val="center"/>
          </w:tcPr>
          <w:p w14:paraId="3A8C5F32" w14:textId="77777777" w:rsidR="00E708FC" w:rsidRPr="00406B4D" w:rsidRDefault="00E708FC" w:rsidP="00E222DF">
            <w:pPr>
              <w:jc w:val="center"/>
              <w:rPr>
                <w:color w:val="000000"/>
              </w:rPr>
            </w:pPr>
            <w:r w:rsidRPr="00406B4D">
              <w:rPr>
                <w:color w:val="000000"/>
              </w:rPr>
              <w:t>27.79%</w:t>
            </w:r>
          </w:p>
        </w:tc>
        <w:tc>
          <w:tcPr>
            <w:tcW w:w="2126" w:type="dxa"/>
            <w:tcBorders>
              <w:top w:val="single" w:sz="4" w:space="0" w:color="auto"/>
            </w:tcBorders>
            <w:vAlign w:val="center"/>
          </w:tcPr>
          <w:p w14:paraId="362CDD1A" w14:textId="77777777" w:rsidR="00E708FC" w:rsidRPr="00406B4D" w:rsidRDefault="00E708FC" w:rsidP="00E222DF">
            <w:pPr>
              <w:spacing w:line="360" w:lineRule="auto"/>
              <w:jc w:val="center"/>
            </w:pPr>
            <w:r w:rsidRPr="00406B4D">
              <w:t>冰箱及零部件</w:t>
            </w:r>
          </w:p>
        </w:tc>
        <w:tc>
          <w:tcPr>
            <w:tcW w:w="2268" w:type="dxa"/>
            <w:tcBorders>
              <w:top w:val="single" w:sz="4" w:space="0" w:color="auto"/>
            </w:tcBorders>
            <w:vAlign w:val="center"/>
          </w:tcPr>
          <w:p w14:paraId="722B0369" w14:textId="77777777" w:rsidR="00E708FC" w:rsidRPr="00406B4D" w:rsidRDefault="00E708FC" w:rsidP="00E222DF">
            <w:pPr>
              <w:spacing w:line="360" w:lineRule="auto"/>
              <w:jc w:val="right"/>
            </w:pPr>
            <w:r w:rsidRPr="00406B4D">
              <w:t>972,378.06</w:t>
            </w:r>
          </w:p>
        </w:tc>
        <w:tc>
          <w:tcPr>
            <w:tcW w:w="788" w:type="dxa"/>
            <w:tcBorders>
              <w:top w:val="single" w:sz="4" w:space="0" w:color="auto"/>
            </w:tcBorders>
            <w:vAlign w:val="center"/>
          </w:tcPr>
          <w:p w14:paraId="772ED298" w14:textId="77777777" w:rsidR="00E708FC" w:rsidRPr="00406B4D" w:rsidRDefault="00E708FC" w:rsidP="00E222DF">
            <w:pPr>
              <w:jc w:val="center"/>
            </w:pPr>
            <w:r w:rsidRPr="00406B4D">
              <w:t>6.86%</w:t>
            </w:r>
          </w:p>
        </w:tc>
      </w:tr>
      <w:tr w:rsidR="00E708FC" w:rsidRPr="00406B4D" w14:paraId="7B918AB2" w14:textId="77777777" w:rsidTr="00406B4D">
        <w:trPr>
          <w:trHeight w:val="423"/>
        </w:trPr>
        <w:tc>
          <w:tcPr>
            <w:tcW w:w="1256" w:type="dxa"/>
            <w:vAlign w:val="center"/>
          </w:tcPr>
          <w:p w14:paraId="194AEFCB" w14:textId="77777777" w:rsidR="00E708FC" w:rsidRPr="00406B4D" w:rsidRDefault="00E708FC" w:rsidP="00E222DF">
            <w:pPr>
              <w:spacing w:line="360" w:lineRule="auto"/>
              <w:jc w:val="center"/>
            </w:pPr>
            <w:r w:rsidRPr="00406B4D">
              <w:t>空调</w:t>
            </w:r>
          </w:p>
        </w:tc>
        <w:tc>
          <w:tcPr>
            <w:tcW w:w="2294" w:type="dxa"/>
            <w:vAlign w:val="center"/>
          </w:tcPr>
          <w:p w14:paraId="6ADE0C12" w14:textId="77777777" w:rsidR="00E708FC" w:rsidRPr="00406B4D" w:rsidRDefault="00E708FC" w:rsidP="00E222DF">
            <w:pPr>
              <w:spacing w:line="360" w:lineRule="auto"/>
              <w:jc w:val="right"/>
            </w:pPr>
            <w:r w:rsidRPr="00406B4D">
              <w:t>2,001,205.97</w:t>
            </w:r>
          </w:p>
        </w:tc>
        <w:tc>
          <w:tcPr>
            <w:tcW w:w="992" w:type="dxa"/>
            <w:vAlign w:val="center"/>
          </w:tcPr>
          <w:p w14:paraId="6381F9C2" w14:textId="77777777" w:rsidR="00E708FC" w:rsidRPr="00406B4D" w:rsidRDefault="00E708FC" w:rsidP="00E222DF">
            <w:pPr>
              <w:jc w:val="center"/>
              <w:rPr>
                <w:color w:val="000000"/>
              </w:rPr>
            </w:pPr>
            <w:r w:rsidRPr="00406B4D">
              <w:rPr>
                <w:color w:val="000000"/>
              </w:rPr>
              <w:t>22.54%</w:t>
            </w:r>
          </w:p>
        </w:tc>
        <w:tc>
          <w:tcPr>
            <w:tcW w:w="2126" w:type="dxa"/>
            <w:vAlign w:val="center"/>
          </w:tcPr>
          <w:p w14:paraId="0C5784FC" w14:textId="77777777" w:rsidR="00E708FC" w:rsidRPr="00406B4D" w:rsidRDefault="00E708FC" w:rsidP="00E222DF">
            <w:pPr>
              <w:spacing w:line="360" w:lineRule="auto"/>
              <w:jc w:val="center"/>
            </w:pPr>
            <w:r w:rsidRPr="00406B4D">
              <w:t>空调及零部件</w:t>
            </w:r>
          </w:p>
        </w:tc>
        <w:tc>
          <w:tcPr>
            <w:tcW w:w="2268" w:type="dxa"/>
            <w:vAlign w:val="center"/>
          </w:tcPr>
          <w:p w14:paraId="1495748B" w14:textId="77777777" w:rsidR="00E708FC" w:rsidRPr="00406B4D" w:rsidRDefault="00E708FC" w:rsidP="00E222DF">
            <w:pPr>
              <w:spacing w:line="360" w:lineRule="auto"/>
              <w:jc w:val="right"/>
            </w:pPr>
            <w:r w:rsidRPr="00406B4D">
              <w:t>7,270,484.30</w:t>
            </w:r>
          </w:p>
        </w:tc>
        <w:tc>
          <w:tcPr>
            <w:tcW w:w="788" w:type="dxa"/>
            <w:vAlign w:val="center"/>
          </w:tcPr>
          <w:p w14:paraId="44A4A66D" w14:textId="77777777" w:rsidR="00E708FC" w:rsidRPr="00406B4D" w:rsidRDefault="00E708FC" w:rsidP="00E222DF">
            <w:pPr>
              <w:jc w:val="center"/>
            </w:pPr>
            <w:r w:rsidRPr="00406B4D">
              <w:t>51.32%</w:t>
            </w:r>
          </w:p>
        </w:tc>
      </w:tr>
      <w:tr w:rsidR="00E708FC" w:rsidRPr="00406B4D" w14:paraId="38D1D9E4" w14:textId="77777777" w:rsidTr="00406B4D">
        <w:trPr>
          <w:trHeight w:val="437"/>
        </w:trPr>
        <w:tc>
          <w:tcPr>
            <w:tcW w:w="1256" w:type="dxa"/>
            <w:vAlign w:val="center"/>
          </w:tcPr>
          <w:p w14:paraId="1982CC79" w14:textId="77777777" w:rsidR="00E708FC" w:rsidRPr="00406B4D" w:rsidRDefault="00E708FC" w:rsidP="00E222DF">
            <w:pPr>
              <w:spacing w:line="360" w:lineRule="auto"/>
              <w:jc w:val="center"/>
            </w:pPr>
            <w:r w:rsidRPr="00406B4D">
              <w:t>洗衣机</w:t>
            </w:r>
          </w:p>
        </w:tc>
        <w:tc>
          <w:tcPr>
            <w:tcW w:w="2294" w:type="dxa"/>
            <w:vAlign w:val="center"/>
          </w:tcPr>
          <w:p w14:paraId="49EAF089" w14:textId="77777777" w:rsidR="00E708FC" w:rsidRPr="00406B4D" w:rsidRDefault="00E708FC" w:rsidP="00E222DF">
            <w:pPr>
              <w:spacing w:line="360" w:lineRule="auto"/>
              <w:jc w:val="right"/>
            </w:pPr>
            <w:r w:rsidRPr="00406B4D">
              <w:t>1,527,294.40</w:t>
            </w:r>
          </w:p>
        </w:tc>
        <w:tc>
          <w:tcPr>
            <w:tcW w:w="992" w:type="dxa"/>
            <w:vAlign w:val="center"/>
          </w:tcPr>
          <w:p w14:paraId="551A828C" w14:textId="77777777" w:rsidR="00E708FC" w:rsidRPr="00406B4D" w:rsidRDefault="00E708FC" w:rsidP="00E222DF">
            <w:pPr>
              <w:jc w:val="center"/>
              <w:rPr>
                <w:color w:val="000000"/>
              </w:rPr>
            </w:pPr>
            <w:r w:rsidRPr="00406B4D">
              <w:rPr>
                <w:color w:val="000000"/>
              </w:rPr>
              <w:t>17.20%</w:t>
            </w:r>
          </w:p>
        </w:tc>
        <w:tc>
          <w:tcPr>
            <w:tcW w:w="2126" w:type="dxa"/>
            <w:vAlign w:val="center"/>
          </w:tcPr>
          <w:p w14:paraId="750F1956" w14:textId="77777777" w:rsidR="00E708FC" w:rsidRPr="00406B4D" w:rsidRDefault="00E708FC" w:rsidP="00E222DF">
            <w:pPr>
              <w:spacing w:line="360" w:lineRule="auto"/>
              <w:jc w:val="center"/>
            </w:pPr>
            <w:r w:rsidRPr="00406B4D">
              <w:t>洗衣机及零部件</w:t>
            </w:r>
          </w:p>
        </w:tc>
        <w:tc>
          <w:tcPr>
            <w:tcW w:w="2268" w:type="dxa"/>
            <w:vAlign w:val="center"/>
          </w:tcPr>
          <w:p w14:paraId="5F4BE855" w14:textId="77777777" w:rsidR="00E708FC" w:rsidRPr="00406B4D" w:rsidRDefault="00E708FC" w:rsidP="00E222DF">
            <w:pPr>
              <w:spacing w:line="360" w:lineRule="auto"/>
              <w:jc w:val="right"/>
            </w:pPr>
            <w:r w:rsidRPr="00406B4D">
              <w:t>997,381.63</w:t>
            </w:r>
          </w:p>
        </w:tc>
        <w:tc>
          <w:tcPr>
            <w:tcW w:w="788" w:type="dxa"/>
            <w:vAlign w:val="center"/>
          </w:tcPr>
          <w:p w14:paraId="7E1CFAE3" w14:textId="77777777" w:rsidR="00E708FC" w:rsidRPr="00406B4D" w:rsidRDefault="00E708FC" w:rsidP="00E222DF">
            <w:pPr>
              <w:jc w:val="center"/>
            </w:pPr>
            <w:r w:rsidRPr="00406B4D">
              <w:t>7.04%</w:t>
            </w:r>
          </w:p>
        </w:tc>
      </w:tr>
      <w:tr w:rsidR="00E708FC" w:rsidRPr="00406B4D" w14:paraId="0EB11A70" w14:textId="77777777" w:rsidTr="00406B4D">
        <w:trPr>
          <w:trHeight w:val="437"/>
        </w:trPr>
        <w:tc>
          <w:tcPr>
            <w:tcW w:w="1256" w:type="dxa"/>
            <w:vAlign w:val="center"/>
          </w:tcPr>
          <w:p w14:paraId="65A0CA61" w14:textId="77777777" w:rsidR="00E708FC" w:rsidRPr="00406B4D" w:rsidRDefault="00E708FC" w:rsidP="00E222DF">
            <w:pPr>
              <w:spacing w:line="360" w:lineRule="auto"/>
              <w:jc w:val="center"/>
            </w:pPr>
            <w:r w:rsidRPr="00406B4D">
              <w:t>小家电</w:t>
            </w:r>
          </w:p>
        </w:tc>
        <w:tc>
          <w:tcPr>
            <w:tcW w:w="2294" w:type="dxa"/>
            <w:vAlign w:val="center"/>
          </w:tcPr>
          <w:p w14:paraId="6480E12C" w14:textId="77777777" w:rsidR="00E708FC" w:rsidRPr="00406B4D" w:rsidRDefault="00E708FC" w:rsidP="00E222DF">
            <w:pPr>
              <w:spacing w:line="360" w:lineRule="auto"/>
              <w:jc w:val="right"/>
            </w:pPr>
            <w:r w:rsidRPr="00406B4D">
              <w:t>167.303.05*</w:t>
            </w:r>
          </w:p>
        </w:tc>
        <w:tc>
          <w:tcPr>
            <w:tcW w:w="992" w:type="dxa"/>
            <w:vAlign w:val="center"/>
          </w:tcPr>
          <w:p w14:paraId="3F4B5171" w14:textId="77777777" w:rsidR="00E708FC" w:rsidRPr="00406B4D" w:rsidRDefault="00E708FC" w:rsidP="00E222DF">
            <w:pPr>
              <w:jc w:val="center"/>
              <w:rPr>
                <w:color w:val="000000"/>
              </w:rPr>
            </w:pPr>
            <w:r w:rsidRPr="00406B4D">
              <w:rPr>
                <w:color w:val="000000"/>
              </w:rPr>
              <w:t>18.85%</w:t>
            </w:r>
          </w:p>
        </w:tc>
        <w:tc>
          <w:tcPr>
            <w:tcW w:w="2126" w:type="dxa"/>
            <w:vAlign w:val="center"/>
          </w:tcPr>
          <w:p w14:paraId="47802A93" w14:textId="77777777" w:rsidR="00E708FC" w:rsidRPr="00406B4D" w:rsidRDefault="00E708FC" w:rsidP="00E222DF">
            <w:pPr>
              <w:spacing w:line="360" w:lineRule="auto"/>
              <w:jc w:val="center"/>
            </w:pPr>
            <w:r w:rsidRPr="00406B4D">
              <w:t>小家电</w:t>
            </w:r>
          </w:p>
        </w:tc>
        <w:tc>
          <w:tcPr>
            <w:tcW w:w="2268" w:type="dxa"/>
            <w:vAlign w:val="center"/>
          </w:tcPr>
          <w:p w14:paraId="1AEE3108" w14:textId="77777777" w:rsidR="00E708FC" w:rsidRPr="00406B4D" w:rsidRDefault="00E708FC" w:rsidP="00E222DF">
            <w:pPr>
              <w:spacing w:line="360" w:lineRule="auto"/>
              <w:jc w:val="right"/>
            </w:pPr>
            <w:r w:rsidRPr="00406B4D">
              <w:t>3,270,971.52</w:t>
            </w:r>
          </w:p>
        </w:tc>
        <w:tc>
          <w:tcPr>
            <w:tcW w:w="788" w:type="dxa"/>
            <w:vAlign w:val="center"/>
          </w:tcPr>
          <w:p w14:paraId="3EDBBB66" w14:textId="77777777" w:rsidR="00E708FC" w:rsidRPr="00406B4D" w:rsidRDefault="00E708FC" w:rsidP="00E222DF">
            <w:pPr>
              <w:jc w:val="center"/>
            </w:pPr>
            <w:r w:rsidRPr="00406B4D">
              <w:t>23.09%</w:t>
            </w:r>
          </w:p>
        </w:tc>
      </w:tr>
      <w:tr w:rsidR="00E708FC" w:rsidRPr="00406B4D" w14:paraId="3F77516D" w14:textId="77777777" w:rsidTr="00406B4D">
        <w:trPr>
          <w:trHeight w:val="451"/>
        </w:trPr>
        <w:tc>
          <w:tcPr>
            <w:tcW w:w="1256" w:type="dxa"/>
            <w:vAlign w:val="center"/>
          </w:tcPr>
          <w:p w14:paraId="3B50011F" w14:textId="77777777" w:rsidR="00E708FC" w:rsidRPr="00406B4D" w:rsidRDefault="00E708FC" w:rsidP="00E222DF">
            <w:pPr>
              <w:spacing w:line="360" w:lineRule="auto"/>
              <w:jc w:val="center"/>
            </w:pPr>
            <w:r w:rsidRPr="00406B4D">
              <w:t>厨卫电器</w:t>
            </w:r>
          </w:p>
        </w:tc>
        <w:tc>
          <w:tcPr>
            <w:tcW w:w="2294" w:type="dxa"/>
            <w:vAlign w:val="center"/>
          </w:tcPr>
          <w:p w14:paraId="0747D237" w14:textId="77777777" w:rsidR="00E708FC" w:rsidRPr="00406B4D" w:rsidRDefault="00E708FC" w:rsidP="00E222DF">
            <w:pPr>
              <w:spacing w:line="360" w:lineRule="auto"/>
              <w:jc w:val="right"/>
            </w:pPr>
            <w:r w:rsidRPr="00406B4D">
              <w:t>643,915.82</w:t>
            </w:r>
          </w:p>
        </w:tc>
        <w:tc>
          <w:tcPr>
            <w:tcW w:w="992" w:type="dxa"/>
            <w:vAlign w:val="center"/>
          </w:tcPr>
          <w:p w14:paraId="69583430" w14:textId="77777777" w:rsidR="00E708FC" w:rsidRPr="00406B4D" w:rsidRDefault="00E708FC" w:rsidP="00E222DF">
            <w:pPr>
              <w:jc w:val="center"/>
              <w:rPr>
                <w:color w:val="000000"/>
              </w:rPr>
            </w:pPr>
            <w:r w:rsidRPr="00406B4D">
              <w:rPr>
                <w:color w:val="000000"/>
              </w:rPr>
              <w:t>7.25%</w:t>
            </w:r>
          </w:p>
        </w:tc>
        <w:tc>
          <w:tcPr>
            <w:tcW w:w="2126" w:type="dxa"/>
            <w:vAlign w:val="center"/>
          </w:tcPr>
          <w:p w14:paraId="77D6F5B8" w14:textId="77777777" w:rsidR="00E708FC" w:rsidRPr="00406B4D" w:rsidRDefault="00E708FC" w:rsidP="00E222DF">
            <w:pPr>
              <w:spacing w:line="360" w:lineRule="auto"/>
              <w:jc w:val="center"/>
            </w:pPr>
            <w:r w:rsidRPr="00406B4D">
              <w:t>电机</w:t>
            </w:r>
          </w:p>
        </w:tc>
        <w:tc>
          <w:tcPr>
            <w:tcW w:w="2268" w:type="dxa"/>
            <w:vAlign w:val="center"/>
          </w:tcPr>
          <w:p w14:paraId="0C9D7D59" w14:textId="77777777" w:rsidR="00E708FC" w:rsidRPr="00406B4D" w:rsidRDefault="00E708FC" w:rsidP="00E222DF">
            <w:pPr>
              <w:spacing w:line="360" w:lineRule="auto"/>
              <w:jc w:val="right"/>
            </w:pPr>
            <w:r w:rsidRPr="00406B4D">
              <w:t>398,354.88</w:t>
            </w:r>
          </w:p>
        </w:tc>
        <w:tc>
          <w:tcPr>
            <w:tcW w:w="788" w:type="dxa"/>
            <w:vAlign w:val="center"/>
          </w:tcPr>
          <w:p w14:paraId="10DE6938" w14:textId="77777777" w:rsidR="00E708FC" w:rsidRPr="00406B4D" w:rsidRDefault="00E708FC" w:rsidP="00E222DF">
            <w:pPr>
              <w:jc w:val="center"/>
            </w:pPr>
            <w:r w:rsidRPr="00406B4D">
              <w:t>2.81%</w:t>
            </w:r>
          </w:p>
        </w:tc>
      </w:tr>
      <w:tr w:rsidR="00E708FC" w:rsidRPr="00406B4D" w14:paraId="0753BA7D" w14:textId="77777777" w:rsidTr="00406B4D">
        <w:trPr>
          <w:trHeight w:val="437"/>
        </w:trPr>
        <w:tc>
          <w:tcPr>
            <w:tcW w:w="1256" w:type="dxa"/>
            <w:vAlign w:val="center"/>
          </w:tcPr>
          <w:p w14:paraId="5F7B9265" w14:textId="77777777" w:rsidR="00E708FC" w:rsidRPr="00406B4D" w:rsidRDefault="00E708FC" w:rsidP="00E222DF">
            <w:pPr>
              <w:spacing w:line="360" w:lineRule="auto"/>
              <w:jc w:val="center"/>
            </w:pPr>
            <w:r w:rsidRPr="00406B4D">
              <w:t>物流</w:t>
            </w:r>
          </w:p>
        </w:tc>
        <w:tc>
          <w:tcPr>
            <w:tcW w:w="2294" w:type="dxa"/>
            <w:vAlign w:val="center"/>
          </w:tcPr>
          <w:p w14:paraId="22AC17B1" w14:textId="77777777" w:rsidR="00E708FC" w:rsidRPr="00406B4D" w:rsidRDefault="00E708FC" w:rsidP="00E222DF">
            <w:pPr>
              <w:spacing w:line="360" w:lineRule="auto"/>
              <w:jc w:val="right"/>
            </w:pPr>
            <w:r w:rsidRPr="00406B4D">
              <w:t>1,744,225.59</w:t>
            </w:r>
          </w:p>
        </w:tc>
        <w:tc>
          <w:tcPr>
            <w:tcW w:w="992" w:type="dxa"/>
            <w:vAlign w:val="center"/>
          </w:tcPr>
          <w:p w14:paraId="3F15A376" w14:textId="77777777" w:rsidR="00E708FC" w:rsidRPr="00406B4D" w:rsidRDefault="00E708FC" w:rsidP="00E222DF">
            <w:pPr>
              <w:jc w:val="center"/>
              <w:rPr>
                <w:color w:val="000000"/>
              </w:rPr>
            </w:pPr>
            <w:r w:rsidRPr="00406B4D">
              <w:rPr>
                <w:color w:val="000000"/>
              </w:rPr>
              <w:t>19.65%</w:t>
            </w:r>
          </w:p>
        </w:tc>
        <w:tc>
          <w:tcPr>
            <w:tcW w:w="2126" w:type="dxa"/>
            <w:vAlign w:val="center"/>
          </w:tcPr>
          <w:p w14:paraId="3C2CCE9E" w14:textId="77777777" w:rsidR="00E708FC" w:rsidRPr="00406B4D" w:rsidRDefault="00E708FC" w:rsidP="00E222DF">
            <w:pPr>
              <w:spacing w:line="360" w:lineRule="auto"/>
              <w:jc w:val="center"/>
            </w:pPr>
            <w:r w:rsidRPr="00406B4D">
              <w:t>物流</w:t>
            </w:r>
          </w:p>
        </w:tc>
        <w:tc>
          <w:tcPr>
            <w:tcW w:w="2268" w:type="dxa"/>
            <w:vAlign w:val="center"/>
          </w:tcPr>
          <w:p w14:paraId="1DFF5AB1" w14:textId="77777777" w:rsidR="00E708FC" w:rsidRPr="00406B4D" w:rsidRDefault="00E708FC" w:rsidP="00E222DF">
            <w:pPr>
              <w:spacing w:line="360" w:lineRule="auto"/>
              <w:jc w:val="right"/>
            </w:pPr>
            <w:r w:rsidRPr="00406B4D">
              <w:t>196,634.46</w:t>
            </w:r>
          </w:p>
        </w:tc>
        <w:tc>
          <w:tcPr>
            <w:tcW w:w="788" w:type="dxa"/>
            <w:vAlign w:val="center"/>
          </w:tcPr>
          <w:p w14:paraId="6847033A" w14:textId="77777777" w:rsidR="00E708FC" w:rsidRPr="00406B4D" w:rsidRDefault="00E708FC" w:rsidP="00E222DF">
            <w:pPr>
              <w:jc w:val="center"/>
            </w:pPr>
            <w:r w:rsidRPr="00406B4D">
              <w:t>1.39%</w:t>
            </w:r>
          </w:p>
        </w:tc>
      </w:tr>
      <w:tr w:rsidR="00E708FC" w:rsidRPr="00406B4D" w14:paraId="3458EB4C" w14:textId="77777777" w:rsidTr="00406B4D">
        <w:trPr>
          <w:trHeight w:val="437"/>
        </w:trPr>
        <w:tc>
          <w:tcPr>
            <w:tcW w:w="1256" w:type="dxa"/>
            <w:vAlign w:val="center"/>
          </w:tcPr>
          <w:p w14:paraId="32260EE6" w14:textId="77777777" w:rsidR="00E708FC" w:rsidRPr="00406B4D" w:rsidRDefault="00E708FC" w:rsidP="00E222DF">
            <w:pPr>
              <w:spacing w:line="360" w:lineRule="auto"/>
              <w:jc w:val="center"/>
            </w:pPr>
            <w:r w:rsidRPr="00406B4D">
              <w:t>装备部品</w:t>
            </w:r>
          </w:p>
        </w:tc>
        <w:tc>
          <w:tcPr>
            <w:tcW w:w="2294" w:type="dxa"/>
            <w:vAlign w:val="center"/>
          </w:tcPr>
          <w:p w14:paraId="79165DF3" w14:textId="77777777" w:rsidR="00E708FC" w:rsidRPr="00406B4D" w:rsidRDefault="00E708FC" w:rsidP="00E222DF">
            <w:pPr>
              <w:spacing w:line="360" w:lineRule="auto"/>
              <w:jc w:val="right"/>
            </w:pPr>
            <w:r w:rsidRPr="00406B4D">
              <w:t>437,078.98</w:t>
            </w:r>
          </w:p>
        </w:tc>
        <w:tc>
          <w:tcPr>
            <w:tcW w:w="992" w:type="dxa"/>
            <w:vAlign w:val="center"/>
          </w:tcPr>
          <w:p w14:paraId="6A1F2FA8" w14:textId="77777777" w:rsidR="00E708FC" w:rsidRPr="00406B4D" w:rsidRDefault="00E708FC" w:rsidP="00E222DF">
            <w:pPr>
              <w:jc w:val="center"/>
              <w:rPr>
                <w:color w:val="000000"/>
              </w:rPr>
            </w:pPr>
            <w:r w:rsidRPr="00406B4D">
              <w:rPr>
                <w:color w:val="000000"/>
              </w:rPr>
              <w:t>4.92%</w:t>
            </w:r>
          </w:p>
        </w:tc>
        <w:tc>
          <w:tcPr>
            <w:tcW w:w="2126" w:type="dxa"/>
            <w:vAlign w:val="center"/>
          </w:tcPr>
          <w:p w14:paraId="49742DF3" w14:textId="77777777" w:rsidR="00E708FC" w:rsidRPr="00406B4D" w:rsidRDefault="00E708FC" w:rsidP="00E222DF">
            <w:pPr>
              <w:spacing w:line="360" w:lineRule="auto"/>
              <w:jc w:val="center"/>
            </w:pPr>
          </w:p>
        </w:tc>
        <w:tc>
          <w:tcPr>
            <w:tcW w:w="2268" w:type="dxa"/>
            <w:vAlign w:val="center"/>
          </w:tcPr>
          <w:p w14:paraId="0913AF07" w14:textId="77777777" w:rsidR="00E708FC" w:rsidRPr="00406B4D" w:rsidRDefault="00E708FC" w:rsidP="00E222DF">
            <w:pPr>
              <w:spacing w:line="360" w:lineRule="auto"/>
              <w:jc w:val="right"/>
            </w:pPr>
          </w:p>
        </w:tc>
        <w:tc>
          <w:tcPr>
            <w:tcW w:w="788" w:type="dxa"/>
            <w:vAlign w:val="center"/>
          </w:tcPr>
          <w:p w14:paraId="532E5AA9" w14:textId="77777777" w:rsidR="00E708FC" w:rsidRPr="00406B4D" w:rsidRDefault="00E708FC" w:rsidP="00E222DF">
            <w:pPr>
              <w:jc w:val="center"/>
            </w:pPr>
          </w:p>
        </w:tc>
      </w:tr>
      <w:tr w:rsidR="00E708FC" w:rsidRPr="00406B4D" w14:paraId="00FCA1D2" w14:textId="77777777" w:rsidTr="00406B4D">
        <w:trPr>
          <w:trHeight w:val="437"/>
        </w:trPr>
        <w:tc>
          <w:tcPr>
            <w:tcW w:w="1256" w:type="dxa"/>
            <w:vAlign w:val="center"/>
          </w:tcPr>
          <w:p w14:paraId="52479DA5" w14:textId="77777777" w:rsidR="00E708FC" w:rsidRPr="00406B4D" w:rsidRDefault="00E708FC" w:rsidP="00E222DF">
            <w:pPr>
              <w:spacing w:line="360" w:lineRule="auto"/>
              <w:jc w:val="center"/>
            </w:pPr>
            <w:r w:rsidRPr="00406B4D">
              <w:t>热水器</w:t>
            </w:r>
          </w:p>
        </w:tc>
        <w:tc>
          <w:tcPr>
            <w:tcW w:w="2294" w:type="dxa"/>
            <w:vAlign w:val="center"/>
          </w:tcPr>
          <w:p w14:paraId="2077B762" w14:textId="77777777" w:rsidR="00E708FC" w:rsidRPr="00406B4D" w:rsidRDefault="00E708FC" w:rsidP="00E222DF">
            <w:pPr>
              <w:spacing w:line="360" w:lineRule="auto"/>
              <w:jc w:val="right"/>
            </w:pPr>
            <w:r w:rsidRPr="00406B4D">
              <w:t>435,322.75*</w:t>
            </w:r>
          </w:p>
        </w:tc>
        <w:tc>
          <w:tcPr>
            <w:tcW w:w="992" w:type="dxa"/>
            <w:vAlign w:val="center"/>
          </w:tcPr>
          <w:p w14:paraId="2BC2E86B" w14:textId="77777777" w:rsidR="00E708FC" w:rsidRPr="00406B4D" w:rsidRDefault="00E708FC" w:rsidP="00E222DF">
            <w:pPr>
              <w:jc w:val="center"/>
              <w:rPr>
                <w:color w:val="000000"/>
              </w:rPr>
            </w:pPr>
            <w:r w:rsidRPr="00406B4D">
              <w:rPr>
                <w:color w:val="000000"/>
              </w:rPr>
              <w:t>4.90%</w:t>
            </w:r>
          </w:p>
        </w:tc>
        <w:tc>
          <w:tcPr>
            <w:tcW w:w="2126" w:type="dxa"/>
            <w:vAlign w:val="center"/>
          </w:tcPr>
          <w:p w14:paraId="6F5B2517" w14:textId="77777777" w:rsidR="00E708FC" w:rsidRPr="00406B4D" w:rsidRDefault="00E708FC" w:rsidP="00E222DF">
            <w:pPr>
              <w:spacing w:line="360" w:lineRule="auto"/>
              <w:jc w:val="center"/>
            </w:pPr>
          </w:p>
        </w:tc>
        <w:tc>
          <w:tcPr>
            <w:tcW w:w="2268" w:type="dxa"/>
            <w:vAlign w:val="center"/>
          </w:tcPr>
          <w:p w14:paraId="16AAC37E" w14:textId="77777777" w:rsidR="00E708FC" w:rsidRPr="00406B4D" w:rsidRDefault="00E708FC" w:rsidP="00E222DF">
            <w:pPr>
              <w:spacing w:line="360" w:lineRule="auto"/>
              <w:jc w:val="right"/>
            </w:pPr>
          </w:p>
        </w:tc>
        <w:tc>
          <w:tcPr>
            <w:tcW w:w="788" w:type="dxa"/>
            <w:vAlign w:val="center"/>
          </w:tcPr>
          <w:p w14:paraId="301A6E0C" w14:textId="77777777" w:rsidR="00E708FC" w:rsidRPr="00406B4D" w:rsidRDefault="00E708FC" w:rsidP="00E222DF">
            <w:pPr>
              <w:jc w:val="center"/>
            </w:pPr>
          </w:p>
        </w:tc>
      </w:tr>
      <w:tr w:rsidR="00E708FC" w:rsidRPr="00406B4D" w14:paraId="250242ED" w14:textId="77777777" w:rsidTr="00406B4D">
        <w:trPr>
          <w:trHeight w:val="57"/>
        </w:trPr>
        <w:tc>
          <w:tcPr>
            <w:tcW w:w="1256" w:type="dxa"/>
            <w:vAlign w:val="center"/>
          </w:tcPr>
          <w:p w14:paraId="76D8B87F" w14:textId="77777777" w:rsidR="00E708FC" w:rsidRPr="00406B4D" w:rsidRDefault="00E708FC" w:rsidP="00E222DF">
            <w:pPr>
              <w:rPr>
                <w:sz w:val="13"/>
              </w:rPr>
            </w:pPr>
          </w:p>
        </w:tc>
        <w:tc>
          <w:tcPr>
            <w:tcW w:w="2294" w:type="dxa"/>
            <w:vAlign w:val="center"/>
          </w:tcPr>
          <w:p w14:paraId="732ADDB7" w14:textId="77777777" w:rsidR="00E708FC" w:rsidRPr="00406B4D" w:rsidRDefault="00E708FC" w:rsidP="00E222DF">
            <w:pPr>
              <w:jc w:val="right"/>
              <w:rPr>
                <w:sz w:val="13"/>
              </w:rPr>
            </w:pPr>
          </w:p>
        </w:tc>
        <w:tc>
          <w:tcPr>
            <w:tcW w:w="992" w:type="dxa"/>
            <w:vAlign w:val="center"/>
          </w:tcPr>
          <w:p w14:paraId="4E88AB58" w14:textId="77777777" w:rsidR="00E708FC" w:rsidRPr="00406B4D" w:rsidRDefault="00E708FC" w:rsidP="00E222DF">
            <w:pPr>
              <w:jc w:val="center"/>
              <w:rPr>
                <w:color w:val="000000"/>
              </w:rPr>
            </w:pPr>
          </w:p>
        </w:tc>
        <w:tc>
          <w:tcPr>
            <w:tcW w:w="2126" w:type="dxa"/>
            <w:vAlign w:val="center"/>
          </w:tcPr>
          <w:p w14:paraId="6C221E2A" w14:textId="77777777" w:rsidR="00E708FC" w:rsidRPr="00406B4D" w:rsidRDefault="00E708FC" w:rsidP="00E222DF">
            <w:pPr>
              <w:jc w:val="center"/>
              <w:rPr>
                <w:sz w:val="13"/>
              </w:rPr>
            </w:pPr>
          </w:p>
        </w:tc>
        <w:tc>
          <w:tcPr>
            <w:tcW w:w="2268" w:type="dxa"/>
            <w:vAlign w:val="center"/>
          </w:tcPr>
          <w:p w14:paraId="73EC313C" w14:textId="77777777" w:rsidR="00E708FC" w:rsidRPr="00406B4D" w:rsidRDefault="00E708FC" w:rsidP="00E222DF">
            <w:pPr>
              <w:jc w:val="right"/>
              <w:rPr>
                <w:sz w:val="13"/>
              </w:rPr>
            </w:pPr>
          </w:p>
        </w:tc>
        <w:tc>
          <w:tcPr>
            <w:tcW w:w="788" w:type="dxa"/>
            <w:vAlign w:val="center"/>
          </w:tcPr>
          <w:p w14:paraId="4729ADED" w14:textId="77777777" w:rsidR="00E708FC" w:rsidRPr="00406B4D" w:rsidRDefault="00E708FC" w:rsidP="00E222DF">
            <w:pPr>
              <w:jc w:val="center"/>
            </w:pPr>
          </w:p>
        </w:tc>
      </w:tr>
      <w:tr w:rsidR="00E708FC" w:rsidRPr="00406B4D" w14:paraId="63DED2CA" w14:textId="77777777" w:rsidTr="00406B4D">
        <w:trPr>
          <w:trHeight w:val="437"/>
        </w:trPr>
        <w:tc>
          <w:tcPr>
            <w:tcW w:w="1256" w:type="dxa"/>
            <w:vAlign w:val="center"/>
          </w:tcPr>
          <w:p w14:paraId="62CE522A" w14:textId="77777777" w:rsidR="00E708FC" w:rsidRPr="00406B4D" w:rsidRDefault="00E708FC" w:rsidP="00E222DF">
            <w:pPr>
              <w:spacing w:line="360" w:lineRule="auto"/>
              <w:jc w:val="center"/>
            </w:pPr>
            <w:r w:rsidRPr="00406B4D">
              <w:t>国内</w:t>
            </w:r>
          </w:p>
        </w:tc>
        <w:tc>
          <w:tcPr>
            <w:tcW w:w="2294" w:type="dxa"/>
            <w:vAlign w:val="center"/>
          </w:tcPr>
          <w:p w14:paraId="20330DD2" w14:textId="77777777" w:rsidR="00E708FC" w:rsidRPr="00406B4D" w:rsidRDefault="00E708FC" w:rsidP="00E222DF">
            <w:pPr>
              <w:spacing w:line="360" w:lineRule="auto"/>
              <w:jc w:val="right"/>
            </w:pPr>
            <w:r w:rsidRPr="00406B4D">
              <w:t>7,750,306.5</w:t>
            </w:r>
          </w:p>
        </w:tc>
        <w:tc>
          <w:tcPr>
            <w:tcW w:w="992" w:type="dxa"/>
            <w:vAlign w:val="center"/>
          </w:tcPr>
          <w:p w14:paraId="61A5EEBB" w14:textId="77777777" w:rsidR="00E708FC" w:rsidRPr="00406B4D" w:rsidRDefault="00E708FC" w:rsidP="00E222DF">
            <w:pPr>
              <w:jc w:val="center"/>
              <w:rPr>
                <w:color w:val="000000"/>
              </w:rPr>
            </w:pPr>
            <w:r w:rsidRPr="00406B4D">
              <w:rPr>
                <w:color w:val="000000"/>
              </w:rPr>
              <w:t>87.30%</w:t>
            </w:r>
          </w:p>
        </w:tc>
        <w:tc>
          <w:tcPr>
            <w:tcW w:w="2126" w:type="dxa"/>
            <w:vAlign w:val="center"/>
          </w:tcPr>
          <w:p w14:paraId="35C453AD" w14:textId="77777777" w:rsidR="00E708FC" w:rsidRPr="00406B4D" w:rsidRDefault="00E708FC" w:rsidP="00E222DF">
            <w:pPr>
              <w:spacing w:line="360" w:lineRule="auto"/>
              <w:jc w:val="center"/>
            </w:pPr>
            <w:r w:rsidRPr="00406B4D">
              <w:t>国内</w:t>
            </w:r>
          </w:p>
        </w:tc>
        <w:tc>
          <w:tcPr>
            <w:tcW w:w="2268" w:type="dxa"/>
            <w:vAlign w:val="center"/>
          </w:tcPr>
          <w:p w14:paraId="47CAE239" w14:textId="77777777" w:rsidR="00E708FC" w:rsidRPr="00406B4D" w:rsidRDefault="00E708FC" w:rsidP="00E222DF">
            <w:pPr>
              <w:spacing w:line="360" w:lineRule="auto"/>
              <w:jc w:val="right"/>
            </w:pPr>
            <w:r w:rsidRPr="00406B4D">
              <w:t>8,127,723.91</w:t>
            </w:r>
          </w:p>
        </w:tc>
        <w:tc>
          <w:tcPr>
            <w:tcW w:w="788" w:type="dxa"/>
            <w:vAlign w:val="center"/>
          </w:tcPr>
          <w:p w14:paraId="4D557E65" w14:textId="77777777" w:rsidR="00E708FC" w:rsidRPr="00406B4D" w:rsidRDefault="00E708FC" w:rsidP="00E222DF">
            <w:pPr>
              <w:jc w:val="center"/>
            </w:pPr>
            <w:r w:rsidRPr="00406B4D">
              <w:t>57.37%</w:t>
            </w:r>
          </w:p>
        </w:tc>
      </w:tr>
      <w:tr w:rsidR="00E708FC" w:rsidRPr="00406B4D" w14:paraId="0615ADD2" w14:textId="77777777" w:rsidTr="00406B4D">
        <w:trPr>
          <w:trHeight w:val="423"/>
        </w:trPr>
        <w:tc>
          <w:tcPr>
            <w:tcW w:w="1256" w:type="dxa"/>
            <w:vAlign w:val="center"/>
          </w:tcPr>
          <w:p w14:paraId="76497103" w14:textId="77777777" w:rsidR="00E708FC" w:rsidRPr="00406B4D" w:rsidRDefault="00E708FC" w:rsidP="00E222DF">
            <w:pPr>
              <w:spacing w:line="360" w:lineRule="auto"/>
              <w:jc w:val="center"/>
            </w:pPr>
            <w:r w:rsidRPr="00406B4D">
              <w:t>国外</w:t>
            </w:r>
          </w:p>
        </w:tc>
        <w:tc>
          <w:tcPr>
            <w:tcW w:w="2294" w:type="dxa"/>
            <w:vAlign w:val="center"/>
          </w:tcPr>
          <w:p w14:paraId="7A8173ED" w14:textId="77777777" w:rsidR="00E708FC" w:rsidRPr="00406B4D" w:rsidRDefault="00E708FC" w:rsidP="00E222DF">
            <w:pPr>
              <w:spacing w:line="360" w:lineRule="auto"/>
              <w:jc w:val="right"/>
            </w:pPr>
            <w:r w:rsidRPr="00406B4D">
              <w:t>1,070,232.71</w:t>
            </w:r>
          </w:p>
        </w:tc>
        <w:tc>
          <w:tcPr>
            <w:tcW w:w="992" w:type="dxa"/>
            <w:vAlign w:val="center"/>
          </w:tcPr>
          <w:p w14:paraId="53494468" w14:textId="77777777" w:rsidR="00E708FC" w:rsidRPr="00406B4D" w:rsidRDefault="00E708FC" w:rsidP="00E222DF">
            <w:pPr>
              <w:jc w:val="center"/>
              <w:rPr>
                <w:color w:val="000000"/>
              </w:rPr>
            </w:pPr>
            <w:r w:rsidRPr="00406B4D">
              <w:rPr>
                <w:color w:val="000000"/>
              </w:rPr>
              <w:t>12.06%</w:t>
            </w:r>
          </w:p>
        </w:tc>
        <w:tc>
          <w:tcPr>
            <w:tcW w:w="2126" w:type="dxa"/>
            <w:vAlign w:val="center"/>
          </w:tcPr>
          <w:p w14:paraId="3CD2269E" w14:textId="77777777" w:rsidR="00E708FC" w:rsidRPr="00406B4D" w:rsidRDefault="00E708FC" w:rsidP="00E222DF">
            <w:pPr>
              <w:spacing w:line="360" w:lineRule="auto"/>
              <w:jc w:val="center"/>
            </w:pPr>
            <w:r w:rsidRPr="00406B4D">
              <w:t>国外</w:t>
            </w:r>
          </w:p>
        </w:tc>
        <w:tc>
          <w:tcPr>
            <w:tcW w:w="2268" w:type="dxa"/>
            <w:vAlign w:val="center"/>
          </w:tcPr>
          <w:p w14:paraId="65205742" w14:textId="77777777" w:rsidR="00E708FC" w:rsidRPr="00406B4D" w:rsidRDefault="00E708FC" w:rsidP="00E222DF">
            <w:pPr>
              <w:spacing w:line="360" w:lineRule="auto"/>
              <w:jc w:val="right"/>
            </w:pPr>
            <w:r w:rsidRPr="00406B4D">
              <w:t>4,978,480.94</w:t>
            </w:r>
          </w:p>
        </w:tc>
        <w:tc>
          <w:tcPr>
            <w:tcW w:w="788" w:type="dxa"/>
            <w:vAlign w:val="center"/>
          </w:tcPr>
          <w:p w14:paraId="24C07358" w14:textId="77777777" w:rsidR="00E708FC" w:rsidRPr="00406B4D" w:rsidRDefault="00E708FC" w:rsidP="00E222DF">
            <w:pPr>
              <w:jc w:val="center"/>
            </w:pPr>
            <w:r w:rsidRPr="00406B4D">
              <w:t>35.14%</w:t>
            </w:r>
          </w:p>
        </w:tc>
      </w:tr>
    </w:tbl>
    <w:p w14:paraId="08BA0345" w14:textId="77777777" w:rsidR="0000577F" w:rsidRPr="00406B4D" w:rsidRDefault="00C17C89" w:rsidP="00C17C89">
      <w:pPr>
        <w:spacing w:line="360" w:lineRule="auto"/>
      </w:pPr>
      <w:r w:rsidRPr="00406B4D">
        <w:t>（数据来源：</w:t>
      </w:r>
      <w:r w:rsidRPr="00406B4D">
        <w:t>Wind</w:t>
      </w:r>
      <w:r w:rsidRPr="00406B4D">
        <w:t>数据库，来自</w:t>
      </w:r>
      <w:r w:rsidRPr="00406B4D">
        <w:t>2014</w:t>
      </w:r>
      <w:r w:rsidRPr="00406B4D">
        <w:t>年公司财务报表。</w:t>
      </w:r>
      <w:r w:rsidRPr="00406B4D">
        <w:t>*</w:t>
      </w:r>
      <w:r w:rsidRPr="00406B4D">
        <w:t>为</w:t>
      </w:r>
      <w:r w:rsidRPr="00406B4D">
        <w:t>2013</w:t>
      </w:r>
      <w:r w:rsidRPr="00406B4D">
        <w:t>年数据）</w:t>
      </w:r>
    </w:p>
    <w:p w14:paraId="631C2776" w14:textId="77777777" w:rsidR="00E708FC" w:rsidRPr="00406B4D" w:rsidRDefault="00E708FC" w:rsidP="00E708FC">
      <w:pPr>
        <w:spacing w:line="360" w:lineRule="auto"/>
        <w:ind w:firstLineChars="200" w:firstLine="480"/>
      </w:pPr>
      <w:r w:rsidRPr="00406B4D">
        <w:t>根据上表可以看出，海尔各项家电占营业收入比重较为平均，而美的则不然，空调及零部件占比超过一半，小家电占比超过两成。由此可见海尔的各项产品在其多元化体系当中发展较为均衡。较为有趣的是，海尔的物流收入占比近二成，然而美的物流占比不到</w:t>
      </w:r>
      <w:r w:rsidRPr="00406B4D">
        <w:t>2%</w:t>
      </w:r>
      <w:r w:rsidRPr="00406B4D">
        <w:t>。</w:t>
      </w:r>
    </w:p>
    <w:p w14:paraId="4A22B8F3" w14:textId="77777777" w:rsidR="009A3486" w:rsidRPr="00406B4D" w:rsidRDefault="009A3486" w:rsidP="009A3486">
      <w:pPr>
        <w:pStyle w:val="2"/>
        <w:rPr>
          <w:rFonts w:ascii="Times New Roman" w:hAnsi="Times New Roman" w:cs="Times New Roman"/>
        </w:rPr>
      </w:pPr>
      <w:bookmarkStart w:id="43" w:name="_Toc452290084"/>
      <w:r w:rsidRPr="00406B4D">
        <w:rPr>
          <w:rFonts w:ascii="Times New Roman" w:hAnsi="Times New Roman" w:cs="Times New Roman"/>
        </w:rPr>
        <w:lastRenderedPageBreak/>
        <w:t>（二）一体化战略</w:t>
      </w:r>
      <w:bookmarkEnd w:id="43"/>
    </w:p>
    <w:p w14:paraId="311E2F60" w14:textId="77777777" w:rsidR="009A3486" w:rsidRPr="00406B4D" w:rsidRDefault="009A3486" w:rsidP="009A3486">
      <w:pPr>
        <w:spacing w:line="360" w:lineRule="auto"/>
        <w:ind w:firstLineChars="200" w:firstLine="480"/>
      </w:pPr>
      <w:r w:rsidRPr="00406B4D">
        <w:t>与海尔相比，美的更注重后向一体化。</w:t>
      </w:r>
      <w:r w:rsidRPr="00406B4D">
        <w:t>1998</w:t>
      </w:r>
      <w:r w:rsidRPr="00406B4D">
        <w:t>年成立芜湖制冷公司、工业设计公司，收购压缩机公司；</w:t>
      </w:r>
      <w:r w:rsidRPr="00406B4D">
        <w:t>2001</w:t>
      </w:r>
      <w:r w:rsidRPr="00406B4D">
        <w:t>年磁控管公司、变压器公司成立，形成微波炉产业链。</w:t>
      </w:r>
    </w:p>
    <w:p w14:paraId="6E0C3B55" w14:textId="77777777" w:rsidR="009A3486" w:rsidRPr="00406B4D" w:rsidRDefault="009A3486" w:rsidP="009A3486">
      <w:pPr>
        <w:spacing w:line="360" w:lineRule="auto"/>
        <w:ind w:firstLineChars="200" w:firstLine="480"/>
        <w:jc w:val="center"/>
      </w:pPr>
      <w:r w:rsidRPr="00406B4D">
        <w:t>表</w:t>
      </w:r>
      <w:r w:rsidRPr="00406B4D">
        <w:t>4</w:t>
      </w:r>
      <w:r w:rsidRPr="00406B4D">
        <w:t>：</w:t>
      </w:r>
      <w:r w:rsidRPr="00406B4D">
        <w:t xml:space="preserve"> </w:t>
      </w:r>
      <w:r w:rsidRPr="00406B4D">
        <w:t>公司财务指标对比</w:t>
      </w:r>
    </w:p>
    <w:tbl>
      <w:tblPr>
        <w:tblStyle w:val="a3"/>
        <w:tblW w:w="9894" w:type="dxa"/>
        <w:tblInd w:w="-71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1134"/>
        <w:gridCol w:w="1134"/>
        <w:gridCol w:w="1272"/>
        <w:gridCol w:w="996"/>
        <w:gridCol w:w="1134"/>
        <w:gridCol w:w="1276"/>
      </w:tblGrid>
      <w:tr w:rsidR="009A3486" w:rsidRPr="00406B4D" w14:paraId="387C0384" w14:textId="77777777" w:rsidTr="00406B4D">
        <w:trPr>
          <w:trHeight w:val="419"/>
        </w:trPr>
        <w:tc>
          <w:tcPr>
            <w:tcW w:w="2948" w:type="dxa"/>
            <w:tcBorders>
              <w:top w:val="single" w:sz="4" w:space="0" w:color="auto"/>
              <w:bottom w:val="nil"/>
            </w:tcBorders>
            <w:vAlign w:val="center"/>
          </w:tcPr>
          <w:p w14:paraId="664D1454" w14:textId="77777777" w:rsidR="009A3486" w:rsidRPr="00406B4D" w:rsidRDefault="009A3486" w:rsidP="008D179E">
            <w:pPr>
              <w:spacing w:line="360" w:lineRule="auto"/>
              <w:jc w:val="center"/>
            </w:pPr>
          </w:p>
        </w:tc>
        <w:tc>
          <w:tcPr>
            <w:tcW w:w="3540" w:type="dxa"/>
            <w:gridSpan w:val="3"/>
            <w:tcBorders>
              <w:top w:val="single" w:sz="4" w:space="0" w:color="auto"/>
              <w:bottom w:val="nil"/>
            </w:tcBorders>
            <w:vAlign w:val="center"/>
          </w:tcPr>
          <w:p w14:paraId="3611BC73" w14:textId="77777777" w:rsidR="009A3486" w:rsidRPr="00406B4D" w:rsidRDefault="009A3486" w:rsidP="008D179E">
            <w:pPr>
              <w:spacing w:line="360" w:lineRule="auto"/>
              <w:jc w:val="center"/>
            </w:pPr>
            <w:r w:rsidRPr="00406B4D">
              <w:t>青岛海尔</w:t>
            </w:r>
          </w:p>
        </w:tc>
        <w:tc>
          <w:tcPr>
            <w:tcW w:w="3406" w:type="dxa"/>
            <w:gridSpan w:val="3"/>
            <w:tcBorders>
              <w:top w:val="single" w:sz="4" w:space="0" w:color="auto"/>
              <w:bottom w:val="nil"/>
            </w:tcBorders>
            <w:vAlign w:val="center"/>
          </w:tcPr>
          <w:p w14:paraId="61774AC3" w14:textId="77777777" w:rsidR="009A3486" w:rsidRPr="00406B4D" w:rsidRDefault="009A3486" w:rsidP="008D179E">
            <w:pPr>
              <w:spacing w:line="360" w:lineRule="auto"/>
              <w:jc w:val="center"/>
            </w:pPr>
            <w:r w:rsidRPr="00406B4D">
              <w:t>美的集团</w:t>
            </w:r>
          </w:p>
        </w:tc>
      </w:tr>
      <w:tr w:rsidR="009A3486" w:rsidRPr="00406B4D" w14:paraId="6E98B457" w14:textId="77777777" w:rsidTr="00406B4D">
        <w:trPr>
          <w:trHeight w:val="396"/>
        </w:trPr>
        <w:tc>
          <w:tcPr>
            <w:tcW w:w="2948" w:type="dxa"/>
            <w:tcBorders>
              <w:top w:val="nil"/>
              <w:bottom w:val="single" w:sz="4" w:space="0" w:color="auto"/>
            </w:tcBorders>
            <w:vAlign w:val="center"/>
          </w:tcPr>
          <w:p w14:paraId="089FAF48" w14:textId="77777777" w:rsidR="009A3486" w:rsidRPr="00406B4D" w:rsidRDefault="009A3486" w:rsidP="008D179E">
            <w:pPr>
              <w:spacing w:line="360" w:lineRule="auto"/>
              <w:jc w:val="center"/>
            </w:pPr>
          </w:p>
        </w:tc>
        <w:tc>
          <w:tcPr>
            <w:tcW w:w="1134" w:type="dxa"/>
            <w:tcBorders>
              <w:top w:val="nil"/>
              <w:bottom w:val="single" w:sz="4" w:space="0" w:color="auto"/>
            </w:tcBorders>
            <w:vAlign w:val="center"/>
          </w:tcPr>
          <w:p w14:paraId="711405D7" w14:textId="77777777" w:rsidR="009A3486" w:rsidRPr="00406B4D" w:rsidRDefault="009A3486" w:rsidP="008D179E">
            <w:pPr>
              <w:spacing w:line="360" w:lineRule="auto"/>
              <w:jc w:val="center"/>
            </w:pPr>
            <w:r w:rsidRPr="00406B4D">
              <w:t>2013</w:t>
            </w:r>
            <w:r w:rsidRPr="00406B4D">
              <w:t>年</w:t>
            </w:r>
          </w:p>
        </w:tc>
        <w:tc>
          <w:tcPr>
            <w:tcW w:w="1134" w:type="dxa"/>
            <w:tcBorders>
              <w:top w:val="nil"/>
              <w:bottom w:val="single" w:sz="4" w:space="0" w:color="auto"/>
            </w:tcBorders>
            <w:vAlign w:val="center"/>
          </w:tcPr>
          <w:p w14:paraId="2830FB26" w14:textId="77777777" w:rsidR="009A3486" w:rsidRPr="00406B4D" w:rsidRDefault="009A3486" w:rsidP="008D179E">
            <w:pPr>
              <w:spacing w:line="360" w:lineRule="auto"/>
              <w:jc w:val="center"/>
            </w:pPr>
            <w:r w:rsidRPr="00406B4D">
              <w:t>2014</w:t>
            </w:r>
            <w:r w:rsidRPr="00406B4D">
              <w:t>年</w:t>
            </w:r>
          </w:p>
        </w:tc>
        <w:tc>
          <w:tcPr>
            <w:tcW w:w="1272" w:type="dxa"/>
            <w:tcBorders>
              <w:top w:val="nil"/>
              <w:bottom w:val="single" w:sz="4" w:space="0" w:color="auto"/>
            </w:tcBorders>
            <w:vAlign w:val="center"/>
          </w:tcPr>
          <w:p w14:paraId="7A1FA5F6" w14:textId="77777777" w:rsidR="009A3486" w:rsidRPr="00406B4D" w:rsidRDefault="009A3486" w:rsidP="008D179E">
            <w:pPr>
              <w:spacing w:line="360" w:lineRule="auto"/>
              <w:jc w:val="center"/>
            </w:pPr>
            <w:r w:rsidRPr="00406B4D">
              <w:t>增长率</w:t>
            </w:r>
          </w:p>
        </w:tc>
        <w:tc>
          <w:tcPr>
            <w:tcW w:w="996" w:type="dxa"/>
            <w:tcBorders>
              <w:top w:val="nil"/>
              <w:bottom w:val="single" w:sz="4" w:space="0" w:color="auto"/>
            </w:tcBorders>
            <w:vAlign w:val="center"/>
          </w:tcPr>
          <w:p w14:paraId="2B2EC14F" w14:textId="77777777" w:rsidR="009A3486" w:rsidRPr="00406B4D" w:rsidRDefault="009A3486" w:rsidP="008D179E">
            <w:pPr>
              <w:spacing w:line="360" w:lineRule="auto"/>
              <w:jc w:val="center"/>
            </w:pPr>
            <w:r w:rsidRPr="00406B4D">
              <w:t>2013</w:t>
            </w:r>
            <w:r w:rsidRPr="00406B4D">
              <w:t>年</w:t>
            </w:r>
          </w:p>
        </w:tc>
        <w:tc>
          <w:tcPr>
            <w:tcW w:w="1134" w:type="dxa"/>
            <w:tcBorders>
              <w:top w:val="nil"/>
              <w:bottom w:val="single" w:sz="4" w:space="0" w:color="auto"/>
            </w:tcBorders>
            <w:vAlign w:val="center"/>
          </w:tcPr>
          <w:p w14:paraId="3BBABFC1" w14:textId="77777777" w:rsidR="009A3486" w:rsidRPr="00406B4D" w:rsidRDefault="009A3486" w:rsidP="008D179E">
            <w:pPr>
              <w:spacing w:line="360" w:lineRule="auto"/>
              <w:jc w:val="center"/>
            </w:pPr>
            <w:r w:rsidRPr="00406B4D">
              <w:t>2014</w:t>
            </w:r>
            <w:r w:rsidRPr="00406B4D">
              <w:t>年</w:t>
            </w:r>
          </w:p>
        </w:tc>
        <w:tc>
          <w:tcPr>
            <w:tcW w:w="1276" w:type="dxa"/>
            <w:tcBorders>
              <w:top w:val="nil"/>
              <w:bottom w:val="single" w:sz="4" w:space="0" w:color="auto"/>
            </w:tcBorders>
            <w:vAlign w:val="center"/>
          </w:tcPr>
          <w:p w14:paraId="065B109B" w14:textId="77777777" w:rsidR="009A3486" w:rsidRPr="00406B4D" w:rsidRDefault="009A3486" w:rsidP="008D179E">
            <w:pPr>
              <w:spacing w:line="360" w:lineRule="auto"/>
              <w:jc w:val="center"/>
            </w:pPr>
            <w:r w:rsidRPr="00406B4D">
              <w:t>增长率</w:t>
            </w:r>
          </w:p>
        </w:tc>
      </w:tr>
      <w:tr w:rsidR="009A3486" w:rsidRPr="00406B4D" w14:paraId="78C9E036" w14:textId="77777777" w:rsidTr="00236CC0">
        <w:trPr>
          <w:trHeight w:val="493"/>
        </w:trPr>
        <w:tc>
          <w:tcPr>
            <w:tcW w:w="2948" w:type="dxa"/>
            <w:tcBorders>
              <w:top w:val="single" w:sz="4" w:space="0" w:color="auto"/>
            </w:tcBorders>
            <w:vAlign w:val="center"/>
          </w:tcPr>
          <w:p w14:paraId="734B69FC" w14:textId="77777777" w:rsidR="009A3486" w:rsidRPr="00406B4D" w:rsidRDefault="009A3486" w:rsidP="008D179E">
            <w:pPr>
              <w:spacing w:line="360" w:lineRule="auto"/>
              <w:jc w:val="center"/>
            </w:pPr>
            <w:r w:rsidRPr="00406B4D">
              <w:t>公司总资产（亿元）</w:t>
            </w:r>
          </w:p>
        </w:tc>
        <w:tc>
          <w:tcPr>
            <w:tcW w:w="1134" w:type="dxa"/>
            <w:tcBorders>
              <w:top w:val="single" w:sz="4" w:space="0" w:color="auto"/>
            </w:tcBorders>
            <w:vAlign w:val="center"/>
          </w:tcPr>
          <w:p w14:paraId="2F2DD678" w14:textId="77777777" w:rsidR="009A3486" w:rsidRPr="00406B4D" w:rsidRDefault="009A3486" w:rsidP="008D179E">
            <w:pPr>
              <w:spacing w:line="360" w:lineRule="auto"/>
              <w:jc w:val="center"/>
            </w:pPr>
            <w:r w:rsidRPr="00406B4D">
              <w:t>610.59</w:t>
            </w:r>
          </w:p>
        </w:tc>
        <w:tc>
          <w:tcPr>
            <w:tcW w:w="1134" w:type="dxa"/>
            <w:tcBorders>
              <w:top w:val="single" w:sz="4" w:space="0" w:color="auto"/>
            </w:tcBorders>
            <w:vAlign w:val="center"/>
          </w:tcPr>
          <w:p w14:paraId="0C897F0E" w14:textId="77777777" w:rsidR="009A3486" w:rsidRPr="00406B4D" w:rsidRDefault="009A3486" w:rsidP="008D179E">
            <w:pPr>
              <w:spacing w:line="360" w:lineRule="auto"/>
              <w:jc w:val="center"/>
            </w:pPr>
            <w:r w:rsidRPr="00406B4D">
              <w:t>750.06</w:t>
            </w:r>
          </w:p>
        </w:tc>
        <w:tc>
          <w:tcPr>
            <w:tcW w:w="1272" w:type="dxa"/>
            <w:tcBorders>
              <w:top w:val="single" w:sz="4" w:space="0" w:color="auto"/>
            </w:tcBorders>
            <w:vAlign w:val="center"/>
          </w:tcPr>
          <w:p w14:paraId="11DBFE2D" w14:textId="77777777" w:rsidR="009A3486" w:rsidRPr="00406B4D" w:rsidRDefault="009A3486" w:rsidP="008D179E">
            <w:pPr>
              <w:jc w:val="center"/>
              <w:rPr>
                <w:color w:val="000000"/>
              </w:rPr>
            </w:pPr>
            <w:r w:rsidRPr="00406B4D">
              <w:rPr>
                <w:color w:val="000000"/>
              </w:rPr>
              <w:t>22.84%</w:t>
            </w:r>
          </w:p>
        </w:tc>
        <w:tc>
          <w:tcPr>
            <w:tcW w:w="996" w:type="dxa"/>
            <w:tcBorders>
              <w:top w:val="single" w:sz="4" w:space="0" w:color="auto"/>
            </w:tcBorders>
            <w:vAlign w:val="center"/>
          </w:tcPr>
          <w:p w14:paraId="3FB2BFC4" w14:textId="77777777" w:rsidR="009A3486" w:rsidRPr="00406B4D" w:rsidRDefault="009A3486" w:rsidP="008D179E">
            <w:pPr>
              <w:spacing w:line="360" w:lineRule="auto"/>
              <w:jc w:val="center"/>
            </w:pPr>
            <w:r w:rsidRPr="00406B4D">
              <w:t>969.46</w:t>
            </w:r>
          </w:p>
        </w:tc>
        <w:tc>
          <w:tcPr>
            <w:tcW w:w="1134" w:type="dxa"/>
            <w:tcBorders>
              <w:top w:val="single" w:sz="4" w:space="0" w:color="auto"/>
            </w:tcBorders>
            <w:vAlign w:val="center"/>
          </w:tcPr>
          <w:p w14:paraId="47739D9E" w14:textId="77777777" w:rsidR="009A3486" w:rsidRPr="00406B4D" w:rsidRDefault="009A3486" w:rsidP="008D179E">
            <w:pPr>
              <w:spacing w:line="360" w:lineRule="auto"/>
              <w:jc w:val="center"/>
            </w:pPr>
            <w:r w:rsidRPr="00406B4D">
              <w:t>1202.92</w:t>
            </w:r>
          </w:p>
        </w:tc>
        <w:tc>
          <w:tcPr>
            <w:tcW w:w="1276" w:type="dxa"/>
            <w:tcBorders>
              <w:top w:val="single" w:sz="4" w:space="0" w:color="auto"/>
            </w:tcBorders>
            <w:vAlign w:val="center"/>
          </w:tcPr>
          <w:p w14:paraId="397280F4" w14:textId="77777777" w:rsidR="009A3486" w:rsidRPr="00406B4D" w:rsidRDefault="009A3486" w:rsidP="008D179E">
            <w:pPr>
              <w:jc w:val="center"/>
              <w:rPr>
                <w:color w:val="000000"/>
              </w:rPr>
            </w:pPr>
            <w:r w:rsidRPr="00406B4D">
              <w:rPr>
                <w:color w:val="000000"/>
              </w:rPr>
              <w:t>19.41%</w:t>
            </w:r>
          </w:p>
        </w:tc>
      </w:tr>
      <w:tr w:rsidR="009A3486" w:rsidRPr="00406B4D" w14:paraId="54AC766E" w14:textId="77777777" w:rsidTr="00406B4D">
        <w:trPr>
          <w:trHeight w:val="405"/>
        </w:trPr>
        <w:tc>
          <w:tcPr>
            <w:tcW w:w="2948" w:type="dxa"/>
            <w:vAlign w:val="center"/>
          </w:tcPr>
          <w:p w14:paraId="73AB7412" w14:textId="77777777" w:rsidR="009A3486" w:rsidRPr="00406B4D" w:rsidRDefault="009A3486" w:rsidP="008D179E">
            <w:pPr>
              <w:spacing w:line="360" w:lineRule="auto"/>
              <w:jc w:val="center"/>
            </w:pPr>
            <w:r w:rsidRPr="00406B4D">
              <w:t>营业收入（亿元）</w:t>
            </w:r>
          </w:p>
        </w:tc>
        <w:tc>
          <w:tcPr>
            <w:tcW w:w="1134" w:type="dxa"/>
            <w:vAlign w:val="center"/>
          </w:tcPr>
          <w:p w14:paraId="1390CB81" w14:textId="77777777" w:rsidR="009A3486" w:rsidRPr="00406B4D" w:rsidRDefault="009A3486" w:rsidP="008D179E">
            <w:pPr>
              <w:spacing w:line="360" w:lineRule="auto"/>
              <w:jc w:val="center"/>
            </w:pPr>
            <w:r w:rsidRPr="00406B4D">
              <w:t>864.87</w:t>
            </w:r>
          </w:p>
        </w:tc>
        <w:tc>
          <w:tcPr>
            <w:tcW w:w="1134" w:type="dxa"/>
            <w:vAlign w:val="center"/>
          </w:tcPr>
          <w:p w14:paraId="34DBDC2C" w14:textId="77777777" w:rsidR="009A3486" w:rsidRPr="00406B4D" w:rsidRDefault="009A3486" w:rsidP="008D179E">
            <w:pPr>
              <w:spacing w:line="360" w:lineRule="auto"/>
              <w:jc w:val="center"/>
            </w:pPr>
            <w:r w:rsidRPr="00406B4D">
              <w:t>887.75</w:t>
            </w:r>
          </w:p>
        </w:tc>
        <w:tc>
          <w:tcPr>
            <w:tcW w:w="1272" w:type="dxa"/>
            <w:vAlign w:val="center"/>
          </w:tcPr>
          <w:p w14:paraId="719A4252" w14:textId="77777777" w:rsidR="009A3486" w:rsidRPr="00406B4D" w:rsidRDefault="009A3486" w:rsidP="008D179E">
            <w:pPr>
              <w:jc w:val="center"/>
              <w:rPr>
                <w:color w:val="000000"/>
              </w:rPr>
            </w:pPr>
            <w:r w:rsidRPr="00406B4D">
              <w:rPr>
                <w:color w:val="000000"/>
              </w:rPr>
              <w:t>2.65%</w:t>
            </w:r>
          </w:p>
        </w:tc>
        <w:tc>
          <w:tcPr>
            <w:tcW w:w="996" w:type="dxa"/>
            <w:vAlign w:val="center"/>
          </w:tcPr>
          <w:p w14:paraId="45EF48C9" w14:textId="77777777" w:rsidR="009A3486" w:rsidRPr="00406B4D" w:rsidRDefault="009A3486" w:rsidP="008D179E">
            <w:pPr>
              <w:spacing w:line="360" w:lineRule="auto"/>
              <w:jc w:val="center"/>
            </w:pPr>
            <w:r w:rsidRPr="00406B4D">
              <w:t>1209.75</w:t>
            </w:r>
          </w:p>
        </w:tc>
        <w:tc>
          <w:tcPr>
            <w:tcW w:w="1134" w:type="dxa"/>
            <w:vAlign w:val="center"/>
          </w:tcPr>
          <w:p w14:paraId="07C830BF" w14:textId="77777777" w:rsidR="009A3486" w:rsidRPr="00406B4D" w:rsidRDefault="009A3486" w:rsidP="008D179E">
            <w:pPr>
              <w:spacing w:line="360" w:lineRule="auto"/>
              <w:jc w:val="center"/>
            </w:pPr>
            <w:r w:rsidRPr="00406B4D">
              <w:t>1416.68</w:t>
            </w:r>
          </w:p>
        </w:tc>
        <w:tc>
          <w:tcPr>
            <w:tcW w:w="1276" w:type="dxa"/>
            <w:vAlign w:val="center"/>
          </w:tcPr>
          <w:p w14:paraId="2602CE2E" w14:textId="77777777" w:rsidR="009A3486" w:rsidRPr="00406B4D" w:rsidRDefault="009A3486" w:rsidP="008D179E">
            <w:pPr>
              <w:jc w:val="center"/>
              <w:rPr>
                <w:color w:val="000000"/>
              </w:rPr>
            </w:pPr>
            <w:r w:rsidRPr="00406B4D">
              <w:rPr>
                <w:color w:val="000000"/>
              </w:rPr>
              <w:t>14.61%</w:t>
            </w:r>
          </w:p>
        </w:tc>
      </w:tr>
      <w:tr w:rsidR="009A3486" w:rsidRPr="00406B4D" w14:paraId="0A759CE6" w14:textId="77777777" w:rsidTr="00406B4D">
        <w:trPr>
          <w:trHeight w:val="419"/>
        </w:trPr>
        <w:tc>
          <w:tcPr>
            <w:tcW w:w="2948" w:type="dxa"/>
            <w:vAlign w:val="center"/>
          </w:tcPr>
          <w:p w14:paraId="77482AE1" w14:textId="77777777" w:rsidR="009A3486" w:rsidRPr="00406B4D" w:rsidRDefault="009A3486" w:rsidP="008D179E">
            <w:pPr>
              <w:spacing w:line="360" w:lineRule="auto"/>
              <w:jc w:val="center"/>
            </w:pPr>
            <w:r w:rsidRPr="00406B4D">
              <w:t>净利润（亿元）</w:t>
            </w:r>
          </w:p>
        </w:tc>
        <w:tc>
          <w:tcPr>
            <w:tcW w:w="1134" w:type="dxa"/>
            <w:vAlign w:val="center"/>
          </w:tcPr>
          <w:p w14:paraId="26A20089" w14:textId="77777777" w:rsidR="009A3486" w:rsidRPr="00406B4D" w:rsidRDefault="009A3486" w:rsidP="008D179E">
            <w:pPr>
              <w:spacing w:line="360" w:lineRule="auto"/>
              <w:jc w:val="center"/>
            </w:pPr>
            <w:r w:rsidRPr="00406B4D">
              <w:t>55.51</w:t>
            </w:r>
          </w:p>
        </w:tc>
        <w:tc>
          <w:tcPr>
            <w:tcW w:w="1134" w:type="dxa"/>
            <w:vAlign w:val="center"/>
          </w:tcPr>
          <w:p w14:paraId="2FFB58EB" w14:textId="77777777" w:rsidR="009A3486" w:rsidRPr="00406B4D" w:rsidRDefault="009A3486" w:rsidP="008D179E">
            <w:pPr>
              <w:spacing w:line="360" w:lineRule="auto"/>
              <w:jc w:val="center"/>
            </w:pPr>
            <w:r w:rsidRPr="00406B4D">
              <w:t>66.92</w:t>
            </w:r>
          </w:p>
        </w:tc>
        <w:tc>
          <w:tcPr>
            <w:tcW w:w="1272" w:type="dxa"/>
            <w:vAlign w:val="center"/>
          </w:tcPr>
          <w:p w14:paraId="588EFE58" w14:textId="77777777" w:rsidR="009A3486" w:rsidRPr="00406B4D" w:rsidRDefault="009A3486" w:rsidP="008D179E">
            <w:pPr>
              <w:jc w:val="center"/>
              <w:rPr>
                <w:color w:val="000000"/>
              </w:rPr>
            </w:pPr>
            <w:r w:rsidRPr="00406B4D">
              <w:rPr>
                <w:color w:val="000000"/>
              </w:rPr>
              <w:t>20.55%</w:t>
            </w:r>
          </w:p>
        </w:tc>
        <w:tc>
          <w:tcPr>
            <w:tcW w:w="996" w:type="dxa"/>
            <w:vAlign w:val="center"/>
          </w:tcPr>
          <w:p w14:paraId="00C0610C" w14:textId="77777777" w:rsidR="009A3486" w:rsidRPr="00406B4D" w:rsidRDefault="009A3486" w:rsidP="008D179E">
            <w:pPr>
              <w:spacing w:line="360" w:lineRule="auto"/>
              <w:jc w:val="center"/>
            </w:pPr>
            <w:r w:rsidRPr="00406B4D">
              <w:t>82.97</w:t>
            </w:r>
          </w:p>
        </w:tc>
        <w:tc>
          <w:tcPr>
            <w:tcW w:w="1134" w:type="dxa"/>
            <w:vAlign w:val="center"/>
          </w:tcPr>
          <w:p w14:paraId="6F57AC20" w14:textId="77777777" w:rsidR="009A3486" w:rsidRPr="00406B4D" w:rsidRDefault="009A3486" w:rsidP="008D179E">
            <w:pPr>
              <w:spacing w:line="360" w:lineRule="auto"/>
              <w:jc w:val="center"/>
            </w:pPr>
            <w:r w:rsidRPr="00406B4D">
              <w:t>116.46</w:t>
            </w:r>
          </w:p>
        </w:tc>
        <w:tc>
          <w:tcPr>
            <w:tcW w:w="1276" w:type="dxa"/>
            <w:vAlign w:val="center"/>
          </w:tcPr>
          <w:p w14:paraId="11732C42" w14:textId="77777777" w:rsidR="009A3486" w:rsidRPr="00406B4D" w:rsidRDefault="009A3486" w:rsidP="008D179E">
            <w:pPr>
              <w:jc w:val="center"/>
              <w:rPr>
                <w:color w:val="000000"/>
              </w:rPr>
            </w:pPr>
            <w:r w:rsidRPr="00406B4D">
              <w:rPr>
                <w:color w:val="000000"/>
              </w:rPr>
              <w:t>28.76%</w:t>
            </w:r>
          </w:p>
        </w:tc>
      </w:tr>
      <w:tr w:rsidR="009A3486" w:rsidRPr="00406B4D" w14:paraId="06BFCB1C" w14:textId="77777777" w:rsidTr="00406B4D">
        <w:trPr>
          <w:trHeight w:val="419"/>
        </w:trPr>
        <w:tc>
          <w:tcPr>
            <w:tcW w:w="2948" w:type="dxa"/>
            <w:vAlign w:val="center"/>
          </w:tcPr>
          <w:p w14:paraId="5D10CA84" w14:textId="77777777" w:rsidR="009A3486" w:rsidRPr="00406B4D" w:rsidRDefault="009A3486" w:rsidP="008D179E">
            <w:pPr>
              <w:spacing w:line="360" w:lineRule="auto"/>
              <w:jc w:val="center"/>
            </w:pPr>
            <w:r w:rsidRPr="00406B4D">
              <w:rPr>
                <w:sz w:val="22"/>
              </w:rPr>
              <w:t>净资产收益率（加权）（</w:t>
            </w:r>
            <w:r w:rsidRPr="00406B4D">
              <w:rPr>
                <w:sz w:val="22"/>
              </w:rPr>
              <w:t>%</w:t>
            </w:r>
            <w:r w:rsidRPr="00406B4D">
              <w:rPr>
                <w:sz w:val="22"/>
              </w:rPr>
              <w:t>）</w:t>
            </w:r>
          </w:p>
        </w:tc>
        <w:tc>
          <w:tcPr>
            <w:tcW w:w="1134" w:type="dxa"/>
            <w:vAlign w:val="center"/>
          </w:tcPr>
          <w:p w14:paraId="6836152C" w14:textId="77777777" w:rsidR="009A3486" w:rsidRPr="00406B4D" w:rsidRDefault="009A3486" w:rsidP="008D179E">
            <w:pPr>
              <w:spacing w:line="360" w:lineRule="auto"/>
              <w:jc w:val="center"/>
            </w:pPr>
            <w:r w:rsidRPr="00406B4D">
              <w:t>32.84</w:t>
            </w:r>
          </w:p>
        </w:tc>
        <w:tc>
          <w:tcPr>
            <w:tcW w:w="1134" w:type="dxa"/>
            <w:vAlign w:val="center"/>
          </w:tcPr>
          <w:p w14:paraId="7DD73669" w14:textId="77777777" w:rsidR="009A3486" w:rsidRPr="00406B4D" w:rsidRDefault="009A3486" w:rsidP="008D179E">
            <w:pPr>
              <w:spacing w:line="360" w:lineRule="auto"/>
              <w:jc w:val="center"/>
            </w:pPr>
            <w:r w:rsidRPr="00406B4D">
              <w:t>27.58</w:t>
            </w:r>
          </w:p>
        </w:tc>
        <w:tc>
          <w:tcPr>
            <w:tcW w:w="1272" w:type="dxa"/>
            <w:vAlign w:val="center"/>
          </w:tcPr>
          <w:p w14:paraId="444F5CE5" w14:textId="77777777" w:rsidR="009A3486" w:rsidRPr="00406B4D" w:rsidRDefault="009A3486" w:rsidP="008D179E">
            <w:pPr>
              <w:jc w:val="center"/>
              <w:rPr>
                <w:color w:val="000000"/>
              </w:rPr>
            </w:pPr>
            <w:r w:rsidRPr="00406B4D">
              <w:rPr>
                <w:color w:val="000000"/>
              </w:rPr>
              <w:t>-16.02%</w:t>
            </w:r>
          </w:p>
        </w:tc>
        <w:tc>
          <w:tcPr>
            <w:tcW w:w="996" w:type="dxa"/>
            <w:vAlign w:val="center"/>
          </w:tcPr>
          <w:p w14:paraId="33AB95AF" w14:textId="77777777" w:rsidR="009A3486" w:rsidRPr="00406B4D" w:rsidRDefault="009A3486" w:rsidP="008D179E">
            <w:pPr>
              <w:spacing w:line="360" w:lineRule="auto"/>
              <w:jc w:val="center"/>
            </w:pPr>
            <w:r w:rsidRPr="00406B4D">
              <w:t>24.87</w:t>
            </w:r>
          </w:p>
        </w:tc>
        <w:tc>
          <w:tcPr>
            <w:tcW w:w="1134" w:type="dxa"/>
            <w:vAlign w:val="center"/>
          </w:tcPr>
          <w:p w14:paraId="589A21E8" w14:textId="77777777" w:rsidR="009A3486" w:rsidRPr="00406B4D" w:rsidRDefault="009A3486" w:rsidP="008D179E">
            <w:pPr>
              <w:spacing w:line="360" w:lineRule="auto"/>
              <w:jc w:val="center"/>
            </w:pPr>
            <w:r w:rsidRPr="00406B4D">
              <w:t>29.49</w:t>
            </w:r>
          </w:p>
        </w:tc>
        <w:tc>
          <w:tcPr>
            <w:tcW w:w="1276" w:type="dxa"/>
            <w:vAlign w:val="center"/>
          </w:tcPr>
          <w:p w14:paraId="2C139820" w14:textId="77777777" w:rsidR="009A3486" w:rsidRPr="00406B4D" w:rsidRDefault="009A3486" w:rsidP="008D179E">
            <w:pPr>
              <w:jc w:val="center"/>
              <w:rPr>
                <w:color w:val="000000"/>
              </w:rPr>
            </w:pPr>
            <w:r w:rsidRPr="00406B4D">
              <w:rPr>
                <w:color w:val="000000"/>
              </w:rPr>
              <w:t>15.67%</w:t>
            </w:r>
          </w:p>
        </w:tc>
      </w:tr>
      <w:tr w:rsidR="009A3486" w:rsidRPr="00406B4D" w14:paraId="260887CC" w14:textId="77777777" w:rsidTr="00406B4D">
        <w:trPr>
          <w:trHeight w:val="419"/>
        </w:trPr>
        <w:tc>
          <w:tcPr>
            <w:tcW w:w="2948" w:type="dxa"/>
            <w:vAlign w:val="center"/>
          </w:tcPr>
          <w:p w14:paraId="06DFAF97" w14:textId="77777777" w:rsidR="009A3486" w:rsidRPr="00406B4D" w:rsidRDefault="009A3486" w:rsidP="008D179E">
            <w:pPr>
              <w:spacing w:line="360" w:lineRule="auto"/>
              <w:jc w:val="center"/>
            </w:pPr>
            <w:r w:rsidRPr="00406B4D">
              <w:t>总资产报酬率（</w:t>
            </w:r>
            <w:r w:rsidRPr="00406B4D">
              <w:t>%</w:t>
            </w:r>
            <w:r w:rsidRPr="00406B4D">
              <w:t>）</w:t>
            </w:r>
          </w:p>
        </w:tc>
        <w:tc>
          <w:tcPr>
            <w:tcW w:w="1134" w:type="dxa"/>
            <w:vAlign w:val="center"/>
          </w:tcPr>
          <w:p w14:paraId="4E5FF318" w14:textId="77777777" w:rsidR="009A3486" w:rsidRPr="00406B4D" w:rsidRDefault="009A3486" w:rsidP="008D179E">
            <w:pPr>
              <w:spacing w:line="360" w:lineRule="auto"/>
              <w:jc w:val="center"/>
            </w:pPr>
            <w:r w:rsidRPr="00406B4D">
              <w:t>11.81</w:t>
            </w:r>
          </w:p>
        </w:tc>
        <w:tc>
          <w:tcPr>
            <w:tcW w:w="1134" w:type="dxa"/>
            <w:vAlign w:val="center"/>
          </w:tcPr>
          <w:p w14:paraId="51FDC53F" w14:textId="77777777" w:rsidR="009A3486" w:rsidRPr="00406B4D" w:rsidRDefault="009A3486" w:rsidP="008D179E">
            <w:pPr>
              <w:spacing w:line="360" w:lineRule="auto"/>
              <w:jc w:val="center"/>
            </w:pPr>
            <w:r w:rsidRPr="00406B4D">
              <w:t>11.23</w:t>
            </w:r>
          </w:p>
        </w:tc>
        <w:tc>
          <w:tcPr>
            <w:tcW w:w="1272" w:type="dxa"/>
            <w:vAlign w:val="center"/>
          </w:tcPr>
          <w:p w14:paraId="0F84E073" w14:textId="77777777" w:rsidR="009A3486" w:rsidRPr="00406B4D" w:rsidRDefault="009A3486" w:rsidP="008D179E">
            <w:pPr>
              <w:jc w:val="center"/>
              <w:rPr>
                <w:color w:val="000000"/>
              </w:rPr>
            </w:pPr>
            <w:r w:rsidRPr="00406B4D">
              <w:rPr>
                <w:color w:val="000000"/>
              </w:rPr>
              <w:t>-4.91%</w:t>
            </w:r>
          </w:p>
        </w:tc>
        <w:tc>
          <w:tcPr>
            <w:tcW w:w="996" w:type="dxa"/>
            <w:vAlign w:val="center"/>
          </w:tcPr>
          <w:p w14:paraId="77A35817" w14:textId="77777777" w:rsidR="009A3486" w:rsidRPr="00406B4D" w:rsidRDefault="009A3486" w:rsidP="008D179E">
            <w:pPr>
              <w:spacing w:line="360" w:lineRule="auto"/>
              <w:jc w:val="center"/>
            </w:pPr>
            <w:r w:rsidRPr="00406B4D">
              <w:t>10.68</w:t>
            </w:r>
          </w:p>
        </w:tc>
        <w:tc>
          <w:tcPr>
            <w:tcW w:w="1134" w:type="dxa"/>
            <w:vAlign w:val="center"/>
          </w:tcPr>
          <w:p w14:paraId="50777306" w14:textId="77777777" w:rsidR="009A3486" w:rsidRPr="00406B4D" w:rsidRDefault="009A3486" w:rsidP="008D179E">
            <w:pPr>
              <w:spacing w:line="360" w:lineRule="auto"/>
              <w:jc w:val="center"/>
            </w:pPr>
            <w:r w:rsidRPr="00406B4D">
              <w:t>12.73</w:t>
            </w:r>
          </w:p>
        </w:tc>
        <w:tc>
          <w:tcPr>
            <w:tcW w:w="1276" w:type="dxa"/>
            <w:vAlign w:val="center"/>
          </w:tcPr>
          <w:p w14:paraId="11849303" w14:textId="77777777" w:rsidR="009A3486" w:rsidRPr="00406B4D" w:rsidRDefault="009A3486" w:rsidP="008D179E">
            <w:pPr>
              <w:jc w:val="center"/>
              <w:rPr>
                <w:color w:val="000000"/>
              </w:rPr>
            </w:pPr>
            <w:r w:rsidRPr="00406B4D">
              <w:rPr>
                <w:color w:val="000000"/>
              </w:rPr>
              <w:t>16.10%</w:t>
            </w:r>
          </w:p>
        </w:tc>
      </w:tr>
      <w:tr w:rsidR="009A3486" w:rsidRPr="00406B4D" w14:paraId="03560630" w14:textId="77777777" w:rsidTr="00406B4D">
        <w:trPr>
          <w:trHeight w:val="419"/>
        </w:trPr>
        <w:tc>
          <w:tcPr>
            <w:tcW w:w="2948" w:type="dxa"/>
            <w:vAlign w:val="center"/>
          </w:tcPr>
          <w:p w14:paraId="304E6F4F" w14:textId="77777777" w:rsidR="009A3486" w:rsidRPr="00406B4D" w:rsidRDefault="009A3486" w:rsidP="008D179E">
            <w:pPr>
              <w:spacing w:line="360" w:lineRule="auto"/>
              <w:jc w:val="center"/>
            </w:pPr>
            <w:r w:rsidRPr="00406B4D">
              <w:t>销售毛利率（</w:t>
            </w:r>
            <w:r w:rsidRPr="00406B4D">
              <w:t>%</w:t>
            </w:r>
            <w:r w:rsidRPr="00406B4D">
              <w:t>）</w:t>
            </w:r>
          </w:p>
        </w:tc>
        <w:tc>
          <w:tcPr>
            <w:tcW w:w="1134" w:type="dxa"/>
            <w:vAlign w:val="center"/>
          </w:tcPr>
          <w:p w14:paraId="4C10E724" w14:textId="77777777" w:rsidR="009A3486" w:rsidRPr="00406B4D" w:rsidRDefault="009A3486" w:rsidP="008D179E">
            <w:pPr>
              <w:spacing w:line="360" w:lineRule="auto"/>
              <w:jc w:val="center"/>
            </w:pPr>
            <w:r w:rsidRPr="00406B4D">
              <w:t>25.32</w:t>
            </w:r>
          </w:p>
        </w:tc>
        <w:tc>
          <w:tcPr>
            <w:tcW w:w="1134" w:type="dxa"/>
            <w:vAlign w:val="center"/>
          </w:tcPr>
          <w:p w14:paraId="3F8027D2" w14:textId="77777777" w:rsidR="009A3486" w:rsidRPr="00406B4D" w:rsidRDefault="009A3486" w:rsidP="008D179E">
            <w:pPr>
              <w:spacing w:line="360" w:lineRule="auto"/>
              <w:jc w:val="center"/>
            </w:pPr>
            <w:r w:rsidRPr="00406B4D">
              <w:t>27.52</w:t>
            </w:r>
          </w:p>
        </w:tc>
        <w:tc>
          <w:tcPr>
            <w:tcW w:w="1272" w:type="dxa"/>
            <w:vAlign w:val="center"/>
          </w:tcPr>
          <w:p w14:paraId="328471AA" w14:textId="77777777" w:rsidR="009A3486" w:rsidRPr="00406B4D" w:rsidRDefault="009A3486" w:rsidP="008D179E">
            <w:pPr>
              <w:jc w:val="center"/>
              <w:rPr>
                <w:color w:val="000000"/>
              </w:rPr>
            </w:pPr>
            <w:r w:rsidRPr="00406B4D">
              <w:rPr>
                <w:color w:val="000000"/>
              </w:rPr>
              <w:t>8.69%</w:t>
            </w:r>
          </w:p>
        </w:tc>
        <w:tc>
          <w:tcPr>
            <w:tcW w:w="996" w:type="dxa"/>
            <w:vAlign w:val="center"/>
          </w:tcPr>
          <w:p w14:paraId="1E096073" w14:textId="77777777" w:rsidR="009A3486" w:rsidRPr="00406B4D" w:rsidRDefault="009A3486" w:rsidP="008D179E">
            <w:pPr>
              <w:spacing w:line="360" w:lineRule="auto"/>
              <w:jc w:val="center"/>
            </w:pPr>
            <w:r w:rsidRPr="00406B4D">
              <w:t>23.27</w:t>
            </w:r>
          </w:p>
        </w:tc>
        <w:tc>
          <w:tcPr>
            <w:tcW w:w="1134" w:type="dxa"/>
            <w:vAlign w:val="center"/>
          </w:tcPr>
          <w:p w14:paraId="68C5DF83" w14:textId="77777777" w:rsidR="009A3486" w:rsidRPr="00406B4D" w:rsidRDefault="009A3486" w:rsidP="008D179E">
            <w:pPr>
              <w:spacing w:line="360" w:lineRule="auto"/>
              <w:jc w:val="center"/>
            </w:pPr>
            <w:r w:rsidRPr="00406B4D">
              <w:t>25.41</w:t>
            </w:r>
          </w:p>
        </w:tc>
        <w:tc>
          <w:tcPr>
            <w:tcW w:w="1276" w:type="dxa"/>
            <w:vAlign w:val="center"/>
          </w:tcPr>
          <w:p w14:paraId="0A1C863A" w14:textId="77777777" w:rsidR="009A3486" w:rsidRPr="00406B4D" w:rsidRDefault="009A3486" w:rsidP="008D179E">
            <w:pPr>
              <w:jc w:val="center"/>
              <w:rPr>
                <w:color w:val="000000"/>
              </w:rPr>
            </w:pPr>
            <w:r w:rsidRPr="00406B4D">
              <w:rPr>
                <w:color w:val="000000"/>
              </w:rPr>
              <w:t>8.42%</w:t>
            </w:r>
          </w:p>
        </w:tc>
      </w:tr>
      <w:tr w:rsidR="009A3486" w:rsidRPr="00406B4D" w14:paraId="3CCC1CFB" w14:textId="77777777" w:rsidTr="00406B4D">
        <w:trPr>
          <w:trHeight w:val="405"/>
        </w:trPr>
        <w:tc>
          <w:tcPr>
            <w:tcW w:w="2948" w:type="dxa"/>
            <w:vAlign w:val="center"/>
          </w:tcPr>
          <w:p w14:paraId="16380BDF" w14:textId="77777777" w:rsidR="009A3486" w:rsidRPr="00406B4D" w:rsidRDefault="009A3486" w:rsidP="008D179E">
            <w:pPr>
              <w:spacing w:line="360" w:lineRule="auto"/>
              <w:jc w:val="center"/>
            </w:pPr>
            <w:r w:rsidRPr="00406B4D">
              <w:t>销售净利率（</w:t>
            </w:r>
            <w:r w:rsidRPr="00406B4D">
              <w:t>%</w:t>
            </w:r>
            <w:r w:rsidRPr="00406B4D">
              <w:t>）</w:t>
            </w:r>
          </w:p>
        </w:tc>
        <w:tc>
          <w:tcPr>
            <w:tcW w:w="1134" w:type="dxa"/>
            <w:vAlign w:val="center"/>
          </w:tcPr>
          <w:p w14:paraId="7F2C38D5" w14:textId="77777777" w:rsidR="009A3486" w:rsidRPr="00406B4D" w:rsidRDefault="009A3486" w:rsidP="008D179E">
            <w:pPr>
              <w:spacing w:line="360" w:lineRule="auto"/>
              <w:jc w:val="center"/>
            </w:pPr>
            <w:r w:rsidRPr="00406B4D">
              <w:t>6.42</w:t>
            </w:r>
          </w:p>
        </w:tc>
        <w:tc>
          <w:tcPr>
            <w:tcW w:w="1134" w:type="dxa"/>
            <w:vAlign w:val="center"/>
          </w:tcPr>
          <w:p w14:paraId="5E8D46E0" w14:textId="77777777" w:rsidR="009A3486" w:rsidRPr="00406B4D" w:rsidRDefault="009A3486" w:rsidP="008D179E">
            <w:pPr>
              <w:spacing w:line="360" w:lineRule="auto"/>
              <w:jc w:val="center"/>
            </w:pPr>
            <w:r w:rsidRPr="00406B4D">
              <w:t>7.54</w:t>
            </w:r>
          </w:p>
        </w:tc>
        <w:tc>
          <w:tcPr>
            <w:tcW w:w="1272" w:type="dxa"/>
            <w:vAlign w:val="center"/>
          </w:tcPr>
          <w:p w14:paraId="6CE4F72F" w14:textId="77777777" w:rsidR="009A3486" w:rsidRPr="00406B4D" w:rsidRDefault="009A3486" w:rsidP="008D179E">
            <w:pPr>
              <w:jc w:val="center"/>
              <w:rPr>
                <w:color w:val="000000"/>
              </w:rPr>
            </w:pPr>
            <w:r w:rsidRPr="00406B4D">
              <w:rPr>
                <w:color w:val="000000"/>
              </w:rPr>
              <w:t>17.45%</w:t>
            </w:r>
          </w:p>
        </w:tc>
        <w:tc>
          <w:tcPr>
            <w:tcW w:w="996" w:type="dxa"/>
            <w:vAlign w:val="center"/>
          </w:tcPr>
          <w:p w14:paraId="26EBB0ED" w14:textId="77777777" w:rsidR="009A3486" w:rsidRPr="00406B4D" w:rsidRDefault="009A3486" w:rsidP="008D179E">
            <w:pPr>
              <w:spacing w:line="360" w:lineRule="auto"/>
              <w:jc w:val="center"/>
            </w:pPr>
            <w:r w:rsidRPr="00406B4D">
              <w:t>6.86</w:t>
            </w:r>
          </w:p>
        </w:tc>
        <w:tc>
          <w:tcPr>
            <w:tcW w:w="1134" w:type="dxa"/>
            <w:vAlign w:val="center"/>
          </w:tcPr>
          <w:p w14:paraId="3AEF2879" w14:textId="77777777" w:rsidR="009A3486" w:rsidRPr="00406B4D" w:rsidRDefault="009A3486" w:rsidP="008D179E">
            <w:pPr>
              <w:spacing w:line="360" w:lineRule="auto"/>
              <w:jc w:val="center"/>
            </w:pPr>
            <w:r w:rsidRPr="00406B4D">
              <w:t>8.22</w:t>
            </w:r>
          </w:p>
        </w:tc>
        <w:tc>
          <w:tcPr>
            <w:tcW w:w="1276" w:type="dxa"/>
            <w:vAlign w:val="center"/>
          </w:tcPr>
          <w:p w14:paraId="03F08287" w14:textId="77777777" w:rsidR="009A3486" w:rsidRPr="00406B4D" w:rsidRDefault="009A3486" w:rsidP="008D179E">
            <w:pPr>
              <w:jc w:val="center"/>
              <w:rPr>
                <w:color w:val="000000"/>
              </w:rPr>
            </w:pPr>
            <w:r w:rsidRPr="00406B4D">
              <w:rPr>
                <w:color w:val="000000"/>
              </w:rPr>
              <w:t>16.55%</w:t>
            </w:r>
          </w:p>
        </w:tc>
      </w:tr>
    </w:tbl>
    <w:p w14:paraId="7D809BE7" w14:textId="77777777" w:rsidR="009A3486" w:rsidRPr="00406B4D" w:rsidRDefault="009A3486" w:rsidP="009A3486">
      <w:pPr>
        <w:spacing w:line="360" w:lineRule="auto"/>
        <w:ind w:firstLineChars="100" w:firstLine="240"/>
        <w:jc w:val="center"/>
      </w:pPr>
      <w:r w:rsidRPr="00406B4D">
        <w:t>（数据来源：</w:t>
      </w:r>
      <w:r w:rsidRPr="00406B4D">
        <w:t>Wind</w:t>
      </w:r>
      <w:r w:rsidRPr="00406B4D">
        <w:t>数据库）</w:t>
      </w:r>
    </w:p>
    <w:p w14:paraId="49E9DB23" w14:textId="77777777" w:rsidR="009A3486" w:rsidRPr="00406B4D" w:rsidRDefault="009A3486" w:rsidP="009A3486">
      <w:pPr>
        <w:spacing w:line="360" w:lineRule="auto"/>
        <w:ind w:firstLineChars="200" w:firstLine="480"/>
      </w:pPr>
      <w:r w:rsidRPr="00406B4D">
        <w:t>从上表可以看出，海尔和美的的净资产收益率均高于</w:t>
      </w:r>
      <w:r w:rsidRPr="00406B4D">
        <w:t>20%</w:t>
      </w:r>
      <w:r w:rsidRPr="00406B4D">
        <w:t>，呈现出较好的业绩状态。海尔公司资产、营业收入及利润比美的低，其中营业收入增长率仅为</w:t>
      </w:r>
      <w:r w:rsidRPr="00406B4D">
        <w:t>2%</w:t>
      </w:r>
      <w:r w:rsidRPr="00406B4D">
        <w:t>，但净利润增长率较高。海尔净资产收益率下降较快，总资产报酬率略有下降，销售毛利率及其增长率均高于美的，销售净利率比美的略低。</w:t>
      </w:r>
    </w:p>
    <w:p w14:paraId="2B88AF0C" w14:textId="77777777" w:rsidR="009A3486" w:rsidRPr="00406B4D" w:rsidRDefault="009A3486" w:rsidP="009A3486">
      <w:pPr>
        <w:spacing w:line="360" w:lineRule="auto"/>
        <w:ind w:firstLineChars="200" w:firstLine="480"/>
      </w:pPr>
      <w:r w:rsidRPr="00406B4D">
        <w:t>但两家企业销售净利率和毛利率差距不大，且从下表的价格指数中可以看出，两家公司的产品定价并未高出其他同类产品很多，因此并没有实行差异化战略。</w:t>
      </w:r>
    </w:p>
    <w:p w14:paraId="35B03753" w14:textId="77777777" w:rsidR="009A3486" w:rsidRPr="00406B4D" w:rsidRDefault="009A3486" w:rsidP="009A3486">
      <w:pPr>
        <w:spacing w:line="360" w:lineRule="auto"/>
        <w:ind w:firstLineChars="200" w:firstLine="480"/>
        <w:jc w:val="center"/>
      </w:pPr>
      <w:r w:rsidRPr="00406B4D">
        <w:t>表</w:t>
      </w:r>
      <w:r w:rsidRPr="00406B4D">
        <w:t>5</w:t>
      </w:r>
      <w:r w:rsidRPr="00406B4D">
        <w:t>：主要家电企业价格指数对比</w:t>
      </w:r>
    </w:p>
    <w:tbl>
      <w:tblPr>
        <w:tblStyle w:val="a3"/>
        <w:tblW w:w="964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276"/>
        <w:gridCol w:w="1276"/>
        <w:gridCol w:w="1275"/>
        <w:gridCol w:w="1276"/>
        <w:gridCol w:w="1276"/>
        <w:gridCol w:w="992"/>
        <w:gridCol w:w="1276"/>
      </w:tblGrid>
      <w:tr w:rsidR="009A3486" w:rsidRPr="00406B4D" w14:paraId="3D32B46E" w14:textId="77777777" w:rsidTr="003207A9">
        <w:trPr>
          <w:jc w:val="center"/>
        </w:trPr>
        <w:tc>
          <w:tcPr>
            <w:tcW w:w="2269" w:type="dxa"/>
            <w:gridSpan w:val="2"/>
            <w:tcBorders>
              <w:top w:val="single" w:sz="4" w:space="0" w:color="auto"/>
              <w:bottom w:val="single" w:sz="4" w:space="0" w:color="auto"/>
            </w:tcBorders>
            <w:vAlign w:val="center"/>
          </w:tcPr>
          <w:p w14:paraId="44474E6F" w14:textId="77777777" w:rsidR="009A3486" w:rsidRPr="00406B4D" w:rsidRDefault="009A3486" w:rsidP="008D179E">
            <w:pPr>
              <w:spacing w:line="360" w:lineRule="auto"/>
              <w:jc w:val="center"/>
            </w:pPr>
            <w:r w:rsidRPr="00406B4D">
              <w:t>空调</w:t>
            </w:r>
          </w:p>
        </w:tc>
        <w:tc>
          <w:tcPr>
            <w:tcW w:w="2551" w:type="dxa"/>
            <w:gridSpan w:val="2"/>
            <w:tcBorders>
              <w:top w:val="single" w:sz="4" w:space="0" w:color="auto"/>
              <w:bottom w:val="single" w:sz="4" w:space="0" w:color="auto"/>
            </w:tcBorders>
            <w:vAlign w:val="center"/>
          </w:tcPr>
          <w:p w14:paraId="7E98C5A6" w14:textId="77777777" w:rsidR="009A3486" w:rsidRPr="00406B4D" w:rsidRDefault="009A3486" w:rsidP="008D179E">
            <w:pPr>
              <w:spacing w:line="360" w:lineRule="auto"/>
              <w:jc w:val="center"/>
            </w:pPr>
            <w:r w:rsidRPr="00406B4D">
              <w:t>冰箱</w:t>
            </w:r>
          </w:p>
        </w:tc>
        <w:tc>
          <w:tcPr>
            <w:tcW w:w="2552" w:type="dxa"/>
            <w:gridSpan w:val="2"/>
            <w:tcBorders>
              <w:top w:val="single" w:sz="4" w:space="0" w:color="auto"/>
              <w:bottom w:val="single" w:sz="4" w:space="0" w:color="auto"/>
            </w:tcBorders>
            <w:vAlign w:val="center"/>
          </w:tcPr>
          <w:p w14:paraId="45E35C87" w14:textId="77777777" w:rsidR="009A3486" w:rsidRPr="00406B4D" w:rsidRDefault="009A3486" w:rsidP="008D179E">
            <w:pPr>
              <w:spacing w:line="360" w:lineRule="auto"/>
              <w:jc w:val="center"/>
            </w:pPr>
            <w:r w:rsidRPr="00406B4D">
              <w:t>洗衣机</w:t>
            </w:r>
          </w:p>
        </w:tc>
        <w:tc>
          <w:tcPr>
            <w:tcW w:w="2268" w:type="dxa"/>
            <w:gridSpan w:val="2"/>
            <w:tcBorders>
              <w:top w:val="single" w:sz="4" w:space="0" w:color="auto"/>
              <w:bottom w:val="single" w:sz="4" w:space="0" w:color="auto"/>
            </w:tcBorders>
            <w:vAlign w:val="center"/>
          </w:tcPr>
          <w:p w14:paraId="3E617E2F" w14:textId="77777777" w:rsidR="009A3486" w:rsidRPr="00406B4D" w:rsidRDefault="009A3486" w:rsidP="008D179E">
            <w:pPr>
              <w:spacing w:line="360" w:lineRule="auto"/>
              <w:jc w:val="center"/>
            </w:pPr>
            <w:r w:rsidRPr="00406B4D">
              <w:t>吸油烟机</w:t>
            </w:r>
          </w:p>
        </w:tc>
      </w:tr>
      <w:tr w:rsidR="009A3486" w:rsidRPr="00406B4D" w14:paraId="10EF2950" w14:textId="77777777" w:rsidTr="003207A9">
        <w:trPr>
          <w:jc w:val="center"/>
        </w:trPr>
        <w:tc>
          <w:tcPr>
            <w:tcW w:w="993" w:type="dxa"/>
            <w:tcBorders>
              <w:top w:val="single" w:sz="4" w:space="0" w:color="auto"/>
            </w:tcBorders>
            <w:vAlign w:val="center"/>
          </w:tcPr>
          <w:p w14:paraId="5D40B441" w14:textId="77777777" w:rsidR="009A3486" w:rsidRPr="00406B4D" w:rsidRDefault="009A3486" w:rsidP="008D179E">
            <w:pPr>
              <w:spacing w:line="360" w:lineRule="auto"/>
              <w:jc w:val="center"/>
            </w:pPr>
            <w:r w:rsidRPr="00406B4D">
              <w:t>品牌</w:t>
            </w:r>
          </w:p>
        </w:tc>
        <w:tc>
          <w:tcPr>
            <w:tcW w:w="1276" w:type="dxa"/>
            <w:tcBorders>
              <w:top w:val="single" w:sz="4" w:space="0" w:color="auto"/>
            </w:tcBorders>
            <w:vAlign w:val="center"/>
          </w:tcPr>
          <w:p w14:paraId="165008B8" w14:textId="77777777" w:rsidR="009A3486" w:rsidRPr="00406B4D" w:rsidRDefault="009A3486" w:rsidP="008D179E">
            <w:pPr>
              <w:spacing w:line="360" w:lineRule="auto"/>
              <w:jc w:val="center"/>
            </w:pPr>
            <w:r w:rsidRPr="00406B4D">
              <w:t>价格指数</w:t>
            </w:r>
          </w:p>
        </w:tc>
        <w:tc>
          <w:tcPr>
            <w:tcW w:w="1276" w:type="dxa"/>
            <w:tcBorders>
              <w:top w:val="single" w:sz="4" w:space="0" w:color="auto"/>
            </w:tcBorders>
            <w:vAlign w:val="center"/>
          </w:tcPr>
          <w:p w14:paraId="176B2BED" w14:textId="77777777" w:rsidR="009A3486" w:rsidRPr="00406B4D" w:rsidRDefault="009A3486" w:rsidP="008D179E">
            <w:pPr>
              <w:spacing w:line="360" w:lineRule="auto"/>
              <w:jc w:val="center"/>
            </w:pPr>
            <w:r w:rsidRPr="00406B4D">
              <w:t>品牌</w:t>
            </w:r>
          </w:p>
        </w:tc>
        <w:tc>
          <w:tcPr>
            <w:tcW w:w="1275" w:type="dxa"/>
            <w:tcBorders>
              <w:top w:val="single" w:sz="4" w:space="0" w:color="auto"/>
            </w:tcBorders>
            <w:vAlign w:val="center"/>
          </w:tcPr>
          <w:p w14:paraId="0580D59A" w14:textId="77777777" w:rsidR="009A3486" w:rsidRPr="00406B4D" w:rsidRDefault="009A3486" w:rsidP="008D179E">
            <w:pPr>
              <w:spacing w:line="360" w:lineRule="auto"/>
              <w:jc w:val="center"/>
            </w:pPr>
            <w:r w:rsidRPr="00406B4D">
              <w:t>价格指数</w:t>
            </w:r>
          </w:p>
        </w:tc>
        <w:tc>
          <w:tcPr>
            <w:tcW w:w="1276" w:type="dxa"/>
            <w:tcBorders>
              <w:top w:val="single" w:sz="4" w:space="0" w:color="auto"/>
            </w:tcBorders>
            <w:vAlign w:val="center"/>
          </w:tcPr>
          <w:p w14:paraId="3A8F38C2" w14:textId="77777777" w:rsidR="009A3486" w:rsidRPr="00406B4D" w:rsidRDefault="009A3486" w:rsidP="008D179E">
            <w:pPr>
              <w:spacing w:line="360" w:lineRule="auto"/>
              <w:jc w:val="center"/>
            </w:pPr>
            <w:r w:rsidRPr="00406B4D">
              <w:t>品牌</w:t>
            </w:r>
          </w:p>
        </w:tc>
        <w:tc>
          <w:tcPr>
            <w:tcW w:w="1276" w:type="dxa"/>
            <w:tcBorders>
              <w:top w:val="single" w:sz="4" w:space="0" w:color="auto"/>
            </w:tcBorders>
            <w:vAlign w:val="center"/>
          </w:tcPr>
          <w:p w14:paraId="23812CB7" w14:textId="77777777" w:rsidR="009A3486" w:rsidRPr="00406B4D" w:rsidRDefault="009A3486" w:rsidP="008D179E">
            <w:pPr>
              <w:spacing w:line="360" w:lineRule="auto"/>
              <w:jc w:val="center"/>
            </w:pPr>
            <w:r w:rsidRPr="00406B4D">
              <w:t>价格指数</w:t>
            </w:r>
          </w:p>
        </w:tc>
        <w:tc>
          <w:tcPr>
            <w:tcW w:w="992" w:type="dxa"/>
            <w:tcBorders>
              <w:top w:val="single" w:sz="4" w:space="0" w:color="auto"/>
            </w:tcBorders>
            <w:vAlign w:val="center"/>
          </w:tcPr>
          <w:p w14:paraId="2D9D31D6" w14:textId="77777777" w:rsidR="009A3486" w:rsidRPr="00406B4D" w:rsidRDefault="009A3486" w:rsidP="008D179E">
            <w:pPr>
              <w:spacing w:line="360" w:lineRule="auto"/>
              <w:jc w:val="center"/>
            </w:pPr>
            <w:r w:rsidRPr="00406B4D">
              <w:t>品牌</w:t>
            </w:r>
          </w:p>
        </w:tc>
        <w:tc>
          <w:tcPr>
            <w:tcW w:w="1276" w:type="dxa"/>
            <w:tcBorders>
              <w:top w:val="single" w:sz="4" w:space="0" w:color="auto"/>
            </w:tcBorders>
            <w:vAlign w:val="center"/>
          </w:tcPr>
          <w:p w14:paraId="028DB1EB" w14:textId="77777777" w:rsidR="009A3486" w:rsidRPr="00406B4D" w:rsidRDefault="009A3486" w:rsidP="008D179E">
            <w:pPr>
              <w:spacing w:line="360" w:lineRule="auto"/>
              <w:jc w:val="center"/>
            </w:pPr>
            <w:r w:rsidRPr="00406B4D">
              <w:t>价格指数</w:t>
            </w:r>
          </w:p>
        </w:tc>
      </w:tr>
      <w:tr w:rsidR="009A3486" w:rsidRPr="00406B4D" w14:paraId="6D63DCCB" w14:textId="77777777" w:rsidTr="003207A9">
        <w:trPr>
          <w:jc w:val="center"/>
        </w:trPr>
        <w:tc>
          <w:tcPr>
            <w:tcW w:w="993" w:type="dxa"/>
            <w:vAlign w:val="center"/>
          </w:tcPr>
          <w:p w14:paraId="4210AA98" w14:textId="77777777" w:rsidR="009A3486" w:rsidRPr="00406B4D" w:rsidRDefault="009A3486" w:rsidP="008D179E">
            <w:pPr>
              <w:spacing w:line="360" w:lineRule="auto"/>
              <w:jc w:val="center"/>
            </w:pPr>
            <w:r w:rsidRPr="00406B4D">
              <w:t>格力</w:t>
            </w:r>
          </w:p>
        </w:tc>
        <w:tc>
          <w:tcPr>
            <w:tcW w:w="1276" w:type="dxa"/>
            <w:vAlign w:val="center"/>
          </w:tcPr>
          <w:p w14:paraId="146D7378" w14:textId="77777777" w:rsidR="009A3486" w:rsidRPr="00406B4D" w:rsidRDefault="009A3486" w:rsidP="008D179E">
            <w:pPr>
              <w:spacing w:line="360" w:lineRule="auto"/>
              <w:jc w:val="center"/>
            </w:pPr>
            <w:r w:rsidRPr="00406B4D">
              <w:t>112</w:t>
            </w:r>
          </w:p>
        </w:tc>
        <w:tc>
          <w:tcPr>
            <w:tcW w:w="1276" w:type="dxa"/>
            <w:vAlign w:val="center"/>
          </w:tcPr>
          <w:p w14:paraId="45F38BCC" w14:textId="77777777" w:rsidR="009A3486" w:rsidRPr="00406B4D" w:rsidRDefault="009A3486" w:rsidP="008D179E">
            <w:pPr>
              <w:spacing w:line="360" w:lineRule="auto"/>
              <w:jc w:val="center"/>
            </w:pPr>
            <w:r w:rsidRPr="00406B4D">
              <w:t>西门子</w:t>
            </w:r>
          </w:p>
        </w:tc>
        <w:tc>
          <w:tcPr>
            <w:tcW w:w="1275" w:type="dxa"/>
            <w:vAlign w:val="center"/>
          </w:tcPr>
          <w:p w14:paraId="2B46FCB5" w14:textId="77777777" w:rsidR="009A3486" w:rsidRPr="00406B4D" w:rsidRDefault="009A3486" w:rsidP="008D179E">
            <w:pPr>
              <w:spacing w:line="360" w:lineRule="auto"/>
              <w:jc w:val="center"/>
            </w:pPr>
            <w:r w:rsidRPr="00406B4D">
              <w:t>164</w:t>
            </w:r>
          </w:p>
        </w:tc>
        <w:tc>
          <w:tcPr>
            <w:tcW w:w="1276" w:type="dxa"/>
            <w:vAlign w:val="center"/>
          </w:tcPr>
          <w:p w14:paraId="5D597F4C" w14:textId="77777777" w:rsidR="009A3486" w:rsidRPr="00406B4D" w:rsidRDefault="009A3486" w:rsidP="008D179E">
            <w:pPr>
              <w:spacing w:line="360" w:lineRule="auto"/>
              <w:jc w:val="center"/>
            </w:pPr>
            <w:r w:rsidRPr="00406B4D">
              <w:t>西门子</w:t>
            </w:r>
          </w:p>
        </w:tc>
        <w:tc>
          <w:tcPr>
            <w:tcW w:w="1276" w:type="dxa"/>
            <w:vAlign w:val="center"/>
          </w:tcPr>
          <w:p w14:paraId="4D7574C1" w14:textId="77777777" w:rsidR="009A3486" w:rsidRPr="00406B4D" w:rsidRDefault="009A3486" w:rsidP="008D179E">
            <w:pPr>
              <w:spacing w:line="360" w:lineRule="auto"/>
              <w:jc w:val="center"/>
            </w:pPr>
            <w:r w:rsidRPr="00406B4D">
              <w:t>207</w:t>
            </w:r>
          </w:p>
        </w:tc>
        <w:tc>
          <w:tcPr>
            <w:tcW w:w="992" w:type="dxa"/>
            <w:vAlign w:val="center"/>
          </w:tcPr>
          <w:p w14:paraId="2E0CEA67" w14:textId="77777777" w:rsidR="009A3486" w:rsidRPr="00406B4D" w:rsidRDefault="009A3486" w:rsidP="008D179E">
            <w:pPr>
              <w:spacing w:line="360" w:lineRule="auto"/>
              <w:jc w:val="center"/>
            </w:pPr>
            <w:r w:rsidRPr="00406B4D">
              <w:t>西门子</w:t>
            </w:r>
          </w:p>
        </w:tc>
        <w:tc>
          <w:tcPr>
            <w:tcW w:w="1276" w:type="dxa"/>
            <w:vAlign w:val="center"/>
          </w:tcPr>
          <w:p w14:paraId="40894689" w14:textId="77777777" w:rsidR="009A3486" w:rsidRPr="00406B4D" w:rsidRDefault="009A3486" w:rsidP="008D179E">
            <w:pPr>
              <w:spacing w:line="360" w:lineRule="auto"/>
              <w:jc w:val="center"/>
            </w:pPr>
            <w:r w:rsidRPr="00406B4D">
              <w:t>161</w:t>
            </w:r>
          </w:p>
        </w:tc>
      </w:tr>
      <w:tr w:rsidR="009A3486" w:rsidRPr="00406B4D" w14:paraId="6355AB41" w14:textId="77777777" w:rsidTr="003207A9">
        <w:trPr>
          <w:jc w:val="center"/>
        </w:trPr>
        <w:tc>
          <w:tcPr>
            <w:tcW w:w="993" w:type="dxa"/>
            <w:vAlign w:val="center"/>
          </w:tcPr>
          <w:p w14:paraId="2B1A4E95" w14:textId="77777777" w:rsidR="009A3486" w:rsidRPr="00406B4D" w:rsidRDefault="009A3486" w:rsidP="008D179E">
            <w:pPr>
              <w:spacing w:line="360" w:lineRule="auto"/>
              <w:jc w:val="center"/>
            </w:pPr>
            <w:r w:rsidRPr="00406B4D">
              <w:t>海信</w:t>
            </w:r>
          </w:p>
        </w:tc>
        <w:tc>
          <w:tcPr>
            <w:tcW w:w="1276" w:type="dxa"/>
            <w:vAlign w:val="center"/>
          </w:tcPr>
          <w:p w14:paraId="2B458744" w14:textId="77777777" w:rsidR="009A3486" w:rsidRPr="00406B4D" w:rsidRDefault="009A3486" w:rsidP="008D179E">
            <w:pPr>
              <w:spacing w:line="360" w:lineRule="auto"/>
              <w:jc w:val="center"/>
            </w:pPr>
            <w:r w:rsidRPr="00406B4D">
              <w:t>102</w:t>
            </w:r>
          </w:p>
        </w:tc>
        <w:tc>
          <w:tcPr>
            <w:tcW w:w="1276" w:type="dxa"/>
            <w:vAlign w:val="center"/>
          </w:tcPr>
          <w:p w14:paraId="25630D14" w14:textId="77777777" w:rsidR="009A3486" w:rsidRPr="00406B4D" w:rsidRDefault="009A3486" w:rsidP="008D179E">
            <w:pPr>
              <w:spacing w:line="360" w:lineRule="auto"/>
              <w:jc w:val="center"/>
            </w:pPr>
            <w:r w:rsidRPr="00406B4D">
              <w:t>海尔</w:t>
            </w:r>
          </w:p>
        </w:tc>
        <w:tc>
          <w:tcPr>
            <w:tcW w:w="1275" w:type="dxa"/>
            <w:vAlign w:val="center"/>
          </w:tcPr>
          <w:p w14:paraId="63F975C8" w14:textId="77777777" w:rsidR="009A3486" w:rsidRPr="00406B4D" w:rsidRDefault="009A3486" w:rsidP="008D179E">
            <w:pPr>
              <w:spacing w:line="360" w:lineRule="auto"/>
              <w:jc w:val="center"/>
            </w:pPr>
            <w:r w:rsidRPr="00406B4D">
              <w:t>107</w:t>
            </w:r>
          </w:p>
        </w:tc>
        <w:tc>
          <w:tcPr>
            <w:tcW w:w="1276" w:type="dxa"/>
            <w:vAlign w:val="center"/>
          </w:tcPr>
          <w:p w14:paraId="7428585D" w14:textId="77777777" w:rsidR="009A3486" w:rsidRPr="00406B4D" w:rsidRDefault="009A3486" w:rsidP="008D179E">
            <w:pPr>
              <w:spacing w:line="360" w:lineRule="auto"/>
              <w:jc w:val="center"/>
            </w:pPr>
            <w:r w:rsidRPr="00406B4D">
              <w:t>松下</w:t>
            </w:r>
          </w:p>
        </w:tc>
        <w:tc>
          <w:tcPr>
            <w:tcW w:w="1276" w:type="dxa"/>
            <w:vAlign w:val="center"/>
          </w:tcPr>
          <w:p w14:paraId="4AD2D867" w14:textId="77777777" w:rsidR="009A3486" w:rsidRPr="00406B4D" w:rsidRDefault="009A3486" w:rsidP="008D179E">
            <w:pPr>
              <w:spacing w:line="360" w:lineRule="auto"/>
              <w:jc w:val="center"/>
            </w:pPr>
            <w:r w:rsidRPr="00406B4D">
              <w:t>131</w:t>
            </w:r>
          </w:p>
        </w:tc>
        <w:tc>
          <w:tcPr>
            <w:tcW w:w="992" w:type="dxa"/>
            <w:vAlign w:val="center"/>
          </w:tcPr>
          <w:p w14:paraId="15C4C18F" w14:textId="77777777" w:rsidR="009A3486" w:rsidRPr="00406B4D" w:rsidRDefault="009A3486" w:rsidP="008D179E">
            <w:pPr>
              <w:spacing w:line="360" w:lineRule="auto"/>
              <w:jc w:val="center"/>
            </w:pPr>
            <w:r w:rsidRPr="00406B4D">
              <w:t>方太</w:t>
            </w:r>
          </w:p>
        </w:tc>
        <w:tc>
          <w:tcPr>
            <w:tcW w:w="1276" w:type="dxa"/>
            <w:vAlign w:val="center"/>
          </w:tcPr>
          <w:p w14:paraId="38425222" w14:textId="77777777" w:rsidR="009A3486" w:rsidRPr="00406B4D" w:rsidRDefault="009A3486" w:rsidP="008D179E">
            <w:pPr>
              <w:spacing w:line="360" w:lineRule="auto"/>
              <w:jc w:val="center"/>
            </w:pPr>
            <w:r w:rsidRPr="00406B4D">
              <w:t>161</w:t>
            </w:r>
          </w:p>
        </w:tc>
      </w:tr>
      <w:tr w:rsidR="009A3486" w:rsidRPr="00406B4D" w14:paraId="1288CD29" w14:textId="77777777" w:rsidTr="003207A9">
        <w:trPr>
          <w:jc w:val="center"/>
        </w:trPr>
        <w:tc>
          <w:tcPr>
            <w:tcW w:w="993" w:type="dxa"/>
            <w:vAlign w:val="center"/>
          </w:tcPr>
          <w:p w14:paraId="6897D2B3" w14:textId="77777777" w:rsidR="009A3486" w:rsidRPr="00406B4D" w:rsidRDefault="009A3486" w:rsidP="008D179E">
            <w:pPr>
              <w:spacing w:line="360" w:lineRule="auto"/>
              <w:jc w:val="center"/>
            </w:pPr>
            <w:r w:rsidRPr="00406B4D">
              <w:t>美的</w:t>
            </w:r>
          </w:p>
        </w:tc>
        <w:tc>
          <w:tcPr>
            <w:tcW w:w="1276" w:type="dxa"/>
            <w:vAlign w:val="center"/>
          </w:tcPr>
          <w:p w14:paraId="237B010F" w14:textId="77777777" w:rsidR="009A3486" w:rsidRPr="00406B4D" w:rsidRDefault="009A3486" w:rsidP="008D179E">
            <w:pPr>
              <w:spacing w:line="360" w:lineRule="auto"/>
              <w:jc w:val="center"/>
            </w:pPr>
            <w:r w:rsidRPr="00406B4D">
              <w:t>99</w:t>
            </w:r>
          </w:p>
        </w:tc>
        <w:tc>
          <w:tcPr>
            <w:tcW w:w="1276" w:type="dxa"/>
            <w:vAlign w:val="center"/>
          </w:tcPr>
          <w:p w14:paraId="40E462BB" w14:textId="77777777" w:rsidR="009A3486" w:rsidRPr="00406B4D" w:rsidRDefault="009A3486" w:rsidP="008D179E">
            <w:pPr>
              <w:spacing w:line="360" w:lineRule="auto"/>
              <w:jc w:val="center"/>
            </w:pPr>
            <w:r w:rsidRPr="00406B4D">
              <w:t>容声</w:t>
            </w:r>
          </w:p>
        </w:tc>
        <w:tc>
          <w:tcPr>
            <w:tcW w:w="1275" w:type="dxa"/>
            <w:vAlign w:val="center"/>
          </w:tcPr>
          <w:p w14:paraId="14AC8850" w14:textId="77777777" w:rsidR="009A3486" w:rsidRPr="00406B4D" w:rsidRDefault="009A3486" w:rsidP="008D179E">
            <w:pPr>
              <w:spacing w:line="360" w:lineRule="auto"/>
              <w:jc w:val="center"/>
            </w:pPr>
            <w:r w:rsidRPr="00406B4D">
              <w:t>82</w:t>
            </w:r>
          </w:p>
        </w:tc>
        <w:tc>
          <w:tcPr>
            <w:tcW w:w="1276" w:type="dxa"/>
            <w:vAlign w:val="center"/>
          </w:tcPr>
          <w:p w14:paraId="39F61983" w14:textId="77777777" w:rsidR="009A3486" w:rsidRPr="00406B4D" w:rsidRDefault="009A3486" w:rsidP="008D179E">
            <w:pPr>
              <w:spacing w:line="360" w:lineRule="auto"/>
              <w:jc w:val="center"/>
            </w:pPr>
            <w:r w:rsidRPr="00406B4D">
              <w:t>惠而浦</w:t>
            </w:r>
          </w:p>
        </w:tc>
        <w:tc>
          <w:tcPr>
            <w:tcW w:w="1276" w:type="dxa"/>
            <w:vAlign w:val="center"/>
          </w:tcPr>
          <w:p w14:paraId="313D9620" w14:textId="77777777" w:rsidR="009A3486" w:rsidRPr="00406B4D" w:rsidRDefault="009A3486" w:rsidP="008D179E">
            <w:pPr>
              <w:spacing w:line="360" w:lineRule="auto"/>
              <w:jc w:val="center"/>
            </w:pPr>
            <w:r w:rsidRPr="00406B4D">
              <w:t>109</w:t>
            </w:r>
          </w:p>
        </w:tc>
        <w:tc>
          <w:tcPr>
            <w:tcW w:w="992" w:type="dxa"/>
            <w:vAlign w:val="center"/>
          </w:tcPr>
          <w:p w14:paraId="22B513CE" w14:textId="77777777" w:rsidR="009A3486" w:rsidRPr="00406B4D" w:rsidRDefault="009A3486" w:rsidP="008D179E">
            <w:pPr>
              <w:spacing w:line="360" w:lineRule="auto"/>
              <w:jc w:val="center"/>
            </w:pPr>
            <w:r w:rsidRPr="00406B4D">
              <w:t>老板</w:t>
            </w:r>
          </w:p>
        </w:tc>
        <w:tc>
          <w:tcPr>
            <w:tcW w:w="1276" w:type="dxa"/>
            <w:vAlign w:val="center"/>
          </w:tcPr>
          <w:p w14:paraId="17C598EF" w14:textId="77777777" w:rsidR="009A3486" w:rsidRPr="00406B4D" w:rsidRDefault="009A3486" w:rsidP="008D179E">
            <w:pPr>
              <w:spacing w:line="360" w:lineRule="auto"/>
              <w:jc w:val="center"/>
            </w:pPr>
            <w:r w:rsidRPr="00406B4D">
              <w:t>153</w:t>
            </w:r>
          </w:p>
        </w:tc>
      </w:tr>
      <w:tr w:rsidR="009A3486" w:rsidRPr="00406B4D" w14:paraId="042A8345" w14:textId="77777777" w:rsidTr="003207A9">
        <w:trPr>
          <w:jc w:val="center"/>
        </w:trPr>
        <w:tc>
          <w:tcPr>
            <w:tcW w:w="993" w:type="dxa"/>
            <w:vAlign w:val="center"/>
          </w:tcPr>
          <w:p w14:paraId="25336A8C" w14:textId="77777777" w:rsidR="009A3486" w:rsidRPr="00406B4D" w:rsidRDefault="009A3486" w:rsidP="008D179E">
            <w:pPr>
              <w:spacing w:line="360" w:lineRule="auto"/>
              <w:jc w:val="center"/>
            </w:pPr>
            <w:r w:rsidRPr="00406B4D">
              <w:lastRenderedPageBreak/>
              <w:t>海尔</w:t>
            </w:r>
          </w:p>
        </w:tc>
        <w:tc>
          <w:tcPr>
            <w:tcW w:w="1276" w:type="dxa"/>
            <w:vAlign w:val="center"/>
          </w:tcPr>
          <w:p w14:paraId="408B4FBB" w14:textId="77777777" w:rsidR="009A3486" w:rsidRPr="00406B4D" w:rsidRDefault="009A3486" w:rsidP="008D179E">
            <w:pPr>
              <w:spacing w:line="360" w:lineRule="auto"/>
              <w:jc w:val="center"/>
            </w:pPr>
            <w:r w:rsidRPr="00406B4D">
              <w:t>97</w:t>
            </w:r>
          </w:p>
        </w:tc>
        <w:tc>
          <w:tcPr>
            <w:tcW w:w="1276" w:type="dxa"/>
            <w:vAlign w:val="center"/>
          </w:tcPr>
          <w:p w14:paraId="3B7E8EBA" w14:textId="77777777" w:rsidR="009A3486" w:rsidRPr="00406B4D" w:rsidRDefault="009A3486" w:rsidP="008D179E">
            <w:pPr>
              <w:spacing w:line="360" w:lineRule="auto"/>
              <w:jc w:val="center"/>
            </w:pPr>
            <w:r w:rsidRPr="00406B4D">
              <w:t>美菱</w:t>
            </w:r>
          </w:p>
        </w:tc>
        <w:tc>
          <w:tcPr>
            <w:tcW w:w="1275" w:type="dxa"/>
            <w:vAlign w:val="center"/>
          </w:tcPr>
          <w:p w14:paraId="01364E97" w14:textId="77777777" w:rsidR="009A3486" w:rsidRPr="00406B4D" w:rsidRDefault="009A3486" w:rsidP="008D179E">
            <w:pPr>
              <w:spacing w:line="360" w:lineRule="auto"/>
              <w:jc w:val="center"/>
            </w:pPr>
            <w:r w:rsidRPr="00406B4D">
              <w:t>80</w:t>
            </w:r>
          </w:p>
        </w:tc>
        <w:tc>
          <w:tcPr>
            <w:tcW w:w="1276" w:type="dxa"/>
            <w:vAlign w:val="center"/>
          </w:tcPr>
          <w:p w14:paraId="1B71A23E" w14:textId="77777777" w:rsidR="009A3486" w:rsidRPr="00406B4D" w:rsidRDefault="009A3486" w:rsidP="008D179E">
            <w:pPr>
              <w:spacing w:line="360" w:lineRule="auto"/>
              <w:jc w:val="center"/>
            </w:pPr>
            <w:r w:rsidRPr="00406B4D">
              <w:t>三洋</w:t>
            </w:r>
          </w:p>
        </w:tc>
        <w:tc>
          <w:tcPr>
            <w:tcW w:w="1276" w:type="dxa"/>
            <w:vAlign w:val="center"/>
          </w:tcPr>
          <w:p w14:paraId="7169DE84" w14:textId="77777777" w:rsidR="009A3486" w:rsidRPr="00406B4D" w:rsidRDefault="009A3486" w:rsidP="008D179E">
            <w:pPr>
              <w:spacing w:line="360" w:lineRule="auto"/>
              <w:jc w:val="center"/>
            </w:pPr>
            <w:r w:rsidRPr="00406B4D">
              <w:t>100</w:t>
            </w:r>
          </w:p>
        </w:tc>
        <w:tc>
          <w:tcPr>
            <w:tcW w:w="992" w:type="dxa"/>
            <w:vAlign w:val="center"/>
          </w:tcPr>
          <w:p w14:paraId="058A69ED" w14:textId="77777777" w:rsidR="009A3486" w:rsidRPr="00406B4D" w:rsidRDefault="009A3486" w:rsidP="008D179E">
            <w:pPr>
              <w:spacing w:line="360" w:lineRule="auto"/>
              <w:jc w:val="center"/>
            </w:pPr>
            <w:r w:rsidRPr="00406B4D">
              <w:t>帅康</w:t>
            </w:r>
          </w:p>
        </w:tc>
        <w:tc>
          <w:tcPr>
            <w:tcW w:w="1276" w:type="dxa"/>
            <w:vAlign w:val="center"/>
          </w:tcPr>
          <w:p w14:paraId="2A0E5DA0" w14:textId="77777777" w:rsidR="009A3486" w:rsidRPr="00406B4D" w:rsidRDefault="009A3486" w:rsidP="008D179E">
            <w:pPr>
              <w:spacing w:line="360" w:lineRule="auto"/>
              <w:jc w:val="center"/>
            </w:pPr>
            <w:r w:rsidRPr="00406B4D">
              <w:t>127</w:t>
            </w:r>
          </w:p>
        </w:tc>
      </w:tr>
      <w:tr w:rsidR="009A3486" w:rsidRPr="00406B4D" w14:paraId="65A72A86" w14:textId="77777777" w:rsidTr="003207A9">
        <w:trPr>
          <w:jc w:val="center"/>
        </w:trPr>
        <w:tc>
          <w:tcPr>
            <w:tcW w:w="993" w:type="dxa"/>
            <w:vAlign w:val="center"/>
          </w:tcPr>
          <w:p w14:paraId="6DFA8DC2" w14:textId="77777777" w:rsidR="009A3486" w:rsidRPr="00406B4D" w:rsidRDefault="009A3486" w:rsidP="008D179E">
            <w:pPr>
              <w:spacing w:line="360" w:lineRule="auto"/>
              <w:jc w:val="center"/>
            </w:pPr>
            <w:r w:rsidRPr="00406B4D">
              <w:t>惠而浦</w:t>
            </w:r>
          </w:p>
        </w:tc>
        <w:tc>
          <w:tcPr>
            <w:tcW w:w="1276" w:type="dxa"/>
            <w:vAlign w:val="center"/>
          </w:tcPr>
          <w:p w14:paraId="401D454F" w14:textId="77777777" w:rsidR="009A3486" w:rsidRPr="00406B4D" w:rsidRDefault="009A3486" w:rsidP="008D179E">
            <w:pPr>
              <w:spacing w:line="360" w:lineRule="auto"/>
              <w:jc w:val="center"/>
            </w:pPr>
            <w:r w:rsidRPr="00406B4D">
              <w:t>81</w:t>
            </w:r>
          </w:p>
        </w:tc>
        <w:tc>
          <w:tcPr>
            <w:tcW w:w="1276" w:type="dxa"/>
            <w:vAlign w:val="center"/>
          </w:tcPr>
          <w:p w14:paraId="3DF8CF07" w14:textId="77777777" w:rsidR="009A3486" w:rsidRPr="00406B4D" w:rsidRDefault="009A3486" w:rsidP="008D179E">
            <w:pPr>
              <w:spacing w:line="360" w:lineRule="auto"/>
              <w:jc w:val="center"/>
            </w:pPr>
            <w:r w:rsidRPr="00406B4D">
              <w:t>美的</w:t>
            </w:r>
          </w:p>
        </w:tc>
        <w:tc>
          <w:tcPr>
            <w:tcW w:w="1275" w:type="dxa"/>
            <w:vAlign w:val="center"/>
          </w:tcPr>
          <w:p w14:paraId="0D2B0588" w14:textId="77777777" w:rsidR="009A3486" w:rsidRPr="00406B4D" w:rsidRDefault="009A3486" w:rsidP="008D179E">
            <w:pPr>
              <w:spacing w:line="360" w:lineRule="auto"/>
              <w:jc w:val="center"/>
            </w:pPr>
            <w:r w:rsidRPr="00406B4D">
              <w:t>80</w:t>
            </w:r>
          </w:p>
        </w:tc>
        <w:tc>
          <w:tcPr>
            <w:tcW w:w="1276" w:type="dxa"/>
            <w:vAlign w:val="center"/>
          </w:tcPr>
          <w:p w14:paraId="467FD88B" w14:textId="77777777" w:rsidR="009A3486" w:rsidRPr="00406B4D" w:rsidRDefault="009A3486" w:rsidP="008D179E">
            <w:pPr>
              <w:spacing w:line="360" w:lineRule="auto"/>
              <w:jc w:val="center"/>
            </w:pPr>
            <w:r w:rsidRPr="00406B4D">
              <w:t>小天鹅</w:t>
            </w:r>
          </w:p>
        </w:tc>
        <w:tc>
          <w:tcPr>
            <w:tcW w:w="1276" w:type="dxa"/>
            <w:vAlign w:val="center"/>
          </w:tcPr>
          <w:p w14:paraId="31A337CB" w14:textId="77777777" w:rsidR="009A3486" w:rsidRPr="00406B4D" w:rsidRDefault="009A3486" w:rsidP="008D179E">
            <w:pPr>
              <w:spacing w:line="360" w:lineRule="auto"/>
              <w:jc w:val="center"/>
            </w:pPr>
            <w:r w:rsidRPr="00406B4D">
              <w:t>95</w:t>
            </w:r>
          </w:p>
        </w:tc>
        <w:tc>
          <w:tcPr>
            <w:tcW w:w="992" w:type="dxa"/>
            <w:vAlign w:val="center"/>
          </w:tcPr>
          <w:p w14:paraId="5DA044C8" w14:textId="77777777" w:rsidR="009A3486" w:rsidRPr="00406B4D" w:rsidRDefault="009A3486" w:rsidP="008D179E">
            <w:pPr>
              <w:spacing w:line="360" w:lineRule="auto"/>
              <w:jc w:val="center"/>
            </w:pPr>
            <w:r w:rsidRPr="00406B4D">
              <w:t>海尔</w:t>
            </w:r>
          </w:p>
        </w:tc>
        <w:tc>
          <w:tcPr>
            <w:tcW w:w="1276" w:type="dxa"/>
            <w:vAlign w:val="center"/>
          </w:tcPr>
          <w:p w14:paraId="687B84EB" w14:textId="77777777" w:rsidR="009A3486" w:rsidRPr="00406B4D" w:rsidRDefault="009A3486" w:rsidP="008D179E">
            <w:pPr>
              <w:spacing w:line="360" w:lineRule="auto"/>
              <w:jc w:val="center"/>
            </w:pPr>
            <w:r w:rsidRPr="00406B4D">
              <w:t>106</w:t>
            </w:r>
          </w:p>
        </w:tc>
      </w:tr>
      <w:tr w:rsidR="009A3486" w:rsidRPr="00406B4D" w14:paraId="75F63A9B" w14:textId="77777777" w:rsidTr="003207A9">
        <w:trPr>
          <w:jc w:val="center"/>
        </w:trPr>
        <w:tc>
          <w:tcPr>
            <w:tcW w:w="993" w:type="dxa"/>
            <w:vAlign w:val="center"/>
          </w:tcPr>
          <w:p w14:paraId="591739E2" w14:textId="77777777" w:rsidR="009A3486" w:rsidRPr="00406B4D" w:rsidRDefault="009A3486" w:rsidP="008D179E">
            <w:pPr>
              <w:spacing w:line="360" w:lineRule="auto"/>
              <w:jc w:val="center"/>
            </w:pPr>
            <w:r w:rsidRPr="00406B4D">
              <w:t>奥克斯</w:t>
            </w:r>
          </w:p>
        </w:tc>
        <w:tc>
          <w:tcPr>
            <w:tcW w:w="1276" w:type="dxa"/>
            <w:vAlign w:val="center"/>
          </w:tcPr>
          <w:p w14:paraId="6B147FD2" w14:textId="77777777" w:rsidR="009A3486" w:rsidRPr="00406B4D" w:rsidRDefault="009A3486" w:rsidP="008D179E">
            <w:pPr>
              <w:spacing w:line="360" w:lineRule="auto"/>
              <w:jc w:val="center"/>
            </w:pPr>
            <w:r w:rsidRPr="00406B4D">
              <w:t>81</w:t>
            </w:r>
          </w:p>
        </w:tc>
        <w:tc>
          <w:tcPr>
            <w:tcW w:w="1276" w:type="dxa"/>
            <w:vAlign w:val="center"/>
          </w:tcPr>
          <w:p w14:paraId="0C788AA3" w14:textId="77777777" w:rsidR="009A3486" w:rsidRPr="00406B4D" w:rsidRDefault="009A3486" w:rsidP="008D179E">
            <w:pPr>
              <w:spacing w:line="360" w:lineRule="auto"/>
              <w:jc w:val="center"/>
            </w:pPr>
            <w:r w:rsidRPr="00406B4D">
              <w:t>新飞</w:t>
            </w:r>
          </w:p>
        </w:tc>
        <w:tc>
          <w:tcPr>
            <w:tcW w:w="1275" w:type="dxa"/>
            <w:vAlign w:val="center"/>
          </w:tcPr>
          <w:p w14:paraId="076B3FB2" w14:textId="77777777" w:rsidR="009A3486" w:rsidRPr="00406B4D" w:rsidRDefault="009A3486" w:rsidP="008D179E">
            <w:pPr>
              <w:spacing w:line="360" w:lineRule="auto"/>
              <w:jc w:val="center"/>
            </w:pPr>
            <w:r w:rsidRPr="00406B4D">
              <w:t>77</w:t>
            </w:r>
          </w:p>
        </w:tc>
        <w:tc>
          <w:tcPr>
            <w:tcW w:w="1276" w:type="dxa"/>
            <w:vAlign w:val="center"/>
          </w:tcPr>
          <w:p w14:paraId="38775725" w14:textId="77777777" w:rsidR="009A3486" w:rsidRPr="00406B4D" w:rsidRDefault="009A3486" w:rsidP="008D179E">
            <w:pPr>
              <w:spacing w:line="360" w:lineRule="auto"/>
              <w:jc w:val="center"/>
            </w:pPr>
            <w:r w:rsidRPr="00406B4D">
              <w:t>海尔</w:t>
            </w:r>
          </w:p>
        </w:tc>
        <w:tc>
          <w:tcPr>
            <w:tcW w:w="1276" w:type="dxa"/>
            <w:vAlign w:val="center"/>
          </w:tcPr>
          <w:p w14:paraId="55570B38" w14:textId="77777777" w:rsidR="009A3486" w:rsidRPr="00406B4D" w:rsidRDefault="009A3486" w:rsidP="008D179E">
            <w:pPr>
              <w:spacing w:line="360" w:lineRule="auto"/>
              <w:jc w:val="center"/>
            </w:pPr>
            <w:r w:rsidRPr="00406B4D">
              <w:t>95</w:t>
            </w:r>
          </w:p>
        </w:tc>
        <w:tc>
          <w:tcPr>
            <w:tcW w:w="992" w:type="dxa"/>
            <w:vAlign w:val="center"/>
          </w:tcPr>
          <w:p w14:paraId="075648F3" w14:textId="77777777" w:rsidR="009A3486" w:rsidRPr="00406B4D" w:rsidRDefault="009A3486" w:rsidP="008D179E">
            <w:pPr>
              <w:spacing w:line="360" w:lineRule="auto"/>
              <w:jc w:val="center"/>
            </w:pPr>
            <w:r w:rsidRPr="00406B4D">
              <w:t>华帝</w:t>
            </w:r>
          </w:p>
        </w:tc>
        <w:tc>
          <w:tcPr>
            <w:tcW w:w="1276" w:type="dxa"/>
            <w:vAlign w:val="center"/>
          </w:tcPr>
          <w:p w14:paraId="14395172" w14:textId="77777777" w:rsidR="009A3486" w:rsidRPr="00406B4D" w:rsidRDefault="009A3486" w:rsidP="008D179E">
            <w:pPr>
              <w:spacing w:line="360" w:lineRule="auto"/>
              <w:jc w:val="center"/>
            </w:pPr>
            <w:r w:rsidRPr="00406B4D">
              <w:t>99</w:t>
            </w:r>
          </w:p>
        </w:tc>
      </w:tr>
      <w:tr w:rsidR="009A3486" w:rsidRPr="00406B4D" w14:paraId="1C6506E7" w14:textId="77777777" w:rsidTr="003207A9">
        <w:trPr>
          <w:jc w:val="center"/>
        </w:trPr>
        <w:tc>
          <w:tcPr>
            <w:tcW w:w="993" w:type="dxa"/>
            <w:vAlign w:val="center"/>
          </w:tcPr>
          <w:p w14:paraId="0233555B" w14:textId="77777777" w:rsidR="009A3486" w:rsidRPr="00406B4D" w:rsidRDefault="009A3486" w:rsidP="008D179E">
            <w:pPr>
              <w:spacing w:line="360" w:lineRule="auto"/>
              <w:jc w:val="center"/>
            </w:pPr>
            <w:r w:rsidRPr="00406B4D">
              <w:t>志高</w:t>
            </w:r>
          </w:p>
        </w:tc>
        <w:tc>
          <w:tcPr>
            <w:tcW w:w="1276" w:type="dxa"/>
            <w:vAlign w:val="center"/>
          </w:tcPr>
          <w:p w14:paraId="065E4014" w14:textId="77777777" w:rsidR="009A3486" w:rsidRPr="00406B4D" w:rsidRDefault="009A3486" w:rsidP="008D179E">
            <w:pPr>
              <w:spacing w:line="360" w:lineRule="auto"/>
              <w:jc w:val="center"/>
            </w:pPr>
            <w:r w:rsidRPr="00406B4D">
              <w:t>78</w:t>
            </w:r>
          </w:p>
        </w:tc>
        <w:tc>
          <w:tcPr>
            <w:tcW w:w="1276" w:type="dxa"/>
            <w:vAlign w:val="center"/>
          </w:tcPr>
          <w:p w14:paraId="68CD05B3" w14:textId="77777777" w:rsidR="009A3486" w:rsidRPr="00406B4D" w:rsidRDefault="009A3486" w:rsidP="008D179E">
            <w:pPr>
              <w:spacing w:line="360" w:lineRule="auto"/>
              <w:jc w:val="center"/>
            </w:pPr>
            <w:r w:rsidRPr="00406B4D">
              <w:t>海信</w:t>
            </w:r>
          </w:p>
        </w:tc>
        <w:tc>
          <w:tcPr>
            <w:tcW w:w="1275" w:type="dxa"/>
            <w:vAlign w:val="center"/>
          </w:tcPr>
          <w:p w14:paraId="1C608AF9" w14:textId="77777777" w:rsidR="009A3486" w:rsidRPr="00406B4D" w:rsidRDefault="009A3486" w:rsidP="008D179E">
            <w:pPr>
              <w:spacing w:line="360" w:lineRule="auto"/>
              <w:jc w:val="center"/>
            </w:pPr>
            <w:r w:rsidRPr="00406B4D">
              <w:t>77</w:t>
            </w:r>
          </w:p>
        </w:tc>
        <w:tc>
          <w:tcPr>
            <w:tcW w:w="1276" w:type="dxa"/>
            <w:vAlign w:val="center"/>
          </w:tcPr>
          <w:p w14:paraId="3EC02CAD" w14:textId="77777777" w:rsidR="009A3486" w:rsidRPr="00406B4D" w:rsidRDefault="009A3486" w:rsidP="008D179E">
            <w:pPr>
              <w:spacing w:line="360" w:lineRule="auto"/>
              <w:jc w:val="center"/>
            </w:pPr>
            <w:r w:rsidRPr="00406B4D">
              <w:t>美的</w:t>
            </w:r>
          </w:p>
        </w:tc>
        <w:tc>
          <w:tcPr>
            <w:tcW w:w="1276" w:type="dxa"/>
            <w:vAlign w:val="center"/>
          </w:tcPr>
          <w:p w14:paraId="6D7EC7DB" w14:textId="77777777" w:rsidR="009A3486" w:rsidRPr="00406B4D" w:rsidRDefault="009A3486" w:rsidP="008D179E">
            <w:pPr>
              <w:spacing w:line="360" w:lineRule="auto"/>
              <w:jc w:val="center"/>
            </w:pPr>
            <w:r w:rsidRPr="00406B4D">
              <w:t>75</w:t>
            </w:r>
          </w:p>
        </w:tc>
        <w:tc>
          <w:tcPr>
            <w:tcW w:w="992" w:type="dxa"/>
            <w:vAlign w:val="center"/>
          </w:tcPr>
          <w:p w14:paraId="33C602B0" w14:textId="77777777" w:rsidR="009A3486" w:rsidRPr="00406B4D" w:rsidRDefault="009A3486" w:rsidP="008D179E">
            <w:pPr>
              <w:spacing w:line="360" w:lineRule="auto"/>
              <w:jc w:val="center"/>
            </w:pPr>
            <w:r w:rsidRPr="00406B4D">
              <w:t>美的</w:t>
            </w:r>
          </w:p>
        </w:tc>
        <w:tc>
          <w:tcPr>
            <w:tcW w:w="1276" w:type="dxa"/>
            <w:vAlign w:val="center"/>
          </w:tcPr>
          <w:p w14:paraId="4E61E397" w14:textId="77777777" w:rsidR="009A3486" w:rsidRPr="00406B4D" w:rsidRDefault="009A3486" w:rsidP="008D179E">
            <w:pPr>
              <w:spacing w:line="360" w:lineRule="auto"/>
              <w:jc w:val="center"/>
            </w:pPr>
            <w:r w:rsidRPr="00406B4D">
              <w:t>80</w:t>
            </w:r>
          </w:p>
        </w:tc>
      </w:tr>
      <w:tr w:rsidR="009A3486" w:rsidRPr="00406B4D" w14:paraId="799ED1CF" w14:textId="77777777" w:rsidTr="003207A9">
        <w:trPr>
          <w:jc w:val="center"/>
        </w:trPr>
        <w:tc>
          <w:tcPr>
            <w:tcW w:w="993" w:type="dxa"/>
            <w:vAlign w:val="center"/>
          </w:tcPr>
          <w:p w14:paraId="6AC686BC" w14:textId="77777777" w:rsidR="009A3486" w:rsidRPr="00406B4D" w:rsidRDefault="009A3486" w:rsidP="008D179E">
            <w:pPr>
              <w:spacing w:line="360" w:lineRule="auto"/>
              <w:jc w:val="center"/>
            </w:pPr>
            <w:r w:rsidRPr="00406B4D">
              <w:t>长虹</w:t>
            </w:r>
          </w:p>
        </w:tc>
        <w:tc>
          <w:tcPr>
            <w:tcW w:w="1276" w:type="dxa"/>
            <w:vAlign w:val="center"/>
          </w:tcPr>
          <w:p w14:paraId="5D2BCAB0" w14:textId="77777777" w:rsidR="009A3486" w:rsidRPr="00406B4D" w:rsidRDefault="009A3486" w:rsidP="008D179E">
            <w:pPr>
              <w:spacing w:line="360" w:lineRule="auto"/>
              <w:jc w:val="center"/>
            </w:pPr>
            <w:r w:rsidRPr="00406B4D">
              <w:t>76</w:t>
            </w:r>
          </w:p>
        </w:tc>
        <w:tc>
          <w:tcPr>
            <w:tcW w:w="1276" w:type="dxa"/>
            <w:vAlign w:val="center"/>
          </w:tcPr>
          <w:p w14:paraId="740BAD75" w14:textId="77777777" w:rsidR="009A3486" w:rsidRPr="00406B4D" w:rsidRDefault="009A3486" w:rsidP="008D179E">
            <w:pPr>
              <w:spacing w:line="360" w:lineRule="auto"/>
              <w:jc w:val="center"/>
            </w:pPr>
            <w:r w:rsidRPr="00406B4D">
              <w:t>伊莱克斯</w:t>
            </w:r>
          </w:p>
        </w:tc>
        <w:tc>
          <w:tcPr>
            <w:tcW w:w="1275" w:type="dxa"/>
            <w:vAlign w:val="center"/>
          </w:tcPr>
          <w:p w14:paraId="7F0A5471" w14:textId="77777777" w:rsidR="009A3486" w:rsidRPr="00406B4D" w:rsidRDefault="009A3486" w:rsidP="008D179E">
            <w:pPr>
              <w:spacing w:line="360" w:lineRule="auto"/>
              <w:jc w:val="center"/>
            </w:pPr>
            <w:r w:rsidRPr="00406B4D">
              <w:t>75</w:t>
            </w:r>
          </w:p>
        </w:tc>
        <w:tc>
          <w:tcPr>
            <w:tcW w:w="1276" w:type="dxa"/>
            <w:vAlign w:val="center"/>
          </w:tcPr>
          <w:p w14:paraId="4A566577" w14:textId="77777777" w:rsidR="009A3486" w:rsidRPr="00406B4D" w:rsidRDefault="009A3486" w:rsidP="008D179E">
            <w:pPr>
              <w:spacing w:line="360" w:lineRule="auto"/>
              <w:jc w:val="center"/>
            </w:pPr>
            <w:r w:rsidRPr="00406B4D">
              <w:t>伊莱克斯</w:t>
            </w:r>
          </w:p>
        </w:tc>
        <w:tc>
          <w:tcPr>
            <w:tcW w:w="1276" w:type="dxa"/>
            <w:vAlign w:val="center"/>
          </w:tcPr>
          <w:p w14:paraId="6F7F6E27" w14:textId="77777777" w:rsidR="009A3486" w:rsidRPr="00406B4D" w:rsidRDefault="009A3486" w:rsidP="008D179E">
            <w:pPr>
              <w:spacing w:line="360" w:lineRule="auto"/>
              <w:jc w:val="center"/>
            </w:pPr>
            <w:r w:rsidRPr="00406B4D">
              <w:t>61</w:t>
            </w:r>
          </w:p>
        </w:tc>
        <w:tc>
          <w:tcPr>
            <w:tcW w:w="992" w:type="dxa"/>
            <w:vAlign w:val="center"/>
          </w:tcPr>
          <w:p w14:paraId="06B1CBE7" w14:textId="77777777" w:rsidR="009A3486" w:rsidRPr="00406B4D" w:rsidRDefault="009A3486" w:rsidP="008D179E">
            <w:pPr>
              <w:spacing w:line="360" w:lineRule="auto"/>
              <w:jc w:val="center"/>
            </w:pPr>
            <w:r w:rsidRPr="00406B4D">
              <w:t>万和</w:t>
            </w:r>
          </w:p>
        </w:tc>
        <w:tc>
          <w:tcPr>
            <w:tcW w:w="1276" w:type="dxa"/>
            <w:vAlign w:val="center"/>
          </w:tcPr>
          <w:p w14:paraId="6DE80899" w14:textId="77777777" w:rsidR="009A3486" w:rsidRPr="00406B4D" w:rsidRDefault="009A3486" w:rsidP="008D179E">
            <w:pPr>
              <w:spacing w:line="360" w:lineRule="auto"/>
              <w:jc w:val="center"/>
            </w:pPr>
            <w:r w:rsidRPr="00406B4D">
              <w:t>55</w:t>
            </w:r>
          </w:p>
        </w:tc>
      </w:tr>
    </w:tbl>
    <w:p w14:paraId="5CE3F8B2" w14:textId="77777777" w:rsidR="009A3486" w:rsidRPr="00406B4D" w:rsidRDefault="009A3486" w:rsidP="009A3486">
      <w:pPr>
        <w:spacing w:line="360" w:lineRule="auto"/>
        <w:jc w:val="center"/>
      </w:pPr>
      <w:r w:rsidRPr="00406B4D">
        <w:t>（数据来源：中商情报网）</w:t>
      </w:r>
    </w:p>
    <w:p w14:paraId="30C8A04D" w14:textId="77777777" w:rsidR="00F35C69" w:rsidRPr="00406B4D" w:rsidRDefault="009A3486" w:rsidP="00E05DA0">
      <w:pPr>
        <w:pStyle w:val="2"/>
        <w:rPr>
          <w:rFonts w:ascii="Times New Roman" w:hAnsi="Times New Roman" w:cs="Times New Roman"/>
        </w:rPr>
      </w:pPr>
      <w:bookmarkStart w:id="44" w:name="_Toc452290085"/>
      <w:r w:rsidRPr="00406B4D">
        <w:rPr>
          <w:rFonts w:ascii="Times New Roman" w:hAnsi="Times New Roman" w:cs="Times New Roman"/>
        </w:rPr>
        <w:t>（三</w:t>
      </w:r>
      <w:r w:rsidR="00C17C89" w:rsidRPr="00406B4D">
        <w:rPr>
          <w:rFonts w:ascii="Times New Roman" w:hAnsi="Times New Roman" w:cs="Times New Roman"/>
        </w:rPr>
        <w:t>）</w:t>
      </w:r>
      <w:r w:rsidR="00F35C69" w:rsidRPr="00406B4D">
        <w:rPr>
          <w:rFonts w:ascii="Times New Roman" w:hAnsi="Times New Roman" w:cs="Times New Roman"/>
        </w:rPr>
        <w:t>国际化战略</w:t>
      </w:r>
      <w:bookmarkEnd w:id="44"/>
    </w:p>
    <w:p w14:paraId="1BBA896F" w14:textId="77777777" w:rsidR="003A7EED" w:rsidRPr="00406B4D" w:rsidRDefault="003A7EED" w:rsidP="003A7EED">
      <w:pPr>
        <w:pStyle w:val="3"/>
        <w:rPr>
          <w:rFonts w:ascii="Times New Roman" w:hAnsi="Times New Roman" w:cs="Times New Roman"/>
        </w:rPr>
      </w:pPr>
      <w:bookmarkStart w:id="45" w:name="_Toc452290086"/>
      <w:r w:rsidRPr="00406B4D">
        <w:rPr>
          <w:rFonts w:ascii="Times New Roman" w:hAnsi="Times New Roman" w:cs="Times New Roman"/>
        </w:rPr>
        <w:t>1.</w:t>
      </w:r>
      <w:r w:rsidRPr="00406B4D">
        <w:rPr>
          <w:rFonts w:ascii="Times New Roman" w:hAnsi="Times New Roman" w:cs="Times New Roman"/>
        </w:rPr>
        <w:tab/>
      </w:r>
      <w:r w:rsidRPr="00406B4D">
        <w:rPr>
          <w:rFonts w:ascii="Times New Roman" w:hAnsi="Times New Roman" w:cs="Times New Roman"/>
        </w:rPr>
        <w:t>国际化战略中的优势</w:t>
      </w:r>
      <w:bookmarkEnd w:id="45"/>
    </w:p>
    <w:p w14:paraId="5E372A89" w14:textId="77777777" w:rsidR="003A7EED" w:rsidRPr="00406B4D" w:rsidRDefault="003A7EED" w:rsidP="003A7EED">
      <w:pPr>
        <w:pStyle w:val="4"/>
        <w:rPr>
          <w:rFonts w:ascii="Times New Roman" w:hAnsi="Times New Roman" w:cs="Times New Roman"/>
        </w:rPr>
      </w:pPr>
      <w:r w:rsidRPr="00406B4D">
        <w:rPr>
          <w:rFonts w:ascii="Times New Roman" w:hAnsi="Times New Roman" w:cs="Times New Roman"/>
        </w:rPr>
        <w:t>（</w:t>
      </w:r>
      <w:r w:rsidRPr="00406B4D">
        <w:rPr>
          <w:rFonts w:ascii="Times New Roman" w:hAnsi="Times New Roman" w:cs="Times New Roman"/>
        </w:rPr>
        <w:t>1</w:t>
      </w:r>
      <w:r w:rsidRPr="00406B4D">
        <w:rPr>
          <w:rFonts w:ascii="Times New Roman" w:hAnsi="Times New Roman" w:cs="Times New Roman"/>
        </w:rPr>
        <w:t>）完善的全球网络</w:t>
      </w:r>
    </w:p>
    <w:p w14:paraId="0567A0FD" w14:textId="77777777" w:rsidR="003A7EED" w:rsidRPr="00406B4D" w:rsidRDefault="003A7EED" w:rsidP="003A7EED">
      <w:pPr>
        <w:spacing w:line="360" w:lineRule="auto"/>
        <w:ind w:firstLineChars="200" w:firstLine="480"/>
      </w:pPr>
      <w:r w:rsidRPr="00406B4D">
        <w:t>海尔在全球主要经济区域搭建了有竞争力的贸易网络、设计网络、制造网络和营销网络，尤其注重科学技术网络的建设。海尔与国内</w:t>
      </w:r>
      <w:r w:rsidRPr="00406B4D">
        <w:t>25</w:t>
      </w:r>
      <w:r w:rsidRPr="00406B4D">
        <w:t>所高等院校和科研机构（包括中国科学院、哈尔滨工业大学、北京航天航空大学）建立技术和信息网络，建立开发公司，成立中央研究院，在国外建立</w:t>
      </w:r>
      <w:r w:rsidRPr="00406B4D">
        <w:t>10</w:t>
      </w:r>
      <w:r w:rsidRPr="00406B4D">
        <w:t>个信息站和</w:t>
      </w:r>
      <w:r w:rsidRPr="00406B4D">
        <w:t>6</w:t>
      </w:r>
      <w:r w:rsidRPr="00406B4D">
        <w:t>个设计中心（分布在美国硅谷、日本东京、法国里昂等地），与西门子、爱立信等国际跨国大公司建立技术联盟，实现资源共享，这使得海尔可以更快更好地进入基础技术和核心技术领域，紧随世界技术前沿。</w:t>
      </w:r>
    </w:p>
    <w:p w14:paraId="7397CDDE" w14:textId="77777777" w:rsidR="003A7EED" w:rsidRPr="00406B4D" w:rsidRDefault="003A7EED" w:rsidP="003A7EED">
      <w:pPr>
        <w:pStyle w:val="4"/>
        <w:rPr>
          <w:rFonts w:ascii="Times New Roman" w:hAnsi="Times New Roman" w:cs="Times New Roman"/>
        </w:rPr>
      </w:pPr>
      <w:r w:rsidRPr="00406B4D">
        <w:rPr>
          <w:rFonts w:ascii="Times New Roman" w:hAnsi="Times New Roman" w:cs="Times New Roman"/>
        </w:rPr>
        <w:t>（</w:t>
      </w:r>
      <w:r w:rsidRPr="00406B4D">
        <w:rPr>
          <w:rFonts w:ascii="Times New Roman" w:hAnsi="Times New Roman" w:cs="Times New Roman"/>
        </w:rPr>
        <w:t>2</w:t>
      </w:r>
      <w:r w:rsidRPr="00406B4D">
        <w:rPr>
          <w:rFonts w:ascii="Times New Roman" w:hAnsi="Times New Roman" w:cs="Times New Roman"/>
        </w:rPr>
        <w:t>）</w:t>
      </w:r>
      <w:r w:rsidRPr="00406B4D">
        <w:rPr>
          <w:rFonts w:ascii="Times New Roman" w:hAnsi="Times New Roman" w:cs="Times New Roman"/>
        </w:rPr>
        <w:t>“</w:t>
      </w:r>
      <w:r w:rsidRPr="00406B4D">
        <w:rPr>
          <w:rFonts w:ascii="Times New Roman" w:hAnsi="Times New Roman" w:cs="Times New Roman"/>
        </w:rPr>
        <w:t>敬业报国、追求质量、注重细节</w:t>
      </w:r>
      <w:r w:rsidRPr="00406B4D">
        <w:rPr>
          <w:rFonts w:ascii="Times New Roman" w:hAnsi="Times New Roman" w:cs="Times New Roman"/>
        </w:rPr>
        <w:t>”</w:t>
      </w:r>
      <w:r w:rsidRPr="00406B4D">
        <w:rPr>
          <w:rFonts w:ascii="Times New Roman" w:hAnsi="Times New Roman" w:cs="Times New Roman"/>
        </w:rPr>
        <w:t>的企业文化</w:t>
      </w:r>
    </w:p>
    <w:p w14:paraId="21C1B430" w14:textId="77777777" w:rsidR="003A7EED" w:rsidRPr="00406B4D" w:rsidRDefault="003A7EED" w:rsidP="00953CFA">
      <w:pPr>
        <w:spacing w:line="360" w:lineRule="auto"/>
        <w:ind w:firstLineChars="200" w:firstLine="480"/>
        <w:rPr>
          <w:rFonts w:eastAsiaTheme="majorEastAsia"/>
        </w:rPr>
      </w:pPr>
      <w:r w:rsidRPr="00406B4D">
        <w:t>在国际化的大潮中，海尔</w:t>
      </w:r>
      <w:r w:rsidR="00953CFA" w:rsidRPr="00406B4D">
        <w:t>始终坚持自身从创业之初就形成的</w:t>
      </w:r>
      <w:r w:rsidR="00953CFA" w:rsidRPr="00406B4D">
        <w:t>“</w:t>
      </w:r>
      <w:r w:rsidR="00953CFA" w:rsidRPr="00406B4D">
        <w:rPr>
          <w:rFonts w:eastAsiaTheme="majorEastAsia"/>
        </w:rPr>
        <w:t>追求质量、注重细节</w:t>
      </w:r>
      <w:r w:rsidR="00953CFA" w:rsidRPr="00406B4D">
        <w:rPr>
          <w:rFonts w:eastAsiaTheme="majorEastAsia"/>
        </w:rPr>
        <w:t>”</w:t>
      </w:r>
      <w:r w:rsidRPr="00406B4D">
        <w:t>的</w:t>
      </w:r>
      <w:r w:rsidR="00953CFA" w:rsidRPr="00406B4D">
        <w:t>企业文化，始终坚持为客户提供高品质产品，为企业</w:t>
      </w:r>
      <w:r w:rsidRPr="00406B4D">
        <w:t>发展提供精神支柱。在海尔工业园里，</w:t>
      </w:r>
      <w:r w:rsidRPr="00406B4D">
        <w:t>“</w:t>
      </w:r>
      <w:r w:rsidRPr="00406B4D">
        <w:t>敬业报国，追求卓越</w:t>
      </w:r>
      <w:r w:rsidRPr="00406B4D">
        <w:t>”</w:t>
      </w:r>
      <w:r w:rsidRPr="00406B4D">
        <w:t>、</w:t>
      </w:r>
      <w:r w:rsidRPr="00406B4D">
        <w:t>“</w:t>
      </w:r>
      <w:r w:rsidRPr="00406B4D">
        <w:t>海尔，明天的世界名牌</w:t>
      </w:r>
      <w:r w:rsidRPr="00406B4D">
        <w:t xml:space="preserve">” </w:t>
      </w:r>
      <w:r w:rsidRPr="00406B4D">
        <w:t>等标语和口号随处可见。创始人张瑞敏在企业困顿期仍毅然砸坏质量不合格的冰箱的故事、他所坚持的</w:t>
      </w:r>
      <w:r w:rsidRPr="00406B4D">
        <w:t>“</w:t>
      </w:r>
      <w:r w:rsidRPr="00406B4D">
        <w:t>把每一件平凡的小事做好，就是不平凡</w:t>
      </w:r>
      <w:r w:rsidRPr="00406B4D">
        <w:t>”</w:t>
      </w:r>
      <w:r w:rsidRPr="00406B4D">
        <w:t>的准则，都成为海尔文化</w:t>
      </w:r>
      <w:r w:rsidR="00AC5AFB" w:rsidRPr="00406B4D">
        <w:t>的一部分，融入到这个企业的精神气质当中，体现在企业的产品质量上。</w:t>
      </w:r>
      <w:r w:rsidR="00AC5AFB" w:rsidRPr="00406B4D">
        <w:rPr>
          <w:rFonts w:eastAsiaTheme="majorEastAsia"/>
        </w:rPr>
        <w:t>海尔对</w:t>
      </w:r>
      <w:r w:rsidR="00AC5AFB" w:rsidRPr="00406B4D">
        <w:rPr>
          <w:rFonts w:eastAsiaTheme="majorEastAsia"/>
        </w:rPr>
        <w:t>“</w:t>
      </w:r>
      <w:r w:rsidR="00AC5AFB" w:rsidRPr="00406B4D">
        <w:rPr>
          <w:rFonts w:eastAsiaTheme="majorEastAsia"/>
        </w:rPr>
        <w:t>产品零缺陷</w:t>
      </w:r>
      <w:r w:rsidR="00AC5AFB" w:rsidRPr="00406B4D">
        <w:rPr>
          <w:rFonts w:eastAsiaTheme="majorEastAsia"/>
        </w:rPr>
        <w:t>”</w:t>
      </w:r>
      <w:r w:rsidR="00AC5AFB" w:rsidRPr="00406B4D">
        <w:rPr>
          <w:rFonts w:eastAsiaTheme="majorEastAsia"/>
        </w:rPr>
        <w:t>，</w:t>
      </w:r>
      <w:r w:rsidR="00AC5AFB" w:rsidRPr="00406B4D">
        <w:rPr>
          <w:rFonts w:eastAsiaTheme="majorEastAsia"/>
        </w:rPr>
        <w:t>“</w:t>
      </w:r>
      <w:r w:rsidR="00AC5AFB" w:rsidRPr="00406B4D">
        <w:rPr>
          <w:rFonts w:eastAsiaTheme="majorEastAsia"/>
        </w:rPr>
        <w:t>物流零距离</w:t>
      </w:r>
      <w:r w:rsidR="00AC5AFB" w:rsidRPr="00406B4D">
        <w:rPr>
          <w:rFonts w:eastAsiaTheme="majorEastAsia"/>
        </w:rPr>
        <w:t>”</w:t>
      </w:r>
      <w:r w:rsidR="00AC5AFB" w:rsidRPr="00406B4D">
        <w:rPr>
          <w:rFonts w:eastAsiaTheme="majorEastAsia"/>
        </w:rPr>
        <w:t>，</w:t>
      </w:r>
      <w:r w:rsidR="00AC5AFB" w:rsidRPr="00406B4D">
        <w:rPr>
          <w:rFonts w:eastAsiaTheme="majorEastAsia"/>
        </w:rPr>
        <w:t>“</w:t>
      </w:r>
      <w:r w:rsidR="00AC5AFB" w:rsidRPr="00406B4D">
        <w:rPr>
          <w:rFonts w:eastAsiaTheme="majorEastAsia"/>
        </w:rPr>
        <w:t>仓储零库存</w:t>
      </w:r>
      <w:r w:rsidR="00252FB7" w:rsidRPr="00406B4D">
        <w:rPr>
          <w:rFonts w:eastAsiaTheme="majorEastAsia"/>
        </w:rPr>
        <w:t>”</w:t>
      </w:r>
      <w:r w:rsidR="00252FB7" w:rsidRPr="00406B4D">
        <w:rPr>
          <w:rFonts w:eastAsiaTheme="majorEastAsia"/>
        </w:rPr>
        <w:t>，</w:t>
      </w:r>
      <w:r w:rsidR="00AC5AFB" w:rsidRPr="00406B4D">
        <w:rPr>
          <w:rFonts w:eastAsiaTheme="majorEastAsia"/>
        </w:rPr>
        <w:t>“</w:t>
      </w:r>
      <w:r w:rsidR="00AC5AFB" w:rsidRPr="00406B4D">
        <w:rPr>
          <w:rFonts w:eastAsiaTheme="majorEastAsia"/>
        </w:rPr>
        <w:t>用户零烦恼</w:t>
      </w:r>
      <w:r w:rsidR="00AC5AFB" w:rsidRPr="00406B4D">
        <w:rPr>
          <w:rFonts w:eastAsiaTheme="majorEastAsia"/>
        </w:rPr>
        <w:t xml:space="preserve">” </w:t>
      </w:r>
      <w:r w:rsidR="00AC5AFB" w:rsidRPr="00406B4D">
        <w:rPr>
          <w:rFonts w:eastAsiaTheme="majorEastAsia"/>
        </w:rPr>
        <w:t>的追求有利于企业</w:t>
      </w:r>
      <w:r w:rsidR="00953CFA" w:rsidRPr="00406B4D">
        <w:rPr>
          <w:rFonts w:eastAsiaTheme="majorEastAsia"/>
        </w:rPr>
        <w:t>保证用户粘性、保证市场占有率。</w:t>
      </w:r>
    </w:p>
    <w:p w14:paraId="1F2A56B4" w14:textId="77777777" w:rsidR="00CB172F" w:rsidRPr="00406B4D" w:rsidRDefault="001832D1" w:rsidP="00953CFA">
      <w:pPr>
        <w:spacing w:line="360" w:lineRule="auto"/>
        <w:ind w:firstLineChars="200" w:firstLine="480"/>
      </w:pPr>
      <w:r w:rsidRPr="00406B4D">
        <w:rPr>
          <w:rFonts w:eastAsiaTheme="majorEastAsia"/>
        </w:rPr>
        <w:lastRenderedPageBreak/>
        <w:t>除了价值上的倡导，</w:t>
      </w:r>
      <w:r w:rsidR="00CB172F" w:rsidRPr="00406B4D">
        <w:rPr>
          <w:rFonts w:eastAsiaTheme="majorEastAsia"/>
        </w:rPr>
        <w:t>海尔企业内部</w:t>
      </w:r>
      <w:r w:rsidRPr="00406B4D">
        <w:rPr>
          <w:rFonts w:eastAsiaTheme="majorEastAsia"/>
        </w:rPr>
        <w:t>还建立了相应的保障制度，如采取以激励为主的</w:t>
      </w:r>
      <w:r w:rsidRPr="00406B4D">
        <w:rPr>
          <w:rFonts w:eastAsiaTheme="majorEastAsia"/>
        </w:rPr>
        <w:t>OEC</w:t>
      </w:r>
      <w:r w:rsidRPr="00406B4D">
        <w:rPr>
          <w:rFonts w:eastAsiaTheme="majorEastAsia"/>
        </w:rPr>
        <w:t>管理系统，全方位地对每人每天做的每件事进行控制和清理；采取</w:t>
      </w:r>
      <w:r w:rsidRPr="00406B4D">
        <w:rPr>
          <w:rFonts w:eastAsiaTheme="majorEastAsia"/>
        </w:rPr>
        <w:t>SST</w:t>
      </w:r>
      <w:r w:rsidRPr="00406B4D">
        <w:rPr>
          <w:rFonts w:eastAsiaTheme="majorEastAsia"/>
        </w:rPr>
        <w:t>（索酬、索赔、跳闸）市场系统，即工作得好可向下道工序员工索酬，工作的不好要接受上道工序员工索赔，如果没有索酬和索赔，会被计算机记录为跳闸，对责任者索赔，每个工人都成为具有自主性、积极性的个体。</w:t>
      </w:r>
      <w:r w:rsidRPr="00406B4D">
        <w:rPr>
          <w:rStyle w:val="a6"/>
          <w:rFonts w:eastAsiaTheme="majorEastAsia"/>
        </w:rPr>
        <w:footnoteReference w:id="15"/>
      </w:r>
    </w:p>
    <w:p w14:paraId="364CF2E2" w14:textId="77777777" w:rsidR="003A7EED" w:rsidRPr="00406B4D" w:rsidRDefault="003A7EED" w:rsidP="003A7EED">
      <w:pPr>
        <w:spacing w:line="360" w:lineRule="auto"/>
        <w:ind w:firstLineChars="200" w:firstLine="480"/>
      </w:pPr>
      <w:r w:rsidRPr="00406B4D">
        <w:t>海尔</w:t>
      </w:r>
      <w:r w:rsidR="00AA1877" w:rsidRPr="00406B4D">
        <w:t>在</w:t>
      </w:r>
      <w:r w:rsidR="00BE5DC9" w:rsidRPr="00406B4D">
        <w:t>海外市场发展伊始，即明确提出</w:t>
      </w:r>
      <w:r w:rsidR="00BE5DC9" w:rsidRPr="00406B4D">
        <w:t>“</w:t>
      </w:r>
      <w:r w:rsidR="00BE5DC9" w:rsidRPr="00406B4D">
        <w:t>创牌</w:t>
      </w:r>
      <w:r w:rsidR="00BE5DC9" w:rsidRPr="00406B4D">
        <w:t>”</w:t>
      </w:r>
      <w:r w:rsidRPr="00406B4D">
        <w:t>战略，以自有品牌出口，对海外用户在产品质量、技术标准、售后服务等多个角度都提出最高标准的承诺。据统计，中国家电产量在全球占比为</w:t>
      </w:r>
      <w:r w:rsidRPr="00406B4D">
        <w:t>49.1%</w:t>
      </w:r>
      <w:r w:rsidRPr="00406B4D">
        <w:t>，而中国自主家电品牌出口量在海外占比却仅有</w:t>
      </w:r>
      <w:r w:rsidRPr="00406B4D">
        <w:t>2.89%</w:t>
      </w:r>
      <w:r w:rsidRPr="00406B4D">
        <w:t>，而这当中的</w:t>
      </w:r>
      <w:r w:rsidRPr="00406B4D">
        <w:t>86.5%</w:t>
      </w:r>
      <w:r w:rsidRPr="00406B4D">
        <w:t>都来自海尔。</w:t>
      </w:r>
      <w:r w:rsidR="00BE5DC9" w:rsidRPr="00406B4D">
        <w:rPr>
          <w:rStyle w:val="a6"/>
        </w:rPr>
        <w:footnoteReference w:id="16"/>
      </w:r>
      <w:r w:rsidRPr="00406B4D">
        <w:t>2014</w:t>
      </w:r>
      <w:r w:rsidRPr="00406B4D">
        <w:t>年底，全球消费市场权威调查机构欧睿国际（</w:t>
      </w:r>
      <w:r w:rsidRPr="00406B4D">
        <w:t>Euromonitor</w:t>
      </w:r>
      <w:r w:rsidRPr="00406B4D">
        <w:t>）发布最新数据：海尔品牌全球零售量份额为</w:t>
      </w:r>
      <w:r w:rsidRPr="00406B4D">
        <w:t>10.2%</w:t>
      </w:r>
      <w:r w:rsidRPr="00406B4D">
        <w:t>，连续六年蝉联全球白色家电第一品牌。</w:t>
      </w:r>
    </w:p>
    <w:p w14:paraId="410EAA7C" w14:textId="77777777" w:rsidR="003A7EED" w:rsidRPr="00406B4D" w:rsidRDefault="003A7EED" w:rsidP="00B51587">
      <w:pPr>
        <w:pStyle w:val="4"/>
        <w:rPr>
          <w:rFonts w:ascii="Times New Roman" w:hAnsi="Times New Roman" w:cs="Times New Roman"/>
        </w:rPr>
      </w:pPr>
      <w:r w:rsidRPr="00406B4D">
        <w:rPr>
          <w:rFonts w:ascii="Times New Roman" w:hAnsi="Times New Roman" w:cs="Times New Roman"/>
        </w:rPr>
        <w:t>（</w:t>
      </w:r>
      <w:r w:rsidRPr="00406B4D">
        <w:rPr>
          <w:rFonts w:ascii="Times New Roman" w:hAnsi="Times New Roman" w:cs="Times New Roman"/>
        </w:rPr>
        <w:t>3</w:t>
      </w:r>
      <w:r w:rsidRPr="00406B4D">
        <w:rPr>
          <w:rFonts w:ascii="Times New Roman" w:hAnsi="Times New Roman" w:cs="Times New Roman"/>
        </w:rPr>
        <w:t>）创新速度快</w:t>
      </w:r>
    </w:p>
    <w:p w14:paraId="6AAF1D7A" w14:textId="77777777" w:rsidR="003A7EED" w:rsidRPr="00406B4D" w:rsidRDefault="003A7EED" w:rsidP="003A7EED">
      <w:pPr>
        <w:spacing w:line="360" w:lineRule="auto"/>
        <w:ind w:firstLineChars="200" w:firstLine="480"/>
      </w:pPr>
      <w:r w:rsidRPr="00406B4D">
        <w:t>张瑞敏认为：</w:t>
      </w:r>
      <w:r w:rsidRPr="00406B4D">
        <w:t>“</w:t>
      </w:r>
      <w:r w:rsidRPr="00406B4D">
        <w:t>海尔和著名的跨国大公司相比，无论资金、技术、规模，海尔都没有优势，但我们有的优势别人没有，那就是速度。经销商们提出一个要求时，我们会比那些老牌的跨国公司以更快的速度满足他们的要求。</w:t>
      </w:r>
      <w:r w:rsidRPr="00406B4D">
        <w:t xml:space="preserve">” </w:t>
      </w:r>
    </w:p>
    <w:p w14:paraId="5B0AC7A1" w14:textId="77777777" w:rsidR="003A7EED" w:rsidRPr="00406B4D" w:rsidRDefault="003A7EED" w:rsidP="003A7EED">
      <w:pPr>
        <w:spacing w:line="360" w:lineRule="auto"/>
        <w:ind w:firstLineChars="200" w:firstLine="480"/>
      </w:pPr>
      <w:r w:rsidRPr="00406B4D">
        <w:t>2000</w:t>
      </w:r>
      <w:r w:rsidRPr="00406B4D">
        <w:t>年在青岛召开的</w:t>
      </w:r>
      <w:r w:rsidRPr="00406B4D">
        <w:t>“</w:t>
      </w:r>
      <w:r w:rsidRPr="00406B4D">
        <w:t>海尔全球经理人年会</w:t>
      </w:r>
      <w:r w:rsidRPr="00406B4D">
        <w:t>”</w:t>
      </w:r>
      <w:r w:rsidRPr="00406B4D">
        <w:t>上，美国海尔贸易公司总裁迈克先生根据美国市场的实际情况，提出了冷柜产品的两项新构想，海尔冷柜产品本部的四名科研人员采用同步工程，连夜奋战制造出样机，同时还对迈克先生的概念进行了延伸，扩宽了设计思路，做出了第二代产品样机。从迈克先生提出方案到样机交付，仅仅</w:t>
      </w:r>
      <w:r w:rsidRPr="00406B4D">
        <w:t>17</w:t>
      </w:r>
      <w:r w:rsidRPr="00406B4D">
        <w:t>个小时。与会者当即签订了大批定单，这款冷柜成功地创造了这个夕阳产业的一个新的市场热点，带动海尔冷柜</w:t>
      </w:r>
      <w:r w:rsidRPr="00406B4D">
        <w:t>2001</w:t>
      </w:r>
      <w:r w:rsidRPr="00406B4D">
        <w:t>年出口同比增长</w:t>
      </w:r>
      <w:r w:rsidRPr="00406B4D">
        <w:t>97%</w:t>
      </w:r>
      <w:r w:rsidRPr="00406B4D">
        <w:t>。</w:t>
      </w:r>
    </w:p>
    <w:p w14:paraId="4799646C" w14:textId="77777777" w:rsidR="003A7EED" w:rsidRPr="00406B4D" w:rsidRDefault="003A7EED" w:rsidP="003A7EED">
      <w:pPr>
        <w:spacing w:line="360" w:lineRule="auto"/>
        <w:ind w:firstLineChars="200" w:firstLine="480"/>
      </w:pPr>
      <w:r w:rsidRPr="00406B4D">
        <w:t>在全球经济联系日趋紧密，经济形势和状况瞬息万变的情况下，能根据市场反应、技术创新、消费者需求做出迅速反应的能力愈发重要。海尔利用其迅捷的反应速度，能把握先机，占领市场，发挥先行者优势。</w:t>
      </w:r>
    </w:p>
    <w:p w14:paraId="62AE6384" w14:textId="77777777" w:rsidR="003A7EED" w:rsidRPr="00406B4D" w:rsidRDefault="003A7EED" w:rsidP="00B51587">
      <w:pPr>
        <w:pStyle w:val="4"/>
        <w:rPr>
          <w:rFonts w:ascii="Times New Roman" w:hAnsi="Times New Roman" w:cs="Times New Roman"/>
        </w:rPr>
      </w:pPr>
      <w:r w:rsidRPr="00406B4D">
        <w:rPr>
          <w:rFonts w:ascii="Times New Roman" w:hAnsi="Times New Roman" w:cs="Times New Roman"/>
        </w:rPr>
        <w:lastRenderedPageBreak/>
        <w:t>（</w:t>
      </w:r>
      <w:r w:rsidRPr="00406B4D">
        <w:rPr>
          <w:rFonts w:ascii="Times New Roman" w:hAnsi="Times New Roman" w:cs="Times New Roman"/>
        </w:rPr>
        <w:t>4</w:t>
      </w:r>
      <w:r w:rsidRPr="00406B4D">
        <w:rPr>
          <w:rFonts w:ascii="Times New Roman" w:hAnsi="Times New Roman" w:cs="Times New Roman"/>
        </w:rPr>
        <w:t>）强大的物流支持系统</w:t>
      </w:r>
    </w:p>
    <w:p w14:paraId="572CA873" w14:textId="77777777" w:rsidR="003A7EED" w:rsidRPr="00406B4D" w:rsidRDefault="003A7EED" w:rsidP="003A7EED">
      <w:pPr>
        <w:spacing w:line="360" w:lineRule="auto"/>
        <w:ind w:firstLineChars="200" w:firstLine="480"/>
      </w:pPr>
      <w:r w:rsidRPr="00406B4D">
        <w:t>海尔与德国</w:t>
      </w:r>
      <w:r w:rsidRPr="00406B4D">
        <w:t>SAP</w:t>
      </w:r>
      <w:r w:rsidRPr="00406B4D">
        <w:t>公司合作建立了目前世界上最先进的协同电子商务系统，包括购买、物流、制造、销售市场及订货体系。现在已经进行了供应链管理、客户关系管理、在线销售以及目录维护，最终的目标则是要涉及新兴商品的开发、协作、应用、和海尔的合作伙伴关系以及包含人力资源管理、财务管理在内的整个电子交易市场。仅仅</w:t>
      </w:r>
      <w:r w:rsidRPr="00406B4D">
        <w:t>SAP</w:t>
      </w:r>
      <w:r w:rsidRPr="00406B4D">
        <w:t>采购系统一项就获得了可观的经济效益：公司节省了</w:t>
      </w:r>
      <w:r w:rsidRPr="00406B4D">
        <w:t>4%</w:t>
      </w:r>
      <w:r w:rsidRPr="00406B4D">
        <w:t>的采购费用，已纳入国际化供应商体系，减少不合格的供应方约</w:t>
      </w:r>
      <w:r w:rsidRPr="00406B4D">
        <w:t>500</w:t>
      </w:r>
      <w:r w:rsidRPr="00406B4D">
        <w:t>家，集团的仓储面积减少一半，资金节省近</w:t>
      </w:r>
      <w:r w:rsidRPr="00406B4D">
        <w:t>7</w:t>
      </w:r>
      <w:r w:rsidRPr="00406B4D">
        <w:t>亿元，库存资金周转日期减少一半，减少不良资产资金占用约</w:t>
      </w:r>
      <w:r w:rsidRPr="00406B4D">
        <w:t>1.5</w:t>
      </w:r>
      <w:r w:rsidRPr="00406B4D">
        <w:t>亿元。</w:t>
      </w:r>
    </w:p>
    <w:p w14:paraId="67473A63" w14:textId="77777777" w:rsidR="003A7EED" w:rsidRPr="00406B4D" w:rsidRDefault="003A7EED" w:rsidP="003A7EED">
      <w:pPr>
        <w:spacing w:line="360" w:lineRule="auto"/>
        <w:ind w:firstLineChars="200" w:firstLine="480"/>
      </w:pPr>
      <w:r w:rsidRPr="00406B4D">
        <w:t>物流系统提供的服务作为企业生产经营的附加值，在国际市场上成为一个新的利润来源。这一现代化的物流系统增强了海尔的竞争实力，为</w:t>
      </w:r>
      <w:r w:rsidR="00B51587" w:rsidRPr="00406B4D">
        <w:t>全球</w:t>
      </w:r>
      <w:r w:rsidRPr="00406B4D">
        <w:t>电子商务</w:t>
      </w:r>
      <w:r w:rsidR="00B51587" w:rsidRPr="00406B4D">
        <w:t>的拓展</w:t>
      </w:r>
      <w:r w:rsidRPr="00406B4D">
        <w:t>做好了准备。目前海尔的储备能力提高了</w:t>
      </w:r>
      <w:r w:rsidRPr="00406B4D">
        <w:t>13</w:t>
      </w:r>
      <w:r w:rsidRPr="00406B4D">
        <w:t>倍，取货效率提高了</w:t>
      </w:r>
      <w:r w:rsidRPr="00406B4D">
        <w:t>16</w:t>
      </w:r>
      <w:r w:rsidRPr="00406B4D">
        <w:t>倍，精确率达到</w:t>
      </w:r>
      <w:r w:rsidRPr="00406B4D">
        <w:t>100%</w:t>
      </w:r>
      <w:r w:rsidRPr="00406B4D">
        <w:t>，为提高产品的国际化竞争力、</w:t>
      </w:r>
      <w:r w:rsidRPr="00406B4D">
        <w:t>JIT</w:t>
      </w:r>
      <w:r w:rsidRPr="00406B4D">
        <w:t>生产模式打下了坚实的基础。</w:t>
      </w:r>
    </w:p>
    <w:p w14:paraId="3297D669" w14:textId="77777777" w:rsidR="00B51587" w:rsidRPr="00406B4D" w:rsidRDefault="003A7EED" w:rsidP="00B51587">
      <w:pPr>
        <w:pStyle w:val="3"/>
        <w:rPr>
          <w:rFonts w:ascii="Times New Roman" w:hAnsi="Times New Roman" w:cs="Times New Roman"/>
        </w:rPr>
      </w:pPr>
      <w:bookmarkStart w:id="46" w:name="_Toc452290087"/>
      <w:r w:rsidRPr="00406B4D">
        <w:rPr>
          <w:rFonts w:ascii="Times New Roman" w:hAnsi="Times New Roman" w:cs="Times New Roman"/>
        </w:rPr>
        <w:t>2.</w:t>
      </w:r>
      <w:r w:rsidRPr="00406B4D">
        <w:rPr>
          <w:rFonts w:ascii="Times New Roman" w:hAnsi="Times New Roman" w:cs="Times New Roman"/>
        </w:rPr>
        <w:tab/>
      </w:r>
      <w:r w:rsidR="00B51587" w:rsidRPr="00406B4D">
        <w:rPr>
          <w:rFonts w:ascii="Times New Roman" w:hAnsi="Times New Roman" w:cs="Times New Roman"/>
        </w:rPr>
        <w:t>国际化方式</w:t>
      </w:r>
      <w:bookmarkEnd w:id="46"/>
    </w:p>
    <w:p w14:paraId="060949F2" w14:textId="77777777" w:rsidR="003A7EED" w:rsidRPr="00406B4D" w:rsidRDefault="003A7EED" w:rsidP="00B51587">
      <w:pPr>
        <w:pStyle w:val="4"/>
        <w:rPr>
          <w:rFonts w:ascii="Times New Roman" w:hAnsi="Times New Roman" w:cs="Times New Roman"/>
        </w:rPr>
      </w:pPr>
      <w:r w:rsidRPr="00406B4D">
        <w:rPr>
          <w:rFonts w:ascii="Times New Roman" w:hAnsi="Times New Roman" w:cs="Times New Roman"/>
        </w:rPr>
        <w:t>（</w:t>
      </w:r>
      <w:r w:rsidRPr="00406B4D">
        <w:rPr>
          <w:rFonts w:ascii="Times New Roman" w:hAnsi="Times New Roman" w:cs="Times New Roman"/>
        </w:rPr>
        <w:t>1</w:t>
      </w:r>
      <w:r w:rsidRPr="00406B4D">
        <w:rPr>
          <w:rFonts w:ascii="Times New Roman" w:hAnsi="Times New Roman" w:cs="Times New Roman"/>
        </w:rPr>
        <w:t>）出口贸易</w:t>
      </w:r>
    </w:p>
    <w:p w14:paraId="2D668D8D" w14:textId="77777777" w:rsidR="003A7EED" w:rsidRPr="00406B4D" w:rsidRDefault="003A7EED" w:rsidP="003A7EED">
      <w:pPr>
        <w:spacing w:line="360" w:lineRule="auto"/>
        <w:ind w:firstLineChars="200" w:firstLine="480"/>
      </w:pPr>
      <w:r w:rsidRPr="00406B4D">
        <w:t>产品出口伊始，海尔就采取了</w:t>
      </w:r>
      <w:r w:rsidRPr="00406B4D">
        <w:t>“</w:t>
      </w:r>
      <w:r w:rsidRPr="00406B4D">
        <w:t>先难后易</w:t>
      </w:r>
      <w:r w:rsidRPr="00406B4D">
        <w:t>”</w:t>
      </w:r>
      <w:r w:rsidRPr="00406B4D">
        <w:t>的思路，旗下产品先通过了世界上所有六种产品认证，成功进入了德国、美国、日本等世界上竞争最激烈的市场，赢得了广泛赞誉和品牌信赖，然后再拓展到其他发展中国家市场，为海尔的国际化之路打下坚实基础。在进入美国市场时，先主打冰箱，做好做精一种产品，然后再进入当地的空调、洗衣机等市场。</w:t>
      </w:r>
    </w:p>
    <w:p w14:paraId="52511C62" w14:textId="77777777" w:rsidR="003A7EED" w:rsidRPr="00406B4D" w:rsidRDefault="003A7EED" w:rsidP="003A7EED">
      <w:pPr>
        <w:spacing w:line="360" w:lineRule="auto"/>
        <w:ind w:firstLineChars="200" w:firstLine="480"/>
      </w:pPr>
      <w:r w:rsidRPr="00406B4D">
        <w:t>开拓出口贸易</w:t>
      </w:r>
      <w:r w:rsidR="00CE234B" w:rsidRPr="00406B4D">
        <w:t>的胜利秘诀是</w:t>
      </w:r>
      <w:r w:rsidRPr="00406B4D">
        <w:t>市场先行。在国际化风险防范的过程当中，海尔提出了</w:t>
      </w:r>
      <w:r w:rsidRPr="00406B4D">
        <w:t>“</w:t>
      </w:r>
      <w:r w:rsidRPr="00406B4D">
        <w:t>先有市场、后有工厂</w:t>
      </w:r>
      <w:r w:rsidRPr="00406B4D">
        <w:t>”</w:t>
      </w:r>
      <w:r w:rsidRPr="00406B4D">
        <w:t>的原则。张瑞敏说：</w:t>
      </w:r>
      <w:r w:rsidRPr="00406B4D">
        <w:t>“</w:t>
      </w:r>
      <w:r w:rsidRPr="00406B4D">
        <w:t>市场营销网络是现代企业非常重要的财富。在美国考察时，最能引起美国人兴趣的就是海尔遍布全球的营销网络。很多人希望利用海尔的营销网络进行合作。在目前的中国，没有一家企业能拥有像我们这样大的营销网。海尔的营销网就是海尔品牌的世界版图。</w:t>
      </w:r>
      <w:r w:rsidRPr="00406B4D">
        <w:t>”</w:t>
      </w:r>
    </w:p>
    <w:p w14:paraId="0CBAC45B" w14:textId="77777777" w:rsidR="003A7EED" w:rsidRPr="00406B4D" w:rsidRDefault="003A7EED" w:rsidP="00CE234B">
      <w:pPr>
        <w:pStyle w:val="4"/>
        <w:rPr>
          <w:rFonts w:ascii="Times New Roman" w:hAnsi="Times New Roman" w:cs="Times New Roman"/>
        </w:rPr>
      </w:pPr>
      <w:r w:rsidRPr="00406B4D">
        <w:rPr>
          <w:rFonts w:ascii="Times New Roman" w:hAnsi="Times New Roman" w:cs="Times New Roman"/>
        </w:rPr>
        <w:lastRenderedPageBreak/>
        <w:t>（</w:t>
      </w:r>
      <w:r w:rsidRPr="00406B4D">
        <w:rPr>
          <w:rFonts w:ascii="Times New Roman" w:hAnsi="Times New Roman" w:cs="Times New Roman"/>
        </w:rPr>
        <w:t>2</w:t>
      </w:r>
      <w:r w:rsidR="00CE234B" w:rsidRPr="00406B4D">
        <w:rPr>
          <w:rFonts w:ascii="Times New Roman" w:hAnsi="Times New Roman" w:cs="Times New Roman"/>
        </w:rPr>
        <w:t>）直接投资建厂，推行本土化发展模式</w:t>
      </w:r>
    </w:p>
    <w:p w14:paraId="740B87FC" w14:textId="77777777" w:rsidR="003A7EED" w:rsidRPr="00406B4D" w:rsidRDefault="003A7EED" w:rsidP="003A7EED">
      <w:pPr>
        <w:spacing w:line="360" w:lineRule="auto"/>
        <w:ind w:firstLineChars="200" w:firstLine="480"/>
      </w:pPr>
      <w:r w:rsidRPr="00406B4D">
        <w:t>1996</w:t>
      </w:r>
      <w:r w:rsidRPr="00406B4D">
        <w:t>年开始，海尔已在菲律宾、印度尼西亚、马来西亚、美国等地建立海外生产厂。</w:t>
      </w:r>
      <w:r w:rsidRPr="00406B4D">
        <w:t>1999</w:t>
      </w:r>
      <w:r w:rsidRPr="00406B4D">
        <w:t>年，在美国南卡罗莱纳州中部投资</w:t>
      </w:r>
      <w:r w:rsidRPr="00406B4D">
        <w:t>3000</w:t>
      </w:r>
      <w:r w:rsidRPr="00406B4D">
        <w:t>万美元建设生产制造基地，海尔成为中国第一家在美国制造和销售产品的公司。</w:t>
      </w:r>
      <w:r w:rsidRPr="00406B4D">
        <w:t>2001</w:t>
      </w:r>
      <w:r w:rsidRPr="00406B4D">
        <w:t>年海尔集团耗资</w:t>
      </w:r>
      <w:r w:rsidRPr="00406B4D">
        <w:t>500</w:t>
      </w:r>
      <w:r w:rsidRPr="00406B4D">
        <w:t>万美元在意大利并购了当地一家工厂，开始了中国在欧洲大陆生产家电的历史。到</w:t>
      </w:r>
      <w:r w:rsidRPr="00406B4D">
        <w:t>2001</w:t>
      </w:r>
      <w:r w:rsidRPr="00406B4D">
        <w:t>年为止，海尔已经在美国、欧洲、马来西亚、印度尼西亚、伊朗、菲律宾、南斯拉夫等</w:t>
      </w:r>
      <w:r w:rsidRPr="00406B4D">
        <w:t>13</w:t>
      </w:r>
      <w:r w:rsidRPr="00406B4D">
        <w:t>个国家建立了自己的工厂，实行本土化生产和销售。目前，海外生产海外销售的占比已接近海外终端销额的</w:t>
      </w:r>
      <w:r w:rsidRPr="00406B4D">
        <w:t>50%</w:t>
      </w:r>
      <w:r w:rsidRPr="00406B4D">
        <w:t>，冰箱产品的海外本土化水平更是达到了</w:t>
      </w:r>
      <w:r w:rsidRPr="00406B4D">
        <w:t>70%</w:t>
      </w:r>
      <w:r w:rsidRPr="00406B4D">
        <w:t>。海尔已在海外拥有四大研发基地、</w:t>
      </w:r>
      <w:r w:rsidRPr="00406B4D">
        <w:t>7</w:t>
      </w:r>
      <w:r w:rsidRPr="00406B4D">
        <w:t>个工业园、</w:t>
      </w:r>
      <w:r w:rsidRPr="00406B4D">
        <w:t>24</w:t>
      </w:r>
      <w:r w:rsidRPr="00406B4D">
        <w:t>个制造工厂、</w:t>
      </w:r>
      <w:r w:rsidRPr="00406B4D">
        <w:t>24</w:t>
      </w:r>
      <w:r w:rsidRPr="00406B4D">
        <w:t>个贸易公司，初步形成了设计、制造、营销</w:t>
      </w:r>
      <w:r w:rsidRPr="00406B4D">
        <w:t>“</w:t>
      </w:r>
      <w:r w:rsidRPr="00406B4D">
        <w:t>三位一体</w:t>
      </w:r>
      <w:r w:rsidRPr="00406B4D">
        <w:t>“</w:t>
      </w:r>
      <w:r w:rsidRPr="00406B4D">
        <w:t>的本土化发展模式。</w:t>
      </w:r>
      <w:r w:rsidRPr="00406B4D">
        <w:t xml:space="preserve"> </w:t>
      </w:r>
      <w:r w:rsidR="00AA1877" w:rsidRPr="00406B4D">
        <w:rPr>
          <w:rStyle w:val="a6"/>
        </w:rPr>
        <w:footnoteReference w:id="17"/>
      </w:r>
    </w:p>
    <w:p w14:paraId="796CBFD6" w14:textId="77777777" w:rsidR="00CE234B" w:rsidRPr="00406B4D" w:rsidRDefault="00CE234B" w:rsidP="00CA67F7">
      <w:pPr>
        <w:spacing w:line="360" w:lineRule="auto"/>
        <w:ind w:firstLineChars="200" w:firstLine="480"/>
      </w:pPr>
      <w:r w:rsidRPr="00406B4D">
        <w:t>在对外投产的风险防范中，海尔始终坚持，建厂</w:t>
      </w:r>
      <w:r w:rsidR="00CA67F7" w:rsidRPr="00406B4D">
        <w:t>以开发</w:t>
      </w:r>
      <w:r w:rsidRPr="00406B4D">
        <w:t>市场为前提。</w:t>
      </w:r>
      <w:r w:rsidR="00CA67F7" w:rsidRPr="00406B4D">
        <w:t>比如，</w:t>
      </w:r>
      <w:r w:rsidRPr="00406B4D">
        <w:t>在美国当地建一个冰箱厂的盈亏平衡点是年产量</w:t>
      </w:r>
      <w:r w:rsidRPr="00406B4D">
        <w:t>30</w:t>
      </w:r>
      <w:r w:rsidR="00CA67F7" w:rsidRPr="00406B4D">
        <w:t>万台左右，</w:t>
      </w:r>
      <w:r w:rsidRPr="00406B4D">
        <w:t>而海尔每年出口到美国的冰箱已达到</w:t>
      </w:r>
      <w:r w:rsidRPr="00406B4D">
        <w:t>50</w:t>
      </w:r>
      <w:r w:rsidRPr="00406B4D">
        <w:t>多万台，远远超过了平衡点。正是有了美国当地强大的市场资源作为保证，海尔才投资</w:t>
      </w:r>
      <w:r w:rsidRPr="00406B4D">
        <w:t>3000</w:t>
      </w:r>
      <w:r w:rsidRPr="00406B4D">
        <w:t>万美元在美国建立自己的工厂。同样，海尔在巴基斯坦、孟加拉、印度尼西亚建厂都是本着市场为先的原则，大大降低了直接投资建厂的风险。</w:t>
      </w:r>
    </w:p>
    <w:p w14:paraId="5C086728" w14:textId="77777777" w:rsidR="003A7EED" w:rsidRPr="00406B4D" w:rsidRDefault="00CA67F7" w:rsidP="00CA67F7">
      <w:pPr>
        <w:spacing w:line="360" w:lineRule="auto"/>
        <w:ind w:firstLineChars="200" w:firstLine="480"/>
      </w:pPr>
      <w:r w:rsidRPr="00406B4D">
        <w:t>海尔在国外的人力资源管理也实施当地化战略</w:t>
      </w:r>
      <w:r w:rsidR="00CC1965" w:rsidRPr="00406B4D">
        <w:t>，技术人才、管理人才、销售人才本土化</w:t>
      </w:r>
      <w:r w:rsidRPr="00406B4D">
        <w:t>。合资企业的管理完全交给当地雇佣的具有产业经验和开拓能力的管理者，美国管理人员得到了很大的自主权，由他们来推销品牌、争取新客户。</w:t>
      </w:r>
      <w:r w:rsidR="003A7EED" w:rsidRPr="00406B4D">
        <w:t>张瑞敏说：</w:t>
      </w:r>
      <w:r w:rsidR="003A7EED" w:rsidRPr="00406B4D">
        <w:t>“</w:t>
      </w:r>
      <w:r w:rsidR="003A7EED" w:rsidRPr="00406B4D">
        <w:t>海尔的观念是思路全球化，行动本土化</w:t>
      </w:r>
      <w:r w:rsidR="003A7EED" w:rsidRPr="00406B4D">
        <w:t>”</w:t>
      </w:r>
      <w:r w:rsidR="003A7EED" w:rsidRPr="00406B4D">
        <w:t>。</w:t>
      </w:r>
      <w:r w:rsidR="00CE234B" w:rsidRPr="00406B4D">
        <w:t>当地化战略能</w:t>
      </w:r>
      <w:r w:rsidR="003A7EED" w:rsidRPr="00406B4D">
        <w:t>更好地了解当地用户的个性化需求、更快地针对市场变化做出反应，更了解当地法律制度，</w:t>
      </w:r>
      <w:r w:rsidR="00CC1965" w:rsidRPr="00406B4D">
        <w:t>也有助于提升美国消费者对于中国品牌的好感度，赢得美国政府的支持（为美国创造就业），</w:t>
      </w:r>
      <w:r w:rsidR="003A7EED" w:rsidRPr="00406B4D">
        <w:t>润滑海尔在当地的产品市场。</w:t>
      </w:r>
      <w:r w:rsidRPr="00406B4D">
        <w:t xml:space="preserve"> </w:t>
      </w:r>
    </w:p>
    <w:p w14:paraId="496A5175" w14:textId="77777777" w:rsidR="003A7EED" w:rsidRPr="00406B4D" w:rsidRDefault="003A7EED" w:rsidP="00CA67F7">
      <w:pPr>
        <w:pStyle w:val="4"/>
        <w:rPr>
          <w:rFonts w:ascii="Times New Roman" w:hAnsi="Times New Roman" w:cs="Times New Roman"/>
        </w:rPr>
      </w:pPr>
      <w:r w:rsidRPr="00406B4D">
        <w:rPr>
          <w:rFonts w:ascii="Times New Roman" w:hAnsi="Times New Roman" w:cs="Times New Roman"/>
        </w:rPr>
        <w:t>（</w:t>
      </w:r>
      <w:r w:rsidRPr="00406B4D">
        <w:rPr>
          <w:rFonts w:ascii="Times New Roman" w:hAnsi="Times New Roman" w:cs="Times New Roman"/>
        </w:rPr>
        <w:t>3</w:t>
      </w:r>
      <w:r w:rsidRPr="00406B4D">
        <w:rPr>
          <w:rFonts w:ascii="Times New Roman" w:hAnsi="Times New Roman" w:cs="Times New Roman"/>
        </w:rPr>
        <w:t>）跨国公司重组兼并收购</w:t>
      </w:r>
    </w:p>
    <w:p w14:paraId="0EC3CCE0" w14:textId="77777777" w:rsidR="00CA67F7" w:rsidRPr="00406B4D" w:rsidRDefault="003A7EED" w:rsidP="001A0739">
      <w:pPr>
        <w:spacing w:line="360" w:lineRule="auto"/>
        <w:ind w:firstLineChars="200" w:firstLine="480"/>
        <w:rPr>
          <w:rFonts w:eastAsiaTheme="majorEastAsia"/>
        </w:rPr>
      </w:pPr>
      <w:r w:rsidRPr="00406B4D">
        <w:t>2011</w:t>
      </w:r>
      <w:r w:rsidR="00CA67F7" w:rsidRPr="00406B4D">
        <w:t>年，海尔</w:t>
      </w:r>
      <w:r w:rsidR="00C33F96" w:rsidRPr="00406B4D">
        <w:t>以</w:t>
      </w:r>
      <w:r w:rsidR="00C33F96" w:rsidRPr="00406B4D">
        <w:t>100</w:t>
      </w:r>
      <w:r w:rsidR="00C33F96" w:rsidRPr="00406B4D">
        <w:t>亿日元左右的价格</w:t>
      </w:r>
      <w:r w:rsidR="00CA67F7" w:rsidRPr="00406B4D">
        <w:t>并购日本三洋白电，完善海尔在东南亚市场的布局，推行</w:t>
      </w:r>
      <w:r w:rsidRPr="00406B4D">
        <w:t>差异化的文化融合和机</w:t>
      </w:r>
      <w:r w:rsidR="00CA67F7" w:rsidRPr="00406B4D">
        <w:t>制创新模式；</w:t>
      </w:r>
      <w:r w:rsidRPr="00406B4D">
        <w:t>2012</w:t>
      </w:r>
      <w:r w:rsidRPr="00406B4D">
        <w:t>年，海尔</w:t>
      </w:r>
      <w:r w:rsidR="00C33F96" w:rsidRPr="00406B4D">
        <w:t>以</w:t>
      </w:r>
      <w:r w:rsidR="00C33F96" w:rsidRPr="00406B4D">
        <w:t>7</w:t>
      </w:r>
      <w:r w:rsidR="00C33F96" w:rsidRPr="00406B4D">
        <w:lastRenderedPageBreak/>
        <w:t>亿美元</w:t>
      </w:r>
      <w:r w:rsidRPr="00406B4D">
        <w:t>并购新西兰国宝级家电品牌斐雪派克，夯实了在高端家电产品的研发、制造能力</w:t>
      </w:r>
      <w:r w:rsidR="00CA67F7" w:rsidRPr="00406B4D">
        <w:t>，整合斐雪派克高品质电机业务，为整机生产的品质夯实基础</w:t>
      </w:r>
      <w:r w:rsidR="00CA67F7" w:rsidRPr="00406B4D">
        <w:rPr>
          <w:rStyle w:val="a6"/>
        </w:rPr>
        <w:footnoteReference w:id="18"/>
      </w:r>
      <w:r w:rsidRPr="00406B4D">
        <w:t>。</w:t>
      </w:r>
      <w:r w:rsidRPr="00406B4D">
        <w:t>2016</w:t>
      </w:r>
      <w:r w:rsidRPr="00406B4D">
        <w:t>年</w:t>
      </w:r>
      <w:r w:rsidRPr="00406B4D">
        <w:t>1</w:t>
      </w:r>
      <w:r w:rsidRPr="00406B4D">
        <w:t>月</w:t>
      </w:r>
      <w:r w:rsidRPr="00406B4D">
        <w:t>15</w:t>
      </w:r>
      <w:r w:rsidRPr="00406B4D">
        <w:t>日，海尔与</w:t>
      </w:r>
      <w:r w:rsidRPr="00406B4D">
        <w:t>GE</w:t>
      </w:r>
      <w:r w:rsidRPr="00406B4D">
        <w:t>签署战略合作备忘录，斥资</w:t>
      </w:r>
      <w:r w:rsidRPr="00406B4D">
        <w:t>54</w:t>
      </w:r>
      <w:r w:rsidR="00817E54" w:rsidRPr="00406B4D">
        <w:t>亿美元整合通用电气家电业务。</w:t>
      </w:r>
      <w:r w:rsidR="00AA1877" w:rsidRPr="00406B4D">
        <w:rPr>
          <w:rStyle w:val="a6"/>
        </w:rPr>
        <w:footnoteReference w:id="19"/>
      </w:r>
      <w:r w:rsidR="00817E54" w:rsidRPr="00406B4D">
        <w:t>作为国内家电最大的并购案，董事长梁海山表示，此次并购将</w:t>
      </w:r>
      <w:r w:rsidR="00CA67F7" w:rsidRPr="00406B4D">
        <w:rPr>
          <w:rFonts w:eastAsiaTheme="majorEastAsia"/>
        </w:rPr>
        <w:t>与</w:t>
      </w:r>
      <w:r w:rsidR="00CA67F7" w:rsidRPr="00406B4D">
        <w:rPr>
          <w:rFonts w:eastAsiaTheme="majorEastAsia"/>
        </w:rPr>
        <w:t>GE</w:t>
      </w:r>
      <w:r w:rsidR="00817E54" w:rsidRPr="00406B4D">
        <w:rPr>
          <w:rFonts w:eastAsiaTheme="majorEastAsia"/>
        </w:rPr>
        <w:t>（美国市场第二大家用电器品牌）</w:t>
      </w:r>
      <w:r w:rsidR="00CA67F7" w:rsidRPr="00406B4D">
        <w:rPr>
          <w:rFonts w:eastAsiaTheme="majorEastAsia"/>
        </w:rPr>
        <w:t>实现产品、供应链</w:t>
      </w:r>
      <w:r w:rsidR="001A0739" w:rsidRPr="00406B4D">
        <w:rPr>
          <w:rFonts w:eastAsiaTheme="majorEastAsia"/>
        </w:rPr>
        <w:t>体系</w:t>
      </w:r>
      <w:r w:rsidR="00CA67F7" w:rsidRPr="00406B4D">
        <w:rPr>
          <w:rFonts w:eastAsiaTheme="majorEastAsia"/>
        </w:rPr>
        <w:t>、</w:t>
      </w:r>
      <w:r w:rsidR="001A0739" w:rsidRPr="00406B4D">
        <w:rPr>
          <w:rFonts w:eastAsiaTheme="majorEastAsia"/>
        </w:rPr>
        <w:t>物流分销渠道、</w:t>
      </w:r>
      <w:r w:rsidR="00CA67F7" w:rsidRPr="00406B4D">
        <w:rPr>
          <w:rFonts w:eastAsiaTheme="majorEastAsia"/>
        </w:rPr>
        <w:t>销售网络</w:t>
      </w:r>
      <w:r w:rsidR="001A0739" w:rsidRPr="00406B4D">
        <w:rPr>
          <w:rFonts w:eastAsiaTheme="majorEastAsia"/>
        </w:rPr>
        <w:t>、用户品牌资源</w:t>
      </w:r>
      <w:r w:rsidR="00CA67F7" w:rsidRPr="00406B4D">
        <w:rPr>
          <w:rFonts w:eastAsiaTheme="majorEastAsia"/>
        </w:rPr>
        <w:t>等方面的协同效应</w:t>
      </w:r>
      <w:r w:rsidR="00817E54" w:rsidRPr="00406B4D">
        <w:rPr>
          <w:rFonts w:eastAsiaTheme="majorEastAsia"/>
        </w:rPr>
        <w:t>，</w:t>
      </w:r>
      <w:r w:rsidR="00817E54" w:rsidRPr="00406B4D">
        <w:t>海尔在美洲的业务得以突破，全球品牌、采购、研发、制造、营销布局</w:t>
      </w:r>
      <w:r w:rsidR="00CA3E5B" w:rsidRPr="00406B4D">
        <w:t>（相当于吸收了通用在美国将近</w:t>
      </w:r>
      <w:r w:rsidR="00CA3E5B" w:rsidRPr="00406B4D">
        <w:t>20%</w:t>
      </w:r>
      <w:r w:rsidR="00CA3E5B" w:rsidRPr="00406B4D">
        <w:t>的市场份额）</w:t>
      </w:r>
      <w:r w:rsidR="00817E54" w:rsidRPr="00406B4D">
        <w:t>基本完成，成为家电行业全球布局最完整的公司</w:t>
      </w:r>
      <w:r w:rsidR="00CA67F7" w:rsidRPr="00406B4D">
        <w:rPr>
          <w:rFonts w:eastAsiaTheme="majorEastAsia"/>
        </w:rPr>
        <w:t>。</w:t>
      </w:r>
      <w:r w:rsidR="00CA67F7" w:rsidRPr="00406B4D">
        <w:rPr>
          <w:rFonts w:eastAsiaTheme="majorEastAsia"/>
        </w:rPr>
        <w:t>”</w:t>
      </w:r>
      <w:r w:rsidR="00817E54" w:rsidRPr="00406B4D">
        <w:rPr>
          <w:rFonts w:eastAsiaTheme="majorEastAsia"/>
        </w:rPr>
        <w:t xml:space="preserve"> </w:t>
      </w:r>
      <w:r w:rsidR="001A0739" w:rsidRPr="00406B4D">
        <w:rPr>
          <w:rFonts w:eastAsiaTheme="majorEastAsia"/>
        </w:rPr>
        <w:t>但是</w:t>
      </w:r>
      <w:r w:rsidR="005C698E" w:rsidRPr="00406B4D">
        <w:t>安信证券认为，相对于</w:t>
      </w:r>
      <w:r w:rsidR="00C33F96" w:rsidRPr="00406B4D">
        <w:t>GE</w:t>
      </w:r>
      <w:r w:rsidR="005C698E" w:rsidRPr="00406B4D">
        <w:t>18.92</w:t>
      </w:r>
      <w:r w:rsidR="005C698E" w:rsidRPr="00406B4D">
        <w:t>亿美元净资产</w:t>
      </w:r>
      <w:r w:rsidR="00C33F96" w:rsidRPr="00406B4D">
        <w:rPr>
          <w:rStyle w:val="a6"/>
        </w:rPr>
        <w:footnoteReference w:id="20"/>
      </w:r>
      <w:r w:rsidR="005C698E" w:rsidRPr="00406B4D">
        <w:t>（约合</w:t>
      </w:r>
      <w:r w:rsidR="005C698E" w:rsidRPr="00406B4D">
        <w:t>122.89</w:t>
      </w:r>
      <w:r w:rsidR="005C698E" w:rsidRPr="00406B4D">
        <w:t>亿元人民币），本次收购金额高达</w:t>
      </w:r>
      <w:r w:rsidR="005C698E" w:rsidRPr="00406B4D">
        <w:t>54</w:t>
      </w:r>
      <w:r w:rsidR="005C698E" w:rsidRPr="00406B4D">
        <w:t>亿美元（约合</w:t>
      </w:r>
      <w:r w:rsidR="005C698E" w:rsidRPr="00406B4D">
        <w:t>350.72</w:t>
      </w:r>
      <w:r w:rsidR="005C698E" w:rsidRPr="00406B4D">
        <w:t>亿元人民币），收购溢价率为</w:t>
      </w:r>
      <w:r w:rsidR="005C698E" w:rsidRPr="00406B4D">
        <w:t>185.41%</w:t>
      </w:r>
      <w:r w:rsidR="002A6D10" w:rsidRPr="00406B4D">
        <w:rPr>
          <w:rStyle w:val="a6"/>
        </w:rPr>
        <w:footnoteReference w:id="21"/>
      </w:r>
      <w:r w:rsidR="002A6D10" w:rsidRPr="00406B4D">
        <w:t>。溢价部分商誉是否能带来同等甚至更高的市场价值，海尔是否能顺利整合通用业务，后续协同</w:t>
      </w:r>
      <w:r w:rsidR="001A0739" w:rsidRPr="00406B4D">
        <w:t>仍然值得关注。</w:t>
      </w:r>
    </w:p>
    <w:p w14:paraId="089758E9" w14:textId="77777777" w:rsidR="003A7EED" w:rsidRPr="00406B4D" w:rsidRDefault="003A7EED" w:rsidP="003A7EED">
      <w:pPr>
        <w:spacing w:line="360" w:lineRule="auto"/>
        <w:ind w:firstLineChars="200" w:firstLine="480"/>
      </w:pPr>
      <w:r w:rsidRPr="00406B4D">
        <w:t xml:space="preserve">2015 </w:t>
      </w:r>
      <w:r w:rsidRPr="00406B4D">
        <w:t>年</w:t>
      </w:r>
      <w:r w:rsidRPr="00406B4D">
        <w:t xml:space="preserve"> 6 </w:t>
      </w:r>
      <w:r w:rsidRPr="00406B4D">
        <w:t>月</w:t>
      </w:r>
      <w:r w:rsidRPr="00406B4D">
        <w:t xml:space="preserve"> 10</w:t>
      </w:r>
      <w:r w:rsidRPr="00406B4D">
        <w:t>日，公司</w:t>
      </w:r>
      <w:r w:rsidRPr="00406B4D">
        <w:t xml:space="preserve"> 2014 </w:t>
      </w:r>
      <w:r w:rsidRPr="00406B4D">
        <w:t>年年度股东大会审议通过《青岛海尔股份有限公司关于向海尔（香港）投资有限公司收购新加坡投资控股有限公司全部股份暨关联交易的议案》等相关事项，此次交易完成后，海尔集团在亚洲、欧洲、美洲、非洲等世界主要国家和地区的海外白电研发、制造和销售的三位一体体系将纳入上市公司体内，有助于公司进一步整合全球的研发、制造和营销资源，以自身资源创造全球化品牌，打造成为拥有一流品牌影响力和综合服务实力的家电行业全球领军者。</w:t>
      </w:r>
    </w:p>
    <w:p w14:paraId="313AAA94" w14:textId="77777777" w:rsidR="00B03F93" w:rsidRPr="00406B4D" w:rsidRDefault="00CA67F7" w:rsidP="003A0DF6">
      <w:pPr>
        <w:spacing w:line="360" w:lineRule="auto"/>
        <w:ind w:firstLineChars="200" w:firstLine="480"/>
      </w:pPr>
      <w:r w:rsidRPr="00406B4D">
        <w:t>从</w:t>
      </w:r>
      <w:r w:rsidR="001A0739" w:rsidRPr="00406B4D">
        <w:t>兼并收购的范围来看，海尔兼并的步伐可谓遍布全球，目的以整合全球业务、完善产品布局为主，是基于扩张公司战略版图、提高海外市场占有率进行的兼并收购，但是</w:t>
      </w:r>
      <w:r w:rsidR="00BC7C28" w:rsidRPr="00406B4D">
        <w:t>付出的代价同样很大。</w:t>
      </w:r>
    </w:p>
    <w:p w14:paraId="32AEB1A1" w14:textId="77777777" w:rsidR="003A7EED" w:rsidRPr="00406B4D" w:rsidRDefault="001A0739" w:rsidP="001A0739">
      <w:pPr>
        <w:pStyle w:val="4"/>
        <w:rPr>
          <w:rFonts w:ascii="Times New Roman" w:hAnsi="Times New Roman" w:cs="Times New Roman"/>
        </w:rPr>
      </w:pPr>
      <w:r w:rsidRPr="00406B4D">
        <w:rPr>
          <w:rFonts w:ascii="Times New Roman" w:hAnsi="Times New Roman" w:cs="Times New Roman"/>
        </w:rPr>
        <w:lastRenderedPageBreak/>
        <w:t>（</w:t>
      </w:r>
      <w:r w:rsidR="003A7EED" w:rsidRPr="00406B4D">
        <w:rPr>
          <w:rFonts w:ascii="Times New Roman" w:hAnsi="Times New Roman" w:cs="Times New Roman"/>
        </w:rPr>
        <w:t>4</w:t>
      </w:r>
      <w:r w:rsidR="003A7EED" w:rsidRPr="00406B4D">
        <w:rPr>
          <w:rFonts w:ascii="Times New Roman" w:hAnsi="Times New Roman" w:cs="Times New Roman"/>
        </w:rPr>
        <w:t>）引进财务投资公司作为战略投资者，整合全球业务</w:t>
      </w:r>
    </w:p>
    <w:p w14:paraId="72E13A5D" w14:textId="77777777" w:rsidR="003A7EED" w:rsidRPr="00406B4D" w:rsidRDefault="003A7EED" w:rsidP="003A7EED">
      <w:pPr>
        <w:spacing w:line="360" w:lineRule="auto"/>
        <w:ind w:firstLineChars="200" w:firstLine="480"/>
      </w:pPr>
      <w:r w:rsidRPr="00406B4D">
        <w:t>2011</w:t>
      </w:r>
      <w:r w:rsidRPr="00406B4D">
        <w:t>年，控股子公司海尔电器与凯雷投资集团管理的基金达成战略合作协议，并向后者发行</w:t>
      </w:r>
      <w:r w:rsidRPr="00406B4D">
        <w:t>10</w:t>
      </w:r>
      <w:r w:rsidRPr="00406B4D">
        <w:t>亿港元的可转债。</w:t>
      </w:r>
      <w:r w:rsidRPr="00406B4D">
        <w:t>2013</w:t>
      </w:r>
      <w:r w:rsidRPr="00406B4D">
        <w:t>年，公司与全球一流私募股权投资机构</w:t>
      </w:r>
      <w:r w:rsidRPr="00406B4D">
        <w:t>KKR</w:t>
      </w:r>
      <w:r w:rsidRPr="00406B4D">
        <w:t>签署战略投资与合作协议，</w:t>
      </w:r>
      <w:r w:rsidRPr="00406B4D">
        <w:t xml:space="preserve"> KKR</w:t>
      </w:r>
      <w:r w:rsidRPr="00406B4D">
        <w:t>认购公司定向发行的</w:t>
      </w:r>
      <w:r w:rsidRPr="00406B4D">
        <w:t>10%</w:t>
      </w:r>
      <w:r w:rsidRPr="00406B4D">
        <w:t>股权，并将与公司在战略定位、物联网智慧家电、激励制度和绩效考核机制、资本市场和资本结构优化与资金运用、海外业务及并购等领域进行一系列战略合作。</w:t>
      </w:r>
      <w:r w:rsidRPr="00406B4D">
        <w:t>2014</w:t>
      </w:r>
      <w:r w:rsidRPr="00406B4D">
        <w:t>年，完成战略投资者</w:t>
      </w:r>
      <w:r w:rsidRPr="00406B4D">
        <w:t>KKR</w:t>
      </w:r>
      <w:r w:rsidRPr="00406B4D">
        <w:t>引进工作并助推转型升级，完成</w:t>
      </w:r>
      <w:r w:rsidRPr="00406B4D">
        <w:t xml:space="preserve"> 32.15 </w:t>
      </w:r>
      <w:r w:rsidRPr="00406B4D">
        <w:t>亿元</w:t>
      </w:r>
      <w:r w:rsidRPr="00406B4D">
        <w:t xml:space="preserve"> KKR </w:t>
      </w:r>
      <w:r w:rsidRPr="00406B4D">
        <w:t>股权融资，并在其协助下整合全球资源促进公司厨电业务、卡萨帝品牌优化推广。此举有助于优化、整合海尔欧美业务。</w:t>
      </w:r>
      <w:r w:rsidR="00AA1877" w:rsidRPr="00406B4D">
        <w:rPr>
          <w:rStyle w:val="a6"/>
        </w:rPr>
        <w:footnoteReference w:id="22"/>
      </w:r>
    </w:p>
    <w:p w14:paraId="4588E990" w14:textId="77777777" w:rsidR="003A7EED" w:rsidRPr="00406B4D" w:rsidRDefault="003A7EED" w:rsidP="003A7EED">
      <w:pPr>
        <w:spacing w:line="360" w:lineRule="auto"/>
        <w:ind w:firstLineChars="200" w:firstLine="480"/>
      </w:pPr>
      <w:r w:rsidRPr="00406B4D">
        <w:t>青岛海尔董事长梁海山先生表示：</w:t>
      </w:r>
      <w:r w:rsidRPr="00406B4D">
        <w:t>“KKR</w:t>
      </w:r>
      <w:r w:rsidRPr="00406B4D">
        <w:t>广泛的全球资源、产业投资运营经验和出色的本土化团队，将有助于青岛海尔强化其在全球白色家电市场的领先地位，加速成为全球家电行业的引领者。</w:t>
      </w:r>
      <w:r w:rsidRPr="00406B4D">
        <w:t>”</w:t>
      </w:r>
      <w:r w:rsidRPr="00406B4D">
        <w:t>青岛海尔副董事长谭丽霞女士也表示：</w:t>
      </w:r>
      <w:r w:rsidRPr="00406B4D">
        <w:t>“KKR</w:t>
      </w:r>
      <w:r w:rsidRPr="00406B4D">
        <w:t>以实业家的心态和价值创造为核心的长期投资理念与海尔理念十分吻合。我们相信，</w:t>
      </w:r>
      <w:r w:rsidRPr="00406B4D">
        <w:t>KKR</w:t>
      </w:r>
      <w:r w:rsidRPr="00406B4D">
        <w:t>雄厚的资本市场实力与丰富的国际并购经验将加速海尔白电全球平台的整合，为全体股东创造价值。</w:t>
      </w:r>
      <w:r w:rsidRPr="00406B4D">
        <w:t xml:space="preserve">” </w:t>
      </w:r>
      <w:r w:rsidR="00AA1877" w:rsidRPr="00406B4D">
        <w:rPr>
          <w:rStyle w:val="a6"/>
        </w:rPr>
        <w:footnoteReference w:id="23"/>
      </w:r>
    </w:p>
    <w:p w14:paraId="307502D2" w14:textId="77777777" w:rsidR="003A7EED" w:rsidRPr="00406B4D" w:rsidRDefault="003A7EED" w:rsidP="003A7EED">
      <w:pPr>
        <w:spacing w:line="360" w:lineRule="auto"/>
        <w:ind w:firstLineChars="200" w:firstLine="480"/>
      </w:pPr>
      <w:r w:rsidRPr="00406B4D">
        <w:t>作为国内上市公司中第一家与国际顶级私募股权投资机构建立战略投资与合作关系的非金融类公司，此次战略合作是海尔经过深思熟虑之后做出的，考量了</w:t>
      </w:r>
      <w:r w:rsidRPr="00406B4D">
        <w:t>KKR</w:t>
      </w:r>
      <w:r w:rsidRPr="00406B4D">
        <w:t>和自身的经营理念、双方战略需要等因素，</w:t>
      </w:r>
      <w:r w:rsidRPr="00406B4D">
        <w:t>KKR</w:t>
      </w:r>
      <w:r w:rsidRPr="00406B4D">
        <w:t>在全球资本、全球运营经验和本土化人才方面都将助力海尔的国际化道路走得更加稳健踏实。</w:t>
      </w:r>
    </w:p>
    <w:p w14:paraId="13F9ED09" w14:textId="77777777" w:rsidR="003A0DF6" w:rsidRPr="00406B4D" w:rsidRDefault="003A0DF6" w:rsidP="003A0DF6">
      <w:pPr>
        <w:pStyle w:val="4"/>
        <w:rPr>
          <w:rFonts w:ascii="Times New Roman" w:hAnsi="Times New Roman" w:cs="Times New Roman"/>
        </w:rPr>
      </w:pPr>
      <w:r w:rsidRPr="00406B4D">
        <w:rPr>
          <w:rFonts w:ascii="Times New Roman" w:hAnsi="Times New Roman" w:cs="Times New Roman"/>
        </w:rPr>
        <w:t>（</w:t>
      </w:r>
      <w:r w:rsidRPr="00406B4D">
        <w:rPr>
          <w:rFonts w:ascii="Times New Roman" w:hAnsi="Times New Roman" w:cs="Times New Roman"/>
        </w:rPr>
        <w:t>5</w:t>
      </w:r>
      <w:r w:rsidRPr="00406B4D">
        <w:rPr>
          <w:rFonts w:ascii="Times New Roman" w:hAnsi="Times New Roman" w:cs="Times New Roman"/>
        </w:rPr>
        <w:t>）对比</w:t>
      </w:r>
    </w:p>
    <w:p w14:paraId="76073554" w14:textId="77777777" w:rsidR="00E945CA" w:rsidRPr="00406B4D" w:rsidRDefault="00B04264" w:rsidP="00E945CA">
      <w:pPr>
        <w:spacing w:line="360" w:lineRule="auto"/>
        <w:ind w:firstLineChars="200" w:firstLine="480"/>
      </w:pPr>
      <w:r w:rsidRPr="00406B4D">
        <w:t>对比公司美的同样通过产品直接出口、投资建厂、跨国公司重组兼并收购</w:t>
      </w:r>
      <w:r w:rsidR="00145758" w:rsidRPr="00406B4D">
        <w:t>、引进高品质国际资本（</w:t>
      </w:r>
      <w:r w:rsidR="00145758" w:rsidRPr="00406B4D">
        <w:t>2006</w:t>
      </w:r>
      <w:r w:rsidR="00145758" w:rsidRPr="00406B4D">
        <w:t>年美的电器定向向高盛投资增发</w:t>
      </w:r>
      <w:r w:rsidR="00145758" w:rsidRPr="00406B4D">
        <w:t>7.17</w:t>
      </w:r>
      <w:r w:rsidR="00145758" w:rsidRPr="00406B4D">
        <w:t>亿元股票）</w:t>
      </w:r>
      <w:r w:rsidRPr="00406B4D">
        <w:t>等办法</w:t>
      </w:r>
      <w:r w:rsidR="00E945CA" w:rsidRPr="00406B4D">
        <w:t>进行国际化</w:t>
      </w:r>
      <w:r w:rsidRPr="00406B4D">
        <w:t>。</w:t>
      </w:r>
      <w:r w:rsidR="00E945CA" w:rsidRPr="00406B4D">
        <w:t>但是二者有以下</w:t>
      </w:r>
      <w:r w:rsidR="004A5A68" w:rsidRPr="00406B4D">
        <w:t>三点</w:t>
      </w:r>
      <w:r w:rsidR="00E945CA" w:rsidRPr="00406B4D">
        <w:t>区别。</w:t>
      </w:r>
    </w:p>
    <w:p w14:paraId="0D95C72A" w14:textId="77777777" w:rsidR="004A5A68" w:rsidRPr="00406B4D" w:rsidRDefault="004A5A68" w:rsidP="00E945CA">
      <w:pPr>
        <w:spacing w:line="360" w:lineRule="auto"/>
        <w:ind w:firstLineChars="200" w:firstLine="480"/>
      </w:pPr>
      <w:r w:rsidRPr="00406B4D">
        <w:t>第一，国际化道路不同。海尔从国际化起步阶段就开始自建产品、自建销售网络，来开拓海外市场，而美的的国际化战略则经过了</w:t>
      </w:r>
      <w:r w:rsidRPr="00406B4D">
        <w:t>OEM</w:t>
      </w:r>
      <w:r w:rsidRPr="00406B4D">
        <w:t>模式贴牌生产</w:t>
      </w:r>
      <w:r w:rsidRPr="00406B4D">
        <w:lastRenderedPageBreak/>
        <w:t>—</w:t>
      </w:r>
      <w:r w:rsidRPr="00406B4D">
        <w:t>与国外公司合作</w:t>
      </w:r>
      <w:r w:rsidRPr="00406B4D">
        <w:t>—</w:t>
      </w:r>
      <w:r w:rsidRPr="00406B4D">
        <w:t>自建品牌的步骤。在国外设厂之前，美的一直在利用珠江三角洲廉价的劳动力进行</w:t>
      </w:r>
      <w:r w:rsidR="006624CB" w:rsidRPr="00406B4D">
        <w:t>贴牌</w:t>
      </w:r>
      <w:r w:rsidRPr="00406B4D">
        <w:t>生产</w:t>
      </w:r>
      <w:r w:rsidR="006B473D" w:rsidRPr="00406B4D">
        <w:t>、出口产品</w:t>
      </w:r>
      <w:r w:rsidRPr="00406B4D">
        <w:t>。</w:t>
      </w:r>
    </w:p>
    <w:p w14:paraId="46063C3F" w14:textId="77777777" w:rsidR="006624CB" w:rsidRPr="00406B4D" w:rsidRDefault="004A5A68" w:rsidP="006624CB">
      <w:pPr>
        <w:spacing w:line="360" w:lineRule="auto"/>
        <w:ind w:firstLineChars="200" w:firstLine="480"/>
      </w:pPr>
      <w:r w:rsidRPr="00406B4D">
        <w:t>第二</w:t>
      </w:r>
      <w:r w:rsidR="00E945CA" w:rsidRPr="00406B4D">
        <w:t>，</w:t>
      </w:r>
      <w:r w:rsidR="00B04264" w:rsidRPr="00406B4D">
        <w:t>与海尔相比，美的国际化启动较晚，</w:t>
      </w:r>
      <w:r w:rsidR="00E945CA" w:rsidRPr="00406B4D">
        <w:t>步子更加稳健</w:t>
      </w:r>
      <w:r w:rsidR="006624CB" w:rsidRPr="00406B4D">
        <w:t>务实。</w:t>
      </w:r>
      <w:r w:rsidR="00E945CA" w:rsidRPr="00406B4D">
        <w:t>美的第一任董事长何亨健说，建立自己的国际化品牌至少需要十年。谨慎稳健的国际化步伐可以体现在美的在直接投资和与国外公司合作方式的战略选择上。美的</w:t>
      </w:r>
      <w:r w:rsidR="00145758" w:rsidRPr="00406B4D">
        <w:t>1995</w:t>
      </w:r>
      <w:r w:rsidR="00145758" w:rsidRPr="00406B4D">
        <w:t>年开始空调出口业务，稳扎稳打建立销售分支机构，直到</w:t>
      </w:r>
      <w:r w:rsidR="00B04264" w:rsidRPr="00406B4D">
        <w:t>2006</w:t>
      </w:r>
      <w:r w:rsidR="00B04264" w:rsidRPr="00406B4D">
        <w:t>年才启动海外直接投资建厂，目前基本完成在越南、埃及、白俄罗斯、阿根廷、印度、巴西等</w:t>
      </w:r>
      <w:r w:rsidR="00B04264" w:rsidRPr="00406B4D">
        <w:t>6</w:t>
      </w:r>
      <w:r w:rsidR="00B04264" w:rsidRPr="00406B4D">
        <w:t>个国家七大海外生产基地的建设。此外，美的海外市场规模较小（欧洲、北美市场基本没有涉及</w:t>
      </w:r>
      <w:r w:rsidR="00E945CA" w:rsidRPr="00406B4D">
        <w:t>；</w:t>
      </w:r>
      <w:r w:rsidR="00B04264" w:rsidRPr="00406B4D">
        <w:t>但是相同点在于，二者打入国际市场主要是在中低端产品领域。</w:t>
      </w:r>
      <w:r w:rsidR="00E945CA" w:rsidRPr="00406B4D">
        <w:t>）</w:t>
      </w:r>
    </w:p>
    <w:p w14:paraId="78421A3F" w14:textId="77777777" w:rsidR="003A0DF6" w:rsidRPr="00406B4D" w:rsidRDefault="00E945CA" w:rsidP="006624CB">
      <w:pPr>
        <w:spacing w:line="360" w:lineRule="auto"/>
        <w:ind w:firstLineChars="200" w:firstLine="480"/>
      </w:pPr>
      <w:r w:rsidRPr="00406B4D">
        <w:t>另一方面，</w:t>
      </w:r>
      <w:r w:rsidR="003A0DF6" w:rsidRPr="00406B4D">
        <w:t>对比公司美的</w:t>
      </w:r>
      <w:r w:rsidR="0059611D" w:rsidRPr="00406B4D">
        <w:t>更加重视与跨国公司的战略合作、共同开发，比如美国与日本三洋、东芝、意大利梅洛尼等企业从</w:t>
      </w:r>
      <w:r w:rsidR="0059611D" w:rsidRPr="00406B4D">
        <w:t>1992</w:t>
      </w:r>
      <w:r w:rsidR="0059611D" w:rsidRPr="00406B4D">
        <w:t>年</w:t>
      </w:r>
      <w:r w:rsidRPr="00406B4D">
        <w:t>就</w:t>
      </w:r>
      <w:r w:rsidR="0059611D" w:rsidRPr="00406B4D">
        <w:t>开始合作开发产品。</w:t>
      </w:r>
      <w:r w:rsidRPr="00406B4D">
        <w:t>对于跨国并购业务，美的更加谨慎。</w:t>
      </w:r>
      <w:r w:rsidR="003A0DF6" w:rsidRPr="00406B4D">
        <w:t>2016</w:t>
      </w:r>
      <w:r w:rsidR="003A0DF6" w:rsidRPr="00406B4D">
        <w:t>年</w:t>
      </w:r>
      <w:r w:rsidR="003A0DF6" w:rsidRPr="00406B4D">
        <w:t>3</w:t>
      </w:r>
      <w:r w:rsidR="003A0DF6" w:rsidRPr="00406B4D">
        <w:t>月，</w:t>
      </w:r>
      <w:r w:rsidR="0059611D" w:rsidRPr="00406B4D">
        <w:t>美的</w:t>
      </w:r>
      <w:r w:rsidR="003A0DF6" w:rsidRPr="00406B4D">
        <w:t>紧随</w:t>
      </w:r>
      <w:r w:rsidR="0059611D" w:rsidRPr="00406B4D">
        <w:t>海尔收购通用的步伐</w:t>
      </w:r>
      <w:r w:rsidR="003A0DF6" w:rsidRPr="00406B4D">
        <w:t>以</w:t>
      </w:r>
      <w:r w:rsidR="003A0DF6" w:rsidRPr="00406B4D">
        <w:t>10</w:t>
      </w:r>
      <w:r w:rsidR="003A0DF6" w:rsidRPr="00406B4D">
        <w:t>亿美元收购日本东芝。与通用拥有净利润不同，东芝连年亏损。但是通用和东芝在外国拥有中高端市场，可以帮助美的和海尔快速进入产品中高端市场。</w:t>
      </w:r>
      <w:r w:rsidR="00107DA2" w:rsidRPr="00406B4D">
        <w:t>从收购目的来看，美的收购是为了开拓日本市场、获得东芝在压缩机上的核心技术和产业链上的优势；而海尔是为了拓展深化在美市场份额、获得通用营销网络、物流体系方面的优势。</w:t>
      </w:r>
      <w:r w:rsidR="00FB743B" w:rsidRPr="00406B4D">
        <w:t>从收购难度来看，海尔面临较大的民族、文化差异，而美的则面临亏损的裁员压力。</w:t>
      </w:r>
    </w:p>
    <w:p w14:paraId="1AF5C92B" w14:textId="77777777" w:rsidR="00A24263" w:rsidRDefault="004A5A68" w:rsidP="00BE75AE">
      <w:pPr>
        <w:spacing w:line="360" w:lineRule="auto"/>
        <w:ind w:firstLineChars="200" w:firstLine="480"/>
      </w:pPr>
      <w:r w:rsidRPr="00406B4D">
        <w:t>第三</w:t>
      </w:r>
      <w:r w:rsidR="00E945CA" w:rsidRPr="00406B4D">
        <w:t>，</w:t>
      </w:r>
      <w:r w:rsidR="00DD0019" w:rsidRPr="00406B4D">
        <w:t>在对海外直接投资方面，海尔将</w:t>
      </w:r>
      <w:r w:rsidR="00DD0019" w:rsidRPr="00406B4D">
        <w:t>“</w:t>
      </w:r>
      <w:r w:rsidR="00DD0019" w:rsidRPr="00406B4D">
        <w:t>本土化战略</w:t>
      </w:r>
      <w:r w:rsidR="00DD0019" w:rsidRPr="00406B4D">
        <w:t>”</w:t>
      </w:r>
      <w:r w:rsidR="00DD0019" w:rsidRPr="00406B4D">
        <w:t>贯彻地更加充分，从科研开发，到产品生产，到产品营销，到人力资源管理，采取完全的本土化方式进行。但是美的</w:t>
      </w:r>
      <w:r w:rsidR="00A24263" w:rsidRPr="00406B4D">
        <w:t>2014</w:t>
      </w:r>
      <w:r w:rsidR="00A24263" w:rsidRPr="00406B4D">
        <w:t>年创新中心</w:t>
      </w:r>
      <w:r w:rsidR="00DD0019" w:rsidRPr="00406B4D">
        <w:t>仍然建在国内，且美的与高校合作、在国外建设的研发中心数量不及海尔，尽管引进国际营销</w:t>
      </w:r>
      <w:r w:rsidR="00FE4D47" w:rsidRPr="00406B4D">
        <w:t>和管理精英</w:t>
      </w:r>
      <w:r w:rsidR="00DD0019" w:rsidRPr="00406B4D">
        <w:t>，但是本土化程度不及海尔，这和美的务实稳健的风格有关。</w:t>
      </w:r>
    </w:p>
    <w:p w14:paraId="623327D9" w14:textId="77777777" w:rsidR="00D44413" w:rsidRPr="00406B4D" w:rsidRDefault="00D44413" w:rsidP="00BE75AE">
      <w:pPr>
        <w:spacing w:line="360" w:lineRule="auto"/>
        <w:ind w:firstLineChars="200" w:firstLine="480"/>
      </w:pPr>
      <w:r>
        <w:rPr>
          <w:rFonts w:hint="eastAsia"/>
        </w:rPr>
        <w:t>总的来说</w:t>
      </w:r>
      <w:r>
        <w:t>，海尔实行的是积极有为的</w:t>
      </w:r>
      <w:r>
        <w:rPr>
          <w:rFonts w:hint="eastAsia"/>
        </w:rPr>
        <w:t>开拓</w:t>
      </w:r>
      <w:r>
        <w:t>战略，美的</w:t>
      </w:r>
      <w:r>
        <w:rPr>
          <w:rFonts w:hint="eastAsia"/>
        </w:rPr>
        <w:t>实行</w:t>
      </w:r>
      <w:r>
        <w:t>的是</w:t>
      </w:r>
      <w:r>
        <w:rPr>
          <w:rFonts w:hint="eastAsia"/>
        </w:rPr>
        <w:t>稳健谨慎</w:t>
      </w:r>
      <w:r>
        <w:t>的保守战略。</w:t>
      </w:r>
    </w:p>
    <w:p w14:paraId="5F8C96A2" w14:textId="77777777" w:rsidR="003A7EED" w:rsidRPr="00406B4D" w:rsidRDefault="003A7EED" w:rsidP="00CA67F7">
      <w:pPr>
        <w:pStyle w:val="3"/>
        <w:rPr>
          <w:rFonts w:ascii="Times New Roman" w:hAnsi="Times New Roman" w:cs="Times New Roman"/>
        </w:rPr>
      </w:pPr>
      <w:bookmarkStart w:id="47" w:name="_Toc452290088"/>
      <w:r w:rsidRPr="00406B4D">
        <w:rPr>
          <w:rFonts w:ascii="Times New Roman" w:hAnsi="Times New Roman" w:cs="Times New Roman"/>
        </w:rPr>
        <w:lastRenderedPageBreak/>
        <w:t>3.</w:t>
      </w:r>
      <w:r w:rsidRPr="00406B4D">
        <w:rPr>
          <w:rFonts w:ascii="Times New Roman" w:hAnsi="Times New Roman" w:cs="Times New Roman"/>
        </w:rPr>
        <w:tab/>
      </w:r>
      <w:r w:rsidRPr="00406B4D">
        <w:rPr>
          <w:rFonts w:ascii="Times New Roman" w:hAnsi="Times New Roman" w:cs="Times New Roman"/>
        </w:rPr>
        <w:t>国际化战略目的</w:t>
      </w:r>
      <w:bookmarkEnd w:id="47"/>
    </w:p>
    <w:p w14:paraId="2F7BA6C9" w14:textId="77777777" w:rsidR="003A7EED" w:rsidRPr="00406B4D" w:rsidRDefault="003A7EED" w:rsidP="003A7EED">
      <w:pPr>
        <w:spacing w:line="360" w:lineRule="auto"/>
        <w:ind w:firstLineChars="200" w:firstLine="480"/>
      </w:pPr>
      <w:r w:rsidRPr="00406B4D">
        <w:t>张瑞敏</w:t>
      </w:r>
      <w:r w:rsidRPr="00406B4D">
        <w:t>1997</w:t>
      </w:r>
      <w:r w:rsidRPr="00406B4D">
        <w:t>年</w:t>
      </w:r>
      <w:r w:rsidRPr="00406B4D">
        <w:t>3</w:t>
      </w:r>
      <w:r w:rsidRPr="00406B4D">
        <w:t>月在上海出席国际商会大会时说：</w:t>
      </w:r>
      <w:r w:rsidRPr="00406B4D">
        <w:t>“</w:t>
      </w:r>
      <w:r w:rsidRPr="00406B4D">
        <w:t>海尔一直注重</w:t>
      </w:r>
      <w:r w:rsidRPr="00406B4D">
        <w:t>‘</w:t>
      </w:r>
      <w:r w:rsidRPr="00406B4D">
        <w:t>国际化的思维，当地化的行动</w:t>
      </w:r>
      <w:r w:rsidRPr="00406B4D">
        <w:t>’</w:t>
      </w:r>
      <w:r w:rsidRPr="00406B4D">
        <w:t>，企业的发展一定要把全球作为市场。</w:t>
      </w:r>
      <w:r w:rsidRPr="00406B4D">
        <w:t>“</w:t>
      </w:r>
      <w:r w:rsidRPr="00406B4D">
        <w:t>他站在宏观的层次上把世界经济格局分为十大经济协作区，由此确定了</w:t>
      </w:r>
      <w:r w:rsidRPr="00406B4D">
        <w:t>“</w:t>
      </w:r>
      <w:r w:rsidRPr="00406B4D">
        <w:t>三分天下</w:t>
      </w:r>
      <w:r w:rsidRPr="00406B4D">
        <w:t>”</w:t>
      </w:r>
      <w:r w:rsidRPr="00406B4D">
        <w:t>的市场全球化战略布局，即</w:t>
      </w:r>
      <w:r w:rsidRPr="00406B4D">
        <w:t>“</w:t>
      </w:r>
      <w:r w:rsidRPr="00406B4D">
        <w:t>三个</w:t>
      </w:r>
      <w:r w:rsidRPr="00406B4D">
        <w:t>1/3”</w:t>
      </w:r>
      <w:r w:rsidRPr="00406B4D">
        <w:t>的构想：国内生产国内销售</w:t>
      </w:r>
      <w:r w:rsidRPr="00406B4D">
        <w:t>1/3</w:t>
      </w:r>
      <w:r w:rsidRPr="00406B4D">
        <w:t>，国内生产国外销售</w:t>
      </w:r>
      <w:r w:rsidRPr="00406B4D">
        <w:t>1/3</w:t>
      </w:r>
      <w:r w:rsidRPr="00406B4D">
        <w:t>，国外生产国外销售</w:t>
      </w:r>
      <w:r w:rsidRPr="00406B4D">
        <w:t>1/3</w:t>
      </w:r>
      <w:r w:rsidRPr="00406B4D">
        <w:t>。但是根据</w:t>
      </w:r>
      <w:r w:rsidRPr="00406B4D">
        <w:t>2014</w:t>
      </w:r>
      <w:r w:rsidRPr="00406B4D">
        <w:t>年报披露数据，海外业务收入仅占</w:t>
      </w:r>
      <w:r w:rsidRPr="00406B4D">
        <w:t>12.06%</w:t>
      </w:r>
      <w:r w:rsidRPr="00406B4D">
        <w:t>，距离三分之一仍有一定距离。</w:t>
      </w:r>
    </w:p>
    <w:p w14:paraId="35BA3002" w14:textId="77777777" w:rsidR="003A7EED" w:rsidRPr="00406B4D" w:rsidRDefault="003A7EED" w:rsidP="003A7EED">
      <w:pPr>
        <w:spacing w:line="360" w:lineRule="auto"/>
        <w:ind w:firstLineChars="200" w:firstLine="480"/>
      </w:pPr>
      <w:r w:rsidRPr="00406B4D">
        <w:t>由此可见，张瑞敏在确定国际化战略伊始是为了企业的生存和发展。虽然当时国内市场仍然有较大潜力，但是具有远见卓识的管理人才已经预见到经济全球化的趋势，企业要保持长远、永续的增长，就必须将眼光放长远，提前进入全球市场，建立品牌忠诚度。</w:t>
      </w:r>
    </w:p>
    <w:p w14:paraId="42D07F0A" w14:textId="77777777" w:rsidR="00587E1E" w:rsidRPr="00406B4D" w:rsidRDefault="00587E1E" w:rsidP="003A7EED">
      <w:pPr>
        <w:spacing w:line="360" w:lineRule="auto"/>
        <w:ind w:firstLineChars="200" w:firstLine="480"/>
      </w:pPr>
      <w:r w:rsidRPr="00406B4D">
        <w:t> </w:t>
      </w:r>
      <w:r w:rsidR="004519EE" w:rsidRPr="00406B4D">
        <w:t> </w:t>
      </w:r>
      <w:r w:rsidR="004519EE" w:rsidRPr="00406B4D">
        <w:t>类似地，</w:t>
      </w:r>
      <w:r w:rsidRPr="00406B4D">
        <w:t>美的</w:t>
      </w:r>
      <w:r w:rsidR="004519EE" w:rsidRPr="00406B4D">
        <w:t>在</w:t>
      </w:r>
      <w:r w:rsidR="004519EE" w:rsidRPr="00406B4D">
        <w:t>2015</w:t>
      </w:r>
      <w:r w:rsidR="004519EE" w:rsidRPr="00406B4D">
        <w:t>年</w:t>
      </w:r>
      <w:r w:rsidRPr="00406B4D">
        <w:t>提出未来发展规划的</w:t>
      </w:r>
      <w:r w:rsidRPr="00406B4D">
        <w:t>“333</w:t>
      </w:r>
      <w:r w:rsidRPr="00406B4D">
        <w:t>战略</w:t>
      </w:r>
      <w:r w:rsidRPr="00406B4D">
        <w:t>”</w:t>
      </w:r>
      <w:r w:rsidRPr="00406B4D">
        <w:t>：美的要用</w:t>
      </w:r>
      <w:r w:rsidRPr="00406B4D">
        <w:t>3</w:t>
      </w:r>
      <w:r w:rsidRPr="00406B4D">
        <w:t>年左右时间做好产品、夯实基础、巩固体质、进一步提升经营质量；再用</w:t>
      </w:r>
      <w:r w:rsidRPr="00406B4D">
        <w:t>3</w:t>
      </w:r>
      <w:r w:rsidRPr="00406B4D">
        <w:t>年左右时间从中国家电行业三强中脱颖而出，成为行业领导者；再用</w:t>
      </w:r>
      <w:r w:rsidRPr="00406B4D">
        <w:t>3</w:t>
      </w:r>
      <w:r w:rsidRPr="00406B4D">
        <w:t>年左右时间在世界家电行业中占有一席之地，实现全球经营。目前已经进入第二阶段。</w:t>
      </w:r>
      <w:r w:rsidR="00053DAC" w:rsidRPr="00406B4D">
        <w:t>国际化战略的推行是企业战略的重要组成部分之一。</w:t>
      </w:r>
    </w:p>
    <w:p w14:paraId="53A672F4" w14:textId="77777777" w:rsidR="00CA67F7" w:rsidRPr="00406B4D" w:rsidRDefault="00CC1965" w:rsidP="00CA67F7">
      <w:pPr>
        <w:pStyle w:val="3"/>
        <w:rPr>
          <w:rFonts w:ascii="Times New Roman" w:hAnsi="Times New Roman" w:cs="Times New Roman"/>
        </w:rPr>
      </w:pPr>
      <w:bookmarkStart w:id="48" w:name="_Toc452290089"/>
      <w:r w:rsidRPr="00406B4D">
        <w:rPr>
          <w:rFonts w:ascii="Times New Roman" w:hAnsi="Times New Roman" w:cs="Times New Roman"/>
        </w:rPr>
        <w:t xml:space="preserve">4. </w:t>
      </w:r>
      <w:r w:rsidR="003A7EED" w:rsidRPr="00406B4D">
        <w:rPr>
          <w:rFonts w:ascii="Times New Roman" w:hAnsi="Times New Roman" w:cs="Times New Roman"/>
        </w:rPr>
        <w:t>国际化绩效衡量</w:t>
      </w:r>
      <w:bookmarkEnd w:id="48"/>
    </w:p>
    <w:p w14:paraId="3394F00E" w14:textId="77777777" w:rsidR="00DC3F28" w:rsidRPr="00406B4D" w:rsidRDefault="00DC3F28" w:rsidP="00C664D5">
      <w:pPr>
        <w:pStyle w:val="4"/>
        <w:rPr>
          <w:rFonts w:ascii="Times New Roman" w:hAnsi="Times New Roman" w:cs="Times New Roman"/>
        </w:rPr>
      </w:pPr>
      <w:r w:rsidRPr="00406B4D">
        <w:rPr>
          <w:rFonts w:ascii="Times New Roman" w:hAnsi="Times New Roman" w:cs="Times New Roman"/>
        </w:rPr>
        <w:t>（</w:t>
      </w:r>
      <w:r w:rsidRPr="00406B4D">
        <w:rPr>
          <w:rFonts w:ascii="Times New Roman" w:hAnsi="Times New Roman" w:cs="Times New Roman"/>
        </w:rPr>
        <w:t>1</w:t>
      </w:r>
      <w:r w:rsidRPr="00406B4D">
        <w:rPr>
          <w:rFonts w:ascii="Times New Roman" w:hAnsi="Times New Roman" w:cs="Times New Roman"/>
        </w:rPr>
        <w:t>）海外市场知名度高、用户认可度高</w:t>
      </w:r>
    </w:p>
    <w:p w14:paraId="73CA14C3" w14:textId="77777777" w:rsidR="003A7EED" w:rsidRPr="00406B4D" w:rsidRDefault="00DC3F28" w:rsidP="00C664D5">
      <w:pPr>
        <w:spacing w:line="360" w:lineRule="auto"/>
        <w:ind w:firstLineChars="200" w:firstLine="480"/>
      </w:pPr>
      <w:r w:rsidRPr="00406B4D">
        <w:t>美国市场是世界上最难进入的成熟市场，然而海尔冰箱在美国同类型号的销量中占有三分之一的市场份额。海尔的窗式空调已占美国市场的</w:t>
      </w:r>
      <w:r w:rsidRPr="00406B4D">
        <w:t>3%</w:t>
      </w:r>
      <w:r w:rsidRPr="00406B4D">
        <w:t>。世界最大的百货商店</w:t>
      </w:r>
      <w:r w:rsidRPr="00406B4D">
        <w:t>-MACY'S</w:t>
      </w:r>
      <w:r w:rsidRPr="00406B4D">
        <w:t>，最近打破三十多年不经销家电产品的规矩，开始经销海尔冰箱。</w:t>
      </w:r>
      <w:r w:rsidR="00C664D5" w:rsidRPr="00406B4D">
        <w:t>目前，海尔的产品远销</w:t>
      </w:r>
      <w:r w:rsidR="00C664D5" w:rsidRPr="00406B4D">
        <w:t>160</w:t>
      </w:r>
      <w:r w:rsidR="00C664D5" w:rsidRPr="00406B4D">
        <w:t>个国家和地区，成功进入欧、美前十大家电连锁渠道，平均每分钟就有</w:t>
      </w:r>
      <w:r w:rsidR="00C664D5" w:rsidRPr="00406B4D">
        <w:t>125</w:t>
      </w:r>
      <w:r w:rsidR="00C664D5" w:rsidRPr="00406B4D">
        <w:t>位海外消费者成为海尔用户。在巴基斯坦，海尔空调从</w:t>
      </w:r>
      <w:r w:rsidR="00C664D5" w:rsidRPr="00406B4D">
        <w:t xml:space="preserve"> 2009 </w:t>
      </w:r>
      <w:r w:rsidR="00C664D5" w:rsidRPr="00406B4D">
        <w:t>年至今连续六年保持市场份额第一；在印度的销售收入增速达到</w:t>
      </w:r>
      <w:r w:rsidR="00C664D5" w:rsidRPr="00406B4D">
        <w:t>20%</w:t>
      </w:r>
      <w:r w:rsidR="00C664D5" w:rsidRPr="00406B4D">
        <w:t>；在美国市场，海尔窗机空调保持</w:t>
      </w:r>
      <w:r w:rsidR="00C664D5" w:rsidRPr="00406B4D">
        <w:t xml:space="preserve"> 10%</w:t>
      </w:r>
      <w:r w:rsidR="00C664D5" w:rsidRPr="00406B4D">
        <w:t>以上市场份额，</w:t>
      </w:r>
      <w:r w:rsidR="00C664D5" w:rsidRPr="00406B4D">
        <w:t xml:space="preserve">2014 </w:t>
      </w:r>
      <w:r w:rsidR="00C664D5" w:rsidRPr="00406B4D">
        <w:t>年达到</w:t>
      </w:r>
      <w:r w:rsidR="00C664D5" w:rsidRPr="00406B4D">
        <w:t xml:space="preserve"> 12%</w:t>
      </w:r>
      <w:r w:rsidR="00C664D5" w:rsidRPr="00406B4D">
        <w:t>。</w:t>
      </w:r>
      <w:r w:rsidRPr="00406B4D">
        <w:t>从</w:t>
      </w:r>
      <w:r w:rsidRPr="00406B4D">
        <w:t>1999</w:t>
      </w:r>
      <w:r w:rsidRPr="00406B4D">
        <w:t>年在美国建立生产基地以来，</w:t>
      </w:r>
      <w:r w:rsidR="003A7EED" w:rsidRPr="00406B4D">
        <w:t>2001</w:t>
      </w:r>
      <w:r w:rsidRPr="00406B4D">
        <w:t>年美国海尔全年的营业额</w:t>
      </w:r>
      <w:r w:rsidR="003A7EED" w:rsidRPr="00406B4D">
        <w:t>超过</w:t>
      </w:r>
      <w:r w:rsidR="003A7EED" w:rsidRPr="00406B4D">
        <w:t>1.5</w:t>
      </w:r>
      <w:r w:rsidR="003A7EED" w:rsidRPr="00406B4D">
        <w:t>亿美元，而美国松下达到同样的目标则用了</w:t>
      </w:r>
      <w:r w:rsidR="003A7EED" w:rsidRPr="00406B4D">
        <w:t>10</w:t>
      </w:r>
      <w:r w:rsidR="003A7EED" w:rsidRPr="00406B4D">
        <w:t>年。</w:t>
      </w:r>
    </w:p>
    <w:p w14:paraId="2A8B6837" w14:textId="77777777" w:rsidR="003207A9" w:rsidRDefault="00C664D5" w:rsidP="003207A9">
      <w:pPr>
        <w:pStyle w:val="4"/>
        <w:rPr>
          <w:rFonts w:ascii="Times New Roman" w:hAnsi="Times New Roman" w:cs="Times New Roman"/>
        </w:rPr>
      </w:pPr>
      <w:r w:rsidRPr="00406B4D">
        <w:rPr>
          <w:rFonts w:ascii="Times New Roman" w:hAnsi="Times New Roman" w:cs="Times New Roman"/>
        </w:rPr>
        <w:lastRenderedPageBreak/>
        <w:t>（</w:t>
      </w:r>
      <w:r w:rsidRPr="00406B4D">
        <w:rPr>
          <w:rFonts w:ascii="Times New Roman" w:hAnsi="Times New Roman" w:cs="Times New Roman"/>
        </w:rPr>
        <w:t>2</w:t>
      </w:r>
      <w:r w:rsidRPr="00406B4D">
        <w:rPr>
          <w:rFonts w:ascii="Times New Roman" w:hAnsi="Times New Roman" w:cs="Times New Roman"/>
        </w:rPr>
        <w:t>）与美的相比，海外收入占比低，且</w:t>
      </w:r>
      <w:r w:rsidR="00073F15" w:rsidRPr="00406B4D">
        <w:rPr>
          <w:rFonts w:ascii="Times New Roman" w:hAnsi="Times New Roman" w:cs="Times New Roman"/>
        </w:rPr>
        <w:t>国外市场毛利率</w:t>
      </w:r>
      <w:r w:rsidR="002B2562" w:rsidRPr="00406B4D">
        <w:rPr>
          <w:rFonts w:ascii="Times New Roman" w:hAnsi="Times New Roman" w:cs="Times New Roman"/>
        </w:rPr>
        <w:t>低</w:t>
      </w:r>
    </w:p>
    <w:p w14:paraId="4129C4B2" w14:textId="77777777" w:rsidR="003207A9" w:rsidRDefault="003207A9" w:rsidP="003207A9">
      <w:pPr>
        <w:spacing w:line="360" w:lineRule="auto"/>
        <w:ind w:firstLineChars="200" w:firstLine="480"/>
      </w:pPr>
      <w:r w:rsidRPr="003207A9">
        <w:rPr>
          <w:rFonts w:hint="eastAsia"/>
        </w:rPr>
        <w:t>表</w:t>
      </w:r>
      <w:r w:rsidRPr="003207A9">
        <w:rPr>
          <w:rFonts w:hint="eastAsia"/>
        </w:rPr>
        <w:t>6</w:t>
      </w:r>
      <w:r w:rsidRPr="003207A9">
        <w:rPr>
          <w:rFonts w:hint="eastAsia"/>
        </w:rPr>
        <w:t>：</w:t>
      </w:r>
      <w:r>
        <w:rPr>
          <w:rFonts w:hint="eastAsia"/>
        </w:rPr>
        <w:t>海尔、</w:t>
      </w:r>
      <w:r>
        <w:t>美的海</w:t>
      </w:r>
      <w:r>
        <w:rPr>
          <w:rFonts w:hint="eastAsia"/>
        </w:rPr>
        <w:t>外</w:t>
      </w:r>
      <w:r>
        <w:t>主营业务收入</w:t>
      </w:r>
      <w:r>
        <w:rPr>
          <w:rFonts w:hint="eastAsia"/>
        </w:rPr>
        <w:t>及</w:t>
      </w:r>
      <w:r>
        <w:t>毛利率对比</w:t>
      </w:r>
    </w:p>
    <w:p w14:paraId="7A6BBBC6" w14:textId="77777777" w:rsidR="003207A9" w:rsidRPr="003207A9" w:rsidRDefault="003207A9" w:rsidP="003207A9">
      <w:pPr>
        <w:spacing w:line="360" w:lineRule="auto"/>
        <w:ind w:firstLineChars="200" w:firstLine="480"/>
      </w:pPr>
      <w:r w:rsidRPr="00406B4D">
        <w:t>（数据来源：</w:t>
      </w:r>
      <w:r w:rsidRPr="00406B4D">
        <w:t>Wind</w:t>
      </w:r>
      <w:r w:rsidRPr="00406B4D">
        <w:t>数据库。说明：海尔</w:t>
      </w:r>
      <w:r w:rsidRPr="00406B4D">
        <w:t>2015</w:t>
      </w:r>
      <w:r>
        <w:t>年报尚未发布</w:t>
      </w:r>
      <w:r>
        <w:rPr>
          <w:rFonts w:hint="eastAsia"/>
        </w:rPr>
        <w:t>）</w:t>
      </w:r>
    </w:p>
    <w:tbl>
      <w:tblPr>
        <w:tblW w:w="10220" w:type="dxa"/>
        <w:jc w:val="center"/>
        <w:tblBorders>
          <w:top w:val="single" w:sz="4" w:space="0" w:color="auto"/>
          <w:bottom w:val="single" w:sz="4" w:space="0" w:color="auto"/>
        </w:tblBorders>
        <w:tblLook w:val="04A0" w:firstRow="1" w:lastRow="0" w:firstColumn="1" w:lastColumn="0" w:noHBand="0" w:noVBand="1"/>
      </w:tblPr>
      <w:tblGrid>
        <w:gridCol w:w="851"/>
        <w:gridCol w:w="1554"/>
        <w:gridCol w:w="1701"/>
        <w:gridCol w:w="1559"/>
        <w:gridCol w:w="1843"/>
        <w:gridCol w:w="1294"/>
        <w:gridCol w:w="1418"/>
      </w:tblGrid>
      <w:tr w:rsidR="002B2562" w:rsidRPr="00406B4D" w14:paraId="7D6C9D85" w14:textId="77777777" w:rsidTr="003207A9">
        <w:trPr>
          <w:trHeight w:val="397"/>
          <w:jc w:val="center"/>
        </w:trPr>
        <w:tc>
          <w:tcPr>
            <w:tcW w:w="851" w:type="dxa"/>
            <w:tcBorders>
              <w:top w:val="single" w:sz="4" w:space="0" w:color="auto"/>
              <w:bottom w:val="single" w:sz="4" w:space="0" w:color="auto"/>
            </w:tcBorders>
            <w:shd w:val="clear" w:color="auto" w:fill="auto"/>
            <w:noWrap/>
            <w:vAlign w:val="center"/>
            <w:hideMark/>
          </w:tcPr>
          <w:p w14:paraId="120F9657" w14:textId="77777777" w:rsidR="00073F15" w:rsidRPr="00406B4D" w:rsidRDefault="002B2562" w:rsidP="002B2562">
            <w:pPr>
              <w:jc w:val="center"/>
              <w:rPr>
                <w:rFonts w:eastAsiaTheme="majorEastAsia"/>
                <w:color w:val="000000"/>
              </w:rPr>
            </w:pPr>
            <w:r w:rsidRPr="00406B4D">
              <w:rPr>
                <w:rFonts w:eastAsiaTheme="majorEastAsia"/>
                <w:color w:val="000000"/>
              </w:rPr>
              <w:t>海尔</w:t>
            </w:r>
          </w:p>
        </w:tc>
        <w:tc>
          <w:tcPr>
            <w:tcW w:w="1554" w:type="dxa"/>
            <w:tcBorders>
              <w:top w:val="single" w:sz="4" w:space="0" w:color="auto"/>
              <w:bottom w:val="single" w:sz="4" w:space="0" w:color="auto"/>
            </w:tcBorders>
            <w:shd w:val="clear" w:color="auto" w:fill="auto"/>
            <w:noWrap/>
            <w:vAlign w:val="center"/>
            <w:hideMark/>
          </w:tcPr>
          <w:p w14:paraId="7B07415F" w14:textId="77777777" w:rsidR="009A3486" w:rsidRPr="00406B4D" w:rsidRDefault="00073F15" w:rsidP="002B2562">
            <w:pPr>
              <w:jc w:val="center"/>
              <w:rPr>
                <w:rFonts w:eastAsiaTheme="majorEastAsia"/>
                <w:color w:val="000000"/>
              </w:rPr>
            </w:pPr>
            <w:r w:rsidRPr="00406B4D">
              <w:rPr>
                <w:rFonts w:eastAsiaTheme="majorEastAsia"/>
                <w:color w:val="000000"/>
              </w:rPr>
              <w:t>国外</w:t>
            </w:r>
            <w:r w:rsidR="002B2562" w:rsidRPr="00406B4D">
              <w:rPr>
                <w:rFonts w:eastAsiaTheme="majorEastAsia"/>
                <w:color w:val="000000"/>
              </w:rPr>
              <w:t>主营</w:t>
            </w:r>
          </w:p>
          <w:p w14:paraId="6063DB70" w14:textId="77777777" w:rsidR="00073F15" w:rsidRPr="00406B4D" w:rsidRDefault="002B2562" w:rsidP="002B2562">
            <w:pPr>
              <w:jc w:val="center"/>
              <w:rPr>
                <w:rFonts w:eastAsiaTheme="majorEastAsia"/>
                <w:color w:val="000000"/>
              </w:rPr>
            </w:pPr>
            <w:r w:rsidRPr="00406B4D">
              <w:rPr>
                <w:rFonts w:eastAsiaTheme="majorEastAsia"/>
                <w:color w:val="000000"/>
              </w:rPr>
              <w:t>业务收入</w:t>
            </w:r>
          </w:p>
        </w:tc>
        <w:tc>
          <w:tcPr>
            <w:tcW w:w="1701" w:type="dxa"/>
            <w:tcBorders>
              <w:top w:val="single" w:sz="4" w:space="0" w:color="auto"/>
              <w:bottom w:val="single" w:sz="4" w:space="0" w:color="auto"/>
            </w:tcBorders>
            <w:shd w:val="clear" w:color="auto" w:fill="auto"/>
            <w:noWrap/>
            <w:vAlign w:val="center"/>
            <w:hideMark/>
          </w:tcPr>
          <w:p w14:paraId="71E63053" w14:textId="77777777" w:rsidR="009A3486" w:rsidRPr="00406B4D" w:rsidRDefault="002B2562" w:rsidP="002B2562">
            <w:pPr>
              <w:jc w:val="center"/>
              <w:rPr>
                <w:rFonts w:eastAsiaTheme="majorEastAsia"/>
                <w:color w:val="000000"/>
              </w:rPr>
            </w:pPr>
            <w:r w:rsidRPr="00406B4D">
              <w:rPr>
                <w:rFonts w:eastAsiaTheme="majorEastAsia"/>
                <w:color w:val="000000"/>
              </w:rPr>
              <w:t>国外主营业务</w:t>
            </w:r>
          </w:p>
          <w:p w14:paraId="26D8DBC9" w14:textId="77777777" w:rsidR="00073F15" w:rsidRPr="00406B4D" w:rsidRDefault="002B2562" w:rsidP="002B2562">
            <w:pPr>
              <w:jc w:val="center"/>
              <w:rPr>
                <w:rFonts w:eastAsiaTheme="majorEastAsia"/>
                <w:color w:val="000000"/>
              </w:rPr>
            </w:pPr>
            <w:r w:rsidRPr="00406B4D">
              <w:rPr>
                <w:rFonts w:eastAsiaTheme="majorEastAsia"/>
                <w:color w:val="000000"/>
              </w:rPr>
              <w:t>收入</w:t>
            </w:r>
            <w:r w:rsidR="00073F15" w:rsidRPr="00406B4D">
              <w:rPr>
                <w:rFonts w:eastAsiaTheme="majorEastAsia"/>
                <w:color w:val="000000"/>
              </w:rPr>
              <w:t>占比</w:t>
            </w:r>
          </w:p>
        </w:tc>
        <w:tc>
          <w:tcPr>
            <w:tcW w:w="1559" w:type="dxa"/>
            <w:tcBorders>
              <w:top w:val="single" w:sz="4" w:space="0" w:color="auto"/>
              <w:bottom w:val="single" w:sz="4" w:space="0" w:color="auto"/>
            </w:tcBorders>
            <w:shd w:val="clear" w:color="auto" w:fill="auto"/>
            <w:noWrap/>
            <w:vAlign w:val="center"/>
            <w:hideMark/>
          </w:tcPr>
          <w:p w14:paraId="68747CC4" w14:textId="77777777" w:rsidR="009A3486" w:rsidRPr="00406B4D" w:rsidRDefault="00073F15" w:rsidP="002B2562">
            <w:pPr>
              <w:jc w:val="center"/>
              <w:rPr>
                <w:rFonts w:eastAsiaTheme="majorEastAsia"/>
                <w:color w:val="000000"/>
              </w:rPr>
            </w:pPr>
            <w:r w:rsidRPr="00406B4D">
              <w:rPr>
                <w:rFonts w:eastAsiaTheme="majorEastAsia"/>
                <w:color w:val="000000"/>
              </w:rPr>
              <w:t>国外</w:t>
            </w:r>
            <w:r w:rsidR="002B2562" w:rsidRPr="00406B4D">
              <w:rPr>
                <w:rFonts w:eastAsiaTheme="majorEastAsia"/>
                <w:color w:val="000000"/>
              </w:rPr>
              <w:t>主营</w:t>
            </w:r>
          </w:p>
          <w:p w14:paraId="57E367BC" w14:textId="77777777" w:rsidR="00073F15" w:rsidRPr="00406B4D" w:rsidRDefault="002B2562" w:rsidP="002B2562">
            <w:pPr>
              <w:jc w:val="center"/>
              <w:rPr>
                <w:rFonts w:eastAsiaTheme="majorEastAsia"/>
                <w:color w:val="000000"/>
              </w:rPr>
            </w:pPr>
            <w:r w:rsidRPr="00406B4D">
              <w:rPr>
                <w:rFonts w:eastAsiaTheme="majorEastAsia"/>
                <w:color w:val="000000"/>
              </w:rPr>
              <w:t>业务成本</w:t>
            </w:r>
          </w:p>
        </w:tc>
        <w:tc>
          <w:tcPr>
            <w:tcW w:w="1843" w:type="dxa"/>
            <w:tcBorders>
              <w:top w:val="single" w:sz="4" w:space="0" w:color="auto"/>
              <w:bottom w:val="single" w:sz="4" w:space="0" w:color="auto"/>
            </w:tcBorders>
            <w:shd w:val="clear" w:color="auto" w:fill="auto"/>
            <w:noWrap/>
            <w:vAlign w:val="center"/>
            <w:hideMark/>
          </w:tcPr>
          <w:p w14:paraId="4A0F6CCA" w14:textId="77777777" w:rsidR="00073F15" w:rsidRPr="00406B4D" w:rsidRDefault="002B2562" w:rsidP="002B2562">
            <w:pPr>
              <w:jc w:val="center"/>
              <w:rPr>
                <w:rFonts w:eastAsiaTheme="majorEastAsia"/>
                <w:color w:val="000000"/>
              </w:rPr>
            </w:pPr>
            <w:r w:rsidRPr="00406B4D">
              <w:rPr>
                <w:rFonts w:eastAsiaTheme="majorEastAsia"/>
                <w:color w:val="000000"/>
              </w:rPr>
              <w:t>国外主营业务成本</w:t>
            </w:r>
            <w:r w:rsidR="00073F15" w:rsidRPr="00406B4D">
              <w:rPr>
                <w:rFonts w:eastAsiaTheme="majorEastAsia"/>
                <w:color w:val="000000"/>
              </w:rPr>
              <w:t>占比</w:t>
            </w:r>
          </w:p>
        </w:tc>
        <w:tc>
          <w:tcPr>
            <w:tcW w:w="1294" w:type="dxa"/>
            <w:tcBorders>
              <w:top w:val="single" w:sz="4" w:space="0" w:color="auto"/>
              <w:bottom w:val="single" w:sz="4" w:space="0" w:color="auto"/>
            </w:tcBorders>
            <w:shd w:val="clear" w:color="auto" w:fill="auto"/>
            <w:noWrap/>
            <w:vAlign w:val="center"/>
            <w:hideMark/>
          </w:tcPr>
          <w:p w14:paraId="4CCD64E3" w14:textId="77777777" w:rsidR="00073F15" w:rsidRPr="00406B4D" w:rsidRDefault="00073F15" w:rsidP="002B2562">
            <w:pPr>
              <w:jc w:val="center"/>
              <w:rPr>
                <w:rFonts w:eastAsiaTheme="majorEastAsia"/>
                <w:color w:val="000000"/>
              </w:rPr>
            </w:pPr>
            <w:r w:rsidRPr="00406B4D">
              <w:rPr>
                <w:rFonts w:eastAsiaTheme="majorEastAsia"/>
                <w:color w:val="000000"/>
              </w:rPr>
              <w:t>中国大陆</w:t>
            </w:r>
            <w:r w:rsidR="002B2562" w:rsidRPr="00406B4D">
              <w:rPr>
                <w:rFonts w:eastAsiaTheme="majorEastAsia"/>
                <w:color w:val="000000"/>
              </w:rPr>
              <w:t>毛利率</w:t>
            </w:r>
          </w:p>
        </w:tc>
        <w:tc>
          <w:tcPr>
            <w:tcW w:w="1418" w:type="dxa"/>
            <w:tcBorders>
              <w:top w:val="single" w:sz="4" w:space="0" w:color="auto"/>
              <w:bottom w:val="single" w:sz="4" w:space="0" w:color="auto"/>
            </w:tcBorders>
            <w:shd w:val="clear" w:color="auto" w:fill="auto"/>
            <w:noWrap/>
            <w:vAlign w:val="center"/>
            <w:hideMark/>
          </w:tcPr>
          <w:p w14:paraId="7EA43AB1" w14:textId="77777777" w:rsidR="00073F15" w:rsidRPr="00406B4D" w:rsidRDefault="00073F15" w:rsidP="002B2562">
            <w:pPr>
              <w:jc w:val="center"/>
              <w:rPr>
                <w:rFonts w:eastAsiaTheme="majorEastAsia"/>
                <w:color w:val="000000"/>
              </w:rPr>
            </w:pPr>
            <w:r w:rsidRPr="00406B4D">
              <w:rPr>
                <w:rFonts w:eastAsiaTheme="majorEastAsia"/>
                <w:color w:val="000000"/>
              </w:rPr>
              <w:t>国外</w:t>
            </w:r>
            <w:r w:rsidR="002B2562" w:rsidRPr="00406B4D">
              <w:rPr>
                <w:rFonts w:eastAsiaTheme="majorEastAsia"/>
                <w:color w:val="000000"/>
              </w:rPr>
              <w:t>毛利率</w:t>
            </w:r>
          </w:p>
        </w:tc>
      </w:tr>
      <w:tr w:rsidR="002B2562" w:rsidRPr="00406B4D" w14:paraId="0560C42A" w14:textId="77777777" w:rsidTr="003207A9">
        <w:trPr>
          <w:trHeight w:val="397"/>
          <w:jc w:val="center"/>
        </w:trPr>
        <w:tc>
          <w:tcPr>
            <w:tcW w:w="851" w:type="dxa"/>
            <w:tcBorders>
              <w:top w:val="single" w:sz="4" w:space="0" w:color="auto"/>
            </w:tcBorders>
            <w:shd w:val="clear" w:color="auto" w:fill="auto"/>
            <w:noWrap/>
            <w:vAlign w:val="center"/>
            <w:hideMark/>
          </w:tcPr>
          <w:p w14:paraId="4AE3F605" w14:textId="77777777" w:rsidR="00073F15" w:rsidRPr="00406B4D" w:rsidRDefault="00073F15" w:rsidP="002B2562">
            <w:pPr>
              <w:jc w:val="center"/>
              <w:rPr>
                <w:rFonts w:eastAsiaTheme="majorEastAsia"/>
                <w:color w:val="000000"/>
              </w:rPr>
            </w:pPr>
            <w:r w:rsidRPr="00406B4D">
              <w:rPr>
                <w:rFonts w:eastAsiaTheme="majorEastAsia"/>
                <w:color w:val="000000"/>
              </w:rPr>
              <w:t>2013</w:t>
            </w:r>
          </w:p>
        </w:tc>
        <w:tc>
          <w:tcPr>
            <w:tcW w:w="1554" w:type="dxa"/>
            <w:tcBorders>
              <w:top w:val="single" w:sz="4" w:space="0" w:color="auto"/>
            </w:tcBorders>
            <w:shd w:val="clear" w:color="auto" w:fill="auto"/>
            <w:noWrap/>
            <w:vAlign w:val="center"/>
            <w:hideMark/>
          </w:tcPr>
          <w:p w14:paraId="2661FDA7" w14:textId="77777777" w:rsidR="00073F15" w:rsidRPr="00406B4D" w:rsidRDefault="00073F15" w:rsidP="009A3486">
            <w:pPr>
              <w:jc w:val="right"/>
              <w:rPr>
                <w:rFonts w:eastAsiaTheme="majorEastAsia"/>
                <w:color w:val="000000"/>
              </w:rPr>
            </w:pPr>
            <w:r w:rsidRPr="00406B4D">
              <w:rPr>
                <w:rFonts w:eastAsiaTheme="majorEastAsia"/>
                <w:color w:val="000000"/>
              </w:rPr>
              <w:t>940,615.13</w:t>
            </w:r>
          </w:p>
        </w:tc>
        <w:tc>
          <w:tcPr>
            <w:tcW w:w="1701" w:type="dxa"/>
            <w:tcBorders>
              <w:top w:val="single" w:sz="4" w:space="0" w:color="auto"/>
            </w:tcBorders>
            <w:shd w:val="clear" w:color="auto" w:fill="auto"/>
            <w:noWrap/>
            <w:vAlign w:val="center"/>
            <w:hideMark/>
          </w:tcPr>
          <w:p w14:paraId="184CAF5C" w14:textId="77777777" w:rsidR="00073F15" w:rsidRPr="00406B4D" w:rsidRDefault="00073F15" w:rsidP="009A3486">
            <w:pPr>
              <w:jc w:val="right"/>
              <w:rPr>
                <w:rFonts w:eastAsiaTheme="majorEastAsia"/>
                <w:color w:val="000000"/>
              </w:rPr>
            </w:pPr>
            <w:r w:rsidRPr="00406B4D">
              <w:rPr>
                <w:rFonts w:eastAsiaTheme="majorEastAsia"/>
                <w:color w:val="000000"/>
              </w:rPr>
              <w:t>10.88%</w:t>
            </w:r>
          </w:p>
        </w:tc>
        <w:tc>
          <w:tcPr>
            <w:tcW w:w="1559" w:type="dxa"/>
            <w:tcBorders>
              <w:top w:val="single" w:sz="4" w:space="0" w:color="auto"/>
            </w:tcBorders>
            <w:shd w:val="clear" w:color="auto" w:fill="auto"/>
            <w:noWrap/>
            <w:vAlign w:val="center"/>
            <w:hideMark/>
          </w:tcPr>
          <w:p w14:paraId="50F01F08" w14:textId="77777777" w:rsidR="00073F15" w:rsidRPr="00406B4D" w:rsidRDefault="00073F15" w:rsidP="009A3486">
            <w:pPr>
              <w:jc w:val="right"/>
              <w:rPr>
                <w:rFonts w:eastAsiaTheme="majorEastAsia"/>
                <w:color w:val="000000"/>
              </w:rPr>
            </w:pPr>
            <w:r w:rsidRPr="00406B4D">
              <w:rPr>
                <w:rFonts w:eastAsiaTheme="majorEastAsia"/>
                <w:color w:val="000000"/>
              </w:rPr>
              <w:t>876,774.95</w:t>
            </w:r>
          </w:p>
        </w:tc>
        <w:tc>
          <w:tcPr>
            <w:tcW w:w="1843" w:type="dxa"/>
            <w:tcBorders>
              <w:top w:val="single" w:sz="4" w:space="0" w:color="auto"/>
            </w:tcBorders>
            <w:shd w:val="clear" w:color="auto" w:fill="auto"/>
            <w:noWrap/>
            <w:vAlign w:val="center"/>
            <w:hideMark/>
          </w:tcPr>
          <w:p w14:paraId="26E3621B" w14:textId="77777777" w:rsidR="00073F15" w:rsidRPr="00406B4D" w:rsidRDefault="00073F15" w:rsidP="009A3486">
            <w:pPr>
              <w:jc w:val="right"/>
              <w:rPr>
                <w:rFonts w:eastAsiaTheme="majorEastAsia"/>
                <w:color w:val="000000"/>
              </w:rPr>
            </w:pPr>
            <w:r w:rsidRPr="00406B4D">
              <w:rPr>
                <w:rFonts w:eastAsiaTheme="majorEastAsia"/>
                <w:color w:val="000000"/>
              </w:rPr>
              <w:t>13.58%</w:t>
            </w:r>
          </w:p>
        </w:tc>
        <w:tc>
          <w:tcPr>
            <w:tcW w:w="1294" w:type="dxa"/>
            <w:tcBorders>
              <w:top w:val="single" w:sz="4" w:space="0" w:color="auto"/>
            </w:tcBorders>
            <w:shd w:val="clear" w:color="auto" w:fill="auto"/>
            <w:noWrap/>
            <w:vAlign w:val="center"/>
            <w:hideMark/>
          </w:tcPr>
          <w:p w14:paraId="7C37645F" w14:textId="77777777" w:rsidR="00073F15" w:rsidRPr="00406B4D" w:rsidRDefault="00073F15" w:rsidP="009A3486">
            <w:pPr>
              <w:jc w:val="right"/>
              <w:rPr>
                <w:rFonts w:eastAsiaTheme="majorEastAsia"/>
                <w:color w:val="000000"/>
              </w:rPr>
            </w:pPr>
            <w:r w:rsidRPr="00406B4D">
              <w:rPr>
                <w:rFonts w:eastAsiaTheme="majorEastAsia"/>
                <w:color w:val="000000"/>
              </w:rPr>
              <w:t>27.38%</w:t>
            </w:r>
          </w:p>
        </w:tc>
        <w:tc>
          <w:tcPr>
            <w:tcW w:w="1418" w:type="dxa"/>
            <w:tcBorders>
              <w:top w:val="single" w:sz="4" w:space="0" w:color="auto"/>
            </w:tcBorders>
            <w:shd w:val="clear" w:color="auto" w:fill="auto"/>
            <w:noWrap/>
            <w:vAlign w:val="center"/>
            <w:hideMark/>
          </w:tcPr>
          <w:p w14:paraId="7412840C" w14:textId="77777777" w:rsidR="00073F15" w:rsidRPr="00406B4D" w:rsidRDefault="00073F15" w:rsidP="009A3486">
            <w:pPr>
              <w:jc w:val="right"/>
              <w:rPr>
                <w:rFonts w:eastAsiaTheme="majorEastAsia"/>
                <w:color w:val="000000"/>
              </w:rPr>
            </w:pPr>
            <w:r w:rsidRPr="00406B4D">
              <w:rPr>
                <w:rFonts w:eastAsiaTheme="majorEastAsia"/>
                <w:color w:val="000000"/>
              </w:rPr>
              <w:t>6.79%</w:t>
            </w:r>
          </w:p>
        </w:tc>
      </w:tr>
      <w:tr w:rsidR="002B2562" w:rsidRPr="00406B4D" w14:paraId="41B4A818" w14:textId="77777777" w:rsidTr="003207A9">
        <w:trPr>
          <w:trHeight w:val="397"/>
          <w:jc w:val="center"/>
        </w:trPr>
        <w:tc>
          <w:tcPr>
            <w:tcW w:w="851" w:type="dxa"/>
            <w:tcBorders>
              <w:bottom w:val="nil"/>
            </w:tcBorders>
            <w:shd w:val="clear" w:color="auto" w:fill="auto"/>
            <w:noWrap/>
            <w:vAlign w:val="center"/>
            <w:hideMark/>
          </w:tcPr>
          <w:p w14:paraId="6C521FD9" w14:textId="77777777" w:rsidR="00073F15" w:rsidRPr="00406B4D" w:rsidRDefault="00073F15" w:rsidP="002B2562">
            <w:pPr>
              <w:jc w:val="center"/>
              <w:rPr>
                <w:rFonts w:eastAsiaTheme="majorEastAsia"/>
                <w:color w:val="000000"/>
              </w:rPr>
            </w:pPr>
            <w:r w:rsidRPr="00406B4D">
              <w:rPr>
                <w:rFonts w:eastAsiaTheme="majorEastAsia"/>
                <w:color w:val="000000"/>
              </w:rPr>
              <w:t>2014</w:t>
            </w:r>
          </w:p>
        </w:tc>
        <w:tc>
          <w:tcPr>
            <w:tcW w:w="1554" w:type="dxa"/>
            <w:tcBorders>
              <w:bottom w:val="nil"/>
            </w:tcBorders>
            <w:shd w:val="clear" w:color="auto" w:fill="auto"/>
            <w:noWrap/>
            <w:vAlign w:val="center"/>
            <w:hideMark/>
          </w:tcPr>
          <w:p w14:paraId="259CC890" w14:textId="77777777" w:rsidR="00073F15" w:rsidRPr="00406B4D" w:rsidRDefault="00073F15" w:rsidP="009A3486">
            <w:pPr>
              <w:jc w:val="right"/>
              <w:rPr>
                <w:rFonts w:eastAsiaTheme="majorEastAsia"/>
                <w:color w:val="000000"/>
              </w:rPr>
            </w:pPr>
            <w:r w:rsidRPr="00406B4D">
              <w:rPr>
                <w:rFonts w:eastAsiaTheme="majorEastAsia"/>
                <w:color w:val="000000"/>
              </w:rPr>
              <w:t>1,070,232.71</w:t>
            </w:r>
          </w:p>
        </w:tc>
        <w:tc>
          <w:tcPr>
            <w:tcW w:w="1701" w:type="dxa"/>
            <w:tcBorders>
              <w:bottom w:val="nil"/>
            </w:tcBorders>
            <w:shd w:val="clear" w:color="auto" w:fill="auto"/>
            <w:noWrap/>
            <w:vAlign w:val="center"/>
            <w:hideMark/>
          </w:tcPr>
          <w:p w14:paraId="0AC6F231" w14:textId="77777777" w:rsidR="00073F15" w:rsidRPr="00406B4D" w:rsidRDefault="00073F15" w:rsidP="009A3486">
            <w:pPr>
              <w:jc w:val="right"/>
              <w:rPr>
                <w:rFonts w:eastAsiaTheme="majorEastAsia"/>
                <w:color w:val="000000"/>
              </w:rPr>
            </w:pPr>
            <w:r w:rsidRPr="00406B4D">
              <w:rPr>
                <w:rFonts w:eastAsiaTheme="majorEastAsia"/>
                <w:color w:val="000000"/>
              </w:rPr>
              <w:t>12.06%</w:t>
            </w:r>
          </w:p>
        </w:tc>
        <w:tc>
          <w:tcPr>
            <w:tcW w:w="1559" w:type="dxa"/>
            <w:tcBorders>
              <w:bottom w:val="nil"/>
            </w:tcBorders>
            <w:shd w:val="clear" w:color="auto" w:fill="auto"/>
            <w:noWrap/>
            <w:vAlign w:val="center"/>
            <w:hideMark/>
          </w:tcPr>
          <w:p w14:paraId="0D45E5EB" w14:textId="77777777" w:rsidR="00073F15" w:rsidRPr="00406B4D" w:rsidRDefault="00073F15" w:rsidP="009A3486">
            <w:pPr>
              <w:jc w:val="right"/>
              <w:rPr>
                <w:rFonts w:eastAsiaTheme="majorEastAsia"/>
                <w:color w:val="000000"/>
              </w:rPr>
            </w:pPr>
            <w:r w:rsidRPr="00406B4D">
              <w:rPr>
                <w:rFonts w:eastAsiaTheme="majorEastAsia"/>
                <w:color w:val="000000"/>
              </w:rPr>
              <w:t>1,006,072.70</w:t>
            </w:r>
          </w:p>
        </w:tc>
        <w:tc>
          <w:tcPr>
            <w:tcW w:w="1843" w:type="dxa"/>
            <w:tcBorders>
              <w:bottom w:val="nil"/>
            </w:tcBorders>
            <w:shd w:val="clear" w:color="auto" w:fill="auto"/>
            <w:noWrap/>
            <w:vAlign w:val="center"/>
            <w:hideMark/>
          </w:tcPr>
          <w:p w14:paraId="4D9230FA" w14:textId="77777777" w:rsidR="00073F15" w:rsidRPr="00406B4D" w:rsidRDefault="00073F15" w:rsidP="009A3486">
            <w:pPr>
              <w:jc w:val="right"/>
              <w:rPr>
                <w:rFonts w:eastAsiaTheme="majorEastAsia"/>
                <w:color w:val="000000"/>
              </w:rPr>
            </w:pPr>
            <w:r w:rsidRPr="00406B4D">
              <w:rPr>
                <w:rFonts w:eastAsiaTheme="majorEastAsia"/>
                <w:color w:val="000000"/>
              </w:rPr>
              <w:t>15.64%</w:t>
            </w:r>
          </w:p>
        </w:tc>
        <w:tc>
          <w:tcPr>
            <w:tcW w:w="1294" w:type="dxa"/>
            <w:tcBorders>
              <w:bottom w:val="nil"/>
            </w:tcBorders>
            <w:shd w:val="clear" w:color="auto" w:fill="auto"/>
            <w:noWrap/>
            <w:vAlign w:val="center"/>
            <w:hideMark/>
          </w:tcPr>
          <w:p w14:paraId="7C6DC108" w14:textId="77777777" w:rsidR="00073F15" w:rsidRPr="00406B4D" w:rsidRDefault="00073F15" w:rsidP="009A3486">
            <w:pPr>
              <w:jc w:val="right"/>
              <w:rPr>
                <w:rFonts w:eastAsiaTheme="majorEastAsia"/>
                <w:color w:val="000000"/>
              </w:rPr>
            </w:pPr>
            <w:r w:rsidRPr="00406B4D">
              <w:rPr>
                <w:rFonts w:eastAsiaTheme="majorEastAsia"/>
                <w:color w:val="000000"/>
              </w:rPr>
              <w:t>30.24%</w:t>
            </w:r>
          </w:p>
        </w:tc>
        <w:tc>
          <w:tcPr>
            <w:tcW w:w="1418" w:type="dxa"/>
            <w:tcBorders>
              <w:bottom w:val="nil"/>
            </w:tcBorders>
            <w:shd w:val="clear" w:color="auto" w:fill="auto"/>
            <w:noWrap/>
            <w:vAlign w:val="center"/>
            <w:hideMark/>
          </w:tcPr>
          <w:p w14:paraId="1993446C" w14:textId="77777777" w:rsidR="00073F15" w:rsidRPr="00406B4D" w:rsidRDefault="00073F15" w:rsidP="009A3486">
            <w:pPr>
              <w:jc w:val="right"/>
              <w:rPr>
                <w:rFonts w:eastAsiaTheme="majorEastAsia"/>
                <w:color w:val="000000"/>
              </w:rPr>
            </w:pPr>
            <w:r w:rsidRPr="00406B4D">
              <w:rPr>
                <w:rFonts w:eastAsiaTheme="majorEastAsia"/>
                <w:color w:val="000000"/>
              </w:rPr>
              <w:t>5.99%</w:t>
            </w:r>
          </w:p>
        </w:tc>
      </w:tr>
      <w:tr w:rsidR="009A3486" w:rsidRPr="00406B4D" w14:paraId="0EC52F6B" w14:textId="77777777" w:rsidTr="003207A9">
        <w:trPr>
          <w:trHeight w:val="397"/>
          <w:jc w:val="center"/>
        </w:trPr>
        <w:tc>
          <w:tcPr>
            <w:tcW w:w="851" w:type="dxa"/>
            <w:tcBorders>
              <w:top w:val="nil"/>
              <w:bottom w:val="single" w:sz="4" w:space="0" w:color="auto"/>
            </w:tcBorders>
            <w:shd w:val="clear" w:color="auto" w:fill="auto"/>
            <w:noWrap/>
            <w:vAlign w:val="center"/>
            <w:hideMark/>
          </w:tcPr>
          <w:p w14:paraId="4AA177C9" w14:textId="77777777" w:rsidR="009A3486" w:rsidRPr="00406B4D" w:rsidRDefault="009A3486" w:rsidP="009A3486">
            <w:pPr>
              <w:jc w:val="center"/>
              <w:rPr>
                <w:rFonts w:eastAsiaTheme="majorEastAsia"/>
                <w:color w:val="000000"/>
              </w:rPr>
            </w:pPr>
            <w:r w:rsidRPr="00406B4D">
              <w:rPr>
                <w:rFonts w:eastAsiaTheme="majorEastAsia"/>
                <w:color w:val="000000"/>
              </w:rPr>
              <w:t>美的</w:t>
            </w:r>
          </w:p>
        </w:tc>
        <w:tc>
          <w:tcPr>
            <w:tcW w:w="1554" w:type="dxa"/>
            <w:tcBorders>
              <w:top w:val="nil"/>
              <w:bottom w:val="single" w:sz="4" w:space="0" w:color="auto"/>
            </w:tcBorders>
            <w:shd w:val="clear" w:color="auto" w:fill="auto"/>
            <w:noWrap/>
            <w:vAlign w:val="center"/>
            <w:hideMark/>
          </w:tcPr>
          <w:p w14:paraId="2F7D3668" w14:textId="77777777" w:rsidR="009A3486" w:rsidRPr="00406B4D" w:rsidRDefault="009A3486" w:rsidP="009A3486">
            <w:pPr>
              <w:jc w:val="center"/>
              <w:rPr>
                <w:rFonts w:eastAsiaTheme="majorEastAsia"/>
                <w:color w:val="000000"/>
              </w:rPr>
            </w:pPr>
            <w:r w:rsidRPr="00406B4D">
              <w:rPr>
                <w:rFonts w:eastAsiaTheme="majorEastAsia"/>
                <w:color w:val="000000"/>
              </w:rPr>
              <w:t>国外主营</w:t>
            </w:r>
          </w:p>
          <w:p w14:paraId="719D0C32" w14:textId="77777777" w:rsidR="009A3486" w:rsidRPr="00406B4D" w:rsidRDefault="009A3486" w:rsidP="009A3486">
            <w:pPr>
              <w:jc w:val="center"/>
              <w:rPr>
                <w:rFonts w:eastAsiaTheme="majorEastAsia"/>
                <w:color w:val="000000"/>
              </w:rPr>
            </w:pPr>
            <w:r w:rsidRPr="00406B4D">
              <w:rPr>
                <w:rFonts w:eastAsiaTheme="majorEastAsia"/>
                <w:color w:val="000000"/>
              </w:rPr>
              <w:t>业务收入</w:t>
            </w:r>
          </w:p>
        </w:tc>
        <w:tc>
          <w:tcPr>
            <w:tcW w:w="1701" w:type="dxa"/>
            <w:tcBorders>
              <w:top w:val="nil"/>
              <w:bottom w:val="single" w:sz="4" w:space="0" w:color="auto"/>
            </w:tcBorders>
            <w:shd w:val="clear" w:color="auto" w:fill="auto"/>
            <w:noWrap/>
            <w:vAlign w:val="center"/>
            <w:hideMark/>
          </w:tcPr>
          <w:p w14:paraId="30E9C0E4" w14:textId="77777777" w:rsidR="009A3486" w:rsidRPr="00406B4D" w:rsidRDefault="009A3486" w:rsidP="009A3486">
            <w:pPr>
              <w:jc w:val="center"/>
              <w:rPr>
                <w:rFonts w:eastAsiaTheme="majorEastAsia"/>
                <w:color w:val="000000"/>
              </w:rPr>
            </w:pPr>
            <w:r w:rsidRPr="00406B4D">
              <w:rPr>
                <w:rFonts w:eastAsiaTheme="majorEastAsia"/>
                <w:color w:val="000000"/>
              </w:rPr>
              <w:t>国外主营业务</w:t>
            </w:r>
          </w:p>
          <w:p w14:paraId="1299C5DE" w14:textId="77777777" w:rsidR="009A3486" w:rsidRPr="00406B4D" w:rsidRDefault="009A3486" w:rsidP="009A3486">
            <w:pPr>
              <w:jc w:val="center"/>
              <w:rPr>
                <w:rFonts w:eastAsiaTheme="majorEastAsia"/>
                <w:color w:val="000000"/>
              </w:rPr>
            </w:pPr>
            <w:r w:rsidRPr="00406B4D">
              <w:rPr>
                <w:rFonts w:eastAsiaTheme="majorEastAsia"/>
                <w:color w:val="000000"/>
              </w:rPr>
              <w:t>收入占比</w:t>
            </w:r>
          </w:p>
        </w:tc>
        <w:tc>
          <w:tcPr>
            <w:tcW w:w="1559" w:type="dxa"/>
            <w:tcBorders>
              <w:top w:val="nil"/>
              <w:bottom w:val="single" w:sz="4" w:space="0" w:color="auto"/>
            </w:tcBorders>
            <w:shd w:val="clear" w:color="auto" w:fill="auto"/>
            <w:noWrap/>
            <w:vAlign w:val="center"/>
            <w:hideMark/>
          </w:tcPr>
          <w:p w14:paraId="3048A3BA" w14:textId="77777777" w:rsidR="009A3486" w:rsidRPr="00406B4D" w:rsidRDefault="009A3486" w:rsidP="009A3486">
            <w:pPr>
              <w:jc w:val="center"/>
              <w:rPr>
                <w:rFonts w:eastAsiaTheme="majorEastAsia"/>
                <w:color w:val="000000"/>
              </w:rPr>
            </w:pPr>
            <w:r w:rsidRPr="00406B4D">
              <w:rPr>
                <w:rFonts w:eastAsiaTheme="majorEastAsia"/>
                <w:color w:val="000000"/>
              </w:rPr>
              <w:t>国外主营</w:t>
            </w:r>
          </w:p>
          <w:p w14:paraId="6DBDD462" w14:textId="77777777" w:rsidR="009A3486" w:rsidRPr="00406B4D" w:rsidRDefault="009A3486" w:rsidP="009A3486">
            <w:pPr>
              <w:jc w:val="center"/>
              <w:rPr>
                <w:rFonts w:eastAsiaTheme="majorEastAsia"/>
                <w:color w:val="000000"/>
              </w:rPr>
            </w:pPr>
            <w:r w:rsidRPr="00406B4D">
              <w:rPr>
                <w:rFonts w:eastAsiaTheme="majorEastAsia"/>
                <w:color w:val="000000"/>
              </w:rPr>
              <w:t>业务成本</w:t>
            </w:r>
          </w:p>
        </w:tc>
        <w:tc>
          <w:tcPr>
            <w:tcW w:w="1843" w:type="dxa"/>
            <w:tcBorders>
              <w:top w:val="nil"/>
              <w:bottom w:val="single" w:sz="4" w:space="0" w:color="auto"/>
            </w:tcBorders>
            <w:shd w:val="clear" w:color="auto" w:fill="auto"/>
            <w:noWrap/>
            <w:vAlign w:val="center"/>
            <w:hideMark/>
          </w:tcPr>
          <w:p w14:paraId="2689AE30" w14:textId="77777777" w:rsidR="009A3486" w:rsidRPr="00406B4D" w:rsidRDefault="009A3486" w:rsidP="009A3486">
            <w:pPr>
              <w:jc w:val="center"/>
              <w:rPr>
                <w:rFonts w:eastAsiaTheme="majorEastAsia"/>
                <w:color w:val="000000"/>
              </w:rPr>
            </w:pPr>
            <w:r w:rsidRPr="00406B4D">
              <w:rPr>
                <w:rFonts w:eastAsiaTheme="majorEastAsia"/>
                <w:color w:val="000000"/>
              </w:rPr>
              <w:t>国外主营业务成本占比</w:t>
            </w:r>
          </w:p>
        </w:tc>
        <w:tc>
          <w:tcPr>
            <w:tcW w:w="1294" w:type="dxa"/>
            <w:tcBorders>
              <w:top w:val="nil"/>
              <w:bottom w:val="single" w:sz="4" w:space="0" w:color="auto"/>
            </w:tcBorders>
            <w:shd w:val="clear" w:color="auto" w:fill="auto"/>
            <w:noWrap/>
            <w:vAlign w:val="center"/>
            <w:hideMark/>
          </w:tcPr>
          <w:p w14:paraId="0AEC2136" w14:textId="77777777" w:rsidR="009A3486" w:rsidRPr="00406B4D" w:rsidRDefault="009A3486" w:rsidP="009A3486">
            <w:pPr>
              <w:jc w:val="center"/>
              <w:rPr>
                <w:rFonts w:eastAsiaTheme="majorEastAsia"/>
                <w:color w:val="000000"/>
              </w:rPr>
            </w:pPr>
            <w:r w:rsidRPr="00406B4D">
              <w:rPr>
                <w:rFonts w:eastAsiaTheme="majorEastAsia"/>
                <w:color w:val="000000"/>
              </w:rPr>
              <w:t>中国大陆毛利率</w:t>
            </w:r>
          </w:p>
        </w:tc>
        <w:tc>
          <w:tcPr>
            <w:tcW w:w="1418" w:type="dxa"/>
            <w:tcBorders>
              <w:top w:val="nil"/>
              <w:bottom w:val="single" w:sz="4" w:space="0" w:color="auto"/>
            </w:tcBorders>
            <w:shd w:val="clear" w:color="auto" w:fill="auto"/>
            <w:noWrap/>
            <w:vAlign w:val="center"/>
            <w:hideMark/>
          </w:tcPr>
          <w:p w14:paraId="1FC2C9D2" w14:textId="77777777" w:rsidR="009A3486" w:rsidRPr="00406B4D" w:rsidRDefault="009A3486" w:rsidP="009A3486">
            <w:pPr>
              <w:jc w:val="center"/>
              <w:rPr>
                <w:rFonts w:eastAsiaTheme="majorEastAsia"/>
                <w:color w:val="000000"/>
              </w:rPr>
            </w:pPr>
            <w:r w:rsidRPr="00406B4D">
              <w:rPr>
                <w:rFonts w:eastAsiaTheme="majorEastAsia"/>
                <w:color w:val="000000"/>
              </w:rPr>
              <w:t>国外毛利率</w:t>
            </w:r>
          </w:p>
        </w:tc>
      </w:tr>
      <w:tr w:rsidR="009A3486" w:rsidRPr="00406B4D" w14:paraId="20115612" w14:textId="77777777" w:rsidTr="003207A9">
        <w:trPr>
          <w:trHeight w:val="397"/>
          <w:jc w:val="center"/>
        </w:trPr>
        <w:tc>
          <w:tcPr>
            <w:tcW w:w="851" w:type="dxa"/>
            <w:tcBorders>
              <w:top w:val="single" w:sz="4" w:space="0" w:color="auto"/>
            </w:tcBorders>
            <w:shd w:val="clear" w:color="auto" w:fill="auto"/>
            <w:noWrap/>
            <w:vAlign w:val="center"/>
            <w:hideMark/>
          </w:tcPr>
          <w:p w14:paraId="3DB8E334" w14:textId="77777777" w:rsidR="009A3486" w:rsidRPr="00406B4D" w:rsidRDefault="009A3486" w:rsidP="009A3486">
            <w:pPr>
              <w:jc w:val="center"/>
              <w:rPr>
                <w:rFonts w:eastAsiaTheme="majorEastAsia"/>
                <w:color w:val="000000"/>
              </w:rPr>
            </w:pPr>
            <w:r w:rsidRPr="00406B4D">
              <w:rPr>
                <w:rFonts w:eastAsiaTheme="majorEastAsia"/>
                <w:color w:val="000000"/>
              </w:rPr>
              <w:t>2013</w:t>
            </w:r>
          </w:p>
        </w:tc>
        <w:tc>
          <w:tcPr>
            <w:tcW w:w="1554" w:type="dxa"/>
            <w:tcBorders>
              <w:top w:val="single" w:sz="4" w:space="0" w:color="auto"/>
            </w:tcBorders>
            <w:shd w:val="clear" w:color="auto" w:fill="auto"/>
            <w:noWrap/>
            <w:vAlign w:val="center"/>
            <w:hideMark/>
          </w:tcPr>
          <w:p w14:paraId="78F118BB" w14:textId="77777777" w:rsidR="009A3486" w:rsidRPr="00406B4D" w:rsidRDefault="009A3486" w:rsidP="009A3486">
            <w:pPr>
              <w:jc w:val="right"/>
              <w:rPr>
                <w:rFonts w:eastAsiaTheme="majorEastAsia"/>
                <w:color w:val="000000"/>
              </w:rPr>
            </w:pPr>
            <w:r w:rsidRPr="00406B4D">
              <w:rPr>
                <w:rFonts w:eastAsiaTheme="majorEastAsia"/>
                <w:color w:val="000000"/>
              </w:rPr>
              <w:t>4,508,302.24</w:t>
            </w:r>
          </w:p>
        </w:tc>
        <w:tc>
          <w:tcPr>
            <w:tcW w:w="1701" w:type="dxa"/>
            <w:tcBorders>
              <w:top w:val="single" w:sz="4" w:space="0" w:color="auto"/>
            </w:tcBorders>
            <w:shd w:val="clear" w:color="auto" w:fill="auto"/>
            <w:noWrap/>
            <w:vAlign w:val="center"/>
            <w:hideMark/>
          </w:tcPr>
          <w:p w14:paraId="544EABC7" w14:textId="77777777" w:rsidR="009A3486" w:rsidRPr="00406B4D" w:rsidRDefault="009A3486" w:rsidP="009A3486">
            <w:pPr>
              <w:jc w:val="right"/>
              <w:rPr>
                <w:rFonts w:eastAsiaTheme="majorEastAsia"/>
                <w:color w:val="000000"/>
              </w:rPr>
            </w:pPr>
            <w:r w:rsidRPr="00406B4D">
              <w:rPr>
                <w:rFonts w:eastAsiaTheme="majorEastAsia"/>
                <w:color w:val="000000"/>
              </w:rPr>
              <w:t>37.27%</w:t>
            </w:r>
          </w:p>
        </w:tc>
        <w:tc>
          <w:tcPr>
            <w:tcW w:w="1559" w:type="dxa"/>
            <w:tcBorders>
              <w:top w:val="single" w:sz="4" w:space="0" w:color="auto"/>
            </w:tcBorders>
            <w:shd w:val="clear" w:color="auto" w:fill="auto"/>
            <w:noWrap/>
            <w:vAlign w:val="center"/>
            <w:hideMark/>
          </w:tcPr>
          <w:p w14:paraId="6920D638" w14:textId="77777777" w:rsidR="009A3486" w:rsidRPr="00406B4D" w:rsidRDefault="009A3486" w:rsidP="009A3486">
            <w:pPr>
              <w:jc w:val="right"/>
              <w:rPr>
                <w:rFonts w:eastAsiaTheme="majorEastAsia"/>
                <w:color w:val="000000"/>
              </w:rPr>
            </w:pPr>
            <w:r w:rsidRPr="00406B4D">
              <w:rPr>
                <w:rFonts w:eastAsiaTheme="majorEastAsia"/>
                <w:color w:val="000000"/>
              </w:rPr>
              <w:t>3,677,791.89</w:t>
            </w:r>
          </w:p>
        </w:tc>
        <w:tc>
          <w:tcPr>
            <w:tcW w:w="1843" w:type="dxa"/>
            <w:tcBorders>
              <w:top w:val="single" w:sz="4" w:space="0" w:color="auto"/>
            </w:tcBorders>
            <w:shd w:val="clear" w:color="auto" w:fill="auto"/>
            <w:noWrap/>
            <w:vAlign w:val="center"/>
            <w:hideMark/>
          </w:tcPr>
          <w:p w14:paraId="2BC715E2" w14:textId="77777777" w:rsidR="009A3486" w:rsidRPr="00406B4D" w:rsidRDefault="009A3486" w:rsidP="009A3486">
            <w:pPr>
              <w:jc w:val="right"/>
              <w:rPr>
                <w:rFonts w:eastAsiaTheme="majorEastAsia"/>
                <w:color w:val="000000"/>
              </w:rPr>
            </w:pPr>
            <w:r w:rsidRPr="00406B4D">
              <w:rPr>
                <w:rFonts w:eastAsiaTheme="majorEastAsia"/>
                <w:color w:val="000000"/>
              </w:rPr>
              <w:t>39.62%</w:t>
            </w:r>
          </w:p>
        </w:tc>
        <w:tc>
          <w:tcPr>
            <w:tcW w:w="1294" w:type="dxa"/>
            <w:tcBorders>
              <w:top w:val="single" w:sz="4" w:space="0" w:color="auto"/>
            </w:tcBorders>
            <w:shd w:val="clear" w:color="auto" w:fill="auto"/>
            <w:noWrap/>
            <w:vAlign w:val="center"/>
            <w:hideMark/>
          </w:tcPr>
          <w:p w14:paraId="0F9F5C64" w14:textId="77777777" w:rsidR="009A3486" w:rsidRPr="00406B4D" w:rsidRDefault="009A3486" w:rsidP="009A3486">
            <w:pPr>
              <w:jc w:val="right"/>
              <w:rPr>
                <w:rFonts w:eastAsiaTheme="majorEastAsia"/>
                <w:color w:val="000000"/>
              </w:rPr>
            </w:pPr>
            <w:r w:rsidRPr="00406B4D">
              <w:rPr>
                <w:rFonts w:eastAsiaTheme="majorEastAsia"/>
                <w:color w:val="000000"/>
              </w:rPr>
              <w:t>27.15%</w:t>
            </w:r>
          </w:p>
        </w:tc>
        <w:tc>
          <w:tcPr>
            <w:tcW w:w="1418" w:type="dxa"/>
            <w:tcBorders>
              <w:top w:val="single" w:sz="4" w:space="0" w:color="auto"/>
            </w:tcBorders>
            <w:shd w:val="clear" w:color="auto" w:fill="auto"/>
            <w:noWrap/>
            <w:vAlign w:val="center"/>
            <w:hideMark/>
          </w:tcPr>
          <w:p w14:paraId="6FA82145" w14:textId="77777777" w:rsidR="009A3486" w:rsidRPr="00406B4D" w:rsidRDefault="009A3486" w:rsidP="009A3486">
            <w:pPr>
              <w:jc w:val="right"/>
              <w:rPr>
                <w:rFonts w:eastAsiaTheme="majorEastAsia"/>
                <w:color w:val="000000"/>
              </w:rPr>
            </w:pPr>
            <w:r w:rsidRPr="00406B4D">
              <w:rPr>
                <w:rFonts w:eastAsiaTheme="majorEastAsia"/>
                <w:color w:val="000000"/>
              </w:rPr>
              <w:t>18.42%</w:t>
            </w:r>
          </w:p>
        </w:tc>
      </w:tr>
      <w:tr w:rsidR="009A3486" w:rsidRPr="00406B4D" w14:paraId="72CD33F6" w14:textId="77777777" w:rsidTr="003207A9">
        <w:trPr>
          <w:trHeight w:val="397"/>
          <w:jc w:val="center"/>
        </w:trPr>
        <w:tc>
          <w:tcPr>
            <w:tcW w:w="851" w:type="dxa"/>
            <w:shd w:val="clear" w:color="auto" w:fill="auto"/>
            <w:noWrap/>
            <w:vAlign w:val="center"/>
            <w:hideMark/>
          </w:tcPr>
          <w:p w14:paraId="541FA9B5" w14:textId="77777777" w:rsidR="009A3486" w:rsidRPr="00406B4D" w:rsidRDefault="009A3486" w:rsidP="009A3486">
            <w:pPr>
              <w:jc w:val="center"/>
              <w:rPr>
                <w:rFonts w:eastAsiaTheme="majorEastAsia"/>
                <w:color w:val="000000"/>
              </w:rPr>
            </w:pPr>
            <w:r w:rsidRPr="00406B4D">
              <w:rPr>
                <w:rFonts w:eastAsiaTheme="majorEastAsia"/>
                <w:color w:val="000000"/>
              </w:rPr>
              <w:t>2014</w:t>
            </w:r>
          </w:p>
        </w:tc>
        <w:tc>
          <w:tcPr>
            <w:tcW w:w="1554" w:type="dxa"/>
            <w:shd w:val="clear" w:color="auto" w:fill="auto"/>
            <w:noWrap/>
            <w:vAlign w:val="center"/>
            <w:hideMark/>
          </w:tcPr>
          <w:p w14:paraId="5DBE754B" w14:textId="77777777" w:rsidR="009A3486" w:rsidRPr="00406B4D" w:rsidRDefault="009A3486" w:rsidP="009A3486">
            <w:pPr>
              <w:jc w:val="right"/>
              <w:rPr>
                <w:rFonts w:eastAsiaTheme="majorEastAsia"/>
                <w:color w:val="000000"/>
              </w:rPr>
            </w:pPr>
            <w:r w:rsidRPr="00406B4D">
              <w:rPr>
                <w:rFonts w:eastAsiaTheme="majorEastAsia"/>
                <w:color w:val="000000"/>
              </w:rPr>
              <w:t>4,978,480.94</w:t>
            </w:r>
          </w:p>
        </w:tc>
        <w:tc>
          <w:tcPr>
            <w:tcW w:w="1701" w:type="dxa"/>
            <w:shd w:val="clear" w:color="auto" w:fill="auto"/>
            <w:noWrap/>
            <w:vAlign w:val="center"/>
            <w:hideMark/>
          </w:tcPr>
          <w:p w14:paraId="6EA6B7B4" w14:textId="77777777" w:rsidR="009A3486" w:rsidRPr="00406B4D" w:rsidRDefault="009A3486" w:rsidP="009A3486">
            <w:pPr>
              <w:jc w:val="right"/>
              <w:rPr>
                <w:rFonts w:eastAsiaTheme="majorEastAsia"/>
                <w:color w:val="000000"/>
              </w:rPr>
            </w:pPr>
            <w:r w:rsidRPr="00406B4D">
              <w:rPr>
                <w:rFonts w:eastAsiaTheme="majorEastAsia"/>
                <w:color w:val="000000"/>
              </w:rPr>
              <w:t>35.14%</w:t>
            </w:r>
          </w:p>
        </w:tc>
        <w:tc>
          <w:tcPr>
            <w:tcW w:w="1559" w:type="dxa"/>
            <w:shd w:val="clear" w:color="auto" w:fill="auto"/>
            <w:noWrap/>
            <w:vAlign w:val="center"/>
            <w:hideMark/>
          </w:tcPr>
          <w:p w14:paraId="0CE25F18" w14:textId="77777777" w:rsidR="009A3486" w:rsidRPr="00406B4D" w:rsidRDefault="009A3486" w:rsidP="009A3486">
            <w:pPr>
              <w:jc w:val="right"/>
              <w:rPr>
                <w:rFonts w:eastAsiaTheme="majorEastAsia"/>
                <w:color w:val="000000"/>
              </w:rPr>
            </w:pPr>
            <w:r w:rsidRPr="00406B4D">
              <w:rPr>
                <w:rFonts w:eastAsiaTheme="majorEastAsia"/>
                <w:color w:val="000000"/>
              </w:rPr>
              <w:t>3,868,380.82</w:t>
            </w:r>
          </w:p>
        </w:tc>
        <w:tc>
          <w:tcPr>
            <w:tcW w:w="1843" w:type="dxa"/>
            <w:shd w:val="clear" w:color="auto" w:fill="auto"/>
            <w:noWrap/>
            <w:vAlign w:val="center"/>
            <w:hideMark/>
          </w:tcPr>
          <w:p w14:paraId="6366C201" w14:textId="77777777" w:rsidR="009A3486" w:rsidRPr="00406B4D" w:rsidRDefault="009A3486" w:rsidP="009A3486">
            <w:pPr>
              <w:jc w:val="right"/>
              <w:rPr>
                <w:rFonts w:eastAsiaTheme="majorEastAsia"/>
                <w:color w:val="000000"/>
              </w:rPr>
            </w:pPr>
            <w:r w:rsidRPr="00406B4D">
              <w:rPr>
                <w:rFonts w:eastAsiaTheme="majorEastAsia"/>
                <w:color w:val="000000"/>
              </w:rPr>
              <w:t>36.61%</w:t>
            </w:r>
          </w:p>
        </w:tc>
        <w:tc>
          <w:tcPr>
            <w:tcW w:w="1294" w:type="dxa"/>
            <w:shd w:val="clear" w:color="auto" w:fill="auto"/>
            <w:noWrap/>
            <w:vAlign w:val="center"/>
            <w:hideMark/>
          </w:tcPr>
          <w:p w14:paraId="782D9998" w14:textId="77777777" w:rsidR="009A3486" w:rsidRPr="00406B4D" w:rsidRDefault="009A3486" w:rsidP="009A3486">
            <w:pPr>
              <w:jc w:val="right"/>
              <w:rPr>
                <w:rFonts w:eastAsiaTheme="majorEastAsia"/>
                <w:color w:val="000000"/>
              </w:rPr>
            </w:pPr>
            <w:r w:rsidRPr="00406B4D">
              <w:rPr>
                <w:rFonts w:eastAsiaTheme="majorEastAsia"/>
                <w:color w:val="000000"/>
              </w:rPr>
              <w:t>27.89%</w:t>
            </w:r>
          </w:p>
        </w:tc>
        <w:tc>
          <w:tcPr>
            <w:tcW w:w="1418" w:type="dxa"/>
            <w:shd w:val="clear" w:color="auto" w:fill="auto"/>
            <w:noWrap/>
            <w:vAlign w:val="center"/>
            <w:hideMark/>
          </w:tcPr>
          <w:p w14:paraId="086A5861" w14:textId="77777777" w:rsidR="009A3486" w:rsidRPr="00406B4D" w:rsidRDefault="009A3486" w:rsidP="009A3486">
            <w:pPr>
              <w:jc w:val="right"/>
              <w:rPr>
                <w:rFonts w:eastAsiaTheme="majorEastAsia"/>
                <w:color w:val="000000"/>
              </w:rPr>
            </w:pPr>
            <w:r w:rsidRPr="00406B4D">
              <w:rPr>
                <w:rFonts w:eastAsiaTheme="majorEastAsia"/>
                <w:color w:val="000000"/>
              </w:rPr>
              <w:t>22.30%</w:t>
            </w:r>
          </w:p>
        </w:tc>
      </w:tr>
      <w:tr w:rsidR="009A3486" w:rsidRPr="00406B4D" w14:paraId="4E915989" w14:textId="77777777" w:rsidTr="003207A9">
        <w:trPr>
          <w:trHeight w:val="397"/>
          <w:jc w:val="center"/>
        </w:trPr>
        <w:tc>
          <w:tcPr>
            <w:tcW w:w="851" w:type="dxa"/>
            <w:shd w:val="clear" w:color="auto" w:fill="auto"/>
            <w:noWrap/>
            <w:vAlign w:val="center"/>
            <w:hideMark/>
          </w:tcPr>
          <w:p w14:paraId="454F6372" w14:textId="77777777" w:rsidR="009A3486" w:rsidRPr="00406B4D" w:rsidRDefault="009A3486" w:rsidP="009A3486">
            <w:pPr>
              <w:jc w:val="center"/>
              <w:rPr>
                <w:rFonts w:eastAsiaTheme="majorEastAsia"/>
                <w:color w:val="000000"/>
              </w:rPr>
            </w:pPr>
            <w:r w:rsidRPr="00406B4D">
              <w:rPr>
                <w:rFonts w:eastAsiaTheme="majorEastAsia"/>
                <w:color w:val="000000"/>
              </w:rPr>
              <w:t>2015</w:t>
            </w:r>
          </w:p>
        </w:tc>
        <w:tc>
          <w:tcPr>
            <w:tcW w:w="1554" w:type="dxa"/>
            <w:shd w:val="clear" w:color="auto" w:fill="auto"/>
            <w:noWrap/>
            <w:vAlign w:val="center"/>
            <w:hideMark/>
          </w:tcPr>
          <w:p w14:paraId="11A6E8A7" w14:textId="77777777" w:rsidR="009A3486" w:rsidRPr="00406B4D" w:rsidRDefault="009A3486" w:rsidP="009A3486">
            <w:pPr>
              <w:jc w:val="right"/>
              <w:rPr>
                <w:rFonts w:eastAsiaTheme="majorEastAsia"/>
                <w:color w:val="000000"/>
              </w:rPr>
            </w:pPr>
            <w:r w:rsidRPr="00406B4D">
              <w:rPr>
                <w:rFonts w:eastAsiaTheme="majorEastAsia"/>
                <w:color w:val="000000"/>
              </w:rPr>
              <w:t>4,941,733.60</w:t>
            </w:r>
          </w:p>
        </w:tc>
        <w:tc>
          <w:tcPr>
            <w:tcW w:w="1701" w:type="dxa"/>
            <w:shd w:val="clear" w:color="auto" w:fill="auto"/>
            <w:noWrap/>
            <w:vAlign w:val="center"/>
            <w:hideMark/>
          </w:tcPr>
          <w:p w14:paraId="4B381925" w14:textId="77777777" w:rsidR="009A3486" w:rsidRPr="00406B4D" w:rsidRDefault="009A3486" w:rsidP="009A3486">
            <w:pPr>
              <w:jc w:val="right"/>
              <w:rPr>
                <w:rFonts w:eastAsiaTheme="majorEastAsia"/>
                <w:color w:val="000000"/>
              </w:rPr>
            </w:pPr>
            <w:r w:rsidRPr="00406B4D">
              <w:rPr>
                <w:rFonts w:eastAsiaTheme="majorEastAsia"/>
                <w:color w:val="000000"/>
              </w:rPr>
              <w:t>35.70%</w:t>
            </w:r>
          </w:p>
        </w:tc>
        <w:tc>
          <w:tcPr>
            <w:tcW w:w="1559" w:type="dxa"/>
            <w:shd w:val="clear" w:color="auto" w:fill="auto"/>
            <w:noWrap/>
            <w:vAlign w:val="center"/>
            <w:hideMark/>
          </w:tcPr>
          <w:p w14:paraId="42298F69" w14:textId="77777777" w:rsidR="009A3486" w:rsidRPr="00406B4D" w:rsidRDefault="009A3486" w:rsidP="009A3486">
            <w:pPr>
              <w:jc w:val="right"/>
              <w:rPr>
                <w:rFonts w:eastAsiaTheme="majorEastAsia"/>
                <w:color w:val="000000"/>
              </w:rPr>
            </w:pPr>
            <w:r w:rsidRPr="00406B4D">
              <w:rPr>
                <w:rFonts w:eastAsiaTheme="majorEastAsia"/>
                <w:color w:val="000000"/>
              </w:rPr>
              <w:t>3,941,587.20</w:t>
            </w:r>
          </w:p>
        </w:tc>
        <w:tc>
          <w:tcPr>
            <w:tcW w:w="1843" w:type="dxa"/>
            <w:shd w:val="clear" w:color="auto" w:fill="auto"/>
            <w:noWrap/>
            <w:vAlign w:val="center"/>
            <w:hideMark/>
          </w:tcPr>
          <w:p w14:paraId="4F6F895C" w14:textId="77777777" w:rsidR="009A3486" w:rsidRPr="00406B4D" w:rsidRDefault="009A3486" w:rsidP="009A3486">
            <w:pPr>
              <w:jc w:val="right"/>
              <w:rPr>
                <w:rFonts w:eastAsiaTheme="majorEastAsia"/>
                <w:color w:val="000000"/>
              </w:rPr>
            </w:pPr>
            <w:r w:rsidRPr="00406B4D">
              <w:rPr>
                <w:rFonts w:eastAsiaTheme="majorEastAsia"/>
                <w:color w:val="000000"/>
              </w:rPr>
              <w:t>38.39%</w:t>
            </w:r>
          </w:p>
        </w:tc>
        <w:tc>
          <w:tcPr>
            <w:tcW w:w="1294" w:type="dxa"/>
            <w:shd w:val="clear" w:color="auto" w:fill="auto"/>
            <w:noWrap/>
            <w:vAlign w:val="center"/>
            <w:hideMark/>
          </w:tcPr>
          <w:p w14:paraId="04F55C93" w14:textId="77777777" w:rsidR="009A3486" w:rsidRPr="00406B4D" w:rsidRDefault="009A3486" w:rsidP="009A3486">
            <w:pPr>
              <w:jc w:val="right"/>
              <w:rPr>
                <w:rFonts w:eastAsiaTheme="majorEastAsia"/>
                <w:color w:val="000000"/>
              </w:rPr>
            </w:pPr>
            <w:r w:rsidRPr="00406B4D">
              <w:rPr>
                <w:rFonts w:eastAsiaTheme="majorEastAsia"/>
                <w:color w:val="000000"/>
              </w:rPr>
              <w:t>30.17%</w:t>
            </w:r>
          </w:p>
        </w:tc>
        <w:tc>
          <w:tcPr>
            <w:tcW w:w="1418" w:type="dxa"/>
            <w:shd w:val="clear" w:color="auto" w:fill="auto"/>
            <w:noWrap/>
            <w:vAlign w:val="center"/>
            <w:hideMark/>
          </w:tcPr>
          <w:p w14:paraId="53ED3830" w14:textId="77777777" w:rsidR="009A3486" w:rsidRPr="00406B4D" w:rsidRDefault="009A3486" w:rsidP="009A3486">
            <w:pPr>
              <w:jc w:val="right"/>
              <w:rPr>
                <w:rFonts w:eastAsiaTheme="majorEastAsia"/>
                <w:color w:val="000000"/>
              </w:rPr>
            </w:pPr>
            <w:r w:rsidRPr="00406B4D">
              <w:rPr>
                <w:rFonts w:eastAsiaTheme="majorEastAsia"/>
                <w:color w:val="000000"/>
              </w:rPr>
              <w:t>20.24%</w:t>
            </w:r>
          </w:p>
        </w:tc>
      </w:tr>
    </w:tbl>
    <w:p w14:paraId="3924BD47" w14:textId="77777777" w:rsidR="003D2869" w:rsidRPr="00406B4D" w:rsidRDefault="003D2869" w:rsidP="003A7EED">
      <w:pPr>
        <w:spacing w:line="360" w:lineRule="auto"/>
        <w:ind w:firstLineChars="200" w:firstLine="480"/>
      </w:pPr>
      <w:r w:rsidRPr="00406B4D">
        <w:t>与美的相比，海尔国外主营业务收入更低，且占主营业务收入比重也比美的低了超过</w:t>
      </w:r>
      <w:r w:rsidRPr="00406B4D">
        <w:t>20</w:t>
      </w:r>
      <w:r w:rsidRPr="00406B4D">
        <w:t>个百分点。从毛利率来看，</w:t>
      </w:r>
      <w:r w:rsidRPr="00406B4D">
        <w:t>2014</w:t>
      </w:r>
      <w:r w:rsidRPr="00406B4D">
        <w:t>年海尔在中国大陆的毛利率比美的高，但是海外毛利率却比美的低</w:t>
      </w:r>
      <w:r w:rsidRPr="00406B4D">
        <w:t>16</w:t>
      </w:r>
      <w:r w:rsidRPr="00406B4D">
        <w:t>个百分点。</w:t>
      </w:r>
    </w:p>
    <w:p w14:paraId="517E24D5" w14:textId="77777777" w:rsidR="00073F15" w:rsidRPr="00406B4D" w:rsidRDefault="007B7195" w:rsidP="003A7EED">
      <w:pPr>
        <w:spacing w:line="360" w:lineRule="auto"/>
        <w:ind w:firstLineChars="200" w:firstLine="480"/>
      </w:pPr>
      <w:r w:rsidRPr="00406B4D">
        <w:rPr>
          <w:noProof/>
        </w:rPr>
        <w:drawing>
          <wp:inline distT="0" distB="0" distL="0" distR="0" wp14:anchorId="7013E774" wp14:editId="46A3530A">
            <wp:extent cx="4572000" cy="27432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F57E9A0" w14:textId="77777777" w:rsidR="004A61A3" w:rsidRDefault="003207A9" w:rsidP="003A7EED">
      <w:pPr>
        <w:spacing w:line="360" w:lineRule="auto"/>
        <w:ind w:firstLineChars="200" w:firstLine="480"/>
      </w:pPr>
      <w:r>
        <w:rPr>
          <w:rFonts w:hint="eastAsia"/>
        </w:rPr>
        <w:t>图</w:t>
      </w:r>
      <w:r>
        <w:rPr>
          <w:rFonts w:hint="eastAsia"/>
        </w:rPr>
        <w:t>10</w:t>
      </w:r>
      <w:r>
        <w:rPr>
          <w:rFonts w:hint="eastAsia"/>
        </w:rPr>
        <w:t>：</w:t>
      </w:r>
      <w:r w:rsidR="007B7195" w:rsidRPr="00406B4D">
        <w:t>2014</w:t>
      </w:r>
      <w:r w:rsidR="007B7195" w:rsidRPr="00406B4D">
        <w:t>年国内</w:t>
      </w:r>
      <w:r w:rsidR="004A61A3">
        <w:rPr>
          <w:rFonts w:hint="eastAsia"/>
        </w:rPr>
        <w:t>大型</w:t>
      </w:r>
      <w:r w:rsidR="007B7195" w:rsidRPr="00406B4D">
        <w:t>家电品牌分地区主营业务收入</w:t>
      </w:r>
    </w:p>
    <w:p w14:paraId="1AAA8EB2" w14:textId="77777777" w:rsidR="00304078" w:rsidRPr="00406B4D" w:rsidRDefault="007B7195" w:rsidP="003A7EED">
      <w:pPr>
        <w:spacing w:line="360" w:lineRule="auto"/>
        <w:ind w:firstLineChars="200" w:firstLine="480"/>
      </w:pPr>
      <w:r w:rsidRPr="00406B4D">
        <w:t>（数据来源：</w:t>
      </w:r>
      <w:r w:rsidRPr="00406B4D">
        <w:t>wind</w:t>
      </w:r>
      <w:r w:rsidRPr="00406B4D">
        <w:t>数据库）</w:t>
      </w:r>
    </w:p>
    <w:p w14:paraId="1C3107FA" w14:textId="77777777" w:rsidR="007B7195" w:rsidRPr="00406B4D" w:rsidRDefault="006746BC" w:rsidP="003A7EED">
      <w:pPr>
        <w:spacing w:line="360" w:lineRule="auto"/>
        <w:ind w:firstLineChars="200" w:firstLine="480"/>
      </w:pPr>
      <w:r w:rsidRPr="00406B4D">
        <w:rPr>
          <w:noProof/>
        </w:rPr>
        <w:lastRenderedPageBreak/>
        <w:drawing>
          <wp:inline distT="0" distB="0" distL="0" distR="0" wp14:anchorId="02B570E4" wp14:editId="05B88E88">
            <wp:extent cx="4786313" cy="2962275"/>
            <wp:effectExtent l="0" t="0" r="0" b="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00BB5F9" w14:textId="77777777" w:rsidR="006746BC" w:rsidRPr="00406B4D" w:rsidRDefault="003207A9" w:rsidP="003A7EED">
      <w:pPr>
        <w:spacing w:line="360" w:lineRule="auto"/>
        <w:ind w:firstLineChars="200" w:firstLine="480"/>
      </w:pPr>
      <w:r>
        <w:rPr>
          <w:rFonts w:hint="eastAsia"/>
        </w:rPr>
        <w:t>图</w:t>
      </w:r>
      <w:r>
        <w:rPr>
          <w:rFonts w:hint="eastAsia"/>
        </w:rPr>
        <w:t>11</w:t>
      </w:r>
      <w:r>
        <w:rPr>
          <w:rFonts w:hint="eastAsia"/>
        </w:rPr>
        <w:t>：</w:t>
      </w:r>
      <w:r w:rsidR="006746BC" w:rsidRPr="00406B4D">
        <w:t>2014</w:t>
      </w:r>
      <w:r w:rsidR="006746BC" w:rsidRPr="00406B4D">
        <w:t>年</w:t>
      </w:r>
      <w:r w:rsidR="004A61A3" w:rsidRPr="004A61A3">
        <w:rPr>
          <w:rFonts w:hint="eastAsia"/>
        </w:rPr>
        <w:t>国内</w:t>
      </w:r>
      <w:r w:rsidR="004A61A3">
        <w:rPr>
          <w:rFonts w:hint="eastAsia"/>
        </w:rPr>
        <w:t>大型</w:t>
      </w:r>
      <w:r w:rsidR="004A61A3" w:rsidRPr="004A61A3">
        <w:rPr>
          <w:rFonts w:hint="eastAsia"/>
        </w:rPr>
        <w:t>家电品牌</w:t>
      </w:r>
      <w:r w:rsidR="006746BC" w:rsidRPr="00406B4D">
        <w:t>分地区毛利率（数据来源：</w:t>
      </w:r>
      <w:r w:rsidR="006746BC" w:rsidRPr="00406B4D">
        <w:t>wind</w:t>
      </w:r>
      <w:r w:rsidR="006746BC" w:rsidRPr="00406B4D">
        <w:t>数据库。说明：海信为</w:t>
      </w:r>
      <w:r w:rsidR="006746BC" w:rsidRPr="00406B4D">
        <w:t>2013</w:t>
      </w:r>
      <w:r w:rsidR="006746BC" w:rsidRPr="00406B4D">
        <w:t>年数据）</w:t>
      </w:r>
    </w:p>
    <w:p w14:paraId="7C50D51D" w14:textId="77777777" w:rsidR="006746BC" w:rsidRPr="00406B4D" w:rsidRDefault="00CD5002" w:rsidP="003A7EED">
      <w:pPr>
        <w:spacing w:line="360" w:lineRule="auto"/>
        <w:ind w:firstLineChars="200" w:firstLine="480"/>
      </w:pPr>
      <w:r w:rsidRPr="00406B4D">
        <w:t>即使是与行业中较有代表性的企业相比，海尔海外主营业务收入占比和海外毛利率都处于较低水平，与其在国内良好的运营状况有一定差距。</w:t>
      </w:r>
    </w:p>
    <w:p w14:paraId="440CBA90" w14:textId="77777777" w:rsidR="00CD5002" w:rsidRPr="00406B4D" w:rsidRDefault="00CD5002" w:rsidP="00D16154">
      <w:pPr>
        <w:spacing w:line="360" w:lineRule="auto"/>
        <w:ind w:firstLineChars="200" w:firstLine="480"/>
      </w:pPr>
      <w:r w:rsidRPr="00406B4D">
        <w:t>据笔者分析，</w:t>
      </w:r>
      <w:r w:rsidR="00D16154" w:rsidRPr="00406B4D">
        <w:t>这可能是因为海尔的海外运营成本较高所致。与美的相比，海尔海外主营业务成本占比</w:t>
      </w:r>
      <w:r w:rsidR="00D16154" w:rsidRPr="00406B4D">
        <w:t>15.64%</w:t>
      </w:r>
      <w:r w:rsidR="00D16154" w:rsidRPr="00406B4D">
        <w:t>，比海外主营收入占比高了</w:t>
      </w:r>
      <w:r w:rsidR="00D16154" w:rsidRPr="00406B4D">
        <w:t>3</w:t>
      </w:r>
      <w:r w:rsidR="00D16154" w:rsidRPr="00406B4D">
        <w:t>个百分点，但美的海外主营业务成本占比仅比海外主营收入高了</w:t>
      </w:r>
      <w:r w:rsidR="00D16154" w:rsidRPr="00406B4D">
        <w:t>1</w:t>
      </w:r>
      <w:r w:rsidR="00D16154" w:rsidRPr="00406B4D">
        <w:t>个百分点（然而，这仍然无法完全解释</w:t>
      </w:r>
      <w:r w:rsidR="00C27C00" w:rsidRPr="00406B4D">
        <w:t>毛利率</w:t>
      </w:r>
      <w:r w:rsidR="00D16154" w:rsidRPr="00406B4D">
        <w:t>16%</w:t>
      </w:r>
      <w:r w:rsidR="00C27C00" w:rsidRPr="00406B4D">
        <w:t>的差距</w:t>
      </w:r>
      <w:r w:rsidR="00D16154" w:rsidRPr="00406B4D">
        <w:t>）。</w:t>
      </w:r>
      <w:r w:rsidR="00C27C00" w:rsidRPr="00406B4D">
        <w:t>而海外主营成本较高可能是</w:t>
      </w:r>
      <w:r w:rsidRPr="00406B4D">
        <w:t>因为海尔的</w:t>
      </w:r>
      <w:r w:rsidRPr="00406B4D">
        <w:t>“</w:t>
      </w:r>
      <w:r w:rsidRPr="00406B4D">
        <w:t>本土化战略</w:t>
      </w:r>
      <w:r w:rsidRPr="00406B4D">
        <w:t>”</w:t>
      </w:r>
      <w:r w:rsidR="00C27C00" w:rsidRPr="00406B4D">
        <w:t>所致</w:t>
      </w:r>
      <w:r w:rsidRPr="00406B4D">
        <w:t>。比如，海尔在美国的生产基地和研发中心，超过</w:t>
      </w:r>
      <w:r w:rsidRPr="00406B4D">
        <w:t>90%</w:t>
      </w:r>
      <w:r w:rsidRPr="00406B4D">
        <w:t>均为美国人。</w:t>
      </w:r>
      <w:r w:rsidR="00C27C00" w:rsidRPr="00406B4D">
        <w:t>海外主营业务成本当中有相当一部分研发支出。</w:t>
      </w:r>
    </w:p>
    <w:p w14:paraId="375DF80F" w14:textId="77777777" w:rsidR="00CA67F7" w:rsidRPr="00406B4D" w:rsidRDefault="00CC1965" w:rsidP="00CA67F7">
      <w:pPr>
        <w:pStyle w:val="3"/>
        <w:rPr>
          <w:rFonts w:ascii="Times New Roman" w:hAnsi="Times New Roman" w:cs="Times New Roman"/>
        </w:rPr>
      </w:pPr>
      <w:bookmarkStart w:id="49" w:name="_Toc452290090"/>
      <w:r w:rsidRPr="00406B4D">
        <w:rPr>
          <w:rFonts w:ascii="Times New Roman" w:hAnsi="Times New Roman" w:cs="Times New Roman"/>
        </w:rPr>
        <w:t>5</w:t>
      </w:r>
      <w:r w:rsidR="003A7EED" w:rsidRPr="00406B4D">
        <w:rPr>
          <w:rFonts w:ascii="Times New Roman" w:hAnsi="Times New Roman" w:cs="Times New Roman"/>
        </w:rPr>
        <w:t>.</w:t>
      </w:r>
      <w:r w:rsidR="003A7EED" w:rsidRPr="00406B4D">
        <w:rPr>
          <w:rFonts w:ascii="Times New Roman" w:hAnsi="Times New Roman" w:cs="Times New Roman"/>
        </w:rPr>
        <w:tab/>
      </w:r>
      <w:r w:rsidR="003A7EED" w:rsidRPr="00406B4D">
        <w:rPr>
          <w:rFonts w:ascii="Times New Roman" w:hAnsi="Times New Roman" w:cs="Times New Roman"/>
        </w:rPr>
        <w:t>国际化</w:t>
      </w:r>
      <w:r w:rsidR="005656F2" w:rsidRPr="00406B4D">
        <w:rPr>
          <w:rFonts w:ascii="Times New Roman" w:hAnsi="Times New Roman" w:cs="Times New Roman"/>
        </w:rPr>
        <w:t>面临的</w:t>
      </w:r>
      <w:r w:rsidR="003A7EED" w:rsidRPr="00406B4D">
        <w:rPr>
          <w:rFonts w:ascii="Times New Roman" w:hAnsi="Times New Roman" w:cs="Times New Roman"/>
        </w:rPr>
        <w:t>挑战</w:t>
      </w:r>
      <w:bookmarkEnd w:id="49"/>
    </w:p>
    <w:p w14:paraId="2B0237CF" w14:textId="77777777" w:rsidR="001A0739" w:rsidRPr="00406B4D" w:rsidRDefault="0083533E" w:rsidP="003A7EED">
      <w:pPr>
        <w:spacing w:line="360" w:lineRule="auto"/>
        <w:ind w:firstLineChars="200" w:firstLine="480"/>
      </w:pPr>
      <w:r w:rsidRPr="00406B4D">
        <w:t>第一，国外品牌在本地市场占有率仍然较大。比如，</w:t>
      </w:r>
      <w:r w:rsidR="001A0739" w:rsidRPr="00406B4D">
        <w:t>美国主流白电市场超过</w:t>
      </w:r>
      <w:r w:rsidR="001A0739" w:rsidRPr="00406B4D">
        <w:t>90%</w:t>
      </w:r>
      <w:r w:rsidR="001A0739" w:rsidRPr="00406B4D">
        <w:t>的市场份额仍然被惠而浦、伊莱克斯以及</w:t>
      </w:r>
      <w:r w:rsidR="001A0739" w:rsidRPr="00406B4D">
        <w:t>GE</w:t>
      </w:r>
      <w:r w:rsidR="001A0739" w:rsidRPr="00406B4D">
        <w:t>三家所垄断。</w:t>
      </w:r>
    </w:p>
    <w:p w14:paraId="0F23CA4E" w14:textId="77777777" w:rsidR="003A7EED" w:rsidRPr="00406B4D" w:rsidRDefault="0083533E" w:rsidP="0083533E">
      <w:pPr>
        <w:spacing w:line="360" w:lineRule="auto"/>
        <w:ind w:firstLineChars="200" w:firstLine="480"/>
      </w:pPr>
      <w:r w:rsidRPr="00406B4D">
        <w:t>第二，管理费用增加，成本劣势逐渐凸显，产品多元化有潜在风险。</w:t>
      </w:r>
      <w:r w:rsidR="003A7EED" w:rsidRPr="00406B4D">
        <w:t>海尔</w:t>
      </w:r>
      <w:r w:rsidRPr="00406B4D">
        <w:t>在国外</w:t>
      </w:r>
      <w:r w:rsidR="003A7EED" w:rsidRPr="00406B4D">
        <w:t>占领的小型冰箱市场利润比较微薄，美国主要厂家均忽视了这块市场。在高端市场上海尔的品牌、资金、研发能力均无法与上述大公司对抗。多元化的发展策略在美国等先进国家将遇到很大的障碍，要保证每种产品的竞争力有很大的困难。</w:t>
      </w:r>
    </w:p>
    <w:p w14:paraId="6B14DE76" w14:textId="77777777" w:rsidR="000C6DC2" w:rsidRPr="00406B4D" w:rsidRDefault="000C6DC2" w:rsidP="0083533E">
      <w:pPr>
        <w:spacing w:line="360" w:lineRule="auto"/>
        <w:ind w:firstLineChars="200" w:firstLine="480"/>
      </w:pPr>
      <w:r w:rsidRPr="00406B4D">
        <w:lastRenderedPageBreak/>
        <w:t>第三，大手笔海外收购的商誉是否能在可预见的将来迅速实现其价值仍然值得观望。海尔在国际化战略中所奉行的人才本土化战略能否帮助其迅速整合通用在美国的业务，仍然具有不确定性。</w:t>
      </w:r>
    </w:p>
    <w:p w14:paraId="1AA743B0" w14:textId="77777777" w:rsidR="0008536E" w:rsidRPr="00406B4D" w:rsidRDefault="0008536E" w:rsidP="0083533E">
      <w:pPr>
        <w:spacing w:line="360" w:lineRule="auto"/>
        <w:ind w:firstLineChars="200" w:firstLine="480"/>
      </w:pPr>
      <w:r w:rsidRPr="00406B4D">
        <w:t>第四，海尔在海外市场的毛利率不仅比国外自有品牌低，还比国内格力、美的等其他企业低。所占有的小型低端市场利润微薄，拿下欧洲市场也多是凭借价格优势。未来海尔的互联转型和打入高端产品市场能否成功提升其毛利率，仍然</w:t>
      </w:r>
      <w:r w:rsidR="00304078" w:rsidRPr="00406B4D">
        <w:t>需要观望。</w:t>
      </w:r>
    </w:p>
    <w:p w14:paraId="1DDC834B" w14:textId="77777777" w:rsidR="004A61A3" w:rsidRDefault="0083533E" w:rsidP="004A61A3">
      <w:pPr>
        <w:pStyle w:val="2"/>
        <w:rPr>
          <w:rFonts w:ascii="Times New Roman" w:hAnsi="Times New Roman" w:cs="Times New Roman"/>
        </w:rPr>
      </w:pPr>
      <w:bookmarkStart w:id="50" w:name="_Toc452290091"/>
      <w:r w:rsidRPr="00406B4D">
        <w:rPr>
          <w:rFonts w:ascii="Times New Roman" w:hAnsi="Times New Roman" w:cs="Times New Roman"/>
        </w:rPr>
        <w:t>（四）</w:t>
      </w:r>
      <w:r w:rsidR="003A7EED" w:rsidRPr="00406B4D">
        <w:rPr>
          <w:rFonts w:ascii="Times New Roman" w:hAnsi="Times New Roman" w:cs="Times New Roman"/>
        </w:rPr>
        <w:t>商业模式</w:t>
      </w:r>
      <w:r w:rsidRPr="00406B4D">
        <w:rPr>
          <w:rFonts w:ascii="Times New Roman" w:hAnsi="Times New Roman" w:cs="Times New Roman"/>
        </w:rPr>
        <w:t>分析</w:t>
      </w:r>
      <w:bookmarkEnd w:id="50"/>
    </w:p>
    <w:p w14:paraId="2FA58B3F" w14:textId="77777777" w:rsidR="003A7EED" w:rsidRPr="00406B4D" w:rsidRDefault="003A7EED" w:rsidP="004A61A3">
      <w:pPr>
        <w:pStyle w:val="3"/>
      </w:pPr>
      <w:bookmarkStart w:id="51" w:name="_Toc452290092"/>
      <w:r w:rsidRPr="00406B4D">
        <w:t>满足用户个性化需求</w:t>
      </w:r>
      <w:bookmarkEnd w:id="51"/>
    </w:p>
    <w:p w14:paraId="7CDBAFCC" w14:textId="77777777" w:rsidR="003A7EED" w:rsidRPr="00406B4D" w:rsidRDefault="003A7EED" w:rsidP="003A7EED">
      <w:pPr>
        <w:spacing w:line="360" w:lineRule="auto"/>
        <w:ind w:firstLineChars="200" w:firstLine="480"/>
      </w:pPr>
      <w:r w:rsidRPr="00406B4D">
        <w:t>在新经济的冲击下，传统的刚性大批量生产已经不能满足越来越多的消费者的个性化需求</w:t>
      </w:r>
      <w:r w:rsidR="005656F2" w:rsidRPr="00406B4D">
        <w:t>。</w:t>
      </w:r>
      <w:r w:rsidRPr="00406B4D">
        <w:t>在流程再造的基础上，海尔集团对原有的生产线进行了柔性化改造，使生产线可以适应任何批量的生产，从而使个性化生产成为可能。利用现有的先进的电子商务平台和物流配送系统，海尔率先推出了</w:t>
      </w:r>
      <w:r w:rsidRPr="00406B4D">
        <w:t>B2B2C</w:t>
      </w:r>
      <w:r w:rsidRPr="00406B4D">
        <w:t>的全球定制模式，以</w:t>
      </w:r>
      <w:r w:rsidRPr="00406B4D">
        <w:t>58</w:t>
      </w:r>
      <w:r w:rsidRPr="00406B4D">
        <w:t>大门类</w:t>
      </w:r>
      <w:r w:rsidRPr="00406B4D">
        <w:t>9200</w:t>
      </w:r>
      <w:r w:rsidRPr="00406B4D">
        <w:t>个规格的产品为素材，再加上</w:t>
      </w:r>
      <w:r w:rsidRPr="00406B4D">
        <w:t>2</w:t>
      </w:r>
      <w:r w:rsidRPr="00406B4D">
        <w:t>万多个基本功能模块，经销商和消费者可在这个个性化平台上自由地将这些素材和功能模块进行组合，并生产出独具个性的产品。目前海尔可以提供适合</w:t>
      </w:r>
      <w:r w:rsidRPr="00406B4D">
        <w:t>B2B</w:t>
      </w:r>
      <w:r w:rsidRPr="00406B4D">
        <w:t>的网络家电</w:t>
      </w:r>
      <w:r w:rsidRPr="00406B4D">
        <w:t>9</w:t>
      </w:r>
      <w:r w:rsidRPr="00406B4D">
        <w:t>万种以上，从而真正实现了</w:t>
      </w:r>
      <w:r w:rsidRPr="00406B4D">
        <w:t>“</w:t>
      </w:r>
      <w:r w:rsidRPr="00406B4D">
        <w:t>我的产品我设计</w:t>
      </w:r>
      <w:r w:rsidRPr="00406B4D">
        <w:t>”</w:t>
      </w:r>
      <w:r w:rsidRPr="00406B4D">
        <w:t>的服务型企业模式。</w:t>
      </w:r>
    </w:p>
    <w:p w14:paraId="12F422FE" w14:textId="77777777" w:rsidR="002F71A9" w:rsidRPr="00406B4D" w:rsidRDefault="005656F2" w:rsidP="005656F2">
      <w:pPr>
        <w:spacing w:line="360" w:lineRule="auto"/>
        <w:ind w:firstLineChars="200" w:firstLine="480"/>
      </w:pPr>
      <w:r w:rsidRPr="00406B4D">
        <w:t xml:space="preserve"> </w:t>
      </w:r>
      <w:r w:rsidR="003A7EED" w:rsidRPr="00406B4D">
        <w:t>对于个人消费者，海尔力图借助互联网的便利，同他们建立起密切的合作关系，共同设计、制造完全个人化的家电。而面对商家，海尔则推出</w:t>
      </w:r>
      <w:r w:rsidR="003A7EED" w:rsidRPr="00406B4D">
        <w:t>“</w:t>
      </w:r>
      <w:r w:rsidR="003A7EED" w:rsidRPr="00406B4D">
        <w:t>商家设计、海尔制造</w:t>
      </w:r>
      <w:r w:rsidR="003A7EED" w:rsidRPr="00406B4D">
        <w:t>”</w:t>
      </w:r>
      <w:r w:rsidR="003A7EED" w:rsidRPr="00406B4D">
        <w:t>的营销模式，巡回举办</w:t>
      </w:r>
      <w:r w:rsidR="003A7EED" w:rsidRPr="00406B4D">
        <w:t>B2B</w:t>
      </w:r>
      <w:r w:rsidR="003A7EED" w:rsidRPr="00406B4D">
        <w:t>商品定制会，由商家在现场根据所在市场的消费习惯和地域特点需求来设计产品。目前海尔生产线上的冰箱，有一半以上是按照全国各大商场的要求专门定制的。对于海尔的这种个性化服务的推出，国内有关专家给予了极高的评价：</w:t>
      </w:r>
      <w:r w:rsidR="003A7EED" w:rsidRPr="00406B4D">
        <w:t>“</w:t>
      </w:r>
      <w:r w:rsidR="003A7EED" w:rsidRPr="00406B4D">
        <w:t>以顾客为起点的管理流程或模式，在全世界的制造业厂商中，戴尔是第一个，海尔是第二个。</w:t>
      </w:r>
      <w:r w:rsidR="003A7EED" w:rsidRPr="00406B4D">
        <w:t>”</w:t>
      </w:r>
    </w:p>
    <w:p w14:paraId="3AEF23BE" w14:textId="77777777" w:rsidR="00E81572" w:rsidRPr="00406B4D" w:rsidRDefault="00E81572" w:rsidP="00E81572">
      <w:pPr>
        <w:pStyle w:val="1"/>
        <w:numPr>
          <w:ilvl w:val="0"/>
          <w:numId w:val="5"/>
        </w:numPr>
        <w:rPr>
          <w:rFonts w:ascii="Times New Roman" w:hAnsi="Times New Roman" w:cs="Times New Roman"/>
        </w:rPr>
      </w:pPr>
      <w:bookmarkStart w:id="52" w:name="_Toc452290093"/>
      <w:r w:rsidRPr="00406B4D">
        <w:rPr>
          <w:rFonts w:ascii="Times New Roman" w:hAnsi="Times New Roman" w:cs="Times New Roman"/>
        </w:rPr>
        <w:lastRenderedPageBreak/>
        <w:t>公司治理分析</w:t>
      </w:r>
      <w:bookmarkEnd w:id="52"/>
    </w:p>
    <w:p w14:paraId="033B1614" w14:textId="77777777" w:rsidR="00043514" w:rsidRPr="00406B4D" w:rsidRDefault="00E81572" w:rsidP="00E81572">
      <w:pPr>
        <w:pStyle w:val="2"/>
        <w:rPr>
          <w:rFonts w:ascii="Times New Roman" w:hAnsi="Times New Roman" w:cs="Times New Roman"/>
        </w:rPr>
      </w:pPr>
      <w:bookmarkStart w:id="53" w:name="_Toc452290094"/>
      <w:r w:rsidRPr="00406B4D">
        <w:rPr>
          <w:rFonts w:ascii="Times New Roman" w:hAnsi="Times New Roman" w:cs="Times New Roman"/>
        </w:rPr>
        <w:t>（一）</w:t>
      </w:r>
      <w:r w:rsidR="00043514" w:rsidRPr="00406B4D">
        <w:rPr>
          <w:rFonts w:ascii="Times New Roman" w:hAnsi="Times New Roman" w:cs="Times New Roman"/>
        </w:rPr>
        <w:t>董事会及监事会管理人员状况</w:t>
      </w:r>
      <w:bookmarkEnd w:id="53"/>
    </w:p>
    <w:p w14:paraId="0CCABFE1" w14:textId="77777777" w:rsidR="00043514" w:rsidRPr="00406B4D" w:rsidRDefault="00043514" w:rsidP="00E81572">
      <w:pPr>
        <w:pStyle w:val="3"/>
        <w:rPr>
          <w:rFonts w:ascii="Times New Roman" w:hAnsi="Times New Roman" w:cs="Times New Roman"/>
        </w:rPr>
      </w:pPr>
      <w:bookmarkStart w:id="54" w:name="_Toc452290095"/>
      <w:r w:rsidRPr="00406B4D">
        <w:rPr>
          <w:rFonts w:ascii="Times New Roman" w:hAnsi="Times New Roman" w:cs="Times New Roman"/>
        </w:rPr>
        <w:t>1.</w:t>
      </w:r>
      <w:r w:rsidR="00E81572" w:rsidRPr="00406B4D">
        <w:rPr>
          <w:rFonts w:ascii="Times New Roman" w:hAnsi="Times New Roman" w:cs="Times New Roman"/>
        </w:rPr>
        <w:t xml:space="preserve"> </w:t>
      </w:r>
      <w:r w:rsidRPr="00406B4D">
        <w:rPr>
          <w:rFonts w:ascii="Times New Roman" w:hAnsi="Times New Roman" w:cs="Times New Roman"/>
        </w:rPr>
        <w:t>公司治理框架</w:t>
      </w:r>
      <w:bookmarkEnd w:id="54"/>
    </w:p>
    <w:p w14:paraId="592FE093" w14:textId="77777777" w:rsidR="00043514" w:rsidRPr="00406B4D" w:rsidRDefault="00043514" w:rsidP="00043514">
      <w:pPr>
        <w:spacing w:line="360" w:lineRule="auto"/>
        <w:rPr>
          <w:rFonts w:eastAsia="宋体"/>
        </w:rPr>
      </w:pPr>
      <w:r w:rsidRPr="00406B4D">
        <w:rPr>
          <w:rFonts w:eastAsia="宋体"/>
        </w:rPr>
        <w:t xml:space="preserve">    2013</w:t>
      </w:r>
      <w:r w:rsidRPr="00406B4D">
        <w:rPr>
          <w:rFonts w:eastAsia="宋体"/>
        </w:rPr>
        <w:t>年公司第七届董事会任期结束，</w:t>
      </w:r>
      <w:r w:rsidRPr="00406B4D">
        <w:rPr>
          <w:rFonts w:eastAsia="宋体"/>
        </w:rPr>
        <w:t>2013</w:t>
      </w:r>
      <w:r w:rsidRPr="00406B4D">
        <w:rPr>
          <w:rFonts w:eastAsia="宋体"/>
        </w:rPr>
        <w:t>年</w:t>
      </w:r>
      <w:r w:rsidRPr="00406B4D">
        <w:rPr>
          <w:rFonts w:eastAsia="宋体"/>
        </w:rPr>
        <w:t>4</w:t>
      </w:r>
      <w:r w:rsidRPr="00406B4D">
        <w:rPr>
          <w:rFonts w:eastAsia="宋体"/>
        </w:rPr>
        <w:t>月召开的公司年度股东大会选举了公司第八届董事会成员。公司目前为第八届董事会成员，现有董事</w:t>
      </w:r>
      <w:r w:rsidRPr="00406B4D">
        <w:rPr>
          <w:rFonts w:eastAsia="宋体"/>
        </w:rPr>
        <w:t>7</w:t>
      </w:r>
      <w:r w:rsidRPr="00406B4D">
        <w:rPr>
          <w:rFonts w:eastAsia="宋体"/>
        </w:rPr>
        <w:t>名（包括执行董事</w:t>
      </w:r>
      <w:r w:rsidRPr="00406B4D">
        <w:rPr>
          <w:rFonts w:eastAsia="宋体"/>
        </w:rPr>
        <w:t>5</w:t>
      </w:r>
      <w:r w:rsidRPr="00406B4D">
        <w:rPr>
          <w:rFonts w:eastAsia="宋体"/>
        </w:rPr>
        <w:t>人），另有独立董事</w:t>
      </w:r>
      <w:r w:rsidRPr="00406B4D">
        <w:rPr>
          <w:rFonts w:eastAsia="宋体"/>
        </w:rPr>
        <w:t>5</w:t>
      </w:r>
      <w:r w:rsidRPr="00406B4D">
        <w:rPr>
          <w:rFonts w:eastAsia="宋体"/>
        </w:rPr>
        <w:t>名，及监事</w:t>
      </w:r>
      <w:r w:rsidRPr="00406B4D">
        <w:rPr>
          <w:rFonts w:eastAsia="宋体"/>
        </w:rPr>
        <w:t>3</w:t>
      </w:r>
      <w:r w:rsidRPr="00406B4D">
        <w:rPr>
          <w:rFonts w:eastAsia="宋体"/>
        </w:rPr>
        <w:t>名，财务总监</w:t>
      </w:r>
      <w:r w:rsidRPr="00406B4D">
        <w:rPr>
          <w:rFonts w:eastAsia="宋体"/>
        </w:rPr>
        <w:t>1</w:t>
      </w:r>
      <w:r w:rsidRPr="00406B4D">
        <w:rPr>
          <w:rFonts w:eastAsia="宋体"/>
        </w:rPr>
        <w:t>名及董事会秘书一名；董事会下设审计委员会，薪酬与考核委员会，提名委员会及战略委员会。公司管理层结构合理，符合青岛海尔公司章程，《公司法》和证监会的要求。</w:t>
      </w:r>
    </w:p>
    <w:p w14:paraId="1CC73CF7" w14:textId="77777777" w:rsidR="00043514" w:rsidRPr="00406B4D" w:rsidRDefault="00E81572" w:rsidP="00E81572">
      <w:pPr>
        <w:pStyle w:val="3"/>
        <w:rPr>
          <w:rFonts w:ascii="Times New Roman" w:hAnsi="Times New Roman" w:cs="Times New Roman"/>
        </w:rPr>
      </w:pPr>
      <w:bookmarkStart w:id="55" w:name="_Toc452290096"/>
      <w:r w:rsidRPr="00406B4D">
        <w:rPr>
          <w:rFonts w:ascii="Times New Roman" w:hAnsi="Times New Roman" w:cs="Times New Roman"/>
        </w:rPr>
        <w:t xml:space="preserve">2. </w:t>
      </w:r>
      <w:r w:rsidR="00043514" w:rsidRPr="00406B4D">
        <w:rPr>
          <w:rFonts w:ascii="Times New Roman" w:hAnsi="Times New Roman" w:cs="Times New Roman"/>
        </w:rPr>
        <w:t>管理人员状况</w:t>
      </w:r>
      <w:bookmarkEnd w:id="55"/>
    </w:p>
    <w:p w14:paraId="227A848F" w14:textId="77777777" w:rsidR="00043514" w:rsidRPr="00406B4D" w:rsidRDefault="00043514" w:rsidP="00E81572">
      <w:pPr>
        <w:spacing w:line="360" w:lineRule="auto"/>
        <w:ind w:firstLineChars="200" w:firstLine="480"/>
        <w:rPr>
          <w:rFonts w:eastAsia="宋体"/>
        </w:rPr>
      </w:pPr>
      <w:r w:rsidRPr="00406B4D">
        <w:rPr>
          <w:rFonts w:eastAsia="宋体"/>
        </w:rPr>
        <w:t>年龄结构：基本为</w:t>
      </w:r>
      <w:r w:rsidRPr="00406B4D">
        <w:rPr>
          <w:rFonts w:eastAsia="宋体"/>
        </w:rPr>
        <w:t>45-60</w:t>
      </w:r>
      <w:r w:rsidRPr="00406B4D">
        <w:rPr>
          <w:rFonts w:eastAsia="宋体"/>
        </w:rPr>
        <w:t>岁间，无异常；</w:t>
      </w:r>
      <w:r w:rsidRPr="00406B4D">
        <w:rPr>
          <w:rFonts w:eastAsia="宋体"/>
        </w:rPr>
        <w:t xml:space="preserve">    </w:t>
      </w:r>
    </w:p>
    <w:p w14:paraId="513C1799" w14:textId="77777777" w:rsidR="00043514" w:rsidRPr="00406B4D" w:rsidRDefault="00043514" w:rsidP="00E81572">
      <w:pPr>
        <w:spacing w:line="360" w:lineRule="auto"/>
        <w:ind w:firstLineChars="200" w:firstLine="480"/>
        <w:rPr>
          <w:rFonts w:eastAsia="宋体"/>
        </w:rPr>
      </w:pPr>
      <w:r w:rsidRPr="00406B4D">
        <w:rPr>
          <w:rFonts w:eastAsia="宋体"/>
        </w:rPr>
        <w:t>企业管理经验：学历高，在技术、管理、人力资源方面有相关知识背景，管理经验丰富，可以在一定程度上提高公司治理质量；</w:t>
      </w:r>
    </w:p>
    <w:p w14:paraId="09622486" w14:textId="77777777" w:rsidR="00043514" w:rsidRPr="00406B4D" w:rsidRDefault="00043514" w:rsidP="00E81572">
      <w:pPr>
        <w:spacing w:line="360" w:lineRule="auto"/>
        <w:ind w:firstLineChars="200" w:firstLine="480"/>
        <w:rPr>
          <w:rFonts w:eastAsia="宋体"/>
        </w:rPr>
      </w:pPr>
      <w:r w:rsidRPr="00406B4D">
        <w:rPr>
          <w:rFonts w:eastAsia="宋体"/>
        </w:rPr>
        <w:t>变动情况：大部分管理人员任期为</w:t>
      </w:r>
      <w:r w:rsidRPr="00406B4D">
        <w:rPr>
          <w:rFonts w:eastAsia="宋体"/>
        </w:rPr>
        <w:t>3</w:t>
      </w:r>
      <w:r w:rsidRPr="00406B4D">
        <w:rPr>
          <w:rFonts w:eastAsia="宋体"/>
        </w:rPr>
        <w:t>年，现任（</w:t>
      </w:r>
      <w:r w:rsidRPr="00406B4D">
        <w:rPr>
          <w:rFonts w:eastAsia="宋体"/>
        </w:rPr>
        <w:t>2014</w:t>
      </w:r>
      <w:r w:rsidRPr="00406B4D">
        <w:rPr>
          <w:rFonts w:eastAsia="宋体"/>
        </w:rPr>
        <w:t>年）管理人员离任时间为</w:t>
      </w:r>
      <w:r w:rsidRPr="00406B4D">
        <w:rPr>
          <w:rFonts w:eastAsia="宋体"/>
        </w:rPr>
        <w:t>2016</w:t>
      </w:r>
      <w:r w:rsidRPr="00406B4D">
        <w:rPr>
          <w:rFonts w:eastAsia="宋体"/>
        </w:rPr>
        <w:t>年</w:t>
      </w:r>
      <w:r w:rsidRPr="00406B4D">
        <w:rPr>
          <w:rFonts w:eastAsia="宋体"/>
        </w:rPr>
        <w:t>4</w:t>
      </w:r>
      <w:r w:rsidRPr="00406B4D">
        <w:rPr>
          <w:rFonts w:eastAsia="宋体"/>
        </w:rPr>
        <w:t>月，无特殊变动情况。</w:t>
      </w:r>
    </w:p>
    <w:p w14:paraId="151FD74A" w14:textId="77777777" w:rsidR="00043514" w:rsidRPr="00406B4D" w:rsidRDefault="00043514" w:rsidP="00043514">
      <w:pPr>
        <w:spacing w:line="360" w:lineRule="auto"/>
        <w:rPr>
          <w:rFonts w:eastAsia="宋体"/>
        </w:rPr>
      </w:pPr>
      <w:r w:rsidRPr="00406B4D">
        <w:rPr>
          <w:rFonts w:eastAsia="宋体"/>
        </w:rPr>
        <w:t xml:space="preserve">                 </w:t>
      </w:r>
      <w:r w:rsidRPr="00406B4D">
        <w:rPr>
          <w:rFonts w:eastAsia="宋体"/>
        </w:rPr>
        <w:t>表</w:t>
      </w:r>
      <w:r w:rsidR="004A61A3">
        <w:rPr>
          <w:rFonts w:eastAsia="宋体" w:hint="eastAsia"/>
        </w:rPr>
        <w:t>7</w:t>
      </w:r>
      <w:r w:rsidRPr="00406B4D">
        <w:rPr>
          <w:rFonts w:eastAsia="宋体"/>
        </w:rPr>
        <w:t>：</w:t>
      </w:r>
      <w:r w:rsidR="004A61A3">
        <w:rPr>
          <w:rFonts w:eastAsia="宋体" w:hint="eastAsia"/>
        </w:rPr>
        <w:t>海尔</w:t>
      </w:r>
      <w:r w:rsidR="004A61A3">
        <w:rPr>
          <w:rFonts w:eastAsia="宋体"/>
        </w:rPr>
        <w:t>公司</w:t>
      </w:r>
      <w:r w:rsidRPr="00406B4D">
        <w:rPr>
          <w:rFonts w:eastAsia="宋体"/>
        </w:rPr>
        <w:t>管理人员状况（数据来源：公司年报）</w:t>
      </w:r>
    </w:p>
    <w:p w14:paraId="0192E49D" w14:textId="77777777" w:rsidR="006258CF" w:rsidRPr="006258CF" w:rsidRDefault="006258CF" w:rsidP="006258CF">
      <w:pPr>
        <w:spacing w:line="360" w:lineRule="auto"/>
        <w:rPr>
          <w:rFonts w:eastAsia="宋体"/>
        </w:rPr>
      </w:pPr>
      <w:r w:rsidRPr="006258CF">
        <w:rPr>
          <w:rFonts w:eastAsia="宋体" w:hint="eastAsia"/>
        </w:rPr>
        <w:t xml:space="preserve">     </w:t>
      </w:r>
      <w:r w:rsidRPr="006258CF">
        <w:rPr>
          <w:rFonts w:eastAsia="宋体"/>
        </w:rPr>
        <w:t>表</w:t>
      </w:r>
      <w:r w:rsidRPr="006258CF">
        <w:rPr>
          <w:rFonts w:eastAsia="宋体" w:hint="eastAsia"/>
        </w:rPr>
        <w:t>7</w:t>
      </w:r>
      <w:r w:rsidRPr="006258CF">
        <w:rPr>
          <w:rFonts w:eastAsia="宋体"/>
        </w:rPr>
        <w:t>：</w:t>
      </w:r>
      <w:r w:rsidRPr="006258CF">
        <w:rPr>
          <w:rFonts w:eastAsia="宋体" w:hint="eastAsia"/>
        </w:rPr>
        <w:t>海尔</w:t>
      </w:r>
      <w:r w:rsidRPr="006258CF">
        <w:rPr>
          <w:rFonts w:eastAsia="宋体"/>
        </w:rPr>
        <w:t>公司管理人员</w:t>
      </w:r>
      <w:r w:rsidRPr="006258CF">
        <w:rPr>
          <w:rFonts w:eastAsia="宋体" w:hint="eastAsia"/>
        </w:rPr>
        <w:t>工作经历节选</w:t>
      </w:r>
      <w:r w:rsidRPr="006258CF">
        <w:rPr>
          <w:rFonts w:eastAsia="宋体"/>
        </w:rPr>
        <w:t>（数据来源：公司年报）</w:t>
      </w:r>
    </w:p>
    <w:tbl>
      <w:tblPr>
        <w:tblW w:w="8961" w:type="dxa"/>
        <w:tblLayout w:type="fixed"/>
        <w:tblCellMar>
          <w:top w:w="15" w:type="dxa"/>
          <w:left w:w="15" w:type="dxa"/>
          <w:bottom w:w="15" w:type="dxa"/>
          <w:right w:w="15" w:type="dxa"/>
        </w:tblCellMar>
        <w:tblLook w:val="04A0" w:firstRow="1" w:lastRow="0" w:firstColumn="1" w:lastColumn="0" w:noHBand="0" w:noVBand="1"/>
      </w:tblPr>
      <w:tblGrid>
        <w:gridCol w:w="1281"/>
        <w:gridCol w:w="1440"/>
        <w:gridCol w:w="1245"/>
        <w:gridCol w:w="4935"/>
        <w:gridCol w:w="60"/>
      </w:tblGrid>
      <w:tr w:rsidR="006258CF" w:rsidRPr="006258CF" w14:paraId="63F55B2A" w14:textId="77777777" w:rsidTr="00020C4D">
        <w:trPr>
          <w:gridAfter w:val="1"/>
          <w:wAfter w:w="60" w:type="dxa"/>
          <w:trHeight w:val="615"/>
        </w:trPr>
        <w:tc>
          <w:tcPr>
            <w:tcW w:w="1281" w:type="dxa"/>
            <w:tcBorders>
              <w:top w:val="single" w:sz="4" w:space="0" w:color="000000"/>
              <w:bottom w:val="single" w:sz="4" w:space="0" w:color="000000"/>
            </w:tcBorders>
            <w:shd w:val="clear" w:color="auto" w:fill="auto"/>
            <w:vAlign w:val="center"/>
          </w:tcPr>
          <w:p w14:paraId="7B590D62" w14:textId="77777777" w:rsidR="006258CF" w:rsidRPr="006258CF" w:rsidRDefault="006258CF" w:rsidP="006258CF">
            <w:pPr>
              <w:jc w:val="center"/>
              <w:textAlignment w:val="center"/>
              <w:rPr>
                <w:rFonts w:ascii="宋体" w:eastAsia="宋体" w:hAnsi="宋体" w:cs="宋体"/>
                <w:color w:val="000000"/>
                <w:sz w:val="22"/>
              </w:rPr>
            </w:pPr>
            <w:r w:rsidRPr="006258CF">
              <w:rPr>
                <w:rFonts w:ascii="宋体" w:eastAsia="宋体" w:hAnsi="宋体" w:cs="宋体" w:hint="eastAsia"/>
                <w:color w:val="000000"/>
                <w:sz w:val="22"/>
                <w:lang w:bidi="ar"/>
              </w:rPr>
              <w:t>姓名</w:t>
            </w:r>
          </w:p>
        </w:tc>
        <w:tc>
          <w:tcPr>
            <w:tcW w:w="1440" w:type="dxa"/>
            <w:tcBorders>
              <w:top w:val="single" w:sz="4" w:space="0" w:color="000000"/>
              <w:bottom w:val="single" w:sz="4" w:space="0" w:color="000000"/>
            </w:tcBorders>
            <w:shd w:val="clear" w:color="auto" w:fill="auto"/>
            <w:vAlign w:val="center"/>
          </w:tcPr>
          <w:p w14:paraId="22636B34" w14:textId="77777777" w:rsidR="006258CF" w:rsidRPr="006258CF" w:rsidRDefault="006258CF" w:rsidP="006258CF">
            <w:pPr>
              <w:jc w:val="center"/>
              <w:textAlignment w:val="center"/>
              <w:rPr>
                <w:rFonts w:ascii="宋体" w:eastAsia="宋体" w:hAnsi="宋体" w:cs="宋体"/>
                <w:color w:val="000000"/>
                <w:sz w:val="22"/>
              </w:rPr>
            </w:pPr>
            <w:r w:rsidRPr="006258CF">
              <w:rPr>
                <w:rFonts w:ascii="宋体" w:eastAsia="宋体" w:hAnsi="宋体" w:cs="宋体" w:hint="eastAsia"/>
                <w:color w:val="000000"/>
                <w:sz w:val="22"/>
                <w:lang w:bidi="ar"/>
              </w:rPr>
              <w:t>职务</w:t>
            </w:r>
          </w:p>
        </w:tc>
        <w:tc>
          <w:tcPr>
            <w:tcW w:w="1245" w:type="dxa"/>
            <w:tcBorders>
              <w:top w:val="single" w:sz="4" w:space="0" w:color="000000"/>
              <w:bottom w:val="single" w:sz="4" w:space="0" w:color="000000"/>
            </w:tcBorders>
            <w:shd w:val="clear" w:color="auto" w:fill="auto"/>
            <w:vAlign w:val="center"/>
          </w:tcPr>
          <w:p w14:paraId="5B147FFB" w14:textId="77777777" w:rsidR="006258CF" w:rsidRPr="006258CF" w:rsidRDefault="006258CF" w:rsidP="006258CF">
            <w:pPr>
              <w:jc w:val="center"/>
              <w:textAlignment w:val="center"/>
              <w:rPr>
                <w:rFonts w:ascii="宋体" w:eastAsia="宋体" w:hAnsi="宋体" w:cs="宋体"/>
                <w:color w:val="000000"/>
                <w:sz w:val="22"/>
              </w:rPr>
            </w:pPr>
            <w:r w:rsidRPr="006258CF">
              <w:rPr>
                <w:rFonts w:ascii="宋体" w:eastAsia="宋体" w:hAnsi="宋体" w:cs="宋体" w:hint="eastAsia"/>
                <w:color w:val="000000"/>
                <w:sz w:val="22"/>
                <w:lang w:bidi="ar"/>
              </w:rPr>
              <w:t>年龄</w:t>
            </w:r>
          </w:p>
        </w:tc>
        <w:tc>
          <w:tcPr>
            <w:tcW w:w="4935" w:type="dxa"/>
            <w:tcBorders>
              <w:top w:val="single" w:sz="4" w:space="0" w:color="000000"/>
              <w:bottom w:val="single" w:sz="4" w:space="0" w:color="000000"/>
            </w:tcBorders>
            <w:shd w:val="clear" w:color="auto" w:fill="auto"/>
            <w:vAlign w:val="center"/>
          </w:tcPr>
          <w:p w14:paraId="3C7EB513" w14:textId="77777777" w:rsidR="006258CF" w:rsidRPr="006258CF" w:rsidRDefault="006258CF" w:rsidP="006258CF">
            <w:pPr>
              <w:jc w:val="center"/>
              <w:textAlignment w:val="center"/>
              <w:rPr>
                <w:rFonts w:ascii="宋体" w:eastAsia="宋体" w:hAnsi="宋体" w:cs="宋体"/>
                <w:color w:val="000000"/>
                <w:sz w:val="22"/>
              </w:rPr>
            </w:pPr>
            <w:r w:rsidRPr="006258CF">
              <w:rPr>
                <w:rFonts w:ascii="宋体" w:eastAsia="宋体" w:hAnsi="宋体" w:cs="宋体" w:hint="eastAsia"/>
                <w:color w:val="000000"/>
                <w:sz w:val="22"/>
                <w:lang w:bidi="ar"/>
              </w:rPr>
              <w:t>最近5年工作经历</w:t>
            </w:r>
          </w:p>
        </w:tc>
      </w:tr>
      <w:tr w:rsidR="006258CF" w:rsidRPr="006258CF" w14:paraId="4EB5EA97" w14:textId="77777777" w:rsidTr="00020C4D">
        <w:trPr>
          <w:trHeight w:val="1095"/>
        </w:trPr>
        <w:tc>
          <w:tcPr>
            <w:tcW w:w="1281" w:type="dxa"/>
            <w:shd w:val="clear" w:color="auto" w:fill="auto"/>
            <w:vAlign w:val="center"/>
          </w:tcPr>
          <w:p w14:paraId="56B73C1D" w14:textId="77777777" w:rsidR="006258CF" w:rsidRPr="006258CF" w:rsidRDefault="006258CF" w:rsidP="006258CF">
            <w:pPr>
              <w:jc w:val="center"/>
              <w:textAlignment w:val="center"/>
              <w:rPr>
                <w:rFonts w:ascii="宋体" w:eastAsia="宋体" w:hAnsi="宋体" w:cs="宋体"/>
                <w:color w:val="000000"/>
                <w:sz w:val="22"/>
              </w:rPr>
            </w:pPr>
            <w:r w:rsidRPr="006258CF">
              <w:rPr>
                <w:rFonts w:ascii="宋体" w:eastAsia="宋体" w:hAnsi="宋体" w:cs="宋体" w:hint="eastAsia"/>
                <w:color w:val="000000"/>
                <w:sz w:val="22"/>
                <w:lang w:bidi="ar"/>
              </w:rPr>
              <w:t>梁海山</w:t>
            </w:r>
          </w:p>
        </w:tc>
        <w:tc>
          <w:tcPr>
            <w:tcW w:w="1440" w:type="dxa"/>
            <w:shd w:val="clear" w:color="auto" w:fill="auto"/>
            <w:vAlign w:val="center"/>
          </w:tcPr>
          <w:p w14:paraId="4E8A06EA" w14:textId="77777777" w:rsidR="006258CF" w:rsidRPr="006258CF" w:rsidRDefault="006258CF" w:rsidP="006258CF">
            <w:pPr>
              <w:jc w:val="center"/>
              <w:textAlignment w:val="center"/>
              <w:rPr>
                <w:rFonts w:ascii="宋体" w:eastAsia="宋体" w:hAnsi="宋体" w:cs="宋体"/>
                <w:color w:val="000000"/>
                <w:sz w:val="22"/>
              </w:rPr>
            </w:pPr>
            <w:r w:rsidRPr="006258CF">
              <w:rPr>
                <w:rFonts w:ascii="宋体" w:eastAsia="宋体" w:hAnsi="宋体" w:cs="宋体" w:hint="eastAsia"/>
                <w:color w:val="000000"/>
                <w:sz w:val="22"/>
                <w:lang w:bidi="ar"/>
              </w:rPr>
              <w:t>董事长、总经理</w:t>
            </w:r>
          </w:p>
        </w:tc>
        <w:tc>
          <w:tcPr>
            <w:tcW w:w="1245" w:type="dxa"/>
            <w:shd w:val="clear" w:color="auto" w:fill="auto"/>
            <w:vAlign w:val="center"/>
          </w:tcPr>
          <w:p w14:paraId="20382BCE" w14:textId="77777777" w:rsidR="006258CF" w:rsidRPr="006258CF" w:rsidRDefault="006258CF" w:rsidP="006258CF">
            <w:pPr>
              <w:jc w:val="center"/>
              <w:textAlignment w:val="center"/>
              <w:rPr>
                <w:rFonts w:ascii="宋体" w:eastAsia="宋体" w:hAnsi="宋体" w:cs="宋体"/>
                <w:color w:val="000000"/>
                <w:sz w:val="22"/>
              </w:rPr>
            </w:pPr>
            <w:r w:rsidRPr="006258CF">
              <w:rPr>
                <w:rFonts w:ascii="宋体" w:eastAsia="宋体" w:hAnsi="宋体" w:cs="宋体" w:hint="eastAsia"/>
                <w:color w:val="000000"/>
                <w:sz w:val="22"/>
                <w:lang w:bidi="ar"/>
              </w:rPr>
              <w:t>49</w:t>
            </w:r>
          </w:p>
        </w:tc>
        <w:tc>
          <w:tcPr>
            <w:tcW w:w="4995" w:type="dxa"/>
            <w:gridSpan w:val="2"/>
            <w:shd w:val="clear" w:color="auto" w:fill="auto"/>
            <w:vAlign w:val="center"/>
          </w:tcPr>
          <w:p w14:paraId="25F54DC9" w14:textId="77777777" w:rsidR="006258CF" w:rsidRPr="006258CF" w:rsidRDefault="006258CF" w:rsidP="006258CF">
            <w:pPr>
              <w:jc w:val="center"/>
              <w:textAlignment w:val="center"/>
              <w:rPr>
                <w:rFonts w:ascii="宋体" w:eastAsia="宋体" w:hAnsi="宋体" w:cs="宋体"/>
                <w:color w:val="000000"/>
                <w:sz w:val="22"/>
              </w:rPr>
            </w:pPr>
            <w:r w:rsidRPr="006258CF">
              <w:rPr>
                <w:rFonts w:ascii="宋体" w:eastAsia="宋体" w:hAnsi="宋体" w:cs="宋体" w:hint="eastAsia"/>
                <w:color w:val="000000"/>
                <w:sz w:val="22"/>
                <w:lang w:bidi="ar"/>
              </w:rPr>
              <w:t>历任海尔集团公司认证中心干部处处长、青岛海尔空调器有限总公司总经理、海尔物流推进本部本部长，海尔集团高级副总裁、海尔集团执行副总裁。</w:t>
            </w:r>
          </w:p>
        </w:tc>
      </w:tr>
      <w:tr w:rsidR="006258CF" w:rsidRPr="006258CF" w14:paraId="2A35F3B3" w14:textId="77777777" w:rsidTr="00020C4D">
        <w:trPr>
          <w:trHeight w:val="1080"/>
        </w:trPr>
        <w:tc>
          <w:tcPr>
            <w:tcW w:w="1281" w:type="dxa"/>
            <w:tcBorders>
              <w:bottom w:val="single" w:sz="4" w:space="0" w:color="000000"/>
            </w:tcBorders>
            <w:shd w:val="clear" w:color="auto" w:fill="auto"/>
            <w:vAlign w:val="center"/>
          </w:tcPr>
          <w:p w14:paraId="33F58324" w14:textId="77777777" w:rsidR="006258CF" w:rsidRPr="006258CF" w:rsidRDefault="006258CF" w:rsidP="006258CF">
            <w:pPr>
              <w:jc w:val="center"/>
              <w:textAlignment w:val="center"/>
              <w:rPr>
                <w:rFonts w:ascii="宋体" w:eastAsia="宋体" w:hAnsi="宋体" w:cs="宋体"/>
                <w:color w:val="000000"/>
                <w:sz w:val="22"/>
              </w:rPr>
            </w:pPr>
            <w:r w:rsidRPr="006258CF">
              <w:rPr>
                <w:rFonts w:ascii="宋体" w:eastAsia="宋体" w:hAnsi="宋体" w:cs="宋体" w:hint="eastAsia"/>
                <w:color w:val="000000"/>
                <w:sz w:val="22"/>
                <w:lang w:bidi="ar"/>
              </w:rPr>
              <w:t>谭丽霞</w:t>
            </w:r>
          </w:p>
        </w:tc>
        <w:tc>
          <w:tcPr>
            <w:tcW w:w="1440" w:type="dxa"/>
            <w:tcBorders>
              <w:bottom w:val="single" w:sz="4" w:space="0" w:color="000000"/>
            </w:tcBorders>
            <w:shd w:val="clear" w:color="auto" w:fill="auto"/>
            <w:vAlign w:val="center"/>
          </w:tcPr>
          <w:p w14:paraId="6CB4BF36" w14:textId="77777777" w:rsidR="006258CF" w:rsidRPr="006258CF" w:rsidRDefault="006258CF" w:rsidP="006258CF">
            <w:pPr>
              <w:jc w:val="center"/>
              <w:textAlignment w:val="center"/>
              <w:rPr>
                <w:rFonts w:ascii="宋体" w:eastAsia="宋体" w:hAnsi="宋体" w:cs="宋体"/>
                <w:color w:val="000000"/>
                <w:sz w:val="22"/>
              </w:rPr>
            </w:pPr>
            <w:r w:rsidRPr="006258CF">
              <w:rPr>
                <w:rFonts w:ascii="宋体" w:eastAsia="宋体" w:hAnsi="宋体" w:cs="宋体" w:hint="eastAsia"/>
                <w:color w:val="000000"/>
                <w:sz w:val="22"/>
                <w:lang w:bidi="ar"/>
              </w:rPr>
              <w:t>副董事长</w:t>
            </w:r>
          </w:p>
        </w:tc>
        <w:tc>
          <w:tcPr>
            <w:tcW w:w="1245" w:type="dxa"/>
            <w:tcBorders>
              <w:bottom w:val="single" w:sz="4" w:space="0" w:color="000000"/>
            </w:tcBorders>
            <w:shd w:val="clear" w:color="auto" w:fill="auto"/>
            <w:vAlign w:val="center"/>
          </w:tcPr>
          <w:p w14:paraId="6D18713A" w14:textId="77777777" w:rsidR="006258CF" w:rsidRPr="006258CF" w:rsidRDefault="006258CF" w:rsidP="006258CF">
            <w:pPr>
              <w:jc w:val="center"/>
              <w:textAlignment w:val="center"/>
              <w:rPr>
                <w:rFonts w:ascii="宋体" w:eastAsia="宋体" w:hAnsi="宋体" w:cs="宋体"/>
                <w:color w:val="000000"/>
                <w:sz w:val="22"/>
              </w:rPr>
            </w:pPr>
            <w:r w:rsidRPr="006258CF">
              <w:rPr>
                <w:rFonts w:ascii="宋体" w:eastAsia="宋体" w:hAnsi="宋体" w:cs="宋体" w:hint="eastAsia"/>
                <w:color w:val="000000"/>
                <w:sz w:val="22"/>
                <w:lang w:bidi="ar"/>
              </w:rPr>
              <w:t>45</w:t>
            </w:r>
          </w:p>
        </w:tc>
        <w:tc>
          <w:tcPr>
            <w:tcW w:w="4995" w:type="dxa"/>
            <w:gridSpan w:val="2"/>
            <w:tcBorders>
              <w:bottom w:val="single" w:sz="4" w:space="0" w:color="000000"/>
            </w:tcBorders>
            <w:shd w:val="clear" w:color="auto" w:fill="auto"/>
            <w:vAlign w:val="center"/>
          </w:tcPr>
          <w:p w14:paraId="5DBCAC97" w14:textId="77777777" w:rsidR="006258CF" w:rsidRPr="006258CF" w:rsidRDefault="006258CF" w:rsidP="006258CF">
            <w:pPr>
              <w:jc w:val="center"/>
              <w:textAlignment w:val="center"/>
              <w:rPr>
                <w:rFonts w:ascii="宋体" w:eastAsia="宋体" w:hAnsi="宋体" w:cs="宋体"/>
                <w:color w:val="000000"/>
                <w:sz w:val="22"/>
              </w:rPr>
            </w:pPr>
            <w:r w:rsidRPr="006258CF">
              <w:rPr>
                <w:rFonts w:ascii="宋体" w:eastAsia="宋体" w:hAnsi="宋体" w:cs="宋体" w:hint="eastAsia"/>
                <w:color w:val="000000"/>
                <w:sz w:val="22"/>
                <w:lang w:bidi="ar"/>
              </w:rPr>
              <w:t>历任海尔空调电子进出口公司处长助理、总经理助理，海尔集团海外推进本部综合部部长、副本部长、本部长，海尔集团财务管理部本部长。</w:t>
            </w:r>
          </w:p>
        </w:tc>
      </w:tr>
    </w:tbl>
    <w:p w14:paraId="72D2E182" w14:textId="77777777" w:rsidR="00043514" w:rsidRPr="00406B4D" w:rsidRDefault="00043514" w:rsidP="00043514">
      <w:pPr>
        <w:spacing w:line="360" w:lineRule="auto"/>
        <w:rPr>
          <w:rFonts w:eastAsia="宋体"/>
        </w:rPr>
      </w:pPr>
    </w:p>
    <w:p w14:paraId="1F221D02" w14:textId="77777777" w:rsidR="00043514" w:rsidRDefault="00043514" w:rsidP="00E81572">
      <w:pPr>
        <w:spacing w:line="360" w:lineRule="auto"/>
        <w:jc w:val="center"/>
        <w:rPr>
          <w:rFonts w:eastAsia="宋体"/>
        </w:rPr>
      </w:pPr>
      <w:r w:rsidRPr="00406B4D">
        <w:rPr>
          <w:rFonts w:eastAsia="宋体"/>
          <w:noProof/>
        </w:rPr>
        <w:lastRenderedPageBreak/>
        <w:drawing>
          <wp:inline distT="0" distB="0" distL="114300" distR="114300" wp14:anchorId="1440B7A0" wp14:editId="11D132C9">
            <wp:extent cx="3401060" cy="2125980"/>
            <wp:effectExtent l="0" t="0" r="8890" b="7620"/>
            <wp:docPr id="4"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ABF950A" w14:textId="77777777" w:rsidR="004A61A3" w:rsidRPr="00406B4D" w:rsidRDefault="004A61A3" w:rsidP="00E81572">
      <w:pPr>
        <w:spacing w:line="360" w:lineRule="auto"/>
        <w:jc w:val="center"/>
        <w:rPr>
          <w:rFonts w:eastAsia="宋体"/>
        </w:rPr>
      </w:pPr>
      <w:r>
        <w:rPr>
          <w:rFonts w:eastAsia="宋体" w:hint="eastAsia"/>
        </w:rPr>
        <w:t>图</w:t>
      </w:r>
      <w:r>
        <w:rPr>
          <w:rFonts w:eastAsia="宋体" w:hint="eastAsia"/>
        </w:rPr>
        <w:t>12</w:t>
      </w:r>
      <w:r>
        <w:rPr>
          <w:rFonts w:eastAsia="宋体" w:hint="eastAsia"/>
        </w:rPr>
        <w:t>：</w:t>
      </w:r>
      <w:r>
        <w:rPr>
          <w:rFonts w:eastAsia="宋体"/>
        </w:rPr>
        <w:t>海尔公司管理人员年龄结构图</w:t>
      </w:r>
      <w:r>
        <w:rPr>
          <w:rFonts w:eastAsia="宋体" w:hint="eastAsia"/>
        </w:rPr>
        <w:t>（数据</w:t>
      </w:r>
      <w:r>
        <w:rPr>
          <w:rFonts w:eastAsia="宋体"/>
        </w:rPr>
        <w:t>来源：公司</w:t>
      </w:r>
      <w:r>
        <w:rPr>
          <w:rFonts w:eastAsia="宋体" w:hint="eastAsia"/>
        </w:rPr>
        <w:t>年报</w:t>
      </w:r>
      <w:r>
        <w:rPr>
          <w:rFonts w:eastAsia="宋体"/>
        </w:rPr>
        <w:t>）</w:t>
      </w:r>
    </w:p>
    <w:p w14:paraId="22C58D22" w14:textId="77777777" w:rsidR="00043514" w:rsidRPr="00406B4D" w:rsidRDefault="00E81572" w:rsidP="00E81572">
      <w:pPr>
        <w:pStyle w:val="3"/>
        <w:rPr>
          <w:rFonts w:ascii="Times New Roman" w:hAnsi="Times New Roman" w:cs="Times New Roman"/>
        </w:rPr>
      </w:pPr>
      <w:bookmarkStart w:id="56" w:name="_Toc452290097"/>
      <w:r w:rsidRPr="00406B4D">
        <w:rPr>
          <w:rFonts w:ascii="Times New Roman" w:hAnsi="Times New Roman" w:cs="Times New Roman"/>
        </w:rPr>
        <w:t xml:space="preserve">3. </w:t>
      </w:r>
      <w:r w:rsidR="00043514" w:rsidRPr="00406B4D">
        <w:rPr>
          <w:rFonts w:ascii="Times New Roman" w:hAnsi="Times New Roman" w:cs="Times New Roman"/>
        </w:rPr>
        <w:t>高管持股变动</w:t>
      </w:r>
      <w:bookmarkEnd w:id="56"/>
    </w:p>
    <w:p w14:paraId="0FC4056E" w14:textId="77777777" w:rsidR="00043514" w:rsidRPr="00406B4D" w:rsidRDefault="00043514" w:rsidP="00E81572">
      <w:pPr>
        <w:spacing w:line="360" w:lineRule="auto"/>
        <w:ind w:firstLine="440"/>
        <w:rPr>
          <w:rFonts w:eastAsia="宋体"/>
        </w:rPr>
      </w:pPr>
      <w:r w:rsidRPr="00406B4D">
        <w:rPr>
          <w:rFonts w:eastAsia="宋体"/>
        </w:rPr>
        <w:t>公司高管人员增持股份主要来源于公司股权激励。公司通过股权激励给予高管人员一定的经济权利，从而激励高管人员勤勉尽责地为公司服务，并在一定程度上提高公司治理质量。</w:t>
      </w:r>
    </w:p>
    <w:tbl>
      <w:tblPr>
        <w:tblpPr w:leftFromText="180" w:rightFromText="180" w:vertAnchor="text" w:horzAnchor="page" w:tblpX="1792" w:tblpY="430"/>
        <w:tblOverlap w:val="never"/>
        <w:tblW w:w="8340" w:type="dxa"/>
        <w:tblLayout w:type="fixed"/>
        <w:tblCellMar>
          <w:top w:w="15" w:type="dxa"/>
          <w:left w:w="15" w:type="dxa"/>
          <w:bottom w:w="15" w:type="dxa"/>
          <w:right w:w="15" w:type="dxa"/>
        </w:tblCellMar>
        <w:tblLook w:val="04A0" w:firstRow="1" w:lastRow="0" w:firstColumn="1" w:lastColumn="0" w:noHBand="0" w:noVBand="1"/>
      </w:tblPr>
      <w:tblGrid>
        <w:gridCol w:w="1080"/>
        <w:gridCol w:w="1425"/>
        <w:gridCol w:w="1080"/>
        <w:gridCol w:w="990"/>
        <w:gridCol w:w="1005"/>
        <w:gridCol w:w="1320"/>
        <w:gridCol w:w="1440"/>
      </w:tblGrid>
      <w:tr w:rsidR="00043514" w:rsidRPr="00406B4D" w14:paraId="0FAC88EF" w14:textId="77777777" w:rsidTr="00043514">
        <w:trPr>
          <w:trHeight w:val="615"/>
        </w:trPr>
        <w:tc>
          <w:tcPr>
            <w:tcW w:w="1080" w:type="dxa"/>
            <w:tcBorders>
              <w:top w:val="single" w:sz="4" w:space="0" w:color="000000"/>
              <w:bottom w:val="single" w:sz="4" w:space="0" w:color="000000"/>
            </w:tcBorders>
            <w:shd w:val="clear" w:color="auto" w:fill="auto"/>
            <w:vAlign w:val="center"/>
          </w:tcPr>
          <w:p w14:paraId="6E1109A6"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姓名</w:t>
            </w:r>
          </w:p>
        </w:tc>
        <w:tc>
          <w:tcPr>
            <w:tcW w:w="1425" w:type="dxa"/>
            <w:tcBorders>
              <w:top w:val="single" w:sz="4" w:space="0" w:color="000000"/>
              <w:bottom w:val="single" w:sz="4" w:space="0" w:color="000000"/>
            </w:tcBorders>
            <w:shd w:val="clear" w:color="auto" w:fill="auto"/>
            <w:vAlign w:val="center"/>
          </w:tcPr>
          <w:p w14:paraId="1EAC2A74"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职务</w:t>
            </w:r>
          </w:p>
        </w:tc>
        <w:tc>
          <w:tcPr>
            <w:tcW w:w="1080" w:type="dxa"/>
            <w:tcBorders>
              <w:top w:val="single" w:sz="4" w:space="0" w:color="000000"/>
              <w:bottom w:val="single" w:sz="4" w:space="0" w:color="000000"/>
            </w:tcBorders>
            <w:shd w:val="clear" w:color="auto" w:fill="auto"/>
            <w:vAlign w:val="center"/>
          </w:tcPr>
          <w:p w14:paraId="4DE57570"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年龄</w:t>
            </w:r>
          </w:p>
        </w:tc>
        <w:tc>
          <w:tcPr>
            <w:tcW w:w="990" w:type="dxa"/>
            <w:tcBorders>
              <w:top w:val="single" w:sz="4" w:space="0" w:color="000000"/>
              <w:bottom w:val="single" w:sz="4" w:space="0" w:color="000000"/>
            </w:tcBorders>
            <w:shd w:val="clear" w:color="auto" w:fill="auto"/>
            <w:vAlign w:val="center"/>
          </w:tcPr>
          <w:p w14:paraId="76D72698"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年初持股数</w:t>
            </w:r>
          </w:p>
        </w:tc>
        <w:tc>
          <w:tcPr>
            <w:tcW w:w="1005" w:type="dxa"/>
            <w:tcBorders>
              <w:top w:val="single" w:sz="4" w:space="0" w:color="000000"/>
              <w:bottom w:val="single" w:sz="4" w:space="0" w:color="000000"/>
            </w:tcBorders>
            <w:shd w:val="clear" w:color="auto" w:fill="auto"/>
            <w:vAlign w:val="center"/>
          </w:tcPr>
          <w:p w14:paraId="36F09E6A"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年末持股数</w:t>
            </w:r>
          </w:p>
        </w:tc>
        <w:tc>
          <w:tcPr>
            <w:tcW w:w="1320" w:type="dxa"/>
            <w:tcBorders>
              <w:top w:val="single" w:sz="4" w:space="0" w:color="000000"/>
              <w:bottom w:val="single" w:sz="4" w:space="0" w:color="000000"/>
            </w:tcBorders>
            <w:shd w:val="clear" w:color="auto" w:fill="auto"/>
            <w:vAlign w:val="center"/>
          </w:tcPr>
          <w:p w14:paraId="47FA1276"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年度内股份增减变动量</w:t>
            </w:r>
          </w:p>
        </w:tc>
        <w:tc>
          <w:tcPr>
            <w:tcW w:w="1440" w:type="dxa"/>
            <w:tcBorders>
              <w:top w:val="single" w:sz="4" w:space="0" w:color="000000"/>
              <w:bottom w:val="single" w:sz="4" w:space="0" w:color="000000"/>
            </w:tcBorders>
            <w:shd w:val="clear" w:color="auto" w:fill="auto"/>
            <w:vAlign w:val="center"/>
          </w:tcPr>
          <w:p w14:paraId="5FA31D6B"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增减变动原因</w:t>
            </w:r>
          </w:p>
        </w:tc>
      </w:tr>
      <w:tr w:rsidR="00043514" w:rsidRPr="00406B4D" w14:paraId="5E282709" w14:textId="77777777" w:rsidTr="00043514">
        <w:trPr>
          <w:trHeight w:val="540"/>
        </w:trPr>
        <w:tc>
          <w:tcPr>
            <w:tcW w:w="1080" w:type="dxa"/>
            <w:shd w:val="clear" w:color="auto" w:fill="auto"/>
            <w:vAlign w:val="center"/>
          </w:tcPr>
          <w:p w14:paraId="690E045A"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梁海山</w:t>
            </w:r>
          </w:p>
        </w:tc>
        <w:tc>
          <w:tcPr>
            <w:tcW w:w="1425" w:type="dxa"/>
            <w:shd w:val="clear" w:color="auto" w:fill="auto"/>
            <w:vAlign w:val="center"/>
          </w:tcPr>
          <w:p w14:paraId="59C9CE21"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董事长、总经理</w:t>
            </w:r>
          </w:p>
        </w:tc>
        <w:tc>
          <w:tcPr>
            <w:tcW w:w="1080" w:type="dxa"/>
            <w:shd w:val="clear" w:color="auto" w:fill="auto"/>
            <w:vAlign w:val="center"/>
          </w:tcPr>
          <w:p w14:paraId="2DF5B53C"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49</w:t>
            </w:r>
          </w:p>
        </w:tc>
        <w:tc>
          <w:tcPr>
            <w:tcW w:w="990" w:type="dxa"/>
            <w:shd w:val="clear" w:color="auto" w:fill="auto"/>
            <w:vAlign w:val="center"/>
          </w:tcPr>
          <w:p w14:paraId="46369231"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3239920</w:t>
            </w:r>
          </w:p>
        </w:tc>
        <w:tc>
          <w:tcPr>
            <w:tcW w:w="1005" w:type="dxa"/>
            <w:shd w:val="clear" w:color="auto" w:fill="auto"/>
            <w:vAlign w:val="center"/>
          </w:tcPr>
          <w:p w14:paraId="36934202"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5489920</w:t>
            </w:r>
          </w:p>
        </w:tc>
        <w:tc>
          <w:tcPr>
            <w:tcW w:w="1320" w:type="dxa"/>
            <w:shd w:val="clear" w:color="auto" w:fill="auto"/>
            <w:vAlign w:val="center"/>
          </w:tcPr>
          <w:p w14:paraId="4A582942"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2250000</w:t>
            </w:r>
          </w:p>
        </w:tc>
        <w:tc>
          <w:tcPr>
            <w:tcW w:w="1440" w:type="dxa"/>
            <w:vMerge w:val="restart"/>
            <w:tcBorders>
              <w:bottom w:val="single" w:sz="4" w:space="0" w:color="000000"/>
            </w:tcBorders>
            <w:shd w:val="clear" w:color="auto" w:fill="auto"/>
            <w:vAlign w:val="center"/>
          </w:tcPr>
          <w:p w14:paraId="33339D59"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第四期股权激励限制性股票授予</w:t>
            </w:r>
          </w:p>
        </w:tc>
      </w:tr>
      <w:tr w:rsidR="00043514" w:rsidRPr="00406B4D" w14:paraId="420E9E2C" w14:textId="77777777" w:rsidTr="00043514">
        <w:trPr>
          <w:trHeight w:val="270"/>
        </w:trPr>
        <w:tc>
          <w:tcPr>
            <w:tcW w:w="1080" w:type="dxa"/>
            <w:shd w:val="clear" w:color="auto" w:fill="auto"/>
            <w:vAlign w:val="center"/>
          </w:tcPr>
          <w:p w14:paraId="456E7DF4"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谭丽霞</w:t>
            </w:r>
          </w:p>
        </w:tc>
        <w:tc>
          <w:tcPr>
            <w:tcW w:w="1425" w:type="dxa"/>
            <w:shd w:val="clear" w:color="auto" w:fill="auto"/>
            <w:vAlign w:val="center"/>
          </w:tcPr>
          <w:p w14:paraId="3AE2D2E1"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副董事长</w:t>
            </w:r>
          </w:p>
        </w:tc>
        <w:tc>
          <w:tcPr>
            <w:tcW w:w="1080" w:type="dxa"/>
            <w:shd w:val="clear" w:color="auto" w:fill="auto"/>
            <w:vAlign w:val="center"/>
          </w:tcPr>
          <w:p w14:paraId="2AC0E864"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45</w:t>
            </w:r>
          </w:p>
        </w:tc>
        <w:tc>
          <w:tcPr>
            <w:tcW w:w="990" w:type="dxa"/>
            <w:shd w:val="clear" w:color="auto" w:fill="auto"/>
            <w:vAlign w:val="center"/>
          </w:tcPr>
          <w:p w14:paraId="45A01853"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1246680</w:t>
            </w:r>
          </w:p>
        </w:tc>
        <w:tc>
          <w:tcPr>
            <w:tcW w:w="1005" w:type="dxa"/>
            <w:shd w:val="clear" w:color="auto" w:fill="auto"/>
            <w:vAlign w:val="center"/>
          </w:tcPr>
          <w:p w14:paraId="29D1F362"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2571680</w:t>
            </w:r>
          </w:p>
        </w:tc>
        <w:tc>
          <w:tcPr>
            <w:tcW w:w="1320" w:type="dxa"/>
            <w:shd w:val="clear" w:color="auto" w:fill="auto"/>
            <w:vAlign w:val="center"/>
          </w:tcPr>
          <w:p w14:paraId="7672B829"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1325000</w:t>
            </w:r>
          </w:p>
        </w:tc>
        <w:tc>
          <w:tcPr>
            <w:tcW w:w="1440" w:type="dxa"/>
            <w:vMerge/>
            <w:tcBorders>
              <w:bottom w:val="single" w:sz="4" w:space="0" w:color="000000"/>
            </w:tcBorders>
            <w:shd w:val="clear" w:color="auto" w:fill="auto"/>
            <w:vAlign w:val="center"/>
          </w:tcPr>
          <w:p w14:paraId="2A0FFAA0" w14:textId="77777777" w:rsidR="00043514" w:rsidRPr="00406B4D" w:rsidRDefault="00043514" w:rsidP="00043514">
            <w:pPr>
              <w:spacing w:line="360" w:lineRule="auto"/>
              <w:jc w:val="center"/>
              <w:rPr>
                <w:rFonts w:eastAsia="宋体"/>
                <w:color w:val="000000"/>
              </w:rPr>
            </w:pPr>
          </w:p>
        </w:tc>
      </w:tr>
      <w:tr w:rsidR="00043514" w:rsidRPr="00406B4D" w14:paraId="0B6B31CB" w14:textId="77777777" w:rsidTr="00043514">
        <w:trPr>
          <w:trHeight w:val="270"/>
        </w:trPr>
        <w:tc>
          <w:tcPr>
            <w:tcW w:w="1080" w:type="dxa"/>
            <w:shd w:val="clear" w:color="auto" w:fill="auto"/>
            <w:vAlign w:val="center"/>
          </w:tcPr>
          <w:p w14:paraId="45D6D3DA"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王莜楠</w:t>
            </w:r>
          </w:p>
        </w:tc>
        <w:tc>
          <w:tcPr>
            <w:tcW w:w="1425" w:type="dxa"/>
            <w:shd w:val="clear" w:color="auto" w:fill="auto"/>
            <w:vAlign w:val="center"/>
          </w:tcPr>
          <w:p w14:paraId="5D8A322D"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董事</w:t>
            </w:r>
          </w:p>
        </w:tc>
        <w:tc>
          <w:tcPr>
            <w:tcW w:w="1080" w:type="dxa"/>
            <w:shd w:val="clear" w:color="auto" w:fill="auto"/>
            <w:vAlign w:val="center"/>
          </w:tcPr>
          <w:p w14:paraId="19B3DC57"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52</w:t>
            </w:r>
          </w:p>
        </w:tc>
        <w:tc>
          <w:tcPr>
            <w:tcW w:w="990" w:type="dxa"/>
            <w:shd w:val="clear" w:color="auto" w:fill="auto"/>
            <w:vAlign w:val="center"/>
          </w:tcPr>
          <w:p w14:paraId="2418AFFA"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0</w:t>
            </w:r>
          </w:p>
        </w:tc>
        <w:tc>
          <w:tcPr>
            <w:tcW w:w="1005" w:type="dxa"/>
            <w:shd w:val="clear" w:color="auto" w:fill="auto"/>
            <w:vAlign w:val="center"/>
          </w:tcPr>
          <w:p w14:paraId="6223D067"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148000</w:t>
            </w:r>
          </w:p>
        </w:tc>
        <w:tc>
          <w:tcPr>
            <w:tcW w:w="1320" w:type="dxa"/>
            <w:shd w:val="clear" w:color="auto" w:fill="auto"/>
            <w:vAlign w:val="center"/>
          </w:tcPr>
          <w:p w14:paraId="12FEDD4E"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148000</w:t>
            </w:r>
          </w:p>
        </w:tc>
        <w:tc>
          <w:tcPr>
            <w:tcW w:w="1440" w:type="dxa"/>
            <w:vMerge/>
            <w:tcBorders>
              <w:bottom w:val="single" w:sz="4" w:space="0" w:color="000000"/>
            </w:tcBorders>
            <w:shd w:val="clear" w:color="auto" w:fill="auto"/>
            <w:vAlign w:val="center"/>
          </w:tcPr>
          <w:p w14:paraId="567CC3AA" w14:textId="77777777" w:rsidR="00043514" w:rsidRPr="00406B4D" w:rsidRDefault="00043514" w:rsidP="00043514">
            <w:pPr>
              <w:spacing w:line="360" w:lineRule="auto"/>
              <w:jc w:val="center"/>
              <w:rPr>
                <w:rFonts w:eastAsia="宋体"/>
                <w:color w:val="000000"/>
              </w:rPr>
            </w:pPr>
          </w:p>
        </w:tc>
      </w:tr>
      <w:tr w:rsidR="00043514" w:rsidRPr="00406B4D" w14:paraId="0168D33E" w14:textId="77777777" w:rsidTr="00043514">
        <w:trPr>
          <w:trHeight w:val="600"/>
        </w:trPr>
        <w:tc>
          <w:tcPr>
            <w:tcW w:w="1080" w:type="dxa"/>
            <w:shd w:val="clear" w:color="auto" w:fill="auto"/>
            <w:vAlign w:val="center"/>
          </w:tcPr>
          <w:p w14:paraId="2A61F4D7"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宫伟</w:t>
            </w:r>
          </w:p>
        </w:tc>
        <w:tc>
          <w:tcPr>
            <w:tcW w:w="1425" w:type="dxa"/>
            <w:shd w:val="clear" w:color="auto" w:fill="auto"/>
            <w:vAlign w:val="center"/>
          </w:tcPr>
          <w:p w14:paraId="0AFAA983"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财务总监、副总经理</w:t>
            </w:r>
          </w:p>
        </w:tc>
        <w:tc>
          <w:tcPr>
            <w:tcW w:w="1080" w:type="dxa"/>
            <w:shd w:val="clear" w:color="auto" w:fill="auto"/>
            <w:vAlign w:val="center"/>
          </w:tcPr>
          <w:p w14:paraId="4D45AC0E"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42</w:t>
            </w:r>
          </w:p>
        </w:tc>
        <w:tc>
          <w:tcPr>
            <w:tcW w:w="990" w:type="dxa"/>
            <w:shd w:val="clear" w:color="auto" w:fill="auto"/>
            <w:vAlign w:val="center"/>
          </w:tcPr>
          <w:p w14:paraId="04E66809"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560000</w:t>
            </w:r>
          </w:p>
        </w:tc>
        <w:tc>
          <w:tcPr>
            <w:tcW w:w="1005" w:type="dxa"/>
            <w:shd w:val="clear" w:color="auto" w:fill="auto"/>
            <w:vAlign w:val="center"/>
          </w:tcPr>
          <w:p w14:paraId="1631D7AC"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700000</w:t>
            </w:r>
          </w:p>
        </w:tc>
        <w:tc>
          <w:tcPr>
            <w:tcW w:w="1320" w:type="dxa"/>
            <w:shd w:val="clear" w:color="auto" w:fill="auto"/>
            <w:vAlign w:val="center"/>
          </w:tcPr>
          <w:p w14:paraId="112B9005"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140000</w:t>
            </w:r>
          </w:p>
        </w:tc>
        <w:tc>
          <w:tcPr>
            <w:tcW w:w="1440" w:type="dxa"/>
            <w:vMerge/>
            <w:tcBorders>
              <w:bottom w:val="single" w:sz="4" w:space="0" w:color="000000"/>
            </w:tcBorders>
            <w:shd w:val="clear" w:color="auto" w:fill="auto"/>
            <w:vAlign w:val="center"/>
          </w:tcPr>
          <w:p w14:paraId="4F40BB93" w14:textId="77777777" w:rsidR="00043514" w:rsidRPr="00406B4D" w:rsidRDefault="00043514" w:rsidP="00043514">
            <w:pPr>
              <w:spacing w:line="360" w:lineRule="auto"/>
              <w:jc w:val="center"/>
              <w:rPr>
                <w:rFonts w:eastAsia="宋体"/>
                <w:color w:val="000000"/>
              </w:rPr>
            </w:pPr>
          </w:p>
        </w:tc>
      </w:tr>
      <w:tr w:rsidR="00043514" w:rsidRPr="00406B4D" w14:paraId="21B33992" w14:textId="77777777" w:rsidTr="00043514">
        <w:trPr>
          <w:trHeight w:val="570"/>
        </w:trPr>
        <w:tc>
          <w:tcPr>
            <w:tcW w:w="1080" w:type="dxa"/>
            <w:tcBorders>
              <w:bottom w:val="single" w:sz="4" w:space="0" w:color="000000"/>
            </w:tcBorders>
            <w:shd w:val="clear" w:color="auto" w:fill="auto"/>
            <w:vAlign w:val="center"/>
          </w:tcPr>
          <w:p w14:paraId="2D7CA706"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明国珍</w:t>
            </w:r>
          </w:p>
        </w:tc>
        <w:tc>
          <w:tcPr>
            <w:tcW w:w="1425" w:type="dxa"/>
            <w:tcBorders>
              <w:bottom w:val="single" w:sz="4" w:space="0" w:color="000000"/>
            </w:tcBorders>
            <w:shd w:val="clear" w:color="auto" w:fill="auto"/>
            <w:vAlign w:val="center"/>
          </w:tcPr>
          <w:p w14:paraId="22205F2F"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董事会秘书、副总经理</w:t>
            </w:r>
          </w:p>
        </w:tc>
        <w:tc>
          <w:tcPr>
            <w:tcW w:w="1080" w:type="dxa"/>
            <w:tcBorders>
              <w:bottom w:val="single" w:sz="4" w:space="0" w:color="000000"/>
            </w:tcBorders>
            <w:shd w:val="clear" w:color="auto" w:fill="auto"/>
            <w:vAlign w:val="center"/>
          </w:tcPr>
          <w:p w14:paraId="4EF0506C"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51</w:t>
            </w:r>
          </w:p>
        </w:tc>
        <w:tc>
          <w:tcPr>
            <w:tcW w:w="990" w:type="dxa"/>
            <w:tcBorders>
              <w:bottom w:val="single" w:sz="4" w:space="0" w:color="000000"/>
            </w:tcBorders>
            <w:shd w:val="clear" w:color="auto" w:fill="auto"/>
            <w:vAlign w:val="center"/>
          </w:tcPr>
          <w:p w14:paraId="744A2638"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560000</w:t>
            </w:r>
          </w:p>
        </w:tc>
        <w:tc>
          <w:tcPr>
            <w:tcW w:w="1005" w:type="dxa"/>
            <w:tcBorders>
              <w:bottom w:val="single" w:sz="4" w:space="0" w:color="000000"/>
            </w:tcBorders>
            <w:shd w:val="clear" w:color="auto" w:fill="auto"/>
            <w:vAlign w:val="center"/>
          </w:tcPr>
          <w:p w14:paraId="5BA938EA"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670000</w:t>
            </w:r>
          </w:p>
        </w:tc>
        <w:tc>
          <w:tcPr>
            <w:tcW w:w="1320" w:type="dxa"/>
            <w:tcBorders>
              <w:bottom w:val="single" w:sz="4" w:space="0" w:color="000000"/>
            </w:tcBorders>
            <w:shd w:val="clear" w:color="auto" w:fill="auto"/>
            <w:vAlign w:val="center"/>
          </w:tcPr>
          <w:p w14:paraId="05F94B8B"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110000</w:t>
            </w:r>
          </w:p>
        </w:tc>
        <w:tc>
          <w:tcPr>
            <w:tcW w:w="1440" w:type="dxa"/>
            <w:vMerge/>
            <w:tcBorders>
              <w:bottom w:val="single" w:sz="4" w:space="0" w:color="000000"/>
            </w:tcBorders>
            <w:shd w:val="clear" w:color="auto" w:fill="auto"/>
            <w:vAlign w:val="center"/>
          </w:tcPr>
          <w:p w14:paraId="47D3C180" w14:textId="77777777" w:rsidR="00043514" w:rsidRPr="00406B4D" w:rsidRDefault="00043514" w:rsidP="00043514">
            <w:pPr>
              <w:spacing w:line="360" w:lineRule="auto"/>
              <w:jc w:val="center"/>
              <w:rPr>
                <w:rFonts w:eastAsia="宋体"/>
                <w:color w:val="000000"/>
              </w:rPr>
            </w:pPr>
          </w:p>
        </w:tc>
      </w:tr>
    </w:tbl>
    <w:p w14:paraId="73B4695B" w14:textId="77777777" w:rsidR="00043514" w:rsidRPr="00406B4D" w:rsidRDefault="00043514" w:rsidP="00043514">
      <w:pPr>
        <w:spacing w:line="360" w:lineRule="auto"/>
        <w:rPr>
          <w:rFonts w:eastAsia="宋体"/>
        </w:rPr>
      </w:pPr>
      <w:r w:rsidRPr="00406B4D">
        <w:rPr>
          <w:rFonts w:eastAsia="宋体"/>
        </w:rPr>
        <w:t>表</w:t>
      </w:r>
      <w:r w:rsidR="004A61A3">
        <w:rPr>
          <w:rFonts w:eastAsia="宋体" w:hint="eastAsia"/>
        </w:rPr>
        <w:t>8</w:t>
      </w:r>
      <w:r w:rsidRPr="00406B4D">
        <w:rPr>
          <w:rFonts w:eastAsia="宋体"/>
        </w:rPr>
        <w:t>：高管持股变动表（来源：公司年报）</w:t>
      </w:r>
    </w:p>
    <w:p w14:paraId="6B3AC7A9" w14:textId="77777777" w:rsidR="00043514" w:rsidRPr="00406B4D" w:rsidRDefault="00043514" w:rsidP="00E81572">
      <w:pPr>
        <w:spacing w:line="360" w:lineRule="auto"/>
        <w:ind w:firstLine="440"/>
        <w:rPr>
          <w:rFonts w:eastAsia="宋体"/>
        </w:rPr>
      </w:pPr>
      <w:r w:rsidRPr="00406B4D">
        <w:rPr>
          <w:rFonts w:eastAsia="宋体"/>
        </w:rPr>
        <w:t>而在美的公司年报中，没有明显的股权激励限制性股票授予的情况。高管人员持股的增长（</w:t>
      </w:r>
      <w:r w:rsidRPr="00406B4D">
        <w:rPr>
          <w:rFonts w:eastAsia="宋体"/>
        </w:rPr>
        <w:t>2014</w:t>
      </w:r>
      <w:r w:rsidRPr="00406B4D">
        <w:rPr>
          <w:rFonts w:eastAsia="宋体"/>
        </w:rPr>
        <w:t>年公司年报）来源于资本公积金转增股本方案及二级市场增持股票，彰显了高管人员对公司业绩和中长期发展的信心，也体现了公司内部治理结构的稳定。</w:t>
      </w:r>
    </w:p>
    <w:p w14:paraId="490A851F" w14:textId="77777777" w:rsidR="00043514" w:rsidRPr="00406B4D" w:rsidRDefault="00043514" w:rsidP="00E81572">
      <w:pPr>
        <w:pStyle w:val="3"/>
        <w:rPr>
          <w:rFonts w:ascii="Times New Roman" w:hAnsi="Times New Roman" w:cs="Times New Roman"/>
        </w:rPr>
      </w:pPr>
      <w:bookmarkStart w:id="57" w:name="_Toc452290098"/>
      <w:r w:rsidRPr="00406B4D">
        <w:rPr>
          <w:rFonts w:ascii="Times New Roman" w:hAnsi="Times New Roman" w:cs="Times New Roman"/>
        </w:rPr>
        <w:lastRenderedPageBreak/>
        <w:t>4.</w:t>
      </w:r>
      <w:r w:rsidR="00E81572" w:rsidRPr="00406B4D">
        <w:rPr>
          <w:rFonts w:ascii="Times New Roman" w:hAnsi="Times New Roman" w:cs="Times New Roman"/>
        </w:rPr>
        <w:t xml:space="preserve"> </w:t>
      </w:r>
      <w:r w:rsidRPr="00406B4D">
        <w:rPr>
          <w:rFonts w:ascii="Times New Roman" w:hAnsi="Times New Roman" w:cs="Times New Roman"/>
        </w:rPr>
        <w:t>董事会及监事会人员变动</w:t>
      </w:r>
      <w:bookmarkEnd w:id="57"/>
    </w:p>
    <w:p w14:paraId="33A1D14D" w14:textId="77777777" w:rsidR="00043514" w:rsidRPr="00406B4D" w:rsidRDefault="00043514" w:rsidP="00043514">
      <w:pPr>
        <w:spacing w:line="360" w:lineRule="auto"/>
        <w:rPr>
          <w:rFonts w:eastAsia="宋体"/>
        </w:rPr>
      </w:pPr>
      <w:r w:rsidRPr="00406B4D">
        <w:rPr>
          <w:rFonts w:eastAsia="宋体"/>
        </w:rPr>
        <w:t xml:space="preserve">    </w:t>
      </w:r>
      <w:r w:rsidRPr="00406B4D">
        <w:rPr>
          <w:rFonts w:eastAsia="宋体"/>
        </w:rPr>
        <w:t>公司高管人员变动属于正常离职与正常聘任。</w:t>
      </w:r>
    </w:p>
    <w:p w14:paraId="61E7450C" w14:textId="77777777" w:rsidR="00043514" w:rsidRDefault="00043514" w:rsidP="00E81572">
      <w:pPr>
        <w:spacing w:line="360" w:lineRule="auto"/>
        <w:ind w:firstLine="440"/>
        <w:rPr>
          <w:rFonts w:eastAsia="宋体"/>
        </w:rPr>
      </w:pPr>
      <w:r w:rsidRPr="00406B4D">
        <w:rPr>
          <w:rFonts w:eastAsia="宋体"/>
        </w:rPr>
        <w:t>值得注意的是，</w:t>
      </w:r>
      <w:r w:rsidRPr="00406B4D">
        <w:rPr>
          <w:rFonts w:eastAsia="宋体"/>
        </w:rPr>
        <w:t>2013</w:t>
      </w:r>
      <w:r w:rsidRPr="00406B4D">
        <w:rPr>
          <w:rFonts w:eastAsia="宋体"/>
        </w:rPr>
        <w:t>年海尔公司与全球著名私募股权机构</w:t>
      </w:r>
      <w:r w:rsidRPr="00406B4D">
        <w:rPr>
          <w:rFonts w:eastAsia="宋体"/>
        </w:rPr>
        <w:t>KKR</w:t>
      </w:r>
      <w:r w:rsidRPr="00406B4D">
        <w:rPr>
          <w:rFonts w:eastAsia="宋体"/>
        </w:rPr>
        <w:t>签署战略投资与合作协议，</w:t>
      </w:r>
      <w:r w:rsidRPr="00406B4D">
        <w:rPr>
          <w:rFonts w:eastAsia="宋体"/>
        </w:rPr>
        <w:t>KKR</w:t>
      </w:r>
      <w:r w:rsidRPr="00406B4D">
        <w:rPr>
          <w:rFonts w:eastAsia="宋体"/>
        </w:rPr>
        <w:t>拟通过现金认购青岛海尔发行的</w:t>
      </w:r>
      <w:r w:rsidRPr="00406B4D">
        <w:rPr>
          <w:rFonts w:eastAsia="宋体"/>
        </w:rPr>
        <w:t>10%</w:t>
      </w:r>
      <w:r w:rsidRPr="00406B4D">
        <w:rPr>
          <w:rFonts w:eastAsia="宋体"/>
        </w:rPr>
        <w:t>股份成为公司战略股东。随后</w:t>
      </w:r>
      <w:r w:rsidRPr="00406B4D">
        <w:rPr>
          <w:rFonts w:eastAsia="宋体"/>
        </w:rPr>
        <w:t>KKR</w:t>
      </w:r>
      <w:r w:rsidRPr="00406B4D">
        <w:rPr>
          <w:rFonts w:eastAsia="宋体"/>
        </w:rPr>
        <w:t>向青岛海尔董事会提名一名董事候选人，这也意味着未来青岛海尔董事会决策中将会融入更多全球顶尖投资者的思维与经验，进一步完善公司治理。</w:t>
      </w:r>
    </w:p>
    <w:p w14:paraId="0050C18B" w14:textId="77777777" w:rsidR="004A61A3" w:rsidRPr="004A61A3" w:rsidRDefault="004A61A3" w:rsidP="004A61A3">
      <w:pPr>
        <w:ind w:firstLine="440"/>
        <w:rPr>
          <w:rFonts w:eastAsia="宋体"/>
        </w:rPr>
      </w:pPr>
      <w:r w:rsidRPr="004A61A3">
        <w:rPr>
          <w:rFonts w:eastAsia="宋体"/>
        </w:rPr>
        <w:t xml:space="preserve">                   </w:t>
      </w:r>
      <w:r w:rsidRPr="004A61A3">
        <w:rPr>
          <w:rFonts w:eastAsia="宋体"/>
        </w:rPr>
        <w:t>表</w:t>
      </w:r>
      <w:r w:rsidRPr="004A61A3">
        <w:rPr>
          <w:rFonts w:eastAsia="宋体" w:hint="eastAsia"/>
        </w:rPr>
        <w:t>9</w:t>
      </w:r>
      <w:r w:rsidRPr="004A61A3">
        <w:rPr>
          <w:rFonts w:eastAsia="宋体"/>
        </w:rPr>
        <w:t>：高管人员变动表（来源：公司年报）</w:t>
      </w:r>
    </w:p>
    <w:tbl>
      <w:tblPr>
        <w:tblpPr w:leftFromText="180" w:rightFromText="180" w:vertAnchor="text" w:horzAnchor="page" w:tblpX="1822" w:tblpY="446"/>
        <w:tblOverlap w:val="never"/>
        <w:tblW w:w="8295" w:type="dxa"/>
        <w:tblLayout w:type="fixed"/>
        <w:tblCellMar>
          <w:top w:w="15" w:type="dxa"/>
          <w:left w:w="15" w:type="dxa"/>
          <w:bottom w:w="15" w:type="dxa"/>
          <w:right w:w="15" w:type="dxa"/>
        </w:tblCellMar>
        <w:tblLook w:val="04A0" w:firstRow="1" w:lastRow="0" w:firstColumn="1" w:lastColumn="0" w:noHBand="0" w:noVBand="1"/>
      </w:tblPr>
      <w:tblGrid>
        <w:gridCol w:w="2385"/>
        <w:gridCol w:w="2070"/>
        <w:gridCol w:w="1650"/>
        <w:gridCol w:w="2190"/>
      </w:tblGrid>
      <w:tr w:rsidR="00043514" w:rsidRPr="00406B4D" w14:paraId="22387F51" w14:textId="77777777" w:rsidTr="00043514">
        <w:trPr>
          <w:trHeight w:val="315"/>
        </w:trPr>
        <w:tc>
          <w:tcPr>
            <w:tcW w:w="2385" w:type="dxa"/>
            <w:tcBorders>
              <w:top w:val="single" w:sz="4" w:space="0" w:color="000000"/>
              <w:bottom w:val="single" w:sz="4" w:space="0" w:color="000000"/>
            </w:tcBorders>
            <w:shd w:val="clear" w:color="auto" w:fill="auto"/>
            <w:vAlign w:val="center"/>
          </w:tcPr>
          <w:p w14:paraId="351D9F5A"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姓名</w:t>
            </w:r>
          </w:p>
        </w:tc>
        <w:tc>
          <w:tcPr>
            <w:tcW w:w="2070" w:type="dxa"/>
            <w:tcBorders>
              <w:top w:val="single" w:sz="4" w:space="0" w:color="000000"/>
              <w:bottom w:val="single" w:sz="4" w:space="0" w:color="000000"/>
            </w:tcBorders>
            <w:shd w:val="clear" w:color="auto" w:fill="auto"/>
            <w:vAlign w:val="center"/>
          </w:tcPr>
          <w:p w14:paraId="4C771FD4"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担任的职务</w:t>
            </w:r>
          </w:p>
        </w:tc>
        <w:tc>
          <w:tcPr>
            <w:tcW w:w="1650" w:type="dxa"/>
            <w:tcBorders>
              <w:top w:val="single" w:sz="4" w:space="0" w:color="000000"/>
              <w:bottom w:val="single" w:sz="4" w:space="0" w:color="000000"/>
            </w:tcBorders>
            <w:shd w:val="clear" w:color="auto" w:fill="auto"/>
            <w:vAlign w:val="center"/>
          </w:tcPr>
          <w:p w14:paraId="110CF1F8"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变动情形</w:t>
            </w:r>
          </w:p>
        </w:tc>
        <w:tc>
          <w:tcPr>
            <w:tcW w:w="2190" w:type="dxa"/>
            <w:tcBorders>
              <w:top w:val="single" w:sz="4" w:space="0" w:color="000000"/>
              <w:bottom w:val="single" w:sz="4" w:space="0" w:color="000000"/>
            </w:tcBorders>
            <w:shd w:val="clear" w:color="auto" w:fill="auto"/>
            <w:vAlign w:val="center"/>
          </w:tcPr>
          <w:p w14:paraId="38AB646D"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变动原因</w:t>
            </w:r>
          </w:p>
        </w:tc>
      </w:tr>
      <w:tr w:rsidR="00043514" w:rsidRPr="00406B4D" w14:paraId="20EB377E" w14:textId="77777777" w:rsidTr="00043514">
        <w:trPr>
          <w:trHeight w:val="387"/>
        </w:trPr>
        <w:tc>
          <w:tcPr>
            <w:tcW w:w="2385" w:type="dxa"/>
            <w:shd w:val="clear" w:color="auto" w:fill="auto"/>
            <w:vAlign w:val="center"/>
          </w:tcPr>
          <w:p w14:paraId="6C791878"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肖鹏</w:t>
            </w:r>
          </w:p>
        </w:tc>
        <w:tc>
          <w:tcPr>
            <w:tcW w:w="2070" w:type="dxa"/>
            <w:shd w:val="clear" w:color="auto" w:fill="auto"/>
            <w:vAlign w:val="center"/>
          </w:tcPr>
          <w:p w14:paraId="7CACAFD2"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独立董事</w:t>
            </w:r>
          </w:p>
        </w:tc>
        <w:tc>
          <w:tcPr>
            <w:tcW w:w="1650" w:type="dxa"/>
            <w:shd w:val="clear" w:color="auto" w:fill="auto"/>
            <w:vAlign w:val="center"/>
          </w:tcPr>
          <w:p w14:paraId="07E211CA"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离任</w:t>
            </w:r>
          </w:p>
        </w:tc>
        <w:tc>
          <w:tcPr>
            <w:tcW w:w="2190" w:type="dxa"/>
            <w:shd w:val="clear" w:color="auto" w:fill="auto"/>
            <w:vAlign w:val="center"/>
          </w:tcPr>
          <w:p w14:paraId="06D127A9"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任职已到期</w:t>
            </w:r>
          </w:p>
        </w:tc>
      </w:tr>
      <w:tr w:rsidR="00043514" w:rsidRPr="00406B4D" w14:paraId="4A407E70" w14:textId="77777777" w:rsidTr="00043514">
        <w:trPr>
          <w:trHeight w:val="372"/>
        </w:trPr>
        <w:tc>
          <w:tcPr>
            <w:tcW w:w="2385" w:type="dxa"/>
            <w:shd w:val="clear" w:color="auto" w:fill="auto"/>
            <w:vAlign w:val="center"/>
          </w:tcPr>
          <w:p w14:paraId="7ABC9FFB"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施天涛</w:t>
            </w:r>
          </w:p>
        </w:tc>
        <w:tc>
          <w:tcPr>
            <w:tcW w:w="2070" w:type="dxa"/>
            <w:shd w:val="clear" w:color="auto" w:fill="auto"/>
            <w:vAlign w:val="center"/>
          </w:tcPr>
          <w:p w14:paraId="31525DC4"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独立董事</w:t>
            </w:r>
          </w:p>
        </w:tc>
        <w:tc>
          <w:tcPr>
            <w:tcW w:w="1650" w:type="dxa"/>
            <w:shd w:val="clear" w:color="auto" w:fill="auto"/>
            <w:vAlign w:val="center"/>
          </w:tcPr>
          <w:p w14:paraId="3FE3EC2A"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聘任</w:t>
            </w:r>
          </w:p>
        </w:tc>
        <w:tc>
          <w:tcPr>
            <w:tcW w:w="2190" w:type="dxa"/>
            <w:shd w:val="clear" w:color="auto" w:fill="auto"/>
            <w:vAlign w:val="center"/>
          </w:tcPr>
          <w:p w14:paraId="25E7D76F"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公司聘任</w:t>
            </w:r>
          </w:p>
        </w:tc>
      </w:tr>
      <w:tr w:rsidR="00043514" w:rsidRPr="00406B4D" w14:paraId="1EE47FC4" w14:textId="77777777" w:rsidTr="00043514">
        <w:trPr>
          <w:trHeight w:val="402"/>
        </w:trPr>
        <w:tc>
          <w:tcPr>
            <w:tcW w:w="2385" w:type="dxa"/>
            <w:shd w:val="clear" w:color="auto" w:fill="auto"/>
            <w:vAlign w:val="center"/>
          </w:tcPr>
          <w:p w14:paraId="273F629C"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刘海峰</w:t>
            </w:r>
          </w:p>
        </w:tc>
        <w:tc>
          <w:tcPr>
            <w:tcW w:w="2070" w:type="dxa"/>
            <w:shd w:val="clear" w:color="auto" w:fill="auto"/>
            <w:vAlign w:val="center"/>
          </w:tcPr>
          <w:p w14:paraId="45B6BEEE"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董事</w:t>
            </w:r>
          </w:p>
        </w:tc>
        <w:tc>
          <w:tcPr>
            <w:tcW w:w="1650" w:type="dxa"/>
            <w:shd w:val="clear" w:color="auto" w:fill="auto"/>
            <w:vAlign w:val="center"/>
          </w:tcPr>
          <w:p w14:paraId="0EC79C83"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聘任</w:t>
            </w:r>
          </w:p>
        </w:tc>
        <w:tc>
          <w:tcPr>
            <w:tcW w:w="2190" w:type="dxa"/>
            <w:shd w:val="clear" w:color="auto" w:fill="auto"/>
            <w:vAlign w:val="center"/>
          </w:tcPr>
          <w:p w14:paraId="1ACBFE39"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FF"/>
                <w:lang w:bidi="ar"/>
              </w:rPr>
              <w:t>股东</w:t>
            </w:r>
            <w:r w:rsidRPr="00406B4D">
              <w:rPr>
                <w:rFonts w:eastAsia="宋体"/>
                <w:color w:val="0000FF"/>
                <w:lang w:bidi="ar"/>
              </w:rPr>
              <w:t>KKR</w:t>
            </w:r>
            <w:r w:rsidRPr="00406B4D">
              <w:rPr>
                <w:rFonts w:eastAsia="宋体"/>
                <w:color w:val="0000FF"/>
                <w:lang w:bidi="ar"/>
              </w:rPr>
              <w:t>提名</w:t>
            </w:r>
          </w:p>
        </w:tc>
      </w:tr>
      <w:tr w:rsidR="00043514" w:rsidRPr="00406B4D" w14:paraId="5F604CE8" w14:textId="77777777" w:rsidTr="00043514">
        <w:trPr>
          <w:trHeight w:val="402"/>
        </w:trPr>
        <w:tc>
          <w:tcPr>
            <w:tcW w:w="2385" w:type="dxa"/>
            <w:tcBorders>
              <w:bottom w:val="single" w:sz="4" w:space="0" w:color="000000"/>
            </w:tcBorders>
            <w:shd w:val="clear" w:color="auto" w:fill="auto"/>
            <w:vAlign w:val="center"/>
          </w:tcPr>
          <w:p w14:paraId="3F063860"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陈永正</w:t>
            </w:r>
          </w:p>
        </w:tc>
        <w:tc>
          <w:tcPr>
            <w:tcW w:w="2070" w:type="dxa"/>
            <w:tcBorders>
              <w:bottom w:val="single" w:sz="4" w:space="0" w:color="000000"/>
            </w:tcBorders>
            <w:shd w:val="clear" w:color="auto" w:fill="auto"/>
            <w:vAlign w:val="center"/>
          </w:tcPr>
          <w:p w14:paraId="6CADA13A"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独立董事</w:t>
            </w:r>
          </w:p>
        </w:tc>
        <w:tc>
          <w:tcPr>
            <w:tcW w:w="1650" w:type="dxa"/>
            <w:tcBorders>
              <w:bottom w:val="single" w:sz="4" w:space="0" w:color="000000"/>
            </w:tcBorders>
            <w:shd w:val="clear" w:color="auto" w:fill="auto"/>
            <w:vAlign w:val="center"/>
          </w:tcPr>
          <w:p w14:paraId="5C0F0C8E"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聘任</w:t>
            </w:r>
          </w:p>
        </w:tc>
        <w:tc>
          <w:tcPr>
            <w:tcW w:w="2190" w:type="dxa"/>
            <w:tcBorders>
              <w:bottom w:val="single" w:sz="4" w:space="0" w:color="000000"/>
            </w:tcBorders>
            <w:shd w:val="clear" w:color="auto" w:fill="auto"/>
            <w:vAlign w:val="center"/>
          </w:tcPr>
          <w:p w14:paraId="48617F5F"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公司聘任</w:t>
            </w:r>
          </w:p>
        </w:tc>
      </w:tr>
    </w:tbl>
    <w:p w14:paraId="0C73419E" w14:textId="77777777" w:rsidR="00043514" w:rsidRPr="00406B4D" w:rsidRDefault="00E81572" w:rsidP="00E81572">
      <w:pPr>
        <w:pStyle w:val="2"/>
        <w:rPr>
          <w:rFonts w:ascii="Times New Roman" w:hAnsi="Times New Roman" w:cs="Times New Roman"/>
        </w:rPr>
      </w:pPr>
      <w:bookmarkStart w:id="58" w:name="_Toc452290099"/>
      <w:r w:rsidRPr="00406B4D">
        <w:rPr>
          <w:rFonts w:ascii="Times New Roman" w:hAnsi="Times New Roman" w:cs="Times New Roman"/>
        </w:rPr>
        <w:t>（二）</w:t>
      </w:r>
      <w:r w:rsidR="00043514" w:rsidRPr="00406B4D">
        <w:rPr>
          <w:rFonts w:ascii="Times New Roman" w:hAnsi="Times New Roman" w:cs="Times New Roman"/>
        </w:rPr>
        <w:t>股权结构情况</w:t>
      </w:r>
      <w:bookmarkEnd w:id="58"/>
    </w:p>
    <w:p w14:paraId="3CA8FC00" w14:textId="77777777" w:rsidR="00043514" w:rsidRPr="00406B4D" w:rsidRDefault="00043514" w:rsidP="00E81572">
      <w:pPr>
        <w:pStyle w:val="3"/>
        <w:rPr>
          <w:rFonts w:ascii="Times New Roman" w:hAnsi="Times New Roman" w:cs="Times New Roman"/>
        </w:rPr>
      </w:pPr>
      <w:bookmarkStart w:id="59" w:name="_Toc452290100"/>
      <w:r w:rsidRPr="00406B4D">
        <w:rPr>
          <w:rFonts w:ascii="Times New Roman" w:hAnsi="Times New Roman" w:cs="Times New Roman"/>
        </w:rPr>
        <w:t>1.</w:t>
      </w:r>
      <w:r w:rsidR="00E81572" w:rsidRPr="00406B4D">
        <w:rPr>
          <w:rFonts w:ascii="Times New Roman" w:hAnsi="Times New Roman" w:cs="Times New Roman"/>
        </w:rPr>
        <w:t xml:space="preserve"> </w:t>
      </w:r>
      <w:r w:rsidRPr="00406B4D">
        <w:rPr>
          <w:rFonts w:ascii="Times New Roman" w:hAnsi="Times New Roman" w:cs="Times New Roman"/>
        </w:rPr>
        <w:t>公司上市以来历次控股股东的变更情况</w:t>
      </w:r>
      <w:bookmarkEnd w:id="59"/>
    </w:p>
    <w:p w14:paraId="39D86F48" w14:textId="77777777" w:rsidR="00043514" w:rsidRPr="00406B4D" w:rsidRDefault="00043514" w:rsidP="00043514">
      <w:pPr>
        <w:spacing w:line="360" w:lineRule="auto"/>
        <w:ind w:firstLine="440"/>
        <w:rPr>
          <w:rFonts w:eastAsia="宋体"/>
        </w:rPr>
      </w:pPr>
      <w:r w:rsidRPr="00406B4D">
        <w:rPr>
          <w:rFonts w:eastAsia="宋体"/>
        </w:rPr>
        <w:t>公司于</w:t>
      </w:r>
      <w:r w:rsidRPr="00406B4D">
        <w:rPr>
          <w:rFonts w:eastAsia="宋体"/>
        </w:rPr>
        <w:t>1993</w:t>
      </w:r>
      <w:r w:rsidRPr="00406B4D">
        <w:rPr>
          <w:rFonts w:eastAsia="宋体"/>
        </w:rPr>
        <w:t>年上市，控股股东为海尔集团公司；</w:t>
      </w:r>
      <w:r w:rsidRPr="00406B4D">
        <w:rPr>
          <w:rFonts w:eastAsia="宋体"/>
        </w:rPr>
        <w:t>2001</w:t>
      </w:r>
      <w:r w:rsidRPr="00406B4D">
        <w:rPr>
          <w:rFonts w:eastAsia="宋体"/>
        </w:rPr>
        <w:t>年</w:t>
      </w:r>
      <w:r w:rsidRPr="00406B4D">
        <w:rPr>
          <w:rFonts w:eastAsia="宋体"/>
        </w:rPr>
        <w:t>8</w:t>
      </w:r>
      <w:r w:rsidRPr="00406B4D">
        <w:rPr>
          <w:rFonts w:eastAsia="宋体"/>
        </w:rPr>
        <w:t>月，控股股东海尔集团公司与海尔电器国际股份有限公司签订了《股权注资合同》。海尔集团公司以股权注入方式将其当时所持有的公司</w:t>
      </w:r>
      <w:r w:rsidRPr="00406B4D">
        <w:rPr>
          <w:rFonts w:eastAsia="宋体"/>
        </w:rPr>
        <w:t>14.71%</w:t>
      </w:r>
      <w:r w:rsidRPr="00406B4D">
        <w:rPr>
          <w:rFonts w:eastAsia="宋体"/>
        </w:rPr>
        <w:t>的法人股股权注入电器国际作为其对电器国际的增资。股权注资完成后，电器国际成为公司第一大股东；海尔集团公司为第二大股东。</w:t>
      </w:r>
    </w:p>
    <w:p w14:paraId="3F31EA7C" w14:textId="77777777" w:rsidR="00043514" w:rsidRPr="00406B4D" w:rsidRDefault="00043514" w:rsidP="00043514">
      <w:pPr>
        <w:spacing w:line="360" w:lineRule="auto"/>
        <w:ind w:firstLine="440"/>
        <w:rPr>
          <w:rFonts w:eastAsia="宋体"/>
        </w:rPr>
      </w:pPr>
      <w:r w:rsidRPr="00406B4D">
        <w:rPr>
          <w:rFonts w:eastAsia="宋体"/>
        </w:rPr>
        <w:t>目前（截止</w:t>
      </w:r>
      <w:r w:rsidRPr="00406B4D">
        <w:rPr>
          <w:rFonts w:eastAsia="宋体"/>
        </w:rPr>
        <w:t>2014</w:t>
      </w:r>
      <w:r w:rsidRPr="00406B4D">
        <w:rPr>
          <w:rFonts w:eastAsia="宋体"/>
        </w:rPr>
        <w:t>年报告）海尔电器国际股份有限公司持股</w:t>
      </w:r>
      <w:r w:rsidRPr="00406B4D">
        <w:rPr>
          <w:rFonts w:eastAsia="宋体"/>
        </w:rPr>
        <w:t>20.66%</w:t>
      </w:r>
      <w:r w:rsidRPr="00406B4D">
        <w:rPr>
          <w:rFonts w:eastAsia="宋体"/>
        </w:rPr>
        <w:t>的股权，海尔集团公司持股</w:t>
      </w:r>
      <w:r w:rsidRPr="00406B4D">
        <w:rPr>
          <w:rFonts w:eastAsia="宋体"/>
        </w:rPr>
        <w:t>17.61%</w:t>
      </w:r>
      <w:r w:rsidRPr="00406B4D">
        <w:rPr>
          <w:rFonts w:eastAsia="宋体"/>
        </w:rPr>
        <w:t>的股权，但根据之前条款规定，青岛海尔的实际控制人为海尔集团公司，海尔集团公司企业性质为集体所有制企业，因此青岛市国资委通过海尔集团公司控股。</w:t>
      </w:r>
    </w:p>
    <w:p w14:paraId="78FD5BE7" w14:textId="77777777" w:rsidR="00043514" w:rsidRPr="004A61A3" w:rsidRDefault="00043514" w:rsidP="004A61A3">
      <w:pPr>
        <w:spacing w:line="360" w:lineRule="auto"/>
        <w:ind w:firstLine="440"/>
        <w:rPr>
          <w:rFonts w:eastAsia="宋体"/>
        </w:rPr>
      </w:pPr>
      <w:r w:rsidRPr="00406B4D">
        <w:rPr>
          <w:rFonts w:eastAsia="宋体"/>
          <w:noProof/>
        </w:rPr>
        <w:lastRenderedPageBreak/>
        <w:drawing>
          <wp:inline distT="0" distB="0" distL="114300" distR="114300" wp14:anchorId="2196000E" wp14:editId="128CEFAB">
            <wp:extent cx="5266055" cy="1486535"/>
            <wp:effectExtent l="0" t="0" r="10795" b="184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5266055" cy="1486535"/>
                    </a:xfrm>
                    <a:prstGeom prst="rect">
                      <a:avLst/>
                    </a:prstGeom>
                    <a:noFill/>
                    <a:ln w="9525">
                      <a:noFill/>
                      <a:miter/>
                    </a:ln>
                  </pic:spPr>
                </pic:pic>
              </a:graphicData>
            </a:graphic>
          </wp:inline>
        </w:drawing>
      </w:r>
      <w:r w:rsidRPr="00406B4D">
        <w:rPr>
          <w:rFonts w:eastAsia="宋体"/>
          <w:color w:val="000000"/>
        </w:rPr>
        <w:t xml:space="preserve">    </w:t>
      </w:r>
      <w:r w:rsidR="004A61A3">
        <w:rPr>
          <w:rFonts w:eastAsia="宋体" w:hint="eastAsia"/>
          <w:color w:val="000000"/>
        </w:rPr>
        <w:t>图</w:t>
      </w:r>
      <w:r w:rsidR="004A61A3">
        <w:rPr>
          <w:rFonts w:eastAsia="宋体" w:hint="eastAsia"/>
          <w:color w:val="000000"/>
        </w:rPr>
        <w:t>13</w:t>
      </w:r>
      <w:r w:rsidR="004A61A3">
        <w:rPr>
          <w:rFonts w:eastAsia="宋体" w:hint="eastAsia"/>
          <w:color w:val="000000"/>
        </w:rPr>
        <w:t>：</w:t>
      </w:r>
      <w:r w:rsidRPr="00406B4D">
        <w:rPr>
          <w:rFonts w:eastAsia="宋体"/>
          <w:color w:val="000000"/>
        </w:rPr>
        <w:t>公司与实际控制人之间的产权及控制关系的方框图</w:t>
      </w:r>
      <w:r w:rsidRPr="00406B4D">
        <w:rPr>
          <w:rFonts w:eastAsia="宋体"/>
          <w:color w:val="000000"/>
        </w:rPr>
        <w:t xml:space="preserve"> </w:t>
      </w:r>
      <w:r w:rsidRPr="00406B4D">
        <w:rPr>
          <w:rFonts w:eastAsia="宋体"/>
        </w:rPr>
        <w:t>（来源：公司年报）</w:t>
      </w:r>
    </w:p>
    <w:p w14:paraId="2ABBAA59" w14:textId="77777777" w:rsidR="00043514" w:rsidRPr="00406B4D" w:rsidRDefault="00043514" w:rsidP="00E81572">
      <w:pPr>
        <w:pStyle w:val="3"/>
        <w:rPr>
          <w:rFonts w:ascii="Times New Roman" w:hAnsi="Times New Roman" w:cs="Times New Roman"/>
        </w:rPr>
      </w:pPr>
      <w:bookmarkStart w:id="60" w:name="_Toc452290101"/>
      <w:r w:rsidRPr="00406B4D">
        <w:rPr>
          <w:rFonts w:ascii="Times New Roman" w:hAnsi="Times New Roman" w:cs="Times New Roman"/>
        </w:rPr>
        <w:t>2.</w:t>
      </w:r>
      <w:r w:rsidR="00E81572" w:rsidRPr="00406B4D">
        <w:rPr>
          <w:rFonts w:ascii="Times New Roman" w:hAnsi="Times New Roman" w:cs="Times New Roman"/>
        </w:rPr>
        <w:t xml:space="preserve"> </w:t>
      </w:r>
      <w:r w:rsidRPr="00406B4D">
        <w:rPr>
          <w:rFonts w:ascii="Times New Roman" w:hAnsi="Times New Roman" w:cs="Times New Roman"/>
        </w:rPr>
        <w:t>2013</w:t>
      </w:r>
      <w:r w:rsidRPr="00406B4D">
        <w:rPr>
          <w:rFonts w:ascii="Times New Roman" w:hAnsi="Times New Roman" w:cs="Times New Roman"/>
        </w:rPr>
        <w:t>、</w:t>
      </w:r>
      <w:r w:rsidRPr="00406B4D">
        <w:rPr>
          <w:rFonts w:ascii="Times New Roman" w:hAnsi="Times New Roman" w:cs="Times New Roman"/>
        </w:rPr>
        <w:t>2014</w:t>
      </w:r>
      <w:r w:rsidRPr="00406B4D">
        <w:rPr>
          <w:rFonts w:ascii="Times New Roman" w:hAnsi="Times New Roman" w:cs="Times New Roman"/>
        </w:rPr>
        <w:t>年股权结构情况</w:t>
      </w:r>
      <w:bookmarkEnd w:id="60"/>
    </w:p>
    <w:p w14:paraId="7C82F4DD" w14:textId="77777777" w:rsidR="00043514" w:rsidRPr="00406B4D" w:rsidRDefault="00043514" w:rsidP="00043514">
      <w:pPr>
        <w:spacing w:line="360" w:lineRule="auto"/>
        <w:ind w:firstLine="440"/>
        <w:rPr>
          <w:rFonts w:eastAsia="宋体"/>
        </w:rPr>
      </w:pPr>
      <w:r w:rsidRPr="00406B4D">
        <w:rPr>
          <w:rFonts w:eastAsia="宋体"/>
        </w:rPr>
        <w:t>2013-2014</w:t>
      </w:r>
      <w:r w:rsidRPr="00406B4D">
        <w:rPr>
          <w:rFonts w:eastAsia="宋体"/>
        </w:rPr>
        <w:t>年青岛海尔公司的股权结构变化较大。主要变动来源于公司在</w:t>
      </w:r>
      <w:r w:rsidRPr="00406B4D">
        <w:rPr>
          <w:rFonts w:eastAsia="宋体"/>
        </w:rPr>
        <w:t>2013</w:t>
      </w:r>
      <w:r w:rsidRPr="00406B4D">
        <w:rPr>
          <w:rFonts w:eastAsia="宋体"/>
        </w:rPr>
        <w:t>年与全球著名私募股权机构</w:t>
      </w:r>
      <w:r w:rsidRPr="00406B4D">
        <w:rPr>
          <w:rFonts w:eastAsia="宋体"/>
        </w:rPr>
        <w:t>KKR</w:t>
      </w:r>
      <w:r w:rsidRPr="00406B4D">
        <w:rPr>
          <w:rFonts w:eastAsia="宋体"/>
        </w:rPr>
        <w:t>签署战略投资与合作协议，</w:t>
      </w:r>
      <w:r w:rsidRPr="00406B4D">
        <w:rPr>
          <w:rFonts w:eastAsia="宋体"/>
        </w:rPr>
        <w:t xml:space="preserve"> KKR</w:t>
      </w:r>
      <w:r w:rsidRPr="00406B4D">
        <w:rPr>
          <w:rFonts w:eastAsia="宋体"/>
        </w:rPr>
        <w:t>通过现金认购青岛海尔发行的</w:t>
      </w:r>
      <w:r w:rsidRPr="00406B4D">
        <w:rPr>
          <w:rFonts w:eastAsia="宋体"/>
        </w:rPr>
        <w:t>10%</w:t>
      </w:r>
      <w:r w:rsidRPr="00406B4D">
        <w:rPr>
          <w:rFonts w:eastAsia="宋体"/>
        </w:rPr>
        <w:t>股份成为公司第三大股东。从这也反映出公司的小股东股权较为分散，被收购的可能性较大。</w:t>
      </w:r>
    </w:p>
    <w:p w14:paraId="46F8CF00" w14:textId="77777777" w:rsidR="00043514" w:rsidRPr="00406B4D" w:rsidRDefault="00043514" w:rsidP="00E81572">
      <w:pPr>
        <w:spacing w:line="360" w:lineRule="auto"/>
        <w:ind w:firstLine="440"/>
        <w:rPr>
          <w:rFonts w:eastAsia="宋体"/>
        </w:rPr>
      </w:pPr>
      <w:r w:rsidRPr="00406B4D">
        <w:rPr>
          <w:rFonts w:eastAsia="宋体"/>
        </w:rPr>
        <w:t>新股东的加入有利于未来双方将在战略定位、物联网智慧家电、激励制度和绩效考核机制、资本市场和资本结构优化与资金运用、海外业务及并购以及潜在的运营提升等领域进行一系列战略合作，挖掘与提升青岛海尔公司的潜在价值。</w:t>
      </w:r>
    </w:p>
    <w:p w14:paraId="522A11A2" w14:textId="77777777" w:rsidR="00043514" w:rsidRDefault="00043514" w:rsidP="00043514">
      <w:pPr>
        <w:spacing w:line="360" w:lineRule="auto"/>
        <w:ind w:firstLine="440"/>
        <w:rPr>
          <w:rFonts w:eastAsia="宋体"/>
          <w:color w:val="000000"/>
          <w:lang w:bidi="ar"/>
        </w:rPr>
      </w:pPr>
      <w:r w:rsidRPr="00406B4D">
        <w:rPr>
          <w:rFonts w:eastAsia="宋体"/>
        </w:rPr>
        <w:t>总体而言，青岛海尔公司股权适度集中，这有利于形成相互制衡的局面。由于存在着其他几个大股东持股份额也比较大的情况，他们也会有动力和能力去对公司经营实施监督，不会像小股东那样产生搭便车的动机。当公司经营状况不佳时，股东有动力和能力发现经理在经营中存在的问题或公司业绩不佳的情况及症结所在，并通过提出对经理的更换或董事会改组等方法来改善公司的经营面貌。</w:t>
      </w:r>
      <w:r w:rsidR="00E81572" w:rsidRPr="00406B4D">
        <w:rPr>
          <w:rFonts w:eastAsia="宋体"/>
          <w:color w:val="000000"/>
          <w:lang w:bidi="ar"/>
        </w:rPr>
        <w:t>2013</w:t>
      </w:r>
      <w:r w:rsidR="00E81572" w:rsidRPr="00406B4D">
        <w:rPr>
          <w:rFonts w:eastAsia="宋体"/>
          <w:color w:val="000000"/>
          <w:lang w:bidi="ar"/>
        </w:rPr>
        <w:t>年前十名股东持股情况</w:t>
      </w:r>
    </w:p>
    <w:p w14:paraId="32F35D80" w14:textId="77777777" w:rsidR="004A61A3" w:rsidRPr="00406B4D" w:rsidRDefault="004A61A3" w:rsidP="00043514">
      <w:pPr>
        <w:spacing w:line="360" w:lineRule="auto"/>
        <w:ind w:firstLine="440"/>
        <w:rPr>
          <w:rFonts w:eastAsia="宋体"/>
        </w:rPr>
      </w:pPr>
      <w:r>
        <w:rPr>
          <w:rFonts w:eastAsia="宋体" w:hint="eastAsia"/>
          <w:color w:val="000000"/>
          <w:lang w:bidi="ar"/>
        </w:rPr>
        <w:t>表</w:t>
      </w:r>
      <w:r>
        <w:rPr>
          <w:rFonts w:eastAsia="宋体" w:hint="eastAsia"/>
          <w:color w:val="000000"/>
          <w:lang w:bidi="ar"/>
        </w:rPr>
        <w:t>10</w:t>
      </w:r>
      <w:r>
        <w:rPr>
          <w:rFonts w:eastAsia="宋体" w:hint="eastAsia"/>
          <w:color w:val="000000"/>
          <w:lang w:bidi="ar"/>
        </w:rPr>
        <w:t>：</w:t>
      </w:r>
      <w:r w:rsidR="00776CE9" w:rsidRPr="00776CE9">
        <w:rPr>
          <w:rFonts w:eastAsia="宋体"/>
          <w:color w:val="000000"/>
          <w:lang w:bidi="ar"/>
        </w:rPr>
        <w:t>2014</w:t>
      </w:r>
      <w:r w:rsidR="00776CE9">
        <w:rPr>
          <w:rFonts w:eastAsia="宋体"/>
          <w:color w:val="000000"/>
          <w:lang w:bidi="ar"/>
        </w:rPr>
        <w:t>年海尔公司股东前十名持股情况表（来源：公司年报）</w:t>
      </w:r>
    </w:p>
    <w:tbl>
      <w:tblPr>
        <w:tblpPr w:leftFromText="180" w:rightFromText="180" w:vertAnchor="text" w:horzAnchor="page" w:tblpX="1837" w:tblpY="793"/>
        <w:tblOverlap w:val="never"/>
        <w:tblW w:w="8340" w:type="dxa"/>
        <w:tblLayout w:type="fixed"/>
        <w:tblCellMar>
          <w:top w:w="15" w:type="dxa"/>
          <w:left w:w="15" w:type="dxa"/>
          <w:bottom w:w="15" w:type="dxa"/>
          <w:right w:w="15" w:type="dxa"/>
        </w:tblCellMar>
        <w:tblLook w:val="04A0" w:firstRow="1" w:lastRow="0" w:firstColumn="1" w:lastColumn="0" w:noHBand="0" w:noVBand="1"/>
      </w:tblPr>
      <w:tblGrid>
        <w:gridCol w:w="3210"/>
        <w:gridCol w:w="1110"/>
        <w:gridCol w:w="1620"/>
        <w:gridCol w:w="2400"/>
      </w:tblGrid>
      <w:tr w:rsidR="00043514" w:rsidRPr="00406B4D" w14:paraId="21400347" w14:textId="77777777" w:rsidTr="00E81572">
        <w:trPr>
          <w:trHeight w:val="540"/>
        </w:trPr>
        <w:tc>
          <w:tcPr>
            <w:tcW w:w="3210" w:type="dxa"/>
            <w:tcBorders>
              <w:top w:val="single" w:sz="4" w:space="0" w:color="auto"/>
              <w:bottom w:val="single" w:sz="4" w:space="0" w:color="000000"/>
            </w:tcBorders>
            <w:shd w:val="clear" w:color="auto" w:fill="auto"/>
            <w:vAlign w:val="center"/>
          </w:tcPr>
          <w:p w14:paraId="3D56D5AF"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股东名称</w:t>
            </w:r>
          </w:p>
        </w:tc>
        <w:tc>
          <w:tcPr>
            <w:tcW w:w="1110" w:type="dxa"/>
            <w:tcBorders>
              <w:top w:val="single" w:sz="4" w:space="0" w:color="auto"/>
              <w:bottom w:val="single" w:sz="4" w:space="0" w:color="000000"/>
            </w:tcBorders>
            <w:shd w:val="clear" w:color="auto" w:fill="auto"/>
            <w:vAlign w:val="center"/>
          </w:tcPr>
          <w:p w14:paraId="475080C7"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持股比例</w:t>
            </w:r>
            <w:r w:rsidRPr="00406B4D">
              <w:rPr>
                <w:rFonts w:eastAsia="宋体"/>
                <w:color w:val="000000"/>
                <w:lang w:bidi="ar"/>
              </w:rPr>
              <w:br/>
              <w:t>(%)</w:t>
            </w:r>
          </w:p>
        </w:tc>
        <w:tc>
          <w:tcPr>
            <w:tcW w:w="1620" w:type="dxa"/>
            <w:tcBorders>
              <w:top w:val="single" w:sz="4" w:space="0" w:color="auto"/>
              <w:bottom w:val="single" w:sz="4" w:space="0" w:color="000000"/>
            </w:tcBorders>
            <w:shd w:val="clear" w:color="auto" w:fill="auto"/>
            <w:vAlign w:val="center"/>
          </w:tcPr>
          <w:p w14:paraId="766922D6"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持股总数</w:t>
            </w:r>
          </w:p>
        </w:tc>
        <w:tc>
          <w:tcPr>
            <w:tcW w:w="2400" w:type="dxa"/>
            <w:tcBorders>
              <w:top w:val="single" w:sz="4" w:space="0" w:color="auto"/>
              <w:bottom w:val="single" w:sz="4" w:space="0" w:color="000000"/>
            </w:tcBorders>
            <w:shd w:val="clear" w:color="auto" w:fill="auto"/>
            <w:vAlign w:val="center"/>
          </w:tcPr>
          <w:p w14:paraId="3A6A760F"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股东性质</w:t>
            </w:r>
          </w:p>
        </w:tc>
      </w:tr>
      <w:tr w:rsidR="00043514" w:rsidRPr="00406B4D" w14:paraId="3D640D8B" w14:textId="77777777" w:rsidTr="00043514">
        <w:trPr>
          <w:trHeight w:val="285"/>
        </w:trPr>
        <w:tc>
          <w:tcPr>
            <w:tcW w:w="3210" w:type="dxa"/>
            <w:shd w:val="clear" w:color="auto" w:fill="auto"/>
            <w:vAlign w:val="center"/>
          </w:tcPr>
          <w:p w14:paraId="2FCA8EDD" w14:textId="77777777" w:rsidR="00043514" w:rsidRPr="00406B4D" w:rsidRDefault="00043514" w:rsidP="00043514">
            <w:pPr>
              <w:spacing w:line="360" w:lineRule="auto"/>
              <w:textAlignment w:val="center"/>
              <w:rPr>
                <w:rFonts w:eastAsia="宋体"/>
                <w:color w:val="000000"/>
              </w:rPr>
            </w:pPr>
            <w:r w:rsidRPr="00406B4D">
              <w:rPr>
                <w:rFonts w:eastAsia="宋体"/>
                <w:color w:val="000000"/>
                <w:lang w:bidi="ar"/>
              </w:rPr>
              <w:t>海尔电器国际股份有限公司</w:t>
            </w:r>
          </w:p>
        </w:tc>
        <w:tc>
          <w:tcPr>
            <w:tcW w:w="1110" w:type="dxa"/>
            <w:shd w:val="clear" w:color="auto" w:fill="auto"/>
            <w:vAlign w:val="center"/>
          </w:tcPr>
          <w:p w14:paraId="08D7867C"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23.13</w:t>
            </w:r>
          </w:p>
        </w:tc>
        <w:tc>
          <w:tcPr>
            <w:tcW w:w="1620" w:type="dxa"/>
            <w:shd w:val="clear" w:color="auto" w:fill="auto"/>
            <w:vAlign w:val="center"/>
          </w:tcPr>
          <w:p w14:paraId="4F4F007D"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629,342,412</w:t>
            </w:r>
          </w:p>
        </w:tc>
        <w:tc>
          <w:tcPr>
            <w:tcW w:w="2400" w:type="dxa"/>
            <w:shd w:val="clear" w:color="auto" w:fill="auto"/>
            <w:vAlign w:val="center"/>
          </w:tcPr>
          <w:p w14:paraId="24D29327"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境内非国有法人</w:t>
            </w:r>
          </w:p>
        </w:tc>
      </w:tr>
      <w:tr w:rsidR="00043514" w:rsidRPr="00406B4D" w14:paraId="71A29751" w14:textId="77777777" w:rsidTr="00043514">
        <w:trPr>
          <w:trHeight w:val="285"/>
        </w:trPr>
        <w:tc>
          <w:tcPr>
            <w:tcW w:w="3210" w:type="dxa"/>
            <w:shd w:val="clear" w:color="auto" w:fill="auto"/>
            <w:vAlign w:val="center"/>
          </w:tcPr>
          <w:p w14:paraId="4268672F" w14:textId="77777777" w:rsidR="00043514" w:rsidRPr="00406B4D" w:rsidRDefault="00043514" w:rsidP="00043514">
            <w:pPr>
              <w:spacing w:line="360" w:lineRule="auto"/>
              <w:textAlignment w:val="center"/>
              <w:rPr>
                <w:rFonts w:eastAsia="宋体"/>
                <w:color w:val="000000"/>
              </w:rPr>
            </w:pPr>
            <w:r w:rsidRPr="00406B4D">
              <w:rPr>
                <w:rFonts w:eastAsia="宋体"/>
                <w:color w:val="000000"/>
                <w:lang w:bidi="ar"/>
              </w:rPr>
              <w:lastRenderedPageBreak/>
              <w:t>海尔集团公司</w:t>
            </w:r>
          </w:p>
        </w:tc>
        <w:tc>
          <w:tcPr>
            <w:tcW w:w="1110" w:type="dxa"/>
            <w:shd w:val="clear" w:color="auto" w:fill="auto"/>
            <w:vAlign w:val="center"/>
          </w:tcPr>
          <w:p w14:paraId="3A4B602C"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19.71</w:t>
            </w:r>
          </w:p>
        </w:tc>
        <w:tc>
          <w:tcPr>
            <w:tcW w:w="1620" w:type="dxa"/>
            <w:shd w:val="clear" w:color="auto" w:fill="auto"/>
            <w:vAlign w:val="center"/>
          </w:tcPr>
          <w:p w14:paraId="78B5599D"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536,305,382</w:t>
            </w:r>
          </w:p>
        </w:tc>
        <w:tc>
          <w:tcPr>
            <w:tcW w:w="2400" w:type="dxa"/>
            <w:shd w:val="clear" w:color="auto" w:fill="auto"/>
            <w:vAlign w:val="center"/>
          </w:tcPr>
          <w:p w14:paraId="603BCFDF"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境内非国有法人</w:t>
            </w:r>
          </w:p>
        </w:tc>
      </w:tr>
      <w:tr w:rsidR="00043514" w:rsidRPr="00406B4D" w14:paraId="7F5366EF" w14:textId="77777777" w:rsidTr="00043514">
        <w:trPr>
          <w:trHeight w:val="285"/>
        </w:trPr>
        <w:tc>
          <w:tcPr>
            <w:tcW w:w="3210" w:type="dxa"/>
            <w:shd w:val="clear" w:color="auto" w:fill="auto"/>
            <w:vAlign w:val="center"/>
          </w:tcPr>
          <w:p w14:paraId="0594018E" w14:textId="77777777" w:rsidR="00043514" w:rsidRPr="00406B4D" w:rsidRDefault="00043514" w:rsidP="00043514">
            <w:pPr>
              <w:spacing w:line="360" w:lineRule="auto"/>
              <w:textAlignment w:val="center"/>
              <w:rPr>
                <w:rFonts w:eastAsia="宋体"/>
                <w:color w:val="000000"/>
              </w:rPr>
            </w:pPr>
            <w:r w:rsidRPr="00406B4D">
              <w:rPr>
                <w:rFonts w:eastAsia="宋体"/>
                <w:color w:val="000000"/>
                <w:lang w:bidi="ar"/>
              </w:rPr>
              <w:t>青岛海尔创业投资咨询有限公司</w:t>
            </w:r>
          </w:p>
        </w:tc>
        <w:tc>
          <w:tcPr>
            <w:tcW w:w="1110" w:type="dxa"/>
            <w:shd w:val="clear" w:color="auto" w:fill="auto"/>
            <w:vAlign w:val="center"/>
          </w:tcPr>
          <w:p w14:paraId="1A0C5345"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2.95</w:t>
            </w:r>
          </w:p>
        </w:tc>
        <w:tc>
          <w:tcPr>
            <w:tcW w:w="1620" w:type="dxa"/>
            <w:shd w:val="clear" w:color="auto" w:fill="auto"/>
            <w:vAlign w:val="center"/>
          </w:tcPr>
          <w:p w14:paraId="65E337C2"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80,298,880</w:t>
            </w:r>
          </w:p>
        </w:tc>
        <w:tc>
          <w:tcPr>
            <w:tcW w:w="2400" w:type="dxa"/>
            <w:shd w:val="clear" w:color="auto" w:fill="auto"/>
            <w:vAlign w:val="center"/>
          </w:tcPr>
          <w:p w14:paraId="58DF086F"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境内非国有法人</w:t>
            </w:r>
          </w:p>
        </w:tc>
      </w:tr>
      <w:tr w:rsidR="00043514" w:rsidRPr="00406B4D" w14:paraId="33BE83B4" w14:textId="77777777" w:rsidTr="00043514">
        <w:trPr>
          <w:trHeight w:val="540"/>
        </w:trPr>
        <w:tc>
          <w:tcPr>
            <w:tcW w:w="3210" w:type="dxa"/>
            <w:shd w:val="clear" w:color="auto" w:fill="auto"/>
            <w:vAlign w:val="center"/>
          </w:tcPr>
          <w:p w14:paraId="3DA0CC25" w14:textId="77777777" w:rsidR="00043514" w:rsidRPr="00406B4D" w:rsidRDefault="00043514" w:rsidP="00043514">
            <w:pPr>
              <w:spacing w:line="360" w:lineRule="auto"/>
              <w:textAlignment w:val="center"/>
              <w:rPr>
                <w:rFonts w:eastAsia="宋体"/>
                <w:color w:val="000000"/>
              </w:rPr>
            </w:pPr>
            <w:r w:rsidRPr="00406B4D">
              <w:rPr>
                <w:rFonts w:eastAsia="宋体"/>
                <w:color w:val="000000"/>
                <w:lang w:bidi="ar"/>
              </w:rPr>
              <w:t>中国建设银行－华夏红利混合型开放式证券投资基金</w:t>
            </w:r>
          </w:p>
        </w:tc>
        <w:tc>
          <w:tcPr>
            <w:tcW w:w="1110" w:type="dxa"/>
            <w:shd w:val="clear" w:color="auto" w:fill="auto"/>
            <w:vAlign w:val="center"/>
          </w:tcPr>
          <w:p w14:paraId="5CC481E1"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1.73</w:t>
            </w:r>
          </w:p>
        </w:tc>
        <w:tc>
          <w:tcPr>
            <w:tcW w:w="1620" w:type="dxa"/>
            <w:shd w:val="clear" w:color="auto" w:fill="auto"/>
            <w:vAlign w:val="center"/>
          </w:tcPr>
          <w:p w14:paraId="79B777CA"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46,997,448</w:t>
            </w:r>
          </w:p>
        </w:tc>
        <w:tc>
          <w:tcPr>
            <w:tcW w:w="2400" w:type="dxa"/>
            <w:shd w:val="clear" w:color="auto" w:fill="auto"/>
            <w:vAlign w:val="center"/>
          </w:tcPr>
          <w:p w14:paraId="0E7B8589"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未知</w:t>
            </w:r>
          </w:p>
        </w:tc>
      </w:tr>
      <w:tr w:rsidR="00043514" w:rsidRPr="00406B4D" w14:paraId="4CDF58CA" w14:textId="77777777" w:rsidTr="00043514">
        <w:trPr>
          <w:trHeight w:val="810"/>
        </w:trPr>
        <w:tc>
          <w:tcPr>
            <w:tcW w:w="3210" w:type="dxa"/>
            <w:shd w:val="clear" w:color="auto" w:fill="auto"/>
            <w:vAlign w:val="center"/>
          </w:tcPr>
          <w:p w14:paraId="2ECF6D4E" w14:textId="77777777" w:rsidR="00043514" w:rsidRPr="00406B4D" w:rsidRDefault="00043514" w:rsidP="00043514">
            <w:pPr>
              <w:spacing w:line="360" w:lineRule="auto"/>
              <w:textAlignment w:val="center"/>
              <w:rPr>
                <w:rFonts w:eastAsia="宋体"/>
                <w:color w:val="000000"/>
                <w:lang w:bidi="ar"/>
              </w:rPr>
            </w:pPr>
            <w:r w:rsidRPr="00406B4D">
              <w:rPr>
                <w:rFonts w:eastAsia="宋体"/>
                <w:color w:val="000000"/>
                <w:lang w:bidi="ar"/>
              </w:rPr>
              <w:t>招商银行股份有限公司－光大保德信优势配置股票型证券投资基</w:t>
            </w:r>
          </w:p>
          <w:p w14:paraId="66A105CD" w14:textId="77777777" w:rsidR="00043514" w:rsidRPr="00406B4D" w:rsidRDefault="00043514" w:rsidP="00043514">
            <w:pPr>
              <w:spacing w:line="360" w:lineRule="auto"/>
              <w:textAlignment w:val="center"/>
              <w:rPr>
                <w:rFonts w:eastAsia="宋体"/>
                <w:color w:val="000000"/>
              </w:rPr>
            </w:pPr>
            <w:r w:rsidRPr="00406B4D">
              <w:rPr>
                <w:rFonts w:eastAsia="宋体"/>
                <w:color w:val="000000"/>
                <w:lang w:bidi="ar"/>
              </w:rPr>
              <w:t>金</w:t>
            </w:r>
          </w:p>
        </w:tc>
        <w:tc>
          <w:tcPr>
            <w:tcW w:w="1110" w:type="dxa"/>
            <w:shd w:val="clear" w:color="auto" w:fill="auto"/>
            <w:vAlign w:val="center"/>
          </w:tcPr>
          <w:p w14:paraId="4A6879B7"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1.32</w:t>
            </w:r>
          </w:p>
        </w:tc>
        <w:tc>
          <w:tcPr>
            <w:tcW w:w="1620" w:type="dxa"/>
            <w:shd w:val="clear" w:color="auto" w:fill="auto"/>
            <w:vAlign w:val="center"/>
          </w:tcPr>
          <w:p w14:paraId="25123F11"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35,999,999</w:t>
            </w:r>
          </w:p>
        </w:tc>
        <w:tc>
          <w:tcPr>
            <w:tcW w:w="2400" w:type="dxa"/>
            <w:shd w:val="clear" w:color="auto" w:fill="auto"/>
            <w:vAlign w:val="center"/>
          </w:tcPr>
          <w:p w14:paraId="480A43FF"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未知</w:t>
            </w:r>
          </w:p>
        </w:tc>
      </w:tr>
      <w:tr w:rsidR="00043514" w:rsidRPr="00406B4D" w14:paraId="78CD1F49" w14:textId="77777777" w:rsidTr="00043514">
        <w:trPr>
          <w:trHeight w:val="285"/>
        </w:trPr>
        <w:tc>
          <w:tcPr>
            <w:tcW w:w="3210" w:type="dxa"/>
            <w:shd w:val="clear" w:color="auto" w:fill="auto"/>
            <w:vAlign w:val="center"/>
          </w:tcPr>
          <w:p w14:paraId="2F5E1E57" w14:textId="77777777" w:rsidR="00043514" w:rsidRPr="00406B4D" w:rsidRDefault="00043514" w:rsidP="00043514">
            <w:pPr>
              <w:spacing w:line="360" w:lineRule="auto"/>
              <w:textAlignment w:val="center"/>
              <w:rPr>
                <w:rFonts w:eastAsia="宋体"/>
                <w:color w:val="000000"/>
              </w:rPr>
            </w:pPr>
            <w:r w:rsidRPr="00406B4D">
              <w:rPr>
                <w:rFonts w:eastAsia="宋体"/>
                <w:color w:val="000000"/>
                <w:lang w:bidi="ar"/>
              </w:rPr>
              <w:t>全国社保基金一零四组合</w:t>
            </w:r>
          </w:p>
        </w:tc>
        <w:tc>
          <w:tcPr>
            <w:tcW w:w="1110" w:type="dxa"/>
            <w:shd w:val="clear" w:color="auto" w:fill="auto"/>
            <w:vAlign w:val="center"/>
          </w:tcPr>
          <w:p w14:paraId="48BECB18"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1.11</w:t>
            </w:r>
          </w:p>
        </w:tc>
        <w:tc>
          <w:tcPr>
            <w:tcW w:w="1620" w:type="dxa"/>
            <w:shd w:val="clear" w:color="auto" w:fill="auto"/>
            <w:vAlign w:val="center"/>
          </w:tcPr>
          <w:p w14:paraId="5A82293D"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30,088,864</w:t>
            </w:r>
          </w:p>
        </w:tc>
        <w:tc>
          <w:tcPr>
            <w:tcW w:w="2400" w:type="dxa"/>
            <w:shd w:val="clear" w:color="auto" w:fill="auto"/>
            <w:vAlign w:val="center"/>
          </w:tcPr>
          <w:p w14:paraId="4E74FAFA"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未知</w:t>
            </w:r>
          </w:p>
        </w:tc>
      </w:tr>
      <w:tr w:rsidR="00043514" w:rsidRPr="00406B4D" w14:paraId="08301EC5" w14:textId="77777777" w:rsidTr="00043514">
        <w:trPr>
          <w:trHeight w:val="540"/>
        </w:trPr>
        <w:tc>
          <w:tcPr>
            <w:tcW w:w="3210" w:type="dxa"/>
            <w:shd w:val="clear" w:color="auto" w:fill="auto"/>
            <w:vAlign w:val="center"/>
          </w:tcPr>
          <w:p w14:paraId="703624E2" w14:textId="77777777" w:rsidR="00043514" w:rsidRPr="00406B4D" w:rsidRDefault="00043514" w:rsidP="00043514">
            <w:pPr>
              <w:spacing w:line="360" w:lineRule="auto"/>
              <w:textAlignment w:val="center"/>
              <w:rPr>
                <w:rFonts w:eastAsia="宋体"/>
                <w:color w:val="000000"/>
              </w:rPr>
            </w:pPr>
            <w:r w:rsidRPr="00406B4D">
              <w:rPr>
                <w:rFonts w:eastAsia="宋体"/>
                <w:color w:val="000000"/>
                <w:lang w:bidi="ar"/>
              </w:rPr>
              <w:t>华润深国投信托有限公司－重阳</w:t>
            </w:r>
            <w:r w:rsidRPr="00406B4D">
              <w:rPr>
                <w:rFonts w:eastAsia="宋体"/>
                <w:color w:val="000000"/>
                <w:lang w:bidi="ar"/>
              </w:rPr>
              <w:t>3</w:t>
            </w:r>
            <w:r w:rsidRPr="00406B4D">
              <w:rPr>
                <w:rFonts w:eastAsia="宋体"/>
                <w:color w:val="000000"/>
                <w:lang w:bidi="ar"/>
              </w:rPr>
              <w:t>期证券投资集合资金信托计划</w:t>
            </w:r>
          </w:p>
        </w:tc>
        <w:tc>
          <w:tcPr>
            <w:tcW w:w="1110" w:type="dxa"/>
            <w:shd w:val="clear" w:color="auto" w:fill="auto"/>
            <w:vAlign w:val="center"/>
          </w:tcPr>
          <w:p w14:paraId="6831EB8F"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1.07</w:t>
            </w:r>
          </w:p>
        </w:tc>
        <w:tc>
          <w:tcPr>
            <w:tcW w:w="1620" w:type="dxa"/>
            <w:shd w:val="clear" w:color="auto" w:fill="auto"/>
            <w:vAlign w:val="center"/>
          </w:tcPr>
          <w:p w14:paraId="5E26B7B8"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29,131,000</w:t>
            </w:r>
          </w:p>
        </w:tc>
        <w:tc>
          <w:tcPr>
            <w:tcW w:w="2400" w:type="dxa"/>
            <w:shd w:val="clear" w:color="auto" w:fill="auto"/>
            <w:vAlign w:val="center"/>
          </w:tcPr>
          <w:p w14:paraId="0E6307D5"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未知</w:t>
            </w:r>
          </w:p>
        </w:tc>
      </w:tr>
      <w:tr w:rsidR="00043514" w:rsidRPr="00406B4D" w14:paraId="036ADAAD" w14:textId="77777777" w:rsidTr="00043514">
        <w:trPr>
          <w:trHeight w:val="540"/>
        </w:trPr>
        <w:tc>
          <w:tcPr>
            <w:tcW w:w="3210" w:type="dxa"/>
            <w:shd w:val="clear" w:color="auto" w:fill="auto"/>
            <w:vAlign w:val="center"/>
          </w:tcPr>
          <w:p w14:paraId="39191B5F" w14:textId="77777777" w:rsidR="00043514" w:rsidRPr="00406B4D" w:rsidRDefault="00043514" w:rsidP="00043514">
            <w:pPr>
              <w:spacing w:line="360" w:lineRule="auto"/>
              <w:textAlignment w:val="center"/>
              <w:rPr>
                <w:rFonts w:eastAsia="宋体"/>
                <w:color w:val="000000"/>
              </w:rPr>
            </w:pPr>
            <w:r w:rsidRPr="00406B4D">
              <w:rPr>
                <w:rFonts w:eastAsia="宋体"/>
                <w:color w:val="000000"/>
                <w:lang w:bidi="ar"/>
              </w:rPr>
              <w:t>中国建设银行－鹏华价值优势股票型证券投资基金</w:t>
            </w:r>
          </w:p>
        </w:tc>
        <w:tc>
          <w:tcPr>
            <w:tcW w:w="1110" w:type="dxa"/>
            <w:shd w:val="clear" w:color="auto" w:fill="auto"/>
            <w:vAlign w:val="center"/>
          </w:tcPr>
          <w:p w14:paraId="133BE102"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0.9</w:t>
            </w:r>
          </w:p>
        </w:tc>
        <w:tc>
          <w:tcPr>
            <w:tcW w:w="1620" w:type="dxa"/>
            <w:shd w:val="clear" w:color="auto" w:fill="auto"/>
            <w:vAlign w:val="center"/>
          </w:tcPr>
          <w:p w14:paraId="7B33C6DD"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24,500,000</w:t>
            </w:r>
          </w:p>
        </w:tc>
        <w:tc>
          <w:tcPr>
            <w:tcW w:w="2400" w:type="dxa"/>
            <w:shd w:val="clear" w:color="auto" w:fill="auto"/>
            <w:vAlign w:val="center"/>
          </w:tcPr>
          <w:p w14:paraId="0C6114E2"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未知</w:t>
            </w:r>
          </w:p>
        </w:tc>
      </w:tr>
      <w:tr w:rsidR="00043514" w:rsidRPr="00406B4D" w14:paraId="75DE24A8" w14:textId="77777777" w:rsidTr="00043514">
        <w:trPr>
          <w:trHeight w:val="540"/>
        </w:trPr>
        <w:tc>
          <w:tcPr>
            <w:tcW w:w="3210" w:type="dxa"/>
            <w:shd w:val="clear" w:color="auto" w:fill="auto"/>
            <w:vAlign w:val="center"/>
          </w:tcPr>
          <w:p w14:paraId="3553D7A5" w14:textId="77777777" w:rsidR="00043514" w:rsidRPr="00406B4D" w:rsidRDefault="00043514" w:rsidP="00043514">
            <w:pPr>
              <w:spacing w:line="360" w:lineRule="auto"/>
              <w:textAlignment w:val="center"/>
              <w:rPr>
                <w:rFonts w:eastAsia="宋体"/>
                <w:color w:val="000000"/>
              </w:rPr>
            </w:pPr>
            <w:r w:rsidRPr="00406B4D">
              <w:rPr>
                <w:rFonts w:eastAsia="宋体"/>
                <w:color w:val="000000"/>
                <w:lang w:bidi="ar"/>
              </w:rPr>
              <w:t>国泰君安证券股份有限公司客户信用交易担保证券账户</w:t>
            </w:r>
          </w:p>
        </w:tc>
        <w:tc>
          <w:tcPr>
            <w:tcW w:w="1110" w:type="dxa"/>
            <w:shd w:val="clear" w:color="auto" w:fill="auto"/>
            <w:vAlign w:val="center"/>
          </w:tcPr>
          <w:p w14:paraId="6C84A2A4"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0.82</w:t>
            </w:r>
          </w:p>
        </w:tc>
        <w:tc>
          <w:tcPr>
            <w:tcW w:w="1620" w:type="dxa"/>
            <w:shd w:val="clear" w:color="auto" w:fill="auto"/>
            <w:vAlign w:val="center"/>
          </w:tcPr>
          <w:p w14:paraId="37605548"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22,441,179</w:t>
            </w:r>
          </w:p>
        </w:tc>
        <w:tc>
          <w:tcPr>
            <w:tcW w:w="2400" w:type="dxa"/>
            <w:shd w:val="clear" w:color="auto" w:fill="auto"/>
            <w:vAlign w:val="center"/>
          </w:tcPr>
          <w:p w14:paraId="05B46D9F"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未知</w:t>
            </w:r>
          </w:p>
        </w:tc>
      </w:tr>
      <w:tr w:rsidR="00043514" w:rsidRPr="00406B4D" w14:paraId="35005529" w14:textId="77777777" w:rsidTr="00043514">
        <w:trPr>
          <w:trHeight w:val="285"/>
        </w:trPr>
        <w:tc>
          <w:tcPr>
            <w:tcW w:w="3210" w:type="dxa"/>
            <w:tcBorders>
              <w:bottom w:val="single" w:sz="4" w:space="0" w:color="000000"/>
            </w:tcBorders>
            <w:shd w:val="clear" w:color="auto" w:fill="auto"/>
            <w:vAlign w:val="center"/>
          </w:tcPr>
          <w:p w14:paraId="66312E33" w14:textId="77777777" w:rsidR="00043514" w:rsidRPr="00406B4D" w:rsidRDefault="00043514" w:rsidP="00043514">
            <w:pPr>
              <w:spacing w:line="360" w:lineRule="auto"/>
              <w:textAlignment w:val="center"/>
              <w:rPr>
                <w:rFonts w:eastAsia="宋体"/>
                <w:color w:val="000000"/>
              </w:rPr>
            </w:pPr>
            <w:r w:rsidRPr="00406B4D">
              <w:rPr>
                <w:rFonts w:eastAsia="宋体"/>
                <w:color w:val="000000"/>
                <w:lang w:bidi="ar"/>
              </w:rPr>
              <w:t>中国银行－华夏回报证券投资基金</w:t>
            </w:r>
          </w:p>
        </w:tc>
        <w:tc>
          <w:tcPr>
            <w:tcW w:w="1110" w:type="dxa"/>
            <w:tcBorders>
              <w:bottom w:val="single" w:sz="4" w:space="0" w:color="000000"/>
            </w:tcBorders>
            <w:shd w:val="clear" w:color="auto" w:fill="auto"/>
            <w:vAlign w:val="center"/>
          </w:tcPr>
          <w:p w14:paraId="07C64D65"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0.8</w:t>
            </w:r>
          </w:p>
        </w:tc>
        <w:tc>
          <w:tcPr>
            <w:tcW w:w="1620" w:type="dxa"/>
            <w:tcBorders>
              <w:bottom w:val="single" w:sz="4" w:space="0" w:color="000000"/>
            </w:tcBorders>
            <w:shd w:val="clear" w:color="auto" w:fill="auto"/>
            <w:vAlign w:val="center"/>
          </w:tcPr>
          <w:p w14:paraId="5D93E0A0"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21,812,987</w:t>
            </w:r>
          </w:p>
        </w:tc>
        <w:tc>
          <w:tcPr>
            <w:tcW w:w="2400" w:type="dxa"/>
            <w:tcBorders>
              <w:bottom w:val="single" w:sz="4" w:space="0" w:color="000000"/>
            </w:tcBorders>
            <w:shd w:val="clear" w:color="auto" w:fill="auto"/>
            <w:vAlign w:val="center"/>
          </w:tcPr>
          <w:p w14:paraId="0D1D382A"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未知</w:t>
            </w:r>
          </w:p>
        </w:tc>
      </w:tr>
    </w:tbl>
    <w:p w14:paraId="68CFDEAF" w14:textId="77777777" w:rsidR="00043514" w:rsidRPr="00406B4D" w:rsidRDefault="00043514" w:rsidP="00043514">
      <w:pPr>
        <w:spacing w:line="360" w:lineRule="auto"/>
        <w:rPr>
          <w:rFonts w:eastAsia="宋体"/>
        </w:rPr>
      </w:pPr>
    </w:p>
    <w:p w14:paraId="099EC2C8" w14:textId="77777777" w:rsidR="00043514" w:rsidRPr="00406B4D" w:rsidRDefault="00776CE9" w:rsidP="00043514">
      <w:pPr>
        <w:spacing w:line="360" w:lineRule="auto"/>
        <w:rPr>
          <w:rFonts w:eastAsia="宋体"/>
        </w:rPr>
      </w:pPr>
      <w:r>
        <w:rPr>
          <w:rFonts w:eastAsia="宋体" w:hint="eastAsia"/>
        </w:rPr>
        <w:t>表</w:t>
      </w:r>
      <w:r>
        <w:rPr>
          <w:rFonts w:eastAsia="宋体" w:hint="eastAsia"/>
        </w:rPr>
        <w:t>11</w:t>
      </w:r>
      <w:r>
        <w:rPr>
          <w:rFonts w:eastAsia="宋体" w:hint="eastAsia"/>
        </w:rPr>
        <w:t>：</w:t>
      </w:r>
      <w:r w:rsidRPr="00776CE9">
        <w:rPr>
          <w:rFonts w:eastAsia="宋体"/>
        </w:rPr>
        <w:t>2014</w:t>
      </w:r>
      <w:r>
        <w:rPr>
          <w:rFonts w:eastAsia="宋体"/>
        </w:rPr>
        <w:t>年海尔公司股东前十名持股情况表（来源：公司年报）</w:t>
      </w:r>
    </w:p>
    <w:tbl>
      <w:tblPr>
        <w:tblW w:w="8406" w:type="dxa"/>
        <w:tblLayout w:type="fixed"/>
        <w:tblCellMar>
          <w:top w:w="15" w:type="dxa"/>
          <w:left w:w="15" w:type="dxa"/>
          <w:bottom w:w="15" w:type="dxa"/>
          <w:right w:w="15" w:type="dxa"/>
        </w:tblCellMar>
        <w:tblLook w:val="04A0" w:firstRow="1" w:lastRow="0" w:firstColumn="1" w:lastColumn="0" w:noHBand="0" w:noVBand="1"/>
      </w:tblPr>
      <w:tblGrid>
        <w:gridCol w:w="3261"/>
        <w:gridCol w:w="1110"/>
        <w:gridCol w:w="1605"/>
        <w:gridCol w:w="2430"/>
      </w:tblGrid>
      <w:tr w:rsidR="00043514" w:rsidRPr="00406B4D" w14:paraId="1F721F72" w14:textId="77777777" w:rsidTr="00406B4D">
        <w:trPr>
          <w:trHeight w:val="540"/>
        </w:trPr>
        <w:tc>
          <w:tcPr>
            <w:tcW w:w="3261" w:type="dxa"/>
            <w:tcBorders>
              <w:top w:val="single" w:sz="4" w:space="0" w:color="auto"/>
              <w:bottom w:val="single" w:sz="4" w:space="0" w:color="000000"/>
            </w:tcBorders>
            <w:shd w:val="clear" w:color="auto" w:fill="auto"/>
            <w:vAlign w:val="center"/>
          </w:tcPr>
          <w:p w14:paraId="2AA33904"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股东名称</w:t>
            </w:r>
          </w:p>
        </w:tc>
        <w:tc>
          <w:tcPr>
            <w:tcW w:w="1110" w:type="dxa"/>
            <w:tcBorders>
              <w:top w:val="single" w:sz="4" w:space="0" w:color="auto"/>
              <w:bottom w:val="single" w:sz="4" w:space="0" w:color="000000"/>
            </w:tcBorders>
            <w:shd w:val="clear" w:color="auto" w:fill="auto"/>
            <w:vAlign w:val="center"/>
          </w:tcPr>
          <w:p w14:paraId="52CF176F"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持股比例</w:t>
            </w:r>
            <w:r w:rsidRPr="00406B4D">
              <w:rPr>
                <w:rFonts w:eastAsia="宋体"/>
                <w:color w:val="000000"/>
                <w:lang w:bidi="ar"/>
              </w:rPr>
              <w:br/>
              <w:t>(%)</w:t>
            </w:r>
          </w:p>
        </w:tc>
        <w:tc>
          <w:tcPr>
            <w:tcW w:w="1605" w:type="dxa"/>
            <w:tcBorders>
              <w:top w:val="single" w:sz="4" w:space="0" w:color="auto"/>
              <w:bottom w:val="single" w:sz="4" w:space="0" w:color="000000"/>
            </w:tcBorders>
            <w:shd w:val="clear" w:color="auto" w:fill="auto"/>
            <w:vAlign w:val="center"/>
          </w:tcPr>
          <w:p w14:paraId="6DC2D404"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持股总数</w:t>
            </w:r>
          </w:p>
        </w:tc>
        <w:tc>
          <w:tcPr>
            <w:tcW w:w="2430" w:type="dxa"/>
            <w:tcBorders>
              <w:top w:val="single" w:sz="4" w:space="0" w:color="auto"/>
              <w:bottom w:val="single" w:sz="4" w:space="0" w:color="000000"/>
            </w:tcBorders>
            <w:shd w:val="clear" w:color="auto" w:fill="auto"/>
            <w:vAlign w:val="center"/>
          </w:tcPr>
          <w:p w14:paraId="664C7D5C"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股东性质</w:t>
            </w:r>
          </w:p>
        </w:tc>
      </w:tr>
      <w:tr w:rsidR="00043514" w:rsidRPr="00406B4D" w14:paraId="6808B4D7" w14:textId="77777777" w:rsidTr="00043514">
        <w:trPr>
          <w:trHeight w:val="285"/>
        </w:trPr>
        <w:tc>
          <w:tcPr>
            <w:tcW w:w="3261" w:type="dxa"/>
            <w:shd w:val="clear" w:color="auto" w:fill="auto"/>
            <w:vAlign w:val="center"/>
          </w:tcPr>
          <w:p w14:paraId="782D16E7" w14:textId="77777777" w:rsidR="00043514" w:rsidRPr="00406B4D" w:rsidRDefault="00043514" w:rsidP="00043514">
            <w:pPr>
              <w:spacing w:line="360" w:lineRule="auto"/>
              <w:textAlignment w:val="center"/>
              <w:rPr>
                <w:rFonts w:eastAsia="宋体"/>
                <w:color w:val="000000"/>
              </w:rPr>
            </w:pPr>
            <w:r w:rsidRPr="00406B4D">
              <w:rPr>
                <w:rFonts w:eastAsia="宋体"/>
                <w:color w:val="000000"/>
                <w:lang w:bidi="ar"/>
              </w:rPr>
              <w:t>海尔电器国际股份有限公司</w:t>
            </w:r>
          </w:p>
        </w:tc>
        <w:tc>
          <w:tcPr>
            <w:tcW w:w="1110" w:type="dxa"/>
            <w:shd w:val="clear" w:color="auto" w:fill="auto"/>
            <w:vAlign w:val="center"/>
          </w:tcPr>
          <w:p w14:paraId="74D4887C"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20.66</w:t>
            </w:r>
          </w:p>
        </w:tc>
        <w:tc>
          <w:tcPr>
            <w:tcW w:w="1605" w:type="dxa"/>
            <w:shd w:val="clear" w:color="auto" w:fill="auto"/>
            <w:vAlign w:val="center"/>
          </w:tcPr>
          <w:p w14:paraId="188504E5"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629,342,412</w:t>
            </w:r>
          </w:p>
        </w:tc>
        <w:tc>
          <w:tcPr>
            <w:tcW w:w="2430" w:type="dxa"/>
            <w:shd w:val="clear" w:color="auto" w:fill="auto"/>
            <w:vAlign w:val="center"/>
          </w:tcPr>
          <w:p w14:paraId="421984CE"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境内非国有法人</w:t>
            </w:r>
          </w:p>
        </w:tc>
      </w:tr>
      <w:tr w:rsidR="00043514" w:rsidRPr="00406B4D" w14:paraId="2A5359F8" w14:textId="77777777" w:rsidTr="00043514">
        <w:trPr>
          <w:trHeight w:val="387"/>
        </w:trPr>
        <w:tc>
          <w:tcPr>
            <w:tcW w:w="3261" w:type="dxa"/>
            <w:shd w:val="clear" w:color="auto" w:fill="auto"/>
            <w:vAlign w:val="center"/>
          </w:tcPr>
          <w:p w14:paraId="310E8C6D" w14:textId="77777777" w:rsidR="00043514" w:rsidRPr="00406B4D" w:rsidRDefault="00043514" w:rsidP="00043514">
            <w:pPr>
              <w:spacing w:line="360" w:lineRule="auto"/>
              <w:textAlignment w:val="center"/>
              <w:rPr>
                <w:rFonts w:eastAsia="宋体"/>
                <w:color w:val="000000"/>
              </w:rPr>
            </w:pPr>
            <w:r w:rsidRPr="00406B4D">
              <w:rPr>
                <w:rFonts w:eastAsia="宋体"/>
                <w:color w:val="000000"/>
                <w:lang w:bidi="ar"/>
              </w:rPr>
              <w:t>海尔集团公司</w:t>
            </w:r>
          </w:p>
        </w:tc>
        <w:tc>
          <w:tcPr>
            <w:tcW w:w="1110" w:type="dxa"/>
            <w:shd w:val="clear" w:color="auto" w:fill="auto"/>
            <w:vAlign w:val="center"/>
          </w:tcPr>
          <w:p w14:paraId="162DEFCB"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17.61</w:t>
            </w:r>
          </w:p>
        </w:tc>
        <w:tc>
          <w:tcPr>
            <w:tcW w:w="1605" w:type="dxa"/>
            <w:shd w:val="clear" w:color="auto" w:fill="auto"/>
            <w:vAlign w:val="center"/>
          </w:tcPr>
          <w:p w14:paraId="7B54E914"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536,305,382</w:t>
            </w:r>
          </w:p>
        </w:tc>
        <w:tc>
          <w:tcPr>
            <w:tcW w:w="2430" w:type="dxa"/>
            <w:shd w:val="clear" w:color="auto" w:fill="auto"/>
            <w:vAlign w:val="center"/>
          </w:tcPr>
          <w:p w14:paraId="037E9629"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境内非国有法人</w:t>
            </w:r>
          </w:p>
        </w:tc>
      </w:tr>
      <w:tr w:rsidR="00043514" w:rsidRPr="00406B4D" w14:paraId="26AF3A77" w14:textId="77777777" w:rsidTr="00043514">
        <w:trPr>
          <w:trHeight w:val="450"/>
        </w:trPr>
        <w:tc>
          <w:tcPr>
            <w:tcW w:w="3261" w:type="dxa"/>
            <w:shd w:val="clear" w:color="auto" w:fill="auto"/>
            <w:vAlign w:val="center"/>
          </w:tcPr>
          <w:p w14:paraId="5AAF45FA" w14:textId="77777777" w:rsidR="00043514" w:rsidRPr="00406B4D" w:rsidRDefault="00043514" w:rsidP="00043514">
            <w:pPr>
              <w:spacing w:line="360" w:lineRule="auto"/>
              <w:textAlignment w:val="center"/>
              <w:rPr>
                <w:rFonts w:eastAsia="宋体"/>
                <w:color w:val="000000"/>
              </w:rPr>
            </w:pPr>
            <w:r w:rsidRPr="00406B4D">
              <w:rPr>
                <w:rFonts w:eastAsia="宋体"/>
                <w:color w:val="000000"/>
                <w:lang w:bidi="ar"/>
              </w:rPr>
              <w:t>KKR HOME INVESTMENT S.A R.L.</w:t>
            </w:r>
          </w:p>
        </w:tc>
        <w:tc>
          <w:tcPr>
            <w:tcW w:w="1110" w:type="dxa"/>
            <w:shd w:val="clear" w:color="auto" w:fill="auto"/>
            <w:vAlign w:val="center"/>
          </w:tcPr>
          <w:p w14:paraId="111C5B38"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9.95</w:t>
            </w:r>
          </w:p>
        </w:tc>
        <w:tc>
          <w:tcPr>
            <w:tcW w:w="1605" w:type="dxa"/>
            <w:shd w:val="clear" w:color="auto" w:fill="auto"/>
            <w:vAlign w:val="center"/>
          </w:tcPr>
          <w:p w14:paraId="07E42D31"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302,992,994</w:t>
            </w:r>
          </w:p>
        </w:tc>
        <w:tc>
          <w:tcPr>
            <w:tcW w:w="2430" w:type="dxa"/>
            <w:shd w:val="clear" w:color="auto" w:fill="auto"/>
            <w:vAlign w:val="center"/>
          </w:tcPr>
          <w:p w14:paraId="57A66CF8"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境外法人</w:t>
            </w:r>
          </w:p>
        </w:tc>
      </w:tr>
      <w:tr w:rsidR="00043514" w:rsidRPr="00406B4D" w14:paraId="5ED6953F" w14:textId="77777777" w:rsidTr="00043514">
        <w:trPr>
          <w:trHeight w:val="285"/>
        </w:trPr>
        <w:tc>
          <w:tcPr>
            <w:tcW w:w="3261" w:type="dxa"/>
            <w:shd w:val="clear" w:color="auto" w:fill="auto"/>
            <w:vAlign w:val="center"/>
          </w:tcPr>
          <w:p w14:paraId="2B62AEF0" w14:textId="77777777" w:rsidR="00043514" w:rsidRPr="00406B4D" w:rsidRDefault="00043514" w:rsidP="00043514">
            <w:pPr>
              <w:spacing w:line="360" w:lineRule="auto"/>
              <w:textAlignment w:val="center"/>
              <w:rPr>
                <w:rFonts w:eastAsia="宋体"/>
                <w:color w:val="000000"/>
              </w:rPr>
            </w:pPr>
            <w:r w:rsidRPr="00406B4D">
              <w:rPr>
                <w:rFonts w:eastAsia="宋体"/>
                <w:color w:val="000000"/>
                <w:lang w:bidi="ar"/>
              </w:rPr>
              <w:t>香港中央结算有限公司</w:t>
            </w:r>
          </w:p>
        </w:tc>
        <w:tc>
          <w:tcPr>
            <w:tcW w:w="1110" w:type="dxa"/>
            <w:shd w:val="clear" w:color="auto" w:fill="auto"/>
            <w:vAlign w:val="center"/>
          </w:tcPr>
          <w:p w14:paraId="03DE0083"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4.67</w:t>
            </w:r>
          </w:p>
        </w:tc>
        <w:tc>
          <w:tcPr>
            <w:tcW w:w="1605" w:type="dxa"/>
            <w:shd w:val="clear" w:color="auto" w:fill="auto"/>
            <w:vAlign w:val="center"/>
          </w:tcPr>
          <w:p w14:paraId="76C65477"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142,307,396</w:t>
            </w:r>
          </w:p>
        </w:tc>
        <w:tc>
          <w:tcPr>
            <w:tcW w:w="2430" w:type="dxa"/>
            <w:shd w:val="clear" w:color="auto" w:fill="auto"/>
            <w:vAlign w:val="center"/>
          </w:tcPr>
          <w:p w14:paraId="31A33FE2"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未知</w:t>
            </w:r>
          </w:p>
        </w:tc>
      </w:tr>
      <w:tr w:rsidR="00043514" w:rsidRPr="00406B4D" w14:paraId="4644853A" w14:textId="77777777" w:rsidTr="00043514">
        <w:trPr>
          <w:trHeight w:val="285"/>
        </w:trPr>
        <w:tc>
          <w:tcPr>
            <w:tcW w:w="3261" w:type="dxa"/>
            <w:shd w:val="clear" w:color="auto" w:fill="auto"/>
            <w:vAlign w:val="center"/>
          </w:tcPr>
          <w:p w14:paraId="69286B0D" w14:textId="77777777" w:rsidR="00043514" w:rsidRPr="00406B4D" w:rsidRDefault="00043514" w:rsidP="00043514">
            <w:pPr>
              <w:spacing w:line="360" w:lineRule="auto"/>
              <w:textAlignment w:val="center"/>
              <w:rPr>
                <w:rFonts w:eastAsia="宋体"/>
                <w:color w:val="000000"/>
              </w:rPr>
            </w:pPr>
            <w:r w:rsidRPr="00406B4D">
              <w:rPr>
                <w:rFonts w:eastAsia="宋体"/>
                <w:color w:val="000000"/>
                <w:lang w:bidi="ar"/>
              </w:rPr>
              <w:lastRenderedPageBreak/>
              <w:t>青岛海尔创业投资咨询有限公司</w:t>
            </w:r>
          </w:p>
        </w:tc>
        <w:tc>
          <w:tcPr>
            <w:tcW w:w="1110" w:type="dxa"/>
            <w:shd w:val="clear" w:color="auto" w:fill="auto"/>
            <w:vAlign w:val="center"/>
          </w:tcPr>
          <w:p w14:paraId="4E9FB168"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2.64</w:t>
            </w:r>
          </w:p>
        </w:tc>
        <w:tc>
          <w:tcPr>
            <w:tcW w:w="1605" w:type="dxa"/>
            <w:shd w:val="clear" w:color="auto" w:fill="auto"/>
            <w:vAlign w:val="center"/>
          </w:tcPr>
          <w:p w14:paraId="5F65BAE5"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80,298,880</w:t>
            </w:r>
          </w:p>
        </w:tc>
        <w:tc>
          <w:tcPr>
            <w:tcW w:w="2430" w:type="dxa"/>
            <w:shd w:val="clear" w:color="auto" w:fill="auto"/>
            <w:vAlign w:val="center"/>
          </w:tcPr>
          <w:p w14:paraId="5CBFD468"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境内非国有法人</w:t>
            </w:r>
          </w:p>
        </w:tc>
      </w:tr>
      <w:tr w:rsidR="00043514" w:rsidRPr="00406B4D" w14:paraId="1A952E5F" w14:textId="77777777" w:rsidTr="00043514">
        <w:trPr>
          <w:trHeight w:val="675"/>
        </w:trPr>
        <w:tc>
          <w:tcPr>
            <w:tcW w:w="3261" w:type="dxa"/>
            <w:shd w:val="clear" w:color="auto" w:fill="auto"/>
            <w:vAlign w:val="center"/>
          </w:tcPr>
          <w:p w14:paraId="4DB7EE0B" w14:textId="77777777" w:rsidR="00043514" w:rsidRPr="00406B4D" w:rsidRDefault="00043514" w:rsidP="00043514">
            <w:pPr>
              <w:spacing w:line="360" w:lineRule="auto"/>
              <w:textAlignment w:val="center"/>
              <w:rPr>
                <w:rFonts w:eastAsia="宋体"/>
                <w:color w:val="000000"/>
              </w:rPr>
            </w:pPr>
            <w:r w:rsidRPr="00406B4D">
              <w:rPr>
                <w:rFonts w:eastAsia="宋体"/>
                <w:color w:val="000000"/>
                <w:lang w:bidi="ar"/>
              </w:rPr>
              <w:t>中国人寿保险股份有限公司－分红－个人分红－</w:t>
            </w:r>
            <w:r w:rsidRPr="00406B4D">
              <w:rPr>
                <w:rFonts w:eastAsia="宋体"/>
                <w:color w:val="000000"/>
                <w:lang w:bidi="ar"/>
              </w:rPr>
              <w:t>005L</w:t>
            </w:r>
            <w:r w:rsidRPr="00406B4D">
              <w:rPr>
                <w:rFonts w:eastAsia="宋体"/>
                <w:color w:val="000000"/>
                <w:lang w:bidi="ar"/>
              </w:rPr>
              <w:t>－</w:t>
            </w:r>
            <w:r w:rsidRPr="00406B4D">
              <w:rPr>
                <w:rFonts w:eastAsia="宋体"/>
                <w:color w:val="000000"/>
                <w:lang w:bidi="ar"/>
              </w:rPr>
              <w:t>FH002</w:t>
            </w:r>
            <w:r w:rsidRPr="00406B4D">
              <w:rPr>
                <w:rFonts w:eastAsia="宋体"/>
                <w:color w:val="000000"/>
                <w:lang w:bidi="ar"/>
              </w:rPr>
              <w:t>沪</w:t>
            </w:r>
          </w:p>
        </w:tc>
        <w:tc>
          <w:tcPr>
            <w:tcW w:w="1110" w:type="dxa"/>
            <w:shd w:val="clear" w:color="auto" w:fill="auto"/>
            <w:vAlign w:val="center"/>
          </w:tcPr>
          <w:p w14:paraId="2433EC06"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1.65</w:t>
            </w:r>
          </w:p>
        </w:tc>
        <w:tc>
          <w:tcPr>
            <w:tcW w:w="1605" w:type="dxa"/>
            <w:shd w:val="clear" w:color="auto" w:fill="auto"/>
            <w:vAlign w:val="center"/>
          </w:tcPr>
          <w:p w14:paraId="76F2555A"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50,249,112</w:t>
            </w:r>
          </w:p>
        </w:tc>
        <w:tc>
          <w:tcPr>
            <w:tcW w:w="2430" w:type="dxa"/>
            <w:shd w:val="clear" w:color="auto" w:fill="auto"/>
            <w:vAlign w:val="center"/>
          </w:tcPr>
          <w:p w14:paraId="49C16038"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未知</w:t>
            </w:r>
          </w:p>
        </w:tc>
      </w:tr>
      <w:tr w:rsidR="00043514" w:rsidRPr="00406B4D" w14:paraId="04CDDE50" w14:textId="77777777" w:rsidTr="00043514">
        <w:trPr>
          <w:trHeight w:val="285"/>
        </w:trPr>
        <w:tc>
          <w:tcPr>
            <w:tcW w:w="3261" w:type="dxa"/>
            <w:shd w:val="clear" w:color="auto" w:fill="auto"/>
            <w:vAlign w:val="center"/>
          </w:tcPr>
          <w:p w14:paraId="6820A6CF" w14:textId="77777777" w:rsidR="00043514" w:rsidRPr="00406B4D" w:rsidRDefault="00043514" w:rsidP="00043514">
            <w:pPr>
              <w:spacing w:line="360" w:lineRule="auto"/>
              <w:textAlignment w:val="center"/>
              <w:rPr>
                <w:rFonts w:eastAsia="宋体"/>
                <w:color w:val="000000"/>
              </w:rPr>
            </w:pPr>
            <w:r w:rsidRPr="00406B4D">
              <w:rPr>
                <w:rFonts w:eastAsia="宋体"/>
                <w:color w:val="000000"/>
                <w:lang w:bidi="ar"/>
              </w:rPr>
              <w:t>全国社保基金一零四组合</w:t>
            </w:r>
          </w:p>
        </w:tc>
        <w:tc>
          <w:tcPr>
            <w:tcW w:w="1110" w:type="dxa"/>
            <w:shd w:val="clear" w:color="auto" w:fill="auto"/>
            <w:vAlign w:val="center"/>
          </w:tcPr>
          <w:p w14:paraId="47AC4B29"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1.25</w:t>
            </w:r>
          </w:p>
        </w:tc>
        <w:tc>
          <w:tcPr>
            <w:tcW w:w="1605" w:type="dxa"/>
            <w:shd w:val="clear" w:color="auto" w:fill="auto"/>
            <w:vAlign w:val="center"/>
          </w:tcPr>
          <w:p w14:paraId="37CC3651"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38,180,088</w:t>
            </w:r>
          </w:p>
        </w:tc>
        <w:tc>
          <w:tcPr>
            <w:tcW w:w="2430" w:type="dxa"/>
            <w:shd w:val="clear" w:color="auto" w:fill="auto"/>
            <w:vAlign w:val="center"/>
          </w:tcPr>
          <w:p w14:paraId="304C93C6"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未知</w:t>
            </w:r>
          </w:p>
        </w:tc>
      </w:tr>
      <w:tr w:rsidR="00043514" w:rsidRPr="00406B4D" w14:paraId="67AE70D3" w14:textId="77777777" w:rsidTr="00043514">
        <w:trPr>
          <w:trHeight w:val="540"/>
        </w:trPr>
        <w:tc>
          <w:tcPr>
            <w:tcW w:w="3261" w:type="dxa"/>
            <w:shd w:val="clear" w:color="auto" w:fill="auto"/>
            <w:vAlign w:val="center"/>
          </w:tcPr>
          <w:p w14:paraId="68D64C32" w14:textId="77777777" w:rsidR="00043514" w:rsidRPr="00406B4D" w:rsidRDefault="00043514" w:rsidP="00043514">
            <w:pPr>
              <w:spacing w:line="360" w:lineRule="auto"/>
              <w:textAlignment w:val="center"/>
              <w:rPr>
                <w:rFonts w:eastAsia="宋体"/>
                <w:color w:val="000000"/>
              </w:rPr>
            </w:pPr>
            <w:r w:rsidRPr="00406B4D">
              <w:rPr>
                <w:rFonts w:eastAsia="宋体"/>
                <w:color w:val="000000"/>
                <w:lang w:bidi="ar"/>
              </w:rPr>
              <w:t>中国建设银行－鹏华价值优势股票型证券投资基金</w:t>
            </w:r>
          </w:p>
        </w:tc>
        <w:tc>
          <w:tcPr>
            <w:tcW w:w="1110" w:type="dxa"/>
            <w:shd w:val="clear" w:color="auto" w:fill="auto"/>
            <w:vAlign w:val="center"/>
          </w:tcPr>
          <w:p w14:paraId="00360FA8"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1.22</w:t>
            </w:r>
          </w:p>
        </w:tc>
        <w:tc>
          <w:tcPr>
            <w:tcW w:w="1605" w:type="dxa"/>
            <w:shd w:val="clear" w:color="auto" w:fill="auto"/>
            <w:vAlign w:val="center"/>
          </w:tcPr>
          <w:p w14:paraId="35034C51"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37,088,646</w:t>
            </w:r>
          </w:p>
        </w:tc>
        <w:tc>
          <w:tcPr>
            <w:tcW w:w="2430" w:type="dxa"/>
            <w:shd w:val="clear" w:color="auto" w:fill="auto"/>
            <w:vAlign w:val="center"/>
          </w:tcPr>
          <w:p w14:paraId="5A938050"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未知</w:t>
            </w:r>
          </w:p>
        </w:tc>
      </w:tr>
      <w:tr w:rsidR="00043514" w:rsidRPr="00406B4D" w14:paraId="73CC7A90" w14:textId="77777777" w:rsidTr="00043514">
        <w:trPr>
          <w:trHeight w:val="540"/>
        </w:trPr>
        <w:tc>
          <w:tcPr>
            <w:tcW w:w="3261" w:type="dxa"/>
            <w:shd w:val="clear" w:color="auto" w:fill="auto"/>
            <w:vAlign w:val="center"/>
          </w:tcPr>
          <w:p w14:paraId="2A2B40D8" w14:textId="77777777" w:rsidR="00043514" w:rsidRPr="00406B4D" w:rsidRDefault="00043514" w:rsidP="00043514">
            <w:pPr>
              <w:spacing w:line="360" w:lineRule="auto"/>
              <w:textAlignment w:val="center"/>
              <w:rPr>
                <w:rFonts w:eastAsia="宋体"/>
                <w:color w:val="000000"/>
              </w:rPr>
            </w:pPr>
            <w:r w:rsidRPr="00406B4D">
              <w:rPr>
                <w:rFonts w:eastAsia="宋体"/>
                <w:color w:val="000000"/>
                <w:lang w:bidi="ar"/>
              </w:rPr>
              <w:t>中国建设银行－华夏红利混合型开放式证券投资基金</w:t>
            </w:r>
          </w:p>
        </w:tc>
        <w:tc>
          <w:tcPr>
            <w:tcW w:w="1110" w:type="dxa"/>
            <w:shd w:val="clear" w:color="auto" w:fill="auto"/>
            <w:vAlign w:val="center"/>
          </w:tcPr>
          <w:p w14:paraId="5863716A"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1.04</w:t>
            </w:r>
          </w:p>
        </w:tc>
        <w:tc>
          <w:tcPr>
            <w:tcW w:w="1605" w:type="dxa"/>
            <w:shd w:val="clear" w:color="auto" w:fill="auto"/>
            <w:vAlign w:val="center"/>
          </w:tcPr>
          <w:p w14:paraId="7A02CC44"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31,826,088</w:t>
            </w:r>
          </w:p>
        </w:tc>
        <w:tc>
          <w:tcPr>
            <w:tcW w:w="2430" w:type="dxa"/>
            <w:shd w:val="clear" w:color="auto" w:fill="auto"/>
            <w:vAlign w:val="center"/>
          </w:tcPr>
          <w:p w14:paraId="586347F6"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未知</w:t>
            </w:r>
          </w:p>
        </w:tc>
      </w:tr>
      <w:tr w:rsidR="00043514" w:rsidRPr="00406B4D" w14:paraId="5D9C835B" w14:textId="77777777" w:rsidTr="00043514">
        <w:trPr>
          <w:trHeight w:val="540"/>
        </w:trPr>
        <w:tc>
          <w:tcPr>
            <w:tcW w:w="3261" w:type="dxa"/>
            <w:tcBorders>
              <w:bottom w:val="single" w:sz="4" w:space="0" w:color="000000"/>
            </w:tcBorders>
            <w:shd w:val="clear" w:color="auto" w:fill="auto"/>
            <w:vAlign w:val="center"/>
          </w:tcPr>
          <w:p w14:paraId="0686CA1F" w14:textId="77777777" w:rsidR="00043514" w:rsidRPr="00406B4D" w:rsidRDefault="00043514" w:rsidP="00043514">
            <w:pPr>
              <w:spacing w:line="360" w:lineRule="auto"/>
              <w:textAlignment w:val="center"/>
              <w:rPr>
                <w:rFonts w:eastAsia="宋体"/>
                <w:color w:val="000000"/>
              </w:rPr>
            </w:pPr>
            <w:r w:rsidRPr="00406B4D">
              <w:rPr>
                <w:rFonts w:eastAsia="宋体"/>
                <w:color w:val="000000"/>
                <w:lang w:bidi="ar"/>
              </w:rPr>
              <w:t>新华人寿保险股份有限公司－分红－团体分红－</w:t>
            </w:r>
            <w:r w:rsidRPr="00406B4D">
              <w:rPr>
                <w:rFonts w:eastAsia="宋体"/>
                <w:color w:val="000000"/>
                <w:lang w:bidi="ar"/>
              </w:rPr>
              <w:t>018L</w:t>
            </w:r>
            <w:r w:rsidRPr="00406B4D">
              <w:rPr>
                <w:rFonts w:eastAsia="宋体"/>
                <w:color w:val="000000"/>
                <w:lang w:bidi="ar"/>
              </w:rPr>
              <w:t>－</w:t>
            </w:r>
            <w:r w:rsidRPr="00406B4D">
              <w:rPr>
                <w:rFonts w:eastAsia="宋体"/>
                <w:color w:val="000000"/>
                <w:lang w:bidi="ar"/>
              </w:rPr>
              <w:t>FH001</w:t>
            </w:r>
            <w:r w:rsidRPr="00406B4D">
              <w:rPr>
                <w:rFonts w:eastAsia="宋体"/>
                <w:color w:val="000000"/>
                <w:lang w:bidi="ar"/>
              </w:rPr>
              <w:t>沪</w:t>
            </w:r>
          </w:p>
        </w:tc>
        <w:tc>
          <w:tcPr>
            <w:tcW w:w="1110" w:type="dxa"/>
            <w:tcBorders>
              <w:bottom w:val="single" w:sz="4" w:space="0" w:color="000000"/>
            </w:tcBorders>
            <w:shd w:val="clear" w:color="auto" w:fill="auto"/>
            <w:vAlign w:val="center"/>
          </w:tcPr>
          <w:p w14:paraId="7C04B8A3"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0.94</w:t>
            </w:r>
          </w:p>
        </w:tc>
        <w:tc>
          <w:tcPr>
            <w:tcW w:w="1605" w:type="dxa"/>
            <w:tcBorders>
              <w:bottom w:val="single" w:sz="4" w:space="0" w:color="000000"/>
            </w:tcBorders>
            <w:shd w:val="clear" w:color="auto" w:fill="auto"/>
            <w:vAlign w:val="center"/>
          </w:tcPr>
          <w:p w14:paraId="5C2C39F4"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28,499,024</w:t>
            </w:r>
          </w:p>
        </w:tc>
        <w:tc>
          <w:tcPr>
            <w:tcW w:w="2430" w:type="dxa"/>
            <w:tcBorders>
              <w:bottom w:val="single" w:sz="4" w:space="0" w:color="000000"/>
            </w:tcBorders>
            <w:shd w:val="clear" w:color="auto" w:fill="auto"/>
            <w:vAlign w:val="center"/>
          </w:tcPr>
          <w:p w14:paraId="27B81F7B"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未知</w:t>
            </w:r>
          </w:p>
        </w:tc>
      </w:tr>
    </w:tbl>
    <w:p w14:paraId="58681372" w14:textId="77777777" w:rsidR="00043514" w:rsidRPr="00406B4D" w:rsidRDefault="00043514" w:rsidP="00043514">
      <w:pPr>
        <w:spacing w:line="360" w:lineRule="auto"/>
        <w:rPr>
          <w:rFonts w:eastAsia="宋体"/>
        </w:rPr>
      </w:pPr>
    </w:p>
    <w:p w14:paraId="2BBEF101" w14:textId="77777777" w:rsidR="00043514" w:rsidRPr="00406B4D" w:rsidRDefault="00043514" w:rsidP="00043514">
      <w:pPr>
        <w:spacing w:line="360" w:lineRule="auto"/>
        <w:ind w:firstLine="440"/>
        <w:rPr>
          <w:rFonts w:eastAsia="宋体"/>
        </w:rPr>
      </w:pPr>
      <w:r w:rsidRPr="00406B4D">
        <w:rPr>
          <w:rFonts w:eastAsia="宋体"/>
        </w:rPr>
        <w:t>相较而言，</w:t>
      </w:r>
      <w:r w:rsidRPr="00406B4D">
        <w:rPr>
          <w:rFonts w:eastAsia="宋体"/>
        </w:rPr>
        <w:t>2014-2015</w:t>
      </w:r>
      <w:r w:rsidRPr="00406B4D">
        <w:rPr>
          <w:rFonts w:eastAsia="宋体"/>
        </w:rPr>
        <w:t>年，美的的股权结构相对稳定。</w:t>
      </w:r>
      <w:r w:rsidRPr="00406B4D">
        <w:rPr>
          <w:rFonts w:eastAsia="宋体"/>
        </w:rPr>
        <w:t>2015</w:t>
      </w:r>
      <w:r w:rsidRPr="00406B4D">
        <w:rPr>
          <w:rFonts w:eastAsia="宋体"/>
        </w:rPr>
        <w:t>年美的控股有限公司持股比例达</w:t>
      </w:r>
      <w:r w:rsidRPr="00406B4D">
        <w:rPr>
          <w:rFonts w:eastAsia="宋体"/>
        </w:rPr>
        <w:t>35.07%</w:t>
      </w:r>
      <w:r w:rsidRPr="00406B4D">
        <w:rPr>
          <w:rFonts w:eastAsia="宋体"/>
        </w:rPr>
        <w:t>（数据来源于公司年报），为第一大股东。公司实际控制人为何亨健，现任美的控股董事长。相比于实际控制人为国有企业的青岛海尔，美的公司效率较高。</w:t>
      </w:r>
    </w:p>
    <w:p w14:paraId="57307F1D" w14:textId="77777777" w:rsidR="00043514" w:rsidRPr="00406B4D" w:rsidRDefault="00043514" w:rsidP="00043514">
      <w:pPr>
        <w:spacing w:line="360" w:lineRule="auto"/>
        <w:rPr>
          <w:rFonts w:eastAsia="宋体"/>
        </w:rPr>
      </w:pPr>
      <w:r w:rsidRPr="00406B4D">
        <w:rPr>
          <w:rFonts w:eastAsia="宋体"/>
          <w:lang w:bidi="ar"/>
        </w:rPr>
        <w:fldChar w:fldCharType="begin"/>
      </w:r>
      <w:r w:rsidRPr="00406B4D">
        <w:rPr>
          <w:rFonts w:eastAsia="宋体"/>
          <w:lang w:bidi="ar"/>
        </w:rPr>
        <w:instrText xml:space="preserve">INCLUDEPICTURE \d "C:\\Users\\huaan\\AppData\\Roaming\\Tencent\\Users\\611045068\\QQ\\WinTemp\\RichOle\\}TH%SSX_4ISF5319W6Q30{2.png" \* MERGEFORMATINET </w:instrText>
      </w:r>
      <w:r w:rsidRPr="00406B4D">
        <w:rPr>
          <w:rFonts w:eastAsia="宋体"/>
          <w:lang w:bidi="ar"/>
        </w:rPr>
        <w:fldChar w:fldCharType="separate"/>
      </w:r>
      <w:r w:rsidRPr="00406B4D">
        <w:rPr>
          <w:rFonts w:eastAsia="宋体"/>
          <w:noProof/>
        </w:rPr>
        <w:drawing>
          <wp:inline distT="0" distB="0" distL="114300" distR="114300" wp14:anchorId="43D33565" wp14:editId="18B443B7">
            <wp:extent cx="5543550" cy="2381250"/>
            <wp:effectExtent l="0" t="0" r="0" b="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3" r:link="rId24"/>
                    <a:stretch>
                      <a:fillRect/>
                    </a:stretch>
                  </pic:blipFill>
                  <pic:spPr>
                    <a:xfrm>
                      <a:off x="0" y="0"/>
                      <a:ext cx="5543550" cy="2381250"/>
                    </a:xfrm>
                    <a:prstGeom prst="rect">
                      <a:avLst/>
                    </a:prstGeom>
                    <a:noFill/>
                    <a:ln w="9525">
                      <a:noFill/>
                      <a:miter/>
                    </a:ln>
                  </pic:spPr>
                </pic:pic>
              </a:graphicData>
            </a:graphic>
          </wp:inline>
        </w:drawing>
      </w:r>
      <w:r w:rsidRPr="00406B4D">
        <w:rPr>
          <w:rFonts w:eastAsia="宋体"/>
          <w:lang w:bidi="ar"/>
        </w:rPr>
        <w:fldChar w:fldCharType="end"/>
      </w:r>
    </w:p>
    <w:p w14:paraId="7A896DDF" w14:textId="77777777" w:rsidR="00043514" w:rsidRPr="00406B4D" w:rsidRDefault="00043514" w:rsidP="00043514">
      <w:pPr>
        <w:spacing w:line="360" w:lineRule="auto"/>
        <w:rPr>
          <w:rFonts w:eastAsia="宋体"/>
          <w:color w:val="000000"/>
        </w:rPr>
      </w:pPr>
      <w:r w:rsidRPr="00406B4D">
        <w:rPr>
          <w:rFonts w:eastAsia="宋体"/>
          <w:color w:val="000000"/>
        </w:rPr>
        <w:t xml:space="preserve">      </w:t>
      </w:r>
      <w:r w:rsidR="00776CE9">
        <w:rPr>
          <w:rFonts w:eastAsia="宋体" w:hint="eastAsia"/>
          <w:color w:val="000000"/>
        </w:rPr>
        <w:t>图</w:t>
      </w:r>
      <w:r w:rsidR="00776CE9">
        <w:rPr>
          <w:rFonts w:eastAsia="宋体" w:hint="eastAsia"/>
          <w:color w:val="000000"/>
        </w:rPr>
        <w:t>14</w:t>
      </w:r>
      <w:r w:rsidR="00776CE9">
        <w:rPr>
          <w:rFonts w:eastAsia="宋体" w:hint="eastAsia"/>
          <w:color w:val="000000"/>
        </w:rPr>
        <w:t>：</w:t>
      </w:r>
      <w:r w:rsidRPr="00406B4D">
        <w:rPr>
          <w:rFonts w:eastAsia="宋体"/>
          <w:color w:val="000000"/>
        </w:rPr>
        <w:t>公司与实际控制人之间的产权及控制关系的方框图</w:t>
      </w:r>
      <w:r w:rsidRPr="00406B4D">
        <w:rPr>
          <w:rFonts w:eastAsia="宋体"/>
          <w:color w:val="000000"/>
        </w:rPr>
        <w:t xml:space="preserve"> </w:t>
      </w:r>
      <w:r w:rsidRPr="00406B4D">
        <w:rPr>
          <w:rFonts w:eastAsia="宋体"/>
        </w:rPr>
        <w:t>（来源：公司年报）</w:t>
      </w:r>
    </w:p>
    <w:p w14:paraId="05490B43" w14:textId="77777777" w:rsidR="00043514" w:rsidRPr="00406B4D" w:rsidRDefault="00406B4D" w:rsidP="00406B4D">
      <w:pPr>
        <w:pStyle w:val="2"/>
        <w:rPr>
          <w:rFonts w:ascii="Times New Roman" w:hAnsi="Times New Roman" w:cs="Times New Roman"/>
        </w:rPr>
      </w:pPr>
      <w:bookmarkStart w:id="61" w:name="_Toc452290102"/>
      <w:r w:rsidRPr="00406B4D">
        <w:rPr>
          <w:rFonts w:ascii="Times New Roman" w:hAnsi="Times New Roman" w:cs="Times New Roman"/>
          <w:color w:val="000000"/>
        </w:rPr>
        <w:lastRenderedPageBreak/>
        <w:t>（三）</w:t>
      </w:r>
      <w:r w:rsidR="00043514" w:rsidRPr="00406B4D">
        <w:rPr>
          <w:rFonts w:ascii="Times New Roman" w:hAnsi="Times New Roman" w:cs="Times New Roman"/>
        </w:rPr>
        <w:t>公司关联交易</w:t>
      </w:r>
      <w:bookmarkEnd w:id="61"/>
    </w:p>
    <w:tbl>
      <w:tblPr>
        <w:tblpPr w:leftFromText="180" w:rightFromText="180" w:vertAnchor="text" w:horzAnchor="page" w:tblpX="1837" w:tblpY="1005"/>
        <w:tblOverlap w:val="never"/>
        <w:tblW w:w="8340" w:type="dxa"/>
        <w:tblLayout w:type="fixed"/>
        <w:tblCellMar>
          <w:top w:w="15" w:type="dxa"/>
          <w:left w:w="15" w:type="dxa"/>
          <w:bottom w:w="15" w:type="dxa"/>
          <w:right w:w="15" w:type="dxa"/>
        </w:tblCellMar>
        <w:tblLook w:val="04A0" w:firstRow="1" w:lastRow="0" w:firstColumn="1" w:lastColumn="0" w:noHBand="0" w:noVBand="1"/>
      </w:tblPr>
      <w:tblGrid>
        <w:gridCol w:w="1155"/>
        <w:gridCol w:w="1260"/>
        <w:gridCol w:w="1260"/>
        <w:gridCol w:w="1065"/>
        <w:gridCol w:w="1395"/>
        <w:gridCol w:w="1095"/>
        <w:gridCol w:w="1110"/>
      </w:tblGrid>
      <w:tr w:rsidR="00043514" w:rsidRPr="00406B4D" w14:paraId="39CFE0F0" w14:textId="77777777" w:rsidTr="00043514">
        <w:trPr>
          <w:trHeight w:val="780"/>
        </w:trPr>
        <w:tc>
          <w:tcPr>
            <w:tcW w:w="1155" w:type="dxa"/>
            <w:tcBorders>
              <w:top w:val="single" w:sz="4" w:space="0" w:color="000000"/>
              <w:bottom w:val="single" w:sz="4" w:space="0" w:color="000000"/>
            </w:tcBorders>
            <w:shd w:val="clear" w:color="auto" w:fill="auto"/>
            <w:vAlign w:val="center"/>
          </w:tcPr>
          <w:p w14:paraId="5E41B792"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报告年度</w:t>
            </w:r>
          </w:p>
        </w:tc>
        <w:tc>
          <w:tcPr>
            <w:tcW w:w="1260" w:type="dxa"/>
            <w:tcBorders>
              <w:top w:val="single" w:sz="4" w:space="0" w:color="000000"/>
              <w:bottom w:val="single" w:sz="4" w:space="0" w:color="000000"/>
            </w:tcBorders>
            <w:shd w:val="clear" w:color="auto" w:fill="auto"/>
            <w:vAlign w:val="center"/>
          </w:tcPr>
          <w:p w14:paraId="1A2C38A7"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关联交易销售商品</w:t>
            </w:r>
          </w:p>
        </w:tc>
        <w:tc>
          <w:tcPr>
            <w:tcW w:w="1260" w:type="dxa"/>
            <w:tcBorders>
              <w:top w:val="single" w:sz="4" w:space="0" w:color="000000"/>
              <w:bottom w:val="single" w:sz="4" w:space="0" w:color="000000"/>
            </w:tcBorders>
            <w:shd w:val="clear" w:color="auto" w:fill="auto"/>
            <w:vAlign w:val="center"/>
          </w:tcPr>
          <w:p w14:paraId="2D8625A0"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当年总营业收入</w:t>
            </w:r>
          </w:p>
        </w:tc>
        <w:tc>
          <w:tcPr>
            <w:tcW w:w="1065" w:type="dxa"/>
            <w:tcBorders>
              <w:top w:val="single" w:sz="4" w:space="0" w:color="000000"/>
              <w:bottom w:val="single" w:sz="4" w:space="0" w:color="000000"/>
            </w:tcBorders>
            <w:shd w:val="clear" w:color="auto" w:fill="auto"/>
            <w:vAlign w:val="center"/>
          </w:tcPr>
          <w:p w14:paraId="0E5E457E"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向关联方销售比例</w:t>
            </w:r>
          </w:p>
        </w:tc>
        <w:tc>
          <w:tcPr>
            <w:tcW w:w="1395" w:type="dxa"/>
            <w:tcBorders>
              <w:top w:val="single" w:sz="4" w:space="0" w:color="000000"/>
              <w:bottom w:val="single" w:sz="4" w:space="0" w:color="000000"/>
            </w:tcBorders>
            <w:shd w:val="clear" w:color="auto" w:fill="auto"/>
            <w:vAlign w:val="center"/>
          </w:tcPr>
          <w:p w14:paraId="519CA87F"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关联交易采购商品</w:t>
            </w:r>
          </w:p>
        </w:tc>
        <w:tc>
          <w:tcPr>
            <w:tcW w:w="1095" w:type="dxa"/>
            <w:tcBorders>
              <w:top w:val="single" w:sz="4" w:space="0" w:color="000000"/>
              <w:bottom w:val="single" w:sz="4" w:space="0" w:color="000000"/>
            </w:tcBorders>
            <w:shd w:val="clear" w:color="auto" w:fill="auto"/>
            <w:vAlign w:val="center"/>
          </w:tcPr>
          <w:p w14:paraId="01F8F30C"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当年总营业成本</w:t>
            </w:r>
          </w:p>
        </w:tc>
        <w:tc>
          <w:tcPr>
            <w:tcW w:w="1110" w:type="dxa"/>
            <w:tcBorders>
              <w:top w:val="single" w:sz="4" w:space="0" w:color="000000"/>
              <w:bottom w:val="single" w:sz="4" w:space="0" w:color="000000"/>
            </w:tcBorders>
            <w:shd w:val="clear" w:color="auto" w:fill="auto"/>
            <w:vAlign w:val="center"/>
          </w:tcPr>
          <w:p w14:paraId="4690BDD8"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向关联方购买比例</w:t>
            </w:r>
          </w:p>
        </w:tc>
      </w:tr>
      <w:tr w:rsidR="00043514" w:rsidRPr="00406B4D" w14:paraId="6E53E4D2" w14:textId="77777777" w:rsidTr="00043514">
        <w:trPr>
          <w:trHeight w:val="285"/>
        </w:trPr>
        <w:tc>
          <w:tcPr>
            <w:tcW w:w="1155" w:type="dxa"/>
            <w:shd w:val="clear" w:color="auto" w:fill="auto"/>
            <w:vAlign w:val="center"/>
          </w:tcPr>
          <w:p w14:paraId="76F51D05"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2013</w:t>
            </w:r>
            <w:r w:rsidRPr="00406B4D">
              <w:rPr>
                <w:rFonts w:eastAsia="宋体"/>
                <w:color w:val="000000"/>
                <w:lang w:bidi="ar"/>
              </w:rPr>
              <w:t>年</w:t>
            </w:r>
          </w:p>
        </w:tc>
        <w:tc>
          <w:tcPr>
            <w:tcW w:w="1260" w:type="dxa"/>
            <w:shd w:val="clear" w:color="auto" w:fill="auto"/>
            <w:vAlign w:val="center"/>
          </w:tcPr>
          <w:p w14:paraId="34672DBF"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124.1</w:t>
            </w:r>
            <w:r w:rsidRPr="00406B4D">
              <w:rPr>
                <w:rFonts w:eastAsia="宋体"/>
                <w:color w:val="000000"/>
                <w:lang w:bidi="ar"/>
              </w:rPr>
              <w:t>亿</w:t>
            </w:r>
          </w:p>
        </w:tc>
        <w:tc>
          <w:tcPr>
            <w:tcW w:w="1260" w:type="dxa"/>
            <w:shd w:val="clear" w:color="auto" w:fill="auto"/>
            <w:vAlign w:val="center"/>
          </w:tcPr>
          <w:p w14:paraId="7552C5A3"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864.87</w:t>
            </w:r>
            <w:r w:rsidRPr="00406B4D">
              <w:rPr>
                <w:rFonts w:eastAsia="宋体"/>
                <w:color w:val="000000"/>
                <w:lang w:bidi="ar"/>
              </w:rPr>
              <w:t>亿</w:t>
            </w:r>
          </w:p>
        </w:tc>
        <w:tc>
          <w:tcPr>
            <w:tcW w:w="1065" w:type="dxa"/>
            <w:shd w:val="clear" w:color="auto" w:fill="auto"/>
            <w:vAlign w:val="center"/>
          </w:tcPr>
          <w:p w14:paraId="0374E279"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14.35%</w:t>
            </w:r>
          </w:p>
        </w:tc>
        <w:tc>
          <w:tcPr>
            <w:tcW w:w="1395" w:type="dxa"/>
            <w:shd w:val="clear" w:color="auto" w:fill="auto"/>
            <w:vAlign w:val="center"/>
          </w:tcPr>
          <w:p w14:paraId="3620F0EF"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328.0</w:t>
            </w:r>
            <w:r w:rsidRPr="00406B4D">
              <w:rPr>
                <w:rFonts w:eastAsia="宋体"/>
                <w:color w:val="000000"/>
                <w:lang w:bidi="ar"/>
              </w:rPr>
              <w:t>亿</w:t>
            </w:r>
          </w:p>
        </w:tc>
        <w:tc>
          <w:tcPr>
            <w:tcW w:w="1095" w:type="dxa"/>
            <w:shd w:val="clear" w:color="auto" w:fill="auto"/>
            <w:vAlign w:val="center"/>
          </w:tcPr>
          <w:p w14:paraId="28C7C469"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646.60</w:t>
            </w:r>
            <w:r w:rsidRPr="00406B4D">
              <w:rPr>
                <w:rFonts w:eastAsia="宋体"/>
                <w:color w:val="000000"/>
                <w:lang w:bidi="ar"/>
              </w:rPr>
              <w:t>亿</w:t>
            </w:r>
          </w:p>
        </w:tc>
        <w:tc>
          <w:tcPr>
            <w:tcW w:w="1110" w:type="dxa"/>
            <w:shd w:val="clear" w:color="auto" w:fill="auto"/>
            <w:vAlign w:val="center"/>
          </w:tcPr>
          <w:p w14:paraId="12C6C3D8"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50.73%</w:t>
            </w:r>
          </w:p>
        </w:tc>
      </w:tr>
      <w:tr w:rsidR="00043514" w:rsidRPr="00406B4D" w14:paraId="269DD5E5" w14:textId="77777777" w:rsidTr="00043514">
        <w:trPr>
          <w:trHeight w:val="285"/>
        </w:trPr>
        <w:tc>
          <w:tcPr>
            <w:tcW w:w="1155" w:type="dxa"/>
            <w:tcBorders>
              <w:bottom w:val="single" w:sz="4" w:space="0" w:color="000000"/>
            </w:tcBorders>
            <w:shd w:val="clear" w:color="auto" w:fill="auto"/>
            <w:vAlign w:val="center"/>
          </w:tcPr>
          <w:p w14:paraId="237E44B3"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2014</w:t>
            </w:r>
            <w:r w:rsidRPr="00406B4D">
              <w:rPr>
                <w:rFonts w:eastAsia="宋体"/>
                <w:color w:val="000000"/>
                <w:lang w:bidi="ar"/>
              </w:rPr>
              <w:t>年</w:t>
            </w:r>
          </w:p>
        </w:tc>
        <w:tc>
          <w:tcPr>
            <w:tcW w:w="1260" w:type="dxa"/>
            <w:tcBorders>
              <w:bottom w:val="single" w:sz="4" w:space="0" w:color="000000"/>
            </w:tcBorders>
            <w:shd w:val="clear" w:color="auto" w:fill="auto"/>
            <w:vAlign w:val="center"/>
          </w:tcPr>
          <w:p w14:paraId="3E1E5CF8"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109.7</w:t>
            </w:r>
            <w:r w:rsidRPr="00406B4D">
              <w:rPr>
                <w:rFonts w:eastAsia="宋体"/>
                <w:color w:val="000000"/>
                <w:lang w:bidi="ar"/>
              </w:rPr>
              <w:t>亿</w:t>
            </w:r>
          </w:p>
        </w:tc>
        <w:tc>
          <w:tcPr>
            <w:tcW w:w="1260" w:type="dxa"/>
            <w:tcBorders>
              <w:bottom w:val="single" w:sz="4" w:space="0" w:color="000000"/>
            </w:tcBorders>
            <w:shd w:val="clear" w:color="auto" w:fill="auto"/>
            <w:vAlign w:val="center"/>
          </w:tcPr>
          <w:p w14:paraId="2DE17D0C"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887.75</w:t>
            </w:r>
            <w:r w:rsidRPr="00406B4D">
              <w:rPr>
                <w:rFonts w:eastAsia="宋体"/>
                <w:color w:val="000000"/>
                <w:lang w:bidi="ar"/>
              </w:rPr>
              <w:t>亿</w:t>
            </w:r>
          </w:p>
        </w:tc>
        <w:tc>
          <w:tcPr>
            <w:tcW w:w="1065" w:type="dxa"/>
            <w:tcBorders>
              <w:bottom w:val="single" w:sz="4" w:space="0" w:color="000000"/>
            </w:tcBorders>
            <w:shd w:val="clear" w:color="auto" w:fill="auto"/>
            <w:vAlign w:val="center"/>
          </w:tcPr>
          <w:p w14:paraId="3E86FEDD"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12.36%</w:t>
            </w:r>
          </w:p>
        </w:tc>
        <w:tc>
          <w:tcPr>
            <w:tcW w:w="1395" w:type="dxa"/>
            <w:tcBorders>
              <w:bottom w:val="single" w:sz="4" w:space="0" w:color="000000"/>
            </w:tcBorders>
            <w:shd w:val="clear" w:color="auto" w:fill="auto"/>
            <w:vAlign w:val="center"/>
          </w:tcPr>
          <w:p w14:paraId="5BEC4564"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295.5</w:t>
            </w:r>
            <w:r w:rsidRPr="00406B4D">
              <w:rPr>
                <w:rFonts w:eastAsia="宋体"/>
                <w:color w:val="000000"/>
                <w:lang w:bidi="ar"/>
              </w:rPr>
              <w:t>亿</w:t>
            </w:r>
          </w:p>
        </w:tc>
        <w:tc>
          <w:tcPr>
            <w:tcW w:w="1095" w:type="dxa"/>
            <w:tcBorders>
              <w:bottom w:val="single" w:sz="4" w:space="0" w:color="000000"/>
            </w:tcBorders>
            <w:shd w:val="clear" w:color="auto" w:fill="auto"/>
            <w:vAlign w:val="center"/>
          </w:tcPr>
          <w:p w14:paraId="122EF6C1"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643.45</w:t>
            </w:r>
            <w:r w:rsidRPr="00406B4D">
              <w:rPr>
                <w:rFonts w:eastAsia="宋体"/>
                <w:color w:val="000000"/>
                <w:lang w:bidi="ar"/>
              </w:rPr>
              <w:t>亿</w:t>
            </w:r>
          </w:p>
        </w:tc>
        <w:tc>
          <w:tcPr>
            <w:tcW w:w="1110" w:type="dxa"/>
            <w:tcBorders>
              <w:bottom w:val="single" w:sz="4" w:space="0" w:color="000000"/>
            </w:tcBorders>
            <w:shd w:val="clear" w:color="auto" w:fill="auto"/>
            <w:vAlign w:val="center"/>
          </w:tcPr>
          <w:p w14:paraId="2EBD1365"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45.92%</w:t>
            </w:r>
          </w:p>
        </w:tc>
      </w:tr>
    </w:tbl>
    <w:p w14:paraId="1023819E" w14:textId="77777777" w:rsidR="00043514" w:rsidRPr="00776CE9" w:rsidRDefault="00776CE9" w:rsidP="00043514">
      <w:pPr>
        <w:spacing w:line="360" w:lineRule="auto"/>
        <w:rPr>
          <w:rFonts w:eastAsia="宋体"/>
        </w:rPr>
      </w:pPr>
      <w:r>
        <w:rPr>
          <w:rFonts w:eastAsia="宋体" w:hint="eastAsia"/>
        </w:rPr>
        <w:t>表</w:t>
      </w:r>
      <w:r>
        <w:rPr>
          <w:rFonts w:eastAsia="宋体" w:hint="eastAsia"/>
        </w:rPr>
        <w:t>12</w:t>
      </w:r>
      <w:r>
        <w:rPr>
          <w:rFonts w:eastAsia="宋体" w:hint="eastAsia"/>
        </w:rPr>
        <w:t>：</w:t>
      </w:r>
      <w:r w:rsidR="00043514" w:rsidRPr="00406B4D">
        <w:rPr>
          <w:rFonts w:eastAsia="宋体"/>
        </w:rPr>
        <w:t>海尔公司关联交易表</w:t>
      </w:r>
      <w:r w:rsidR="00043514" w:rsidRPr="00406B4D">
        <w:rPr>
          <w:rFonts w:eastAsia="宋体"/>
        </w:rPr>
        <w:t>:(</w:t>
      </w:r>
      <w:r w:rsidR="00043514" w:rsidRPr="00406B4D">
        <w:rPr>
          <w:rFonts w:eastAsia="宋体"/>
        </w:rPr>
        <w:t>数据来源：公司年报</w:t>
      </w:r>
      <w:r>
        <w:rPr>
          <w:rFonts w:eastAsia="宋体"/>
        </w:rPr>
        <w:t>)</w:t>
      </w:r>
    </w:p>
    <w:p w14:paraId="3D30528E" w14:textId="77777777" w:rsidR="00043514" w:rsidRPr="00406B4D" w:rsidRDefault="00406B4D" w:rsidP="00406B4D">
      <w:pPr>
        <w:pStyle w:val="3"/>
        <w:numPr>
          <w:ilvl w:val="0"/>
          <w:numId w:val="6"/>
        </w:numPr>
        <w:rPr>
          <w:rFonts w:ascii="Times New Roman" w:hAnsi="Times New Roman" w:cs="Times New Roman"/>
        </w:rPr>
      </w:pPr>
      <w:bookmarkStart w:id="62" w:name="_Toc452290103"/>
      <w:r w:rsidRPr="00406B4D">
        <w:rPr>
          <w:rFonts w:ascii="Times New Roman" w:hAnsi="Times New Roman" w:cs="Times New Roman"/>
        </w:rPr>
        <w:t>关联交易数额</w:t>
      </w:r>
      <w:bookmarkEnd w:id="62"/>
    </w:p>
    <w:p w14:paraId="01DBE85B" w14:textId="77777777" w:rsidR="00043514" w:rsidRPr="00406B4D" w:rsidRDefault="00043514" w:rsidP="00043514">
      <w:pPr>
        <w:spacing w:line="360" w:lineRule="auto"/>
        <w:ind w:firstLine="440"/>
        <w:rPr>
          <w:rFonts w:eastAsia="宋体"/>
        </w:rPr>
      </w:pPr>
      <w:r w:rsidRPr="00406B4D">
        <w:rPr>
          <w:rFonts w:eastAsia="宋体"/>
        </w:rPr>
        <w:t>青岛海尔公司关联交易数额较大，采购货物及服务的主要关联方对象为青岛海尔零部件采购有限公司，销售货物主要关联方对象为海尔集团电器产业有限公司。青岛海尔在</w:t>
      </w:r>
      <w:r w:rsidRPr="00406B4D">
        <w:rPr>
          <w:rFonts w:eastAsia="宋体"/>
        </w:rPr>
        <w:t>2013</w:t>
      </w:r>
      <w:r w:rsidRPr="00406B4D">
        <w:rPr>
          <w:rFonts w:eastAsia="宋体"/>
        </w:rPr>
        <w:t>年采购商品的关联交易甚至达到一半。</w:t>
      </w:r>
      <w:r w:rsidRPr="00406B4D">
        <w:rPr>
          <w:rFonts w:eastAsia="宋体"/>
        </w:rPr>
        <w:t>2014</w:t>
      </w:r>
      <w:r w:rsidRPr="00406B4D">
        <w:rPr>
          <w:rFonts w:eastAsia="宋体"/>
        </w:rPr>
        <w:t>年向关联方销售比例及向关联方购买比例分别为</w:t>
      </w:r>
      <w:r w:rsidRPr="00406B4D">
        <w:rPr>
          <w:rFonts w:eastAsia="宋体"/>
        </w:rPr>
        <w:t>12.36%</w:t>
      </w:r>
      <w:r w:rsidRPr="00406B4D">
        <w:rPr>
          <w:rFonts w:eastAsia="宋体"/>
        </w:rPr>
        <w:t>和</w:t>
      </w:r>
      <w:r w:rsidRPr="00406B4D">
        <w:rPr>
          <w:rFonts w:eastAsia="宋体"/>
        </w:rPr>
        <w:t>45.92%</w:t>
      </w:r>
      <w:r w:rsidRPr="00406B4D">
        <w:rPr>
          <w:rFonts w:eastAsia="宋体"/>
        </w:rPr>
        <w:t>，占总营业收入及总营业成本的比重较大，对实际公司营业成果有较大影响。</w:t>
      </w:r>
    </w:p>
    <w:p w14:paraId="6C6DAB92" w14:textId="77777777" w:rsidR="00043514" w:rsidRPr="00406B4D" w:rsidRDefault="00043514" w:rsidP="00406B4D">
      <w:pPr>
        <w:spacing w:line="360" w:lineRule="auto"/>
        <w:ind w:firstLine="440"/>
        <w:rPr>
          <w:rFonts w:eastAsia="宋体"/>
        </w:rPr>
      </w:pPr>
      <w:r w:rsidRPr="00406B4D">
        <w:rPr>
          <w:rFonts w:eastAsia="宋体"/>
        </w:rPr>
        <w:t>此外，近年来公司关联交易销售商品的比例也在逐渐下降，而总营业收入仍在上升，说明公司近年来实际收益的增加额更大。</w:t>
      </w:r>
    </w:p>
    <w:p w14:paraId="465BE8F1" w14:textId="77777777" w:rsidR="00043514" w:rsidRPr="00406B4D" w:rsidRDefault="00043514" w:rsidP="00406B4D">
      <w:pPr>
        <w:pStyle w:val="3"/>
        <w:numPr>
          <w:ilvl w:val="0"/>
          <w:numId w:val="6"/>
        </w:numPr>
        <w:rPr>
          <w:rFonts w:ascii="Times New Roman" w:hAnsi="Times New Roman" w:cs="Times New Roman"/>
        </w:rPr>
      </w:pPr>
      <w:bookmarkStart w:id="63" w:name="_Toc452290104"/>
      <w:r w:rsidRPr="00406B4D">
        <w:rPr>
          <w:rFonts w:ascii="Times New Roman" w:hAnsi="Times New Roman" w:cs="Times New Roman"/>
        </w:rPr>
        <w:t>关联交易范围</w:t>
      </w:r>
      <w:bookmarkEnd w:id="63"/>
    </w:p>
    <w:p w14:paraId="4F043B7E" w14:textId="77777777" w:rsidR="00043514" w:rsidRPr="00406B4D" w:rsidRDefault="00043514" w:rsidP="00043514">
      <w:pPr>
        <w:spacing w:line="360" w:lineRule="auto"/>
        <w:ind w:firstLine="440"/>
        <w:rPr>
          <w:rFonts w:eastAsia="宋体"/>
        </w:rPr>
      </w:pPr>
      <w:r w:rsidRPr="00406B4D">
        <w:rPr>
          <w:rFonts w:eastAsia="宋体"/>
        </w:rPr>
        <w:t>海尔公司关联交易范围包括关联销售、关联采购及金融和后勤服务关联交易。</w:t>
      </w:r>
    </w:p>
    <w:p w14:paraId="706B37B9" w14:textId="77777777" w:rsidR="00043514" w:rsidRPr="00406B4D" w:rsidRDefault="00043514" w:rsidP="00043514">
      <w:pPr>
        <w:spacing w:line="360" w:lineRule="auto"/>
        <w:ind w:firstLine="440"/>
        <w:rPr>
          <w:rFonts w:eastAsia="宋体"/>
          <w:color w:val="000000"/>
        </w:rPr>
      </w:pPr>
      <w:r w:rsidRPr="00406B4D">
        <w:rPr>
          <w:rFonts w:eastAsia="宋体"/>
          <w:color w:val="000000"/>
        </w:rPr>
        <w:t>在销售方面，海尔公司在中国大陆以外地区销售的产品主要利用海尔集团下属的海尔集团电器产业有限公司及其附属公司提供的平台。在采购方面，公司除通过自主采购平台进行采购外，部分原材料等通过委托海尔集团公司及其附属公司采购物资及对物料进行配送。在金融和后勤服务方面，公司委托海尔集团下属公司向公司提供能源电力、基础研究检测、设备租赁、房屋租赁及维修、绿化保洁、礼品采购、设计、咨询和各类订票以及其他服务等。</w:t>
      </w:r>
    </w:p>
    <w:tbl>
      <w:tblPr>
        <w:tblpPr w:leftFromText="180" w:rightFromText="180" w:vertAnchor="text" w:horzAnchor="page" w:tblpX="1807" w:tblpY="877"/>
        <w:tblOverlap w:val="never"/>
        <w:tblW w:w="8295" w:type="dxa"/>
        <w:tblLayout w:type="fixed"/>
        <w:tblCellMar>
          <w:top w:w="15" w:type="dxa"/>
          <w:left w:w="15" w:type="dxa"/>
          <w:bottom w:w="15" w:type="dxa"/>
          <w:right w:w="15" w:type="dxa"/>
        </w:tblCellMar>
        <w:tblLook w:val="04A0" w:firstRow="1" w:lastRow="0" w:firstColumn="1" w:lastColumn="0" w:noHBand="0" w:noVBand="1"/>
      </w:tblPr>
      <w:tblGrid>
        <w:gridCol w:w="1275"/>
        <w:gridCol w:w="1905"/>
        <w:gridCol w:w="1725"/>
        <w:gridCol w:w="1800"/>
        <w:gridCol w:w="1590"/>
      </w:tblGrid>
      <w:tr w:rsidR="00043514" w:rsidRPr="00406B4D" w14:paraId="224DD3D9" w14:textId="77777777" w:rsidTr="00043514">
        <w:trPr>
          <w:trHeight w:val="550"/>
        </w:trPr>
        <w:tc>
          <w:tcPr>
            <w:tcW w:w="1275" w:type="dxa"/>
            <w:tcBorders>
              <w:top w:val="single" w:sz="4" w:space="0" w:color="000000"/>
              <w:bottom w:val="single" w:sz="4" w:space="0" w:color="000000"/>
            </w:tcBorders>
            <w:shd w:val="clear" w:color="auto" w:fill="auto"/>
            <w:vAlign w:val="center"/>
          </w:tcPr>
          <w:p w14:paraId="5C45A413"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lastRenderedPageBreak/>
              <w:t>报告年度</w:t>
            </w:r>
          </w:p>
        </w:tc>
        <w:tc>
          <w:tcPr>
            <w:tcW w:w="1905" w:type="dxa"/>
            <w:tcBorders>
              <w:top w:val="single" w:sz="4" w:space="0" w:color="000000"/>
              <w:bottom w:val="single" w:sz="4" w:space="0" w:color="000000"/>
            </w:tcBorders>
            <w:shd w:val="clear" w:color="auto" w:fill="auto"/>
            <w:vAlign w:val="center"/>
          </w:tcPr>
          <w:p w14:paraId="76B44E15"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关联交易销售商品</w:t>
            </w:r>
          </w:p>
        </w:tc>
        <w:tc>
          <w:tcPr>
            <w:tcW w:w="1725" w:type="dxa"/>
            <w:tcBorders>
              <w:top w:val="single" w:sz="4" w:space="0" w:color="000000"/>
              <w:bottom w:val="single" w:sz="4" w:space="0" w:color="000000"/>
            </w:tcBorders>
            <w:shd w:val="clear" w:color="auto" w:fill="auto"/>
            <w:vAlign w:val="center"/>
          </w:tcPr>
          <w:p w14:paraId="7E246C05"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当年总营业收入</w:t>
            </w:r>
          </w:p>
        </w:tc>
        <w:tc>
          <w:tcPr>
            <w:tcW w:w="1800" w:type="dxa"/>
            <w:tcBorders>
              <w:top w:val="single" w:sz="4" w:space="0" w:color="000000"/>
              <w:bottom w:val="single" w:sz="4" w:space="0" w:color="000000"/>
            </w:tcBorders>
            <w:shd w:val="clear" w:color="auto" w:fill="auto"/>
            <w:vAlign w:val="center"/>
          </w:tcPr>
          <w:p w14:paraId="5650E756"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关联交易采购商品</w:t>
            </w:r>
          </w:p>
        </w:tc>
        <w:tc>
          <w:tcPr>
            <w:tcW w:w="1590" w:type="dxa"/>
            <w:tcBorders>
              <w:top w:val="single" w:sz="4" w:space="0" w:color="000000"/>
              <w:bottom w:val="single" w:sz="4" w:space="0" w:color="000000"/>
            </w:tcBorders>
            <w:shd w:val="clear" w:color="auto" w:fill="auto"/>
            <w:vAlign w:val="center"/>
          </w:tcPr>
          <w:p w14:paraId="78C7C141"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当年总营业成本</w:t>
            </w:r>
          </w:p>
        </w:tc>
      </w:tr>
      <w:tr w:rsidR="00043514" w:rsidRPr="00406B4D" w14:paraId="5C0EEE2D" w14:textId="77777777" w:rsidTr="00043514">
        <w:trPr>
          <w:trHeight w:val="285"/>
        </w:trPr>
        <w:tc>
          <w:tcPr>
            <w:tcW w:w="1275" w:type="dxa"/>
            <w:shd w:val="clear" w:color="auto" w:fill="auto"/>
            <w:vAlign w:val="center"/>
          </w:tcPr>
          <w:p w14:paraId="1EC501C7"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2013</w:t>
            </w:r>
            <w:r w:rsidRPr="00406B4D">
              <w:rPr>
                <w:rFonts w:eastAsia="宋体"/>
                <w:color w:val="000000"/>
                <w:lang w:bidi="ar"/>
              </w:rPr>
              <w:t>年</w:t>
            </w:r>
          </w:p>
        </w:tc>
        <w:tc>
          <w:tcPr>
            <w:tcW w:w="1905" w:type="dxa"/>
            <w:shd w:val="clear" w:color="auto" w:fill="auto"/>
            <w:vAlign w:val="center"/>
          </w:tcPr>
          <w:p w14:paraId="06E1EFE3"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12.5</w:t>
            </w:r>
            <w:r w:rsidRPr="00406B4D">
              <w:rPr>
                <w:rFonts w:eastAsia="宋体"/>
                <w:color w:val="000000"/>
                <w:lang w:bidi="ar"/>
              </w:rPr>
              <w:t>万</w:t>
            </w:r>
          </w:p>
        </w:tc>
        <w:tc>
          <w:tcPr>
            <w:tcW w:w="1725" w:type="dxa"/>
            <w:shd w:val="clear" w:color="auto" w:fill="auto"/>
            <w:vAlign w:val="center"/>
          </w:tcPr>
          <w:p w14:paraId="24BC7A9C"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1212.65</w:t>
            </w:r>
            <w:r w:rsidRPr="00406B4D">
              <w:rPr>
                <w:rFonts w:eastAsia="宋体"/>
                <w:color w:val="000000"/>
                <w:lang w:bidi="ar"/>
              </w:rPr>
              <w:t>亿</w:t>
            </w:r>
          </w:p>
        </w:tc>
        <w:tc>
          <w:tcPr>
            <w:tcW w:w="1800" w:type="dxa"/>
            <w:shd w:val="clear" w:color="auto" w:fill="auto"/>
            <w:vAlign w:val="center"/>
          </w:tcPr>
          <w:p w14:paraId="6DB86D6A"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137.2</w:t>
            </w:r>
            <w:r w:rsidRPr="00406B4D">
              <w:rPr>
                <w:rFonts w:eastAsia="宋体"/>
                <w:color w:val="000000"/>
                <w:lang w:bidi="ar"/>
              </w:rPr>
              <w:t>万</w:t>
            </w:r>
          </w:p>
        </w:tc>
        <w:tc>
          <w:tcPr>
            <w:tcW w:w="1590" w:type="dxa"/>
            <w:shd w:val="clear" w:color="auto" w:fill="auto"/>
            <w:vAlign w:val="center"/>
          </w:tcPr>
          <w:p w14:paraId="574A64EE"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1134.86</w:t>
            </w:r>
            <w:r w:rsidRPr="00406B4D">
              <w:rPr>
                <w:rFonts w:eastAsia="宋体"/>
                <w:color w:val="000000"/>
                <w:lang w:bidi="ar"/>
              </w:rPr>
              <w:t>亿</w:t>
            </w:r>
          </w:p>
        </w:tc>
      </w:tr>
      <w:tr w:rsidR="00043514" w:rsidRPr="00406B4D" w14:paraId="58B0E4DE" w14:textId="77777777" w:rsidTr="00043514">
        <w:trPr>
          <w:trHeight w:val="474"/>
        </w:trPr>
        <w:tc>
          <w:tcPr>
            <w:tcW w:w="1275" w:type="dxa"/>
            <w:shd w:val="clear" w:color="auto" w:fill="auto"/>
            <w:vAlign w:val="center"/>
          </w:tcPr>
          <w:p w14:paraId="43D42DE2"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2014</w:t>
            </w:r>
            <w:r w:rsidRPr="00406B4D">
              <w:rPr>
                <w:rFonts w:eastAsia="宋体"/>
                <w:color w:val="000000"/>
                <w:lang w:bidi="ar"/>
              </w:rPr>
              <w:t>年</w:t>
            </w:r>
          </w:p>
        </w:tc>
        <w:tc>
          <w:tcPr>
            <w:tcW w:w="1905" w:type="dxa"/>
            <w:shd w:val="clear" w:color="auto" w:fill="auto"/>
            <w:vAlign w:val="center"/>
          </w:tcPr>
          <w:p w14:paraId="3DF10268"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7.4</w:t>
            </w:r>
            <w:r w:rsidRPr="00406B4D">
              <w:rPr>
                <w:rFonts w:eastAsia="宋体"/>
                <w:color w:val="000000"/>
                <w:lang w:bidi="ar"/>
              </w:rPr>
              <w:t>万</w:t>
            </w:r>
          </w:p>
        </w:tc>
        <w:tc>
          <w:tcPr>
            <w:tcW w:w="1725" w:type="dxa"/>
            <w:shd w:val="clear" w:color="auto" w:fill="auto"/>
            <w:vAlign w:val="center"/>
          </w:tcPr>
          <w:p w14:paraId="61F6184F"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1423.11</w:t>
            </w:r>
            <w:r w:rsidRPr="00406B4D">
              <w:rPr>
                <w:rFonts w:eastAsia="宋体"/>
                <w:color w:val="000000"/>
                <w:lang w:bidi="ar"/>
              </w:rPr>
              <w:t>亿</w:t>
            </w:r>
          </w:p>
        </w:tc>
        <w:tc>
          <w:tcPr>
            <w:tcW w:w="1800" w:type="dxa"/>
            <w:shd w:val="clear" w:color="auto" w:fill="auto"/>
            <w:vAlign w:val="center"/>
          </w:tcPr>
          <w:p w14:paraId="390F884F"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163.8</w:t>
            </w:r>
            <w:r w:rsidRPr="00406B4D">
              <w:rPr>
                <w:rFonts w:eastAsia="宋体"/>
                <w:color w:val="000000"/>
                <w:lang w:bidi="ar"/>
              </w:rPr>
              <w:t>万</w:t>
            </w:r>
          </w:p>
        </w:tc>
        <w:tc>
          <w:tcPr>
            <w:tcW w:w="1590" w:type="dxa"/>
            <w:shd w:val="clear" w:color="auto" w:fill="auto"/>
            <w:vAlign w:val="center"/>
          </w:tcPr>
          <w:p w14:paraId="23ED10F9"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1297.19</w:t>
            </w:r>
            <w:r w:rsidRPr="00406B4D">
              <w:rPr>
                <w:rFonts w:eastAsia="宋体"/>
                <w:color w:val="000000"/>
                <w:lang w:bidi="ar"/>
              </w:rPr>
              <w:t>亿</w:t>
            </w:r>
          </w:p>
        </w:tc>
      </w:tr>
      <w:tr w:rsidR="00043514" w:rsidRPr="00406B4D" w14:paraId="38C6A47F" w14:textId="77777777" w:rsidTr="00043514">
        <w:trPr>
          <w:trHeight w:val="447"/>
        </w:trPr>
        <w:tc>
          <w:tcPr>
            <w:tcW w:w="1275" w:type="dxa"/>
            <w:tcBorders>
              <w:bottom w:val="single" w:sz="4" w:space="0" w:color="000000"/>
            </w:tcBorders>
            <w:shd w:val="clear" w:color="auto" w:fill="auto"/>
            <w:vAlign w:val="center"/>
          </w:tcPr>
          <w:p w14:paraId="1548EC45"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2015</w:t>
            </w:r>
            <w:r w:rsidRPr="00406B4D">
              <w:rPr>
                <w:rFonts w:eastAsia="宋体"/>
                <w:color w:val="000000"/>
                <w:lang w:bidi="ar"/>
              </w:rPr>
              <w:t>年</w:t>
            </w:r>
          </w:p>
        </w:tc>
        <w:tc>
          <w:tcPr>
            <w:tcW w:w="1905" w:type="dxa"/>
            <w:tcBorders>
              <w:bottom w:val="single" w:sz="4" w:space="0" w:color="000000"/>
            </w:tcBorders>
            <w:shd w:val="clear" w:color="auto" w:fill="auto"/>
            <w:vAlign w:val="center"/>
          </w:tcPr>
          <w:p w14:paraId="299CE1D1" w14:textId="77777777" w:rsidR="00043514" w:rsidRPr="00406B4D" w:rsidRDefault="00043514" w:rsidP="00043514">
            <w:pPr>
              <w:spacing w:line="360" w:lineRule="auto"/>
              <w:jc w:val="center"/>
              <w:rPr>
                <w:rFonts w:eastAsia="宋体"/>
                <w:color w:val="000000"/>
              </w:rPr>
            </w:pPr>
          </w:p>
        </w:tc>
        <w:tc>
          <w:tcPr>
            <w:tcW w:w="1725" w:type="dxa"/>
            <w:tcBorders>
              <w:bottom w:val="single" w:sz="4" w:space="0" w:color="000000"/>
            </w:tcBorders>
            <w:shd w:val="clear" w:color="auto" w:fill="auto"/>
            <w:vAlign w:val="center"/>
          </w:tcPr>
          <w:p w14:paraId="028FE519"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1393.47</w:t>
            </w:r>
            <w:r w:rsidRPr="00406B4D">
              <w:rPr>
                <w:rFonts w:eastAsia="宋体"/>
                <w:color w:val="000000"/>
                <w:lang w:bidi="ar"/>
              </w:rPr>
              <w:t>亿</w:t>
            </w:r>
          </w:p>
        </w:tc>
        <w:tc>
          <w:tcPr>
            <w:tcW w:w="1800" w:type="dxa"/>
            <w:tcBorders>
              <w:bottom w:val="single" w:sz="4" w:space="0" w:color="000000"/>
            </w:tcBorders>
            <w:shd w:val="clear" w:color="auto" w:fill="auto"/>
            <w:vAlign w:val="center"/>
          </w:tcPr>
          <w:p w14:paraId="65549F36"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133.6</w:t>
            </w:r>
            <w:r w:rsidRPr="00406B4D">
              <w:rPr>
                <w:rFonts w:eastAsia="宋体"/>
                <w:color w:val="000000"/>
                <w:lang w:bidi="ar"/>
              </w:rPr>
              <w:t>万</w:t>
            </w:r>
          </w:p>
        </w:tc>
        <w:tc>
          <w:tcPr>
            <w:tcW w:w="1590" w:type="dxa"/>
            <w:tcBorders>
              <w:bottom w:val="single" w:sz="4" w:space="0" w:color="000000"/>
            </w:tcBorders>
            <w:shd w:val="clear" w:color="auto" w:fill="auto"/>
            <w:vAlign w:val="center"/>
          </w:tcPr>
          <w:p w14:paraId="7A6CBE1F" w14:textId="77777777" w:rsidR="00043514" w:rsidRPr="00406B4D" w:rsidRDefault="00043514" w:rsidP="00043514">
            <w:pPr>
              <w:spacing w:line="360" w:lineRule="auto"/>
              <w:jc w:val="center"/>
              <w:textAlignment w:val="center"/>
              <w:rPr>
                <w:rFonts w:eastAsia="宋体"/>
                <w:color w:val="000000"/>
              </w:rPr>
            </w:pPr>
            <w:r w:rsidRPr="00406B4D">
              <w:rPr>
                <w:rFonts w:eastAsia="宋体"/>
                <w:color w:val="000000"/>
                <w:lang w:bidi="ar"/>
              </w:rPr>
              <w:t>1265.21</w:t>
            </w:r>
            <w:r w:rsidRPr="00406B4D">
              <w:rPr>
                <w:rFonts w:eastAsia="宋体"/>
                <w:color w:val="000000"/>
                <w:lang w:bidi="ar"/>
              </w:rPr>
              <w:t>亿</w:t>
            </w:r>
          </w:p>
        </w:tc>
      </w:tr>
    </w:tbl>
    <w:p w14:paraId="37A17215" w14:textId="77777777" w:rsidR="00776CE9" w:rsidRDefault="00776CE9" w:rsidP="00C411BC">
      <w:pPr>
        <w:spacing w:line="360" w:lineRule="auto"/>
        <w:ind w:firstLineChars="200" w:firstLine="480"/>
        <w:rPr>
          <w:rFonts w:eastAsia="宋体"/>
        </w:rPr>
      </w:pPr>
      <w:r>
        <w:rPr>
          <w:rFonts w:eastAsia="宋体" w:hint="eastAsia"/>
          <w:color w:val="000000"/>
        </w:rPr>
        <w:t>表</w:t>
      </w:r>
      <w:r>
        <w:rPr>
          <w:rFonts w:eastAsia="宋体" w:hint="eastAsia"/>
          <w:color w:val="000000"/>
        </w:rPr>
        <w:t>13</w:t>
      </w:r>
      <w:r>
        <w:rPr>
          <w:rFonts w:eastAsia="宋体" w:hint="eastAsia"/>
          <w:color w:val="000000"/>
        </w:rPr>
        <w:t>：</w:t>
      </w:r>
      <w:r w:rsidR="00043514" w:rsidRPr="00406B4D">
        <w:rPr>
          <w:rFonts w:eastAsia="宋体"/>
          <w:color w:val="000000"/>
        </w:rPr>
        <w:t xml:space="preserve"> </w:t>
      </w:r>
      <w:r w:rsidR="00043514" w:rsidRPr="00406B4D">
        <w:rPr>
          <w:rFonts w:eastAsia="宋体"/>
          <w:color w:val="000000"/>
        </w:rPr>
        <w:t>美的</w:t>
      </w:r>
      <w:r w:rsidR="00043514" w:rsidRPr="00406B4D">
        <w:rPr>
          <w:rFonts w:eastAsia="宋体"/>
        </w:rPr>
        <w:t>公司关联交易表</w:t>
      </w:r>
      <w:r w:rsidR="00043514" w:rsidRPr="00406B4D">
        <w:rPr>
          <w:rFonts w:eastAsia="宋体"/>
        </w:rPr>
        <w:t>:(</w:t>
      </w:r>
      <w:r w:rsidR="00043514" w:rsidRPr="00406B4D">
        <w:rPr>
          <w:rFonts w:eastAsia="宋体"/>
        </w:rPr>
        <w:t>数据来源：公司年报</w:t>
      </w:r>
      <w:r w:rsidR="00043514" w:rsidRPr="00406B4D">
        <w:rPr>
          <w:rFonts w:eastAsia="宋体"/>
        </w:rPr>
        <w:t>)</w:t>
      </w:r>
    </w:p>
    <w:p w14:paraId="47A25038" w14:textId="77777777" w:rsidR="00C411BC" w:rsidRPr="00C411BC" w:rsidRDefault="00C411BC" w:rsidP="00C411BC">
      <w:pPr>
        <w:spacing w:line="360" w:lineRule="auto"/>
        <w:ind w:firstLineChars="200" w:firstLine="480"/>
        <w:rPr>
          <w:rFonts w:eastAsia="宋体"/>
        </w:rPr>
      </w:pPr>
    </w:p>
    <w:p w14:paraId="38EC3DD9" w14:textId="77777777" w:rsidR="00043514" w:rsidRPr="00406B4D" w:rsidRDefault="00043514" w:rsidP="00043514">
      <w:pPr>
        <w:spacing w:line="360" w:lineRule="auto"/>
        <w:ind w:firstLine="440"/>
        <w:rPr>
          <w:rFonts w:eastAsia="宋体"/>
        </w:rPr>
      </w:pPr>
      <w:r w:rsidRPr="00406B4D">
        <w:rPr>
          <w:rFonts w:eastAsia="宋体"/>
        </w:rPr>
        <w:t>相比于青岛海尔，美的公司的关联交易要小得多，几乎不足</w:t>
      </w:r>
      <w:r w:rsidRPr="00406B4D">
        <w:rPr>
          <w:rFonts w:eastAsia="宋体"/>
        </w:rPr>
        <w:t>1%</w:t>
      </w:r>
      <w:r w:rsidRPr="00406B4D">
        <w:rPr>
          <w:rFonts w:eastAsia="宋体"/>
        </w:rPr>
        <w:t>。在这种情况下，美的公司的</w:t>
      </w:r>
      <w:r w:rsidRPr="00406B4D">
        <w:rPr>
          <w:rFonts w:eastAsia="宋体"/>
        </w:rPr>
        <w:t>ROE</w:t>
      </w:r>
      <w:r w:rsidRPr="00406B4D">
        <w:rPr>
          <w:rFonts w:eastAsia="宋体"/>
        </w:rPr>
        <w:t>比海尔的要高，说明其实际的收益率要比青岛海尔要更好。</w:t>
      </w:r>
    </w:p>
    <w:p w14:paraId="5A0D8EF0" w14:textId="77777777" w:rsidR="005656F2" w:rsidRPr="00406B4D" w:rsidRDefault="00043514" w:rsidP="005656F2">
      <w:pPr>
        <w:pStyle w:val="1"/>
        <w:rPr>
          <w:rFonts w:ascii="Times New Roman" w:hAnsi="Times New Roman" w:cs="Times New Roman"/>
        </w:rPr>
      </w:pPr>
      <w:bookmarkStart w:id="64" w:name="_Toc452290105"/>
      <w:r w:rsidRPr="00406B4D">
        <w:rPr>
          <w:rFonts w:ascii="Times New Roman" w:hAnsi="Times New Roman" w:cs="Times New Roman"/>
        </w:rPr>
        <w:t>七</w:t>
      </w:r>
      <w:r w:rsidR="005656F2" w:rsidRPr="00406B4D">
        <w:rPr>
          <w:rFonts w:ascii="Times New Roman" w:hAnsi="Times New Roman" w:cs="Times New Roman"/>
        </w:rPr>
        <w:t>、企业会计分析</w:t>
      </w:r>
      <w:bookmarkEnd w:id="64"/>
    </w:p>
    <w:p w14:paraId="5531769C" w14:textId="77777777" w:rsidR="005656F2" w:rsidRPr="00406B4D" w:rsidRDefault="00D87590" w:rsidP="00896984">
      <w:pPr>
        <w:pStyle w:val="2"/>
        <w:rPr>
          <w:rFonts w:ascii="Times New Roman" w:hAnsi="Times New Roman" w:cs="Times New Roman"/>
        </w:rPr>
      </w:pPr>
      <w:bookmarkStart w:id="65" w:name="_Toc452290106"/>
      <w:r w:rsidRPr="00406B4D">
        <w:rPr>
          <w:rFonts w:ascii="Times New Roman" w:hAnsi="Times New Roman" w:cs="Times New Roman"/>
        </w:rPr>
        <w:t>（一）财务报告制度框架</w:t>
      </w:r>
      <w:bookmarkEnd w:id="65"/>
    </w:p>
    <w:p w14:paraId="65A02E50" w14:textId="77777777" w:rsidR="00D87590" w:rsidRPr="00406B4D" w:rsidRDefault="00D87590" w:rsidP="00896984">
      <w:pPr>
        <w:pStyle w:val="3"/>
        <w:rPr>
          <w:rFonts w:ascii="Times New Roman" w:hAnsi="Times New Roman" w:cs="Times New Roman"/>
        </w:rPr>
      </w:pPr>
      <w:bookmarkStart w:id="66" w:name="_Toc452290107"/>
      <w:r w:rsidRPr="00406B4D">
        <w:rPr>
          <w:rFonts w:ascii="Times New Roman" w:hAnsi="Times New Roman" w:cs="Times New Roman"/>
        </w:rPr>
        <w:t xml:space="preserve">1. </w:t>
      </w:r>
      <w:r w:rsidRPr="00406B4D">
        <w:rPr>
          <w:rFonts w:ascii="Times New Roman" w:hAnsi="Times New Roman" w:cs="Times New Roman"/>
        </w:rPr>
        <w:t>外部审计</w:t>
      </w:r>
      <w:r w:rsidR="00D22C9A" w:rsidRPr="00406B4D">
        <w:rPr>
          <w:rFonts w:ascii="Times New Roman" w:hAnsi="Times New Roman" w:cs="Times New Roman"/>
        </w:rPr>
        <w:t>意见披露</w:t>
      </w:r>
      <w:bookmarkEnd w:id="66"/>
    </w:p>
    <w:p w14:paraId="4D1DA5A1" w14:textId="77777777" w:rsidR="00D22C9A" w:rsidRPr="00406B4D" w:rsidRDefault="008D179E" w:rsidP="00D87590">
      <w:pPr>
        <w:spacing w:line="360" w:lineRule="auto"/>
        <w:ind w:firstLineChars="200" w:firstLine="480"/>
      </w:pPr>
      <w:r w:rsidRPr="00406B4D">
        <w:t>根据海尔官网披露的所有年度报告或财务报告（时间跨度为</w:t>
      </w:r>
      <w:r w:rsidRPr="00406B4D">
        <w:t>2000-2014</w:t>
      </w:r>
      <w:r w:rsidRPr="00406B4D">
        <w:t>年），发现，</w:t>
      </w:r>
      <w:r w:rsidRPr="00406B4D">
        <w:t>2000-2003</w:t>
      </w:r>
      <w:r w:rsidRPr="00406B4D">
        <w:t>年报告并未声明经由何会计师事务所进行审计，出具何种审计意见。</w:t>
      </w:r>
      <w:r w:rsidRPr="00406B4D">
        <w:t>2004-2012</w:t>
      </w:r>
      <w:r w:rsidRPr="00406B4D">
        <w:t>年由山东汇德会计师事务所出具标准无保留意见的审计报告。</w:t>
      </w:r>
      <w:r w:rsidRPr="00406B4D">
        <w:t>2013</w:t>
      </w:r>
      <w:r w:rsidRPr="00406B4D">
        <w:t>、</w:t>
      </w:r>
      <w:r w:rsidRPr="00406B4D">
        <w:t>2014</w:t>
      </w:r>
      <w:r w:rsidRPr="00406B4D">
        <w:t>年由山东和信会计师事务所出具标准无保留意见的审计报告。</w:t>
      </w:r>
    </w:p>
    <w:p w14:paraId="0567E0EB" w14:textId="77777777" w:rsidR="00DF09CA" w:rsidRPr="00406B4D" w:rsidRDefault="00DF09CA" w:rsidP="00D87590">
      <w:pPr>
        <w:spacing w:line="360" w:lineRule="auto"/>
        <w:ind w:firstLineChars="200" w:firstLine="480"/>
      </w:pPr>
      <w:r w:rsidRPr="00406B4D">
        <w:t>2016</w:t>
      </w:r>
      <w:r w:rsidRPr="00406B4D">
        <w:t>年</w:t>
      </w:r>
      <w:r w:rsidRPr="00406B4D">
        <w:t>3</w:t>
      </w:r>
      <w:r w:rsidRPr="00406B4D">
        <w:t>月</w:t>
      </w:r>
      <w:r w:rsidRPr="00406B4D">
        <w:t>15</w:t>
      </w:r>
      <w:r w:rsidRPr="00406B4D">
        <w:t>日，海尔官网披露了关于暂缓按中国会计准则编制并披露标的公司审计报告及备考合并财务报告的公告，该公告指出，现金收购通用下属家电业务资产涉及境外资产且交易对方采取竞标程序，现阶段不具备将标的资产按照中国会计准则进行审计的条件。但毕马威华振会计师事务所已出具了差异情况表鉴定报告，认为差异情况表存在未能在所有重大方面反映</w:t>
      </w:r>
      <w:r w:rsidR="007E068E" w:rsidRPr="00406B4D">
        <w:t>通用相关会计政策和中国会计准则相关规定的差异状况，故</w:t>
      </w:r>
      <w:r w:rsidR="007E068E" w:rsidRPr="00406B4D">
        <w:t>2015</w:t>
      </w:r>
      <w:r w:rsidR="007E068E" w:rsidRPr="00406B4D">
        <w:t>年审计报告和备考合并财务报告暂缓披露。</w:t>
      </w:r>
    </w:p>
    <w:p w14:paraId="7D2C3929" w14:textId="77777777" w:rsidR="008D179E" w:rsidRPr="00406B4D" w:rsidRDefault="008D179E" w:rsidP="00D87590">
      <w:pPr>
        <w:spacing w:line="360" w:lineRule="auto"/>
        <w:ind w:firstLineChars="200" w:firstLine="480"/>
      </w:pPr>
      <w:r w:rsidRPr="00406B4D">
        <w:t>从外部审计来看，海尔的财务报告总体上来说质量较高，为投资者、政府等报告使用者分析公司运营状况提供了较为可靠的信息。</w:t>
      </w:r>
    </w:p>
    <w:p w14:paraId="2499D707" w14:textId="77777777" w:rsidR="00F822A7" w:rsidRPr="00406B4D" w:rsidRDefault="00F822A7" w:rsidP="00D87590">
      <w:pPr>
        <w:spacing w:line="360" w:lineRule="auto"/>
        <w:ind w:firstLineChars="200" w:firstLine="480"/>
      </w:pPr>
      <w:r w:rsidRPr="00406B4D">
        <w:lastRenderedPageBreak/>
        <w:t>从报告中披露的公司内部对财务报告负责的相关人员来看，海尔的财务报告责任人变更不频繁，较为稳定。从公司主管来看，</w:t>
      </w:r>
      <w:r w:rsidRPr="00406B4D">
        <w:t>2002-2014</w:t>
      </w:r>
      <w:r w:rsidRPr="00406B4D">
        <w:t>年</w:t>
      </w:r>
      <w:r w:rsidR="001C68FE" w:rsidRPr="00406B4D">
        <w:t>13</w:t>
      </w:r>
      <w:r w:rsidR="001C68FE" w:rsidRPr="00406B4D">
        <w:t>年间</w:t>
      </w:r>
      <w:r w:rsidRPr="00406B4D">
        <w:t>仅更换过一次，</w:t>
      </w:r>
      <w:r w:rsidR="001C68FE" w:rsidRPr="00406B4D">
        <w:t>主管会计工作负责人更换过</w:t>
      </w:r>
      <w:r w:rsidR="001C68FE" w:rsidRPr="00406B4D">
        <w:t>4</w:t>
      </w:r>
      <w:r w:rsidR="001C68FE" w:rsidRPr="00406B4D">
        <w:t>次，会计主管人员更换过</w:t>
      </w:r>
      <w:r w:rsidR="001C68FE" w:rsidRPr="00406B4D">
        <w:t>4</w:t>
      </w:r>
      <w:r w:rsidR="001C68FE" w:rsidRPr="00406B4D">
        <w:t>次，且每一任平均</w:t>
      </w:r>
      <w:r w:rsidR="009703DB" w:rsidRPr="00406B4D">
        <w:t>任期为</w:t>
      </w:r>
      <w:r w:rsidR="009703DB" w:rsidRPr="00406B4D">
        <w:t>7.3</w:t>
      </w:r>
      <w:r w:rsidR="009703DB" w:rsidRPr="00406B4D">
        <w:t>年，而且三个职位之间存在着晋升关系，如梁海山在</w:t>
      </w:r>
      <w:r w:rsidR="009703DB" w:rsidRPr="00406B4D">
        <w:t>2007-2012</w:t>
      </w:r>
      <w:r w:rsidR="009703DB" w:rsidRPr="00406B4D">
        <w:t>年间为主管会计工作负责人，</w:t>
      </w:r>
      <w:r w:rsidR="009703DB" w:rsidRPr="00406B4D">
        <w:t>2013</w:t>
      </w:r>
      <w:r w:rsidR="009703DB" w:rsidRPr="00406B4D">
        <w:t>年开始成为财务报告的公司负责人。较为稳定的财务高管结构</w:t>
      </w:r>
      <w:r w:rsidR="007759B7" w:rsidRPr="00406B4D">
        <w:t>为</w:t>
      </w:r>
      <w:r w:rsidR="009703DB" w:rsidRPr="00406B4D">
        <w:t>会计政策的连续性、财务报告的可靠性</w:t>
      </w:r>
      <w:r w:rsidR="007759B7" w:rsidRPr="00406B4D">
        <w:t>奠定了良好的基础。</w:t>
      </w:r>
    </w:p>
    <w:p w14:paraId="3CDAE835" w14:textId="77777777" w:rsidR="00D87590" w:rsidRPr="00406B4D" w:rsidRDefault="00D22C9A" w:rsidP="00896984">
      <w:pPr>
        <w:pStyle w:val="3"/>
        <w:rPr>
          <w:rFonts w:ascii="Times New Roman" w:hAnsi="Times New Roman" w:cs="Times New Roman"/>
        </w:rPr>
      </w:pPr>
      <w:bookmarkStart w:id="67" w:name="_Toc452290108"/>
      <w:r w:rsidRPr="00406B4D">
        <w:rPr>
          <w:rFonts w:ascii="Times New Roman" w:hAnsi="Times New Roman" w:cs="Times New Roman"/>
        </w:rPr>
        <w:t xml:space="preserve">2. </w:t>
      </w:r>
      <w:r w:rsidR="00896984" w:rsidRPr="00406B4D">
        <w:rPr>
          <w:rFonts w:ascii="Times New Roman" w:hAnsi="Times New Roman" w:cs="Times New Roman"/>
        </w:rPr>
        <w:t>会计师事务所变</w:t>
      </w:r>
      <w:r w:rsidRPr="00406B4D">
        <w:rPr>
          <w:rFonts w:ascii="Times New Roman" w:hAnsi="Times New Roman" w:cs="Times New Roman"/>
        </w:rPr>
        <w:t>换</w:t>
      </w:r>
      <w:r w:rsidR="00896984" w:rsidRPr="00406B4D">
        <w:rPr>
          <w:rFonts w:ascii="Times New Roman" w:hAnsi="Times New Roman" w:cs="Times New Roman"/>
        </w:rPr>
        <w:t>情况</w:t>
      </w:r>
      <w:bookmarkEnd w:id="67"/>
    </w:p>
    <w:p w14:paraId="350B09BA" w14:textId="77777777" w:rsidR="007759B7" w:rsidRPr="00406B4D" w:rsidRDefault="007759B7" w:rsidP="00896984">
      <w:pPr>
        <w:spacing w:line="360" w:lineRule="auto"/>
        <w:ind w:firstLineChars="200" w:firstLine="480"/>
      </w:pPr>
      <w:r w:rsidRPr="00406B4D">
        <w:t>2004-2012</w:t>
      </w:r>
      <w:r w:rsidRPr="00406B4D">
        <w:t>年</w:t>
      </w:r>
      <w:r w:rsidRPr="00406B4D">
        <w:t>9</w:t>
      </w:r>
      <w:r w:rsidRPr="00406B4D">
        <w:t>年间，海尔的财务报告由山东汇德会计师事务所进行审计，</w:t>
      </w:r>
      <w:r w:rsidRPr="00406B4D">
        <w:t>2013</w:t>
      </w:r>
      <w:r w:rsidRPr="00406B4D">
        <w:t>年开始由山东和信（特殊普通合伙）会计师事务所进行审计。</w:t>
      </w:r>
      <w:hyperlink r:id="rId25" w:tgtFrame="_blank" w:tooltip="山东" w:history="1">
        <w:r w:rsidRPr="00406B4D">
          <w:rPr>
            <w:rStyle w:val="a7"/>
            <w:color w:val="auto"/>
            <w:u w:val="none"/>
          </w:rPr>
          <w:t>山东</w:t>
        </w:r>
      </w:hyperlink>
      <w:r w:rsidRPr="00406B4D">
        <w:t>和信会计师事务所</w:t>
      </w:r>
      <w:r w:rsidR="00790796" w:rsidRPr="00406B4D">
        <w:t>（特殊普通合伙）</w:t>
      </w:r>
      <w:r w:rsidRPr="00406B4D">
        <w:t>由山</w:t>
      </w:r>
      <w:r w:rsidR="00790796" w:rsidRPr="00406B4D">
        <w:t>东正源和信会计师事务所联合山东汇德会计师事务所总部有关业务部及各地分所</w:t>
      </w:r>
      <w:r w:rsidRPr="00406B4D">
        <w:t>转制设立的。</w:t>
      </w:r>
      <w:r w:rsidR="00790796" w:rsidRPr="00406B4D">
        <w:t>因此，有理由认为，自</w:t>
      </w:r>
      <w:r w:rsidR="00790796" w:rsidRPr="00406B4D">
        <w:t>2004</w:t>
      </w:r>
      <w:r w:rsidR="00790796" w:rsidRPr="00406B4D">
        <w:t>年起，海尔的财务报告和山东汇德（后来成为山东和信的一部分）有</w:t>
      </w:r>
      <w:r w:rsidR="00896984" w:rsidRPr="00406B4D">
        <w:t>持续稳定的业务关系。</w:t>
      </w:r>
    </w:p>
    <w:p w14:paraId="0381018F" w14:textId="77777777" w:rsidR="00DE6EFB" w:rsidRPr="00406B4D" w:rsidRDefault="00DE6EFB" w:rsidP="00896984">
      <w:pPr>
        <w:spacing w:line="360" w:lineRule="auto"/>
        <w:ind w:firstLineChars="200" w:firstLine="480"/>
      </w:pPr>
      <w:r w:rsidRPr="00406B4D">
        <w:t>2008-2011</w:t>
      </w:r>
      <w:r w:rsidRPr="00406B4D">
        <w:t>年支付给汇德事务所</w:t>
      </w:r>
      <w:r w:rsidRPr="00406B4D">
        <w:t>260</w:t>
      </w:r>
      <w:r w:rsidRPr="00406B4D">
        <w:t>万元，</w:t>
      </w:r>
      <w:r w:rsidRPr="00406B4D">
        <w:t>2012</w:t>
      </w:r>
      <w:r w:rsidRPr="00406B4D">
        <w:t>年支付</w:t>
      </w:r>
      <w:r w:rsidRPr="00406B4D">
        <w:t>400</w:t>
      </w:r>
      <w:r w:rsidRPr="00406B4D">
        <w:t>万元，</w:t>
      </w:r>
      <w:r w:rsidRPr="00406B4D">
        <w:t>2013</w:t>
      </w:r>
      <w:r w:rsidRPr="00406B4D">
        <w:t>、</w:t>
      </w:r>
      <w:r w:rsidRPr="00406B4D">
        <w:t>2014</w:t>
      </w:r>
      <w:r w:rsidRPr="00406B4D">
        <w:t>支付给山东和信</w:t>
      </w:r>
      <w:r w:rsidRPr="00406B4D">
        <w:t>510</w:t>
      </w:r>
      <w:r w:rsidRPr="00406B4D">
        <w:t>万元，其中包括</w:t>
      </w:r>
      <w:r w:rsidR="006A55A3" w:rsidRPr="00406B4D">
        <w:t>财务报告</w:t>
      </w:r>
      <w:r w:rsidRPr="00406B4D">
        <w:t>400</w:t>
      </w:r>
      <w:r w:rsidRPr="00406B4D">
        <w:t>万</w:t>
      </w:r>
      <w:r w:rsidR="006A55A3" w:rsidRPr="00406B4D">
        <w:t>、内部控制报告</w:t>
      </w:r>
      <w:r w:rsidR="006A55A3" w:rsidRPr="00406B4D">
        <w:t>110</w:t>
      </w:r>
      <w:r w:rsidR="006A55A3" w:rsidRPr="00406B4D">
        <w:t>万元。</w:t>
      </w:r>
    </w:p>
    <w:p w14:paraId="07258E63" w14:textId="77777777" w:rsidR="00445E1B" w:rsidRPr="00406B4D" w:rsidRDefault="00445E1B" w:rsidP="00A5400C">
      <w:pPr>
        <w:pStyle w:val="3"/>
        <w:rPr>
          <w:rFonts w:ascii="Times New Roman" w:hAnsi="Times New Roman" w:cs="Times New Roman"/>
        </w:rPr>
      </w:pPr>
      <w:bookmarkStart w:id="68" w:name="_Toc452290109"/>
      <w:r w:rsidRPr="00406B4D">
        <w:rPr>
          <w:rFonts w:ascii="Times New Roman" w:hAnsi="Times New Roman" w:cs="Times New Roman"/>
        </w:rPr>
        <w:t xml:space="preserve">3. </w:t>
      </w:r>
      <w:r w:rsidRPr="00406B4D">
        <w:rPr>
          <w:rFonts w:ascii="Times New Roman" w:hAnsi="Times New Roman" w:cs="Times New Roman"/>
        </w:rPr>
        <w:t>证监会监管</w:t>
      </w:r>
      <w:bookmarkEnd w:id="68"/>
    </w:p>
    <w:p w14:paraId="46D431B9" w14:textId="77777777" w:rsidR="00317551" w:rsidRPr="00406B4D" w:rsidRDefault="00445E1B" w:rsidP="00317551">
      <w:pPr>
        <w:spacing w:line="360" w:lineRule="auto"/>
        <w:ind w:firstLineChars="200" w:firstLine="480"/>
      </w:pPr>
      <w:r w:rsidRPr="00406B4D">
        <w:t>2016</w:t>
      </w:r>
      <w:r w:rsidRPr="00406B4D">
        <w:t>年</w:t>
      </w:r>
      <w:r w:rsidRPr="00406B4D">
        <w:t>1</w:t>
      </w:r>
      <w:r w:rsidRPr="00406B4D">
        <w:t>月</w:t>
      </w:r>
      <w:r w:rsidRPr="00406B4D">
        <w:t>25</w:t>
      </w:r>
      <w:r w:rsidRPr="00406B4D">
        <w:t>日，上海证券交易所向青岛海尔出具了的《关于对青岛海尔股份有限公司重大资产购买预案信息披露的问询函》（上证公函</w:t>
      </w:r>
      <w:r w:rsidRPr="00406B4D">
        <w:t xml:space="preserve">[2016]0106 </w:t>
      </w:r>
      <w:r w:rsidRPr="00406B4D">
        <w:t>号），对并购的整合风险（比如如何保持销售渠道的稳定性、稳定消费者购买意向</w:t>
      </w:r>
      <w:r w:rsidR="00141680" w:rsidRPr="00406B4D">
        <w:t>、扩大海尔在美国的市场份额的可行性）、知识产权风险、估值作价的合理性进行说明。</w:t>
      </w:r>
      <w:r w:rsidR="00317551" w:rsidRPr="00406B4D">
        <w:t>海尔在四天后就做出了详尽的回复和补充披露，且同步披露了山东和信会计师事务所对回函的核查意见和北京市金杜律师事务所对于回函的专项法律意见书。此外，海尔根据上证所的问询函调整了重大资产购买书的草案，在收购合并的过程当中，上证所的确对其</w:t>
      </w:r>
      <w:r w:rsidR="00A5400C" w:rsidRPr="00406B4D">
        <w:t>在风险防范、信息披露等方面起到了一定的促进作用。</w:t>
      </w:r>
    </w:p>
    <w:p w14:paraId="5584642B" w14:textId="77777777" w:rsidR="00D22C9A" w:rsidRPr="00406B4D" w:rsidRDefault="00D22C9A" w:rsidP="00896984">
      <w:pPr>
        <w:pStyle w:val="2"/>
        <w:rPr>
          <w:rFonts w:ascii="Times New Roman" w:hAnsi="Times New Roman" w:cs="Times New Roman"/>
        </w:rPr>
      </w:pPr>
      <w:bookmarkStart w:id="69" w:name="_Toc452290110"/>
      <w:r w:rsidRPr="00406B4D">
        <w:rPr>
          <w:rFonts w:ascii="Times New Roman" w:hAnsi="Times New Roman" w:cs="Times New Roman"/>
        </w:rPr>
        <w:lastRenderedPageBreak/>
        <w:t>（二）管理层盈余管理动机分析</w:t>
      </w:r>
      <w:bookmarkEnd w:id="69"/>
    </w:p>
    <w:p w14:paraId="530396EB" w14:textId="77777777" w:rsidR="00D22C9A" w:rsidRPr="00406B4D" w:rsidRDefault="00D22C9A" w:rsidP="00A5400C">
      <w:pPr>
        <w:pStyle w:val="3"/>
        <w:rPr>
          <w:rFonts w:ascii="Times New Roman" w:hAnsi="Times New Roman" w:cs="Times New Roman"/>
        </w:rPr>
      </w:pPr>
      <w:bookmarkStart w:id="70" w:name="_Toc452290111"/>
      <w:r w:rsidRPr="00406B4D">
        <w:rPr>
          <w:rFonts w:ascii="Times New Roman" w:hAnsi="Times New Roman" w:cs="Times New Roman"/>
        </w:rPr>
        <w:t xml:space="preserve">1. </w:t>
      </w:r>
      <w:r w:rsidRPr="00406B4D">
        <w:rPr>
          <w:rFonts w:ascii="Times New Roman" w:hAnsi="Times New Roman" w:cs="Times New Roman"/>
        </w:rPr>
        <w:t>平滑利润</w:t>
      </w:r>
      <w:r w:rsidR="00A5400C" w:rsidRPr="00406B4D">
        <w:rPr>
          <w:rFonts w:ascii="Times New Roman" w:hAnsi="Times New Roman" w:cs="Times New Roman"/>
        </w:rPr>
        <w:t>方面</w:t>
      </w:r>
      <w:bookmarkEnd w:id="70"/>
    </w:p>
    <w:p w14:paraId="4BC19248" w14:textId="77777777" w:rsidR="00896984" w:rsidRPr="00406B4D" w:rsidRDefault="0001143C" w:rsidP="00D22C9A">
      <w:pPr>
        <w:spacing w:line="360" w:lineRule="auto"/>
        <w:ind w:firstLineChars="200" w:firstLine="480"/>
      </w:pPr>
      <w:r w:rsidRPr="00406B4D">
        <w:rPr>
          <w:noProof/>
        </w:rPr>
        <mc:AlternateContent>
          <mc:Choice Requires="cx">
            <w:drawing>
              <wp:inline distT="0" distB="0" distL="0" distR="0" wp14:anchorId="20D87298" wp14:editId="2AB105E4">
                <wp:extent cx="4572000" cy="2743200"/>
                <wp:effectExtent l="0" t="0" r="0" b="0"/>
                <wp:docPr id="21" name="图表 21"/>
                <wp:cNvGraphicFramePr/>
                <a:graphic xmlns:a="http://schemas.openxmlformats.org/drawingml/2006/main">
                  <a:graphicData uri="http://schemas.microsoft.com/office/drawing/2014/chartex">
                    <c:chart xmlns:c="http://schemas.openxmlformats.org/drawingml/2006/chart" xmlns:r="http://schemas.openxmlformats.org/officeDocument/2006/relationships" r:id="rId26"/>
                  </a:graphicData>
                </a:graphic>
              </wp:inline>
            </w:drawing>
          </mc:Choice>
          <mc:Fallback xmlns:mv="urn:schemas-microsoft-com:mac:vml" xmlns:mo="http://schemas.microsoft.com/office/mac/office/2008/main">
            <w:drawing>
              <wp:inline distT="0" distB="0" distL="0" distR="0" wp14:anchorId="5696815F" wp14:editId="66EDF4B3">
                <wp:extent cx="4572000" cy="2743200"/>
                <wp:effectExtent l="0" t="0" r="0" b="0"/>
                <wp:docPr id="21" name="图表 2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1" name="图表 21"/>
                        <pic:cNvPicPr>
                          <a:picLocks noGrp="1" noRot="1" noChangeAspect="1" noMove="1" noResize="1" noEditPoints="1" noAdjustHandles="1" noChangeArrowheads="1" noChangeShapeType="1"/>
                        </pic:cNvPicPr>
                      </pic:nvPicPr>
                      <pic:blipFill>
                        <a:blip r:embed="rId27"/>
                        <a:stretch>
                          <a:fillRect/>
                        </a:stretch>
                      </pic:blipFill>
                      <pic:spPr>
                        <a:xfrm>
                          <a:off x="0" y="0"/>
                          <a:ext cx="4572000" cy="2743200"/>
                        </a:xfrm>
                        <a:prstGeom prst="rect">
                          <a:avLst/>
                        </a:prstGeom>
                      </pic:spPr>
                    </pic:pic>
                  </a:graphicData>
                </a:graphic>
              </wp:inline>
            </w:drawing>
          </mc:Fallback>
        </mc:AlternateContent>
      </w:r>
    </w:p>
    <w:p w14:paraId="5C15B6FC" w14:textId="77777777" w:rsidR="00896984" w:rsidRPr="00406B4D" w:rsidRDefault="0001143C" w:rsidP="00D22C9A">
      <w:pPr>
        <w:spacing w:line="360" w:lineRule="auto"/>
        <w:ind w:firstLineChars="200" w:firstLine="480"/>
      </w:pPr>
      <w:r w:rsidRPr="00406B4D">
        <w:t>图</w:t>
      </w:r>
      <w:r w:rsidR="00776CE9">
        <w:rPr>
          <w:rFonts w:hint="eastAsia"/>
        </w:rPr>
        <w:t>15</w:t>
      </w:r>
      <w:r w:rsidRPr="00406B4D">
        <w:t>：</w:t>
      </w:r>
      <w:r w:rsidRPr="00406B4D">
        <w:t>2008-2014</w:t>
      </w:r>
      <w:r w:rsidRPr="00406B4D">
        <w:t>海尔净利润（数据来源：</w:t>
      </w:r>
      <w:r w:rsidRPr="00406B4D">
        <w:t>wind</w:t>
      </w:r>
      <w:r w:rsidRPr="00406B4D">
        <w:t>数据库、海尔年报）</w:t>
      </w:r>
    </w:p>
    <w:p w14:paraId="4819D1CA" w14:textId="77777777" w:rsidR="0001143C" w:rsidRPr="00406B4D" w:rsidRDefault="000646CE" w:rsidP="00D22C9A">
      <w:pPr>
        <w:spacing w:line="360" w:lineRule="auto"/>
        <w:ind w:firstLineChars="200" w:firstLine="480"/>
      </w:pPr>
      <w:r w:rsidRPr="00406B4D">
        <w:t>从趋势分析的角度来看，海尔</w:t>
      </w:r>
      <w:r w:rsidR="0001143C" w:rsidRPr="00406B4D">
        <w:t>2009-2014</w:t>
      </w:r>
      <w:r w:rsidR="0001143C" w:rsidRPr="00406B4D">
        <w:t>年净利润增长率依次为</w:t>
      </w:r>
      <w:r w:rsidR="0001143C" w:rsidRPr="00406B4D">
        <w:t>92%</w:t>
      </w:r>
      <w:r w:rsidR="0001143C" w:rsidRPr="00406B4D">
        <w:t>、</w:t>
      </w:r>
      <w:r w:rsidR="0001143C" w:rsidRPr="00406B4D">
        <w:t>50%</w:t>
      </w:r>
      <w:r w:rsidR="0001143C" w:rsidRPr="00406B4D">
        <w:t>、</w:t>
      </w:r>
      <w:r w:rsidR="0001143C" w:rsidRPr="00406B4D">
        <w:t>29%</w:t>
      </w:r>
      <w:r w:rsidR="0001143C" w:rsidRPr="00406B4D">
        <w:t>、</w:t>
      </w:r>
      <w:r w:rsidR="0001143C" w:rsidRPr="00406B4D">
        <w:t>19%</w:t>
      </w:r>
      <w:r w:rsidR="0001143C" w:rsidRPr="00406B4D">
        <w:t>、</w:t>
      </w:r>
      <w:r w:rsidR="0001143C" w:rsidRPr="00406B4D">
        <w:t>27%</w:t>
      </w:r>
      <w:r w:rsidR="0001143C" w:rsidRPr="00406B4D">
        <w:t>、</w:t>
      </w:r>
      <w:r w:rsidR="0001143C" w:rsidRPr="00406B4D">
        <w:t>21%</w:t>
      </w:r>
      <w:r w:rsidR="0001143C" w:rsidRPr="00406B4D">
        <w:t>。无论是从净利润绝对数额的增长，还是从净利润的增长率来看，从</w:t>
      </w:r>
      <w:r w:rsidR="0001143C" w:rsidRPr="00406B4D">
        <w:t>2011</w:t>
      </w:r>
      <w:r w:rsidR="0001143C" w:rsidRPr="00406B4D">
        <w:t>年</w:t>
      </w:r>
      <w:r w:rsidR="004A33A1" w:rsidRPr="00406B4D">
        <w:t>以来海尔的净利润指标状况较好，总体保持了</w:t>
      </w:r>
      <w:r w:rsidR="004A33A1" w:rsidRPr="00406B4D">
        <w:t>20%</w:t>
      </w:r>
      <w:r w:rsidRPr="00406B4D">
        <w:t>以上的净利润增长率。</w:t>
      </w:r>
      <w:r w:rsidR="00224522" w:rsidRPr="00406B4D">
        <w:t>当营业额达到一定数量时，增长率有所下降，这也是符合企业发展规律的。</w:t>
      </w:r>
    </w:p>
    <w:p w14:paraId="21920FF8" w14:textId="77777777" w:rsidR="00B300AC" w:rsidRPr="00406B4D" w:rsidRDefault="00B300AC" w:rsidP="00D22C9A">
      <w:pPr>
        <w:spacing w:line="360" w:lineRule="auto"/>
        <w:ind w:firstLineChars="200" w:firstLine="480"/>
      </w:pPr>
      <w:r w:rsidRPr="00406B4D">
        <w:rPr>
          <w:noProof/>
        </w:rPr>
        <mc:AlternateContent>
          <mc:Choice Requires="cx">
            <w:drawing>
              <wp:inline distT="0" distB="0" distL="0" distR="0" wp14:anchorId="643BB90B" wp14:editId="6236C432">
                <wp:extent cx="4572000" cy="2743200"/>
                <wp:effectExtent l="0" t="0" r="0" b="0"/>
                <wp:docPr id="22" name="图表 22"/>
                <wp:cNvGraphicFramePr/>
                <a:graphic xmlns:a="http://schemas.openxmlformats.org/drawingml/2006/main">
                  <a:graphicData uri="http://schemas.microsoft.com/office/drawing/2014/chartex">
                    <c:chart xmlns:c="http://schemas.openxmlformats.org/drawingml/2006/chart" xmlns:r="http://schemas.openxmlformats.org/officeDocument/2006/relationships" r:id="rId28"/>
                  </a:graphicData>
                </a:graphic>
              </wp:inline>
            </w:drawing>
          </mc:Choice>
          <mc:Fallback xmlns:mv="urn:schemas-microsoft-com:mac:vml" xmlns:mo="http://schemas.microsoft.com/office/mac/office/2008/main">
            <w:drawing>
              <wp:inline distT="0" distB="0" distL="0" distR="0" wp14:anchorId="51D1530A" wp14:editId="666B8291">
                <wp:extent cx="4572000" cy="2743200"/>
                <wp:effectExtent l="0" t="0" r="0" b="0"/>
                <wp:docPr id="22" name="图表 2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2" name="图表 22"/>
                        <pic:cNvPicPr>
                          <a:picLocks noGrp="1" noRot="1" noChangeAspect="1" noMove="1" noResize="1" noEditPoints="1" noAdjustHandles="1" noChangeArrowheads="1" noChangeShapeType="1"/>
                        </pic:cNvPicPr>
                      </pic:nvPicPr>
                      <pic:blipFill>
                        <a:blip r:embed="rId29"/>
                        <a:stretch>
                          <a:fillRect/>
                        </a:stretch>
                      </pic:blipFill>
                      <pic:spPr>
                        <a:xfrm>
                          <a:off x="0" y="0"/>
                          <a:ext cx="4572000" cy="2743200"/>
                        </a:xfrm>
                        <a:prstGeom prst="rect">
                          <a:avLst/>
                        </a:prstGeom>
                      </pic:spPr>
                    </pic:pic>
                  </a:graphicData>
                </a:graphic>
              </wp:inline>
            </w:drawing>
          </mc:Fallback>
        </mc:AlternateContent>
      </w:r>
    </w:p>
    <w:p w14:paraId="7B7B71E9" w14:textId="77777777" w:rsidR="004A33A1" w:rsidRPr="00406B4D" w:rsidRDefault="003B71A6" w:rsidP="00D22C9A">
      <w:pPr>
        <w:spacing w:line="360" w:lineRule="auto"/>
        <w:ind w:firstLineChars="200" w:firstLine="480"/>
      </w:pPr>
      <w:r w:rsidRPr="00406B4D">
        <w:t>图</w:t>
      </w:r>
      <w:r w:rsidR="00776CE9">
        <w:rPr>
          <w:rFonts w:hint="eastAsia"/>
        </w:rPr>
        <w:t>16</w:t>
      </w:r>
      <w:r w:rsidRPr="00406B4D">
        <w:t>：美的</w:t>
      </w:r>
      <w:r w:rsidRPr="00406B4D">
        <w:t>2009-2015</w:t>
      </w:r>
      <w:r w:rsidRPr="00406B4D">
        <w:t>净利润（数据来源：</w:t>
      </w:r>
      <w:r w:rsidRPr="00406B4D">
        <w:t>Wind</w:t>
      </w:r>
      <w:r w:rsidRPr="00406B4D">
        <w:t>数据库、美的年报）</w:t>
      </w:r>
    </w:p>
    <w:p w14:paraId="49CDE929" w14:textId="77777777" w:rsidR="003B71A6" w:rsidRPr="00406B4D" w:rsidRDefault="003B71A6" w:rsidP="005D79CB">
      <w:pPr>
        <w:spacing w:line="360" w:lineRule="auto"/>
        <w:ind w:firstLineChars="200" w:firstLine="480"/>
      </w:pPr>
      <w:r w:rsidRPr="00406B4D">
        <w:lastRenderedPageBreak/>
        <w:t>从截面分析的角度来看，与对比公司美的相比。</w:t>
      </w:r>
      <w:r w:rsidR="00BC189F" w:rsidRPr="00406B4D">
        <w:t>海尔公司的利润更加平滑，增长更加稳定。</w:t>
      </w:r>
      <w:r w:rsidR="00A0782B" w:rsidRPr="00406B4D">
        <w:t>与全行业水平对比，根据工信部</w:t>
      </w:r>
      <w:r w:rsidR="00A0782B" w:rsidRPr="00406B4D">
        <w:t>2</w:t>
      </w:r>
      <w:r w:rsidR="00A0782B" w:rsidRPr="00406B4D">
        <w:t>月公布的数据，</w:t>
      </w:r>
      <w:r w:rsidR="00A0782B" w:rsidRPr="00406B4D">
        <w:t>2015</w:t>
      </w:r>
      <w:r w:rsidR="00A0782B" w:rsidRPr="00406B4D">
        <w:t>年</w:t>
      </w:r>
      <w:hyperlink r:id="rId30" w:tgtFrame="_blank" w:history="1">
        <w:r w:rsidR="00A0782B" w:rsidRPr="00406B4D">
          <w:rPr>
            <w:rStyle w:val="a7"/>
            <w:color w:val="auto"/>
            <w:u w:val="none"/>
          </w:rPr>
          <w:t>家用电器</w:t>
        </w:r>
      </w:hyperlink>
      <w:r w:rsidR="00A0782B" w:rsidRPr="00406B4D">
        <w:t>行业主营业务收入</w:t>
      </w:r>
      <w:r w:rsidR="00A0782B" w:rsidRPr="00406B4D">
        <w:t>14083.9</w:t>
      </w:r>
      <w:r w:rsidR="00A0782B" w:rsidRPr="00406B4D">
        <w:t>亿元，累计同比下降</w:t>
      </w:r>
      <w:r w:rsidR="00A0782B" w:rsidRPr="00406B4D">
        <w:t>0.4%</w:t>
      </w:r>
      <w:r w:rsidR="00A0782B" w:rsidRPr="00406B4D">
        <w:t>；利润总额</w:t>
      </w:r>
      <w:r w:rsidR="00A0782B" w:rsidRPr="00406B4D">
        <w:t>993.0</w:t>
      </w:r>
      <w:r w:rsidR="00A0782B" w:rsidRPr="00406B4D">
        <w:t>亿元，累计同比增长</w:t>
      </w:r>
      <w:r w:rsidR="00A0782B" w:rsidRPr="00406B4D">
        <w:t>8.4%</w:t>
      </w:r>
      <w:r w:rsidR="00A0782B" w:rsidRPr="00406B4D">
        <w:t>。海尔净利润增长率远远高于全行业利润总额增长率，</w:t>
      </w:r>
      <w:r w:rsidR="005D79CB" w:rsidRPr="00406B4D">
        <w:t>从一个侧面说明，在平滑利润、保持业绩方面，企业领导层没有较大盈余管理动机。（因为企业销售业绩较好，实力较强，对</w:t>
      </w:r>
      <w:r w:rsidR="005D79CB" w:rsidRPr="00406B4D">
        <w:t>“</w:t>
      </w:r>
      <w:r w:rsidR="005D79CB" w:rsidRPr="00406B4D">
        <w:t>合理</w:t>
      </w:r>
      <w:r w:rsidR="005D79CB" w:rsidRPr="00406B4D">
        <w:rPr>
          <w:rFonts w:eastAsiaTheme="majorEastAsia"/>
        </w:rPr>
        <w:t>”</w:t>
      </w:r>
      <w:r w:rsidR="005D79CB" w:rsidRPr="00406B4D">
        <w:rPr>
          <w:rFonts w:eastAsiaTheme="majorEastAsia"/>
        </w:rPr>
        <w:t>扭曲财务报表提高利润的需求较小</w:t>
      </w:r>
      <w:r w:rsidR="005D79CB" w:rsidRPr="00406B4D">
        <w:t>）</w:t>
      </w:r>
    </w:p>
    <w:p w14:paraId="7B76AAEC" w14:textId="77777777" w:rsidR="00D22C9A" w:rsidRPr="00406B4D" w:rsidRDefault="00D22C9A" w:rsidP="00A5400C">
      <w:pPr>
        <w:pStyle w:val="3"/>
        <w:rPr>
          <w:rFonts w:ascii="Times New Roman" w:hAnsi="Times New Roman" w:cs="Times New Roman"/>
        </w:rPr>
      </w:pPr>
      <w:bookmarkStart w:id="71" w:name="_Toc452290112"/>
      <w:r w:rsidRPr="00406B4D">
        <w:rPr>
          <w:rFonts w:ascii="Times New Roman" w:hAnsi="Times New Roman" w:cs="Times New Roman"/>
        </w:rPr>
        <w:t xml:space="preserve">2. </w:t>
      </w:r>
      <w:r w:rsidRPr="00406B4D">
        <w:rPr>
          <w:rFonts w:ascii="Times New Roman" w:hAnsi="Times New Roman" w:cs="Times New Roman"/>
        </w:rPr>
        <w:t>影响资本市场定价</w:t>
      </w:r>
      <w:r w:rsidR="004A6454" w:rsidRPr="00406B4D">
        <w:rPr>
          <w:rFonts w:ascii="Times New Roman" w:hAnsi="Times New Roman" w:cs="Times New Roman"/>
        </w:rPr>
        <w:t>方面</w:t>
      </w:r>
      <w:bookmarkEnd w:id="71"/>
    </w:p>
    <w:p w14:paraId="1288288E" w14:textId="77777777" w:rsidR="004A6454" w:rsidRPr="00406B4D" w:rsidRDefault="000E7C17" w:rsidP="00445E1B">
      <w:pPr>
        <w:spacing w:line="360" w:lineRule="auto"/>
        <w:ind w:firstLineChars="200" w:firstLine="480"/>
      </w:pPr>
      <w:r w:rsidRPr="00406B4D">
        <w:t>2015</w:t>
      </w:r>
      <w:r w:rsidRPr="00406B4D">
        <w:t>年</w:t>
      </w:r>
      <w:r w:rsidRPr="00406B4D">
        <w:t>8</w:t>
      </w:r>
      <w:r w:rsidRPr="00406B4D">
        <w:t>月</w:t>
      </w:r>
      <w:r w:rsidRPr="00406B4D">
        <w:t>24</w:t>
      </w:r>
      <w:r w:rsidRPr="00406B4D">
        <w:t>日，股东大会审议通过了回购公司股份的议案，回购股份价格不超过</w:t>
      </w:r>
      <w:r w:rsidRPr="00406B4D">
        <w:t>16.78</w:t>
      </w:r>
      <w:r w:rsidRPr="00406B4D">
        <w:t>元每股，最终购买区间为</w:t>
      </w:r>
      <w:r w:rsidRPr="00406B4D">
        <w:t>8.02--9.80</w:t>
      </w:r>
      <w:r w:rsidRPr="00406B4D">
        <w:t>元每股。但是对比海尔</w:t>
      </w:r>
      <w:r w:rsidRPr="00406B4D">
        <w:t>2015</w:t>
      </w:r>
      <w:r w:rsidRPr="00406B4D">
        <w:t>中报和三季报，每股收益略有增加，</w:t>
      </w:r>
      <w:r w:rsidR="004A6454" w:rsidRPr="00406B4D">
        <w:t>每股营业收入和息税前利润均有所增加，</w:t>
      </w:r>
      <w:r w:rsidRPr="00406B4D">
        <w:t>每股净资产略有下降，每股经营活动产生的现金流量净额略有下降，</w:t>
      </w:r>
      <w:r w:rsidR="004A6454" w:rsidRPr="00406B4D">
        <w:t>从指标不一致的变化方向和较小的变化幅度来看，可以推测得出初步结论：海尔此次回购股票之前，并未有意影响股票定价。</w:t>
      </w:r>
    </w:p>
    <w:p w14:paraId="0C889D24" w14:textId="77777777" w:rsidR="00D22C9A" w:rsidRPr="00406B4D" w:rsidRDefault="00D22C9A" w:rsidP="00A5400C">
      <w:pPr>
        <w:pStyle w:val="3"/>
        <w:rPr>
          <w:rFonts w:ascii="Times New Roman" w:hAnsi="Times New Roman" w:cs="Times New Roman"/>
        </w:rPr>
      </w:pPr>
      <w:bookmarkStart w:id="72" w:name="_Toc452290113"/>
      <w:r w:rsidRPr="00406B4D">
        <w:rPr>
          <w:rFonts w:ascii="Times New Roman" w:hAnsi="Times New Roman" w:cs="Times New Roman"/>
        </w:rPr>
        <w:t xml:space="preserve">3. </w:t>
      </w:r>
      <w:r w:rsidR="009E48F6" w:rsidRPr="00406B4D">
        <w:rPr>
          <w:rFonts w:ascii="Times New Roman" w:hAnsi="Times New Roman" w:cs="Times New Roman"/>
        </w:rPr>
        <w:t>因应政府管制</w:t>
      </w:r>
      <w:bookmarkEnd w:id="72"/>
    </w:p>
    <w:p w14:paraId="7001217A" w14:textId="77777777" w:rsidR="007A6DF3" w:rsidRDefault="00C916DD" w:rsidP="007A6DF3">
      <w:pPr>
        <w:spacing w:line="360" w:lineRule="auto"/>
        <w:ind w:firstLineChars="200" w:firstLine="480"/>
      </w:pPr>
      <w:r w:rsidRPr="00406B4D">
        <w:t>总的来说，海尔财务报告披露的信息较好地符合证监会第</w:t>
      </w:r>
      <w:r w:rsidRPr="00406B4D">
        <w:t>30</w:t>
      </w:r>
      <w:r w:rsidRPr="00406B4D">
        <w:t>号令，</w:t>
      </w:r>
      <w:r w:rsidR="007A6DF3" w:rsidRPr="00406B4D">
        <w:t>符合</w:t>
      </w:r>
      <w:r w:rsidRPr="00406B4D">
        <w:t>财务状况良好、</w:t>
      </w:r>
      <w:r w:rsidR="007A6DF3" w:rsidRPr="00406B4D">
        <w:t>具有连续的盈利能力等指标设定。下面</w:t>
      </w:r>
      <w:r w:rsidR="00003EC4" w:rsidRPr="00406B4D">
        <w:t>给出以一例</w:t>
      </w:r>
      <w:r w:rsidR="007A6DF3" w:rsidRPr="00406B4D">
        <w:t>说明。</w:t>
      </w:r>
    </w:p>
    <w:p w14:paraId="766E3662" w14:textId="77777777" w:rsidR="00776CE9" w:rsidRPr="00776CE9" w:rsidRDefault="00776CE9" w:rsidP="00776CE9">
      <w:pPr>
        <w:spacing w:line="360" w:lineRule="auto"/>
        <w:ind w:firstLineChars="200" w:firstLine="480"/>
      </w:pPr>
      <w:r w:rsidRPr="00776CE9">
        <w:rPr>
          <w:rFonts w:hint="eastAsia"/>
        </w:rPr>
        <w:t>表</w:t>
      </w:r>
      <w:r w:rsidRPr="00776CE9">
        <w:rPr>
          <w:rFonts w:hint="eastAsia"/>
        </w:rPr>
        <w:t>14</w:t>
      </w:r>
      <w:r w:rsidRPr="00776CE9">
        <w:t>：</w:t>
      </w:r>
      <w:r w:rsidRPr="00776CE9">
        <w:t>2012-2014</w:t>
      </w:r>
      <w:r w:rsidRPr="00776CE9">
        <w:t>海尔利润分配情况（数据来源：海尔年报）</w:t>
      </w:r>
    </w:p>
    <w:tbl>
      <w:tblPr>
        <w:tblW w:w="7797" w:type="dxa"/>
        <w:jc w:val="center"/>
        <w:tblBorders>
          <w:top w:val="single" w:sz="4" w:space="0" w:color="auto"/>
          <w:bottom w:val="single" w:sz="4" w:space="0" w:color="auto"/>
        </w:tblBorders>
        <w:tblLook w:val="04A0" w:firstRow="1" w:lastRow="0" w:firstColumn="1" w:lastColumn="0" w:noHBand="0" w:noVBand="1"/>
      </w:tblPr>
      <w:tblGrid>
        <w:gridCol w:w="1320"/>
        <w:gridCol w:w="1896"/>
        <w:gridCol w:w="2313"/>
        <w:gridCol w:w="2268"/>
      </w:tblGrid>
      <w:tr w:rsidR="004B1D58" w:rsidRPr="00406B4D" w14:paraId="0594B1D3" w14:textId="77777777" w:rsidTr="00776CE9">
        <w:trPr>
          <w:trHeight w:val="285"/>
          <w:jc w:val="center"/>
        </w:trPr>
        <w:tc>
          <w:tcPr>
            <w:tcW w:w="1320" w:type="dxa"/>
            <w:tcBorders>
              <w:top w:val="single" w:sz="4" w:space="0" w:color="auto"/>
              <w:bottom w:val="single" w:sz="4" w:space="0" w:color="auto"/>
            </w:tcBorders>
            <w:shd w:val="clear" w:color="auto" w:fill="auto"/>
            <w:noWrap/>
            <w:vAlign w:val="center"/>
            <w:hideMark/>
          </w:tcPr>
          <w:p w14:paraId="7D29518C" w14:textId="77777777" w:rsidR="004B1D58" w:rsidRPr="00776CE9" w:rsidRDefault="004B1D58" w:rsidP="004B1D58">
            <w:pPr>
              <w:jc w:val="center"/>
              <w:rPr>
                <w:rFonts w:eastAsiaTheme="majorEastAsia"/>
                <w:color w:val="000000"/>
              </w:rPr>
            </w:pPr>
          </w:p>
        </w:tc>
        <w:tc>
          <w:tcPr>
            <w:tcW w:w="1896" w:type="dxa"/>
            <w:tcBorders>
              <w:top w:val="single" w:sz="4" w:space="0" w:color="auto"/>
              <w:bottom w:val="single" w:sz="4" w:space="0" w:color="auto"/>
            </w:tcBorders>
            <w:shd w:val="clear" w:color="auto" w:fill="auto"/>
            <w:noWrap/>
            <w:vAlign w:val="center"/>
            <w:hideMark/>
          </w:tcPr>
          <w:p w14:paraId="352A631E" w14:textId="77777777" w:rsidR="004B1D58" w:rsidRPr="00406B4D" w:rsidRDefault="004B1D58" w:rsidP="004B1D58">
            <w:pPr>
              <w:jc w:val="center"/>
              <w:rPr>
                <w:rFonts w:eastAsiaTheme="majorEastAsia"/>
                <w:color w:val="000000"/>
              </w:rPr>
            </w:pPr>
            <w:r w:rsidRPr="00406B4D">
              <w:rPr>
                <w:rFonts w:eastAsiaTheme="majorEastAsia"/>
                <w:color w:val="000000"/>
              </w:rPr>
              <w:t>属于上市公司</w:t>
            </w:r>
          </w:p>
          <w:p w14:paraId="36294818" w14:textId="77777777" w:rsidR="004B1D58" w:rsidRPr="00406B4D" w:rsidRDefault="004B1D58" w:rsidP="004B1D58">
            <w:pPr>
              <w:jc w:val="center"/>
              <w:rPr>
                <w:rFonts w:eastAsiaTheme="majorEastAsia"/>
                <w:color w:val="000000"/>
              </w:rPr>
            </w:pPr>
            <w:r w:rsidRPr="00406B4D">
              <w:rPr>
                <w:rFonts w:eastAsiaTheme="majorEastAsia"/>
                <w:color w:val="000000"/>
              </w:rPr>
              <w:t>股东的净利润</w:t>
            </w:r>
          </w:p>
          <w:p w14:paraId="68BFA485" w14:textId="77777777" w:rsidR="004B1D58" w:rsidRPr="00406B4D" w:rsidRDefault="004B1D58" w:rsidP="004B1D58">
            <w:pPr>
              <w:jc w:val="center"/>
              <w:rPr>
                <w:rFonts w:eastAsiaTheme="majorEastAsia"/>
                <w:color w:val="000000"/>
              </w:rPr>
            </w:pPr>
            <w:r w:rsidRPr="00406B4D">
              <w:rPr>
                <w:rFonts w:eastAsiaTheme="majorEastAsia"/>
                <w:color w:val="000000"/>
              </w:rPr>
              <w:t>（单位：元）</w:t>
            </w:r>
          </w:p>
        </w:tc>
        <w:tc>
          <w:tcPr>
            <w:tcW w:w="2313" w:type="dxa"/>
            <w:tcBorders>
              <w:top w:val="single" w:sz="4" w:space="0" w:color="auto"/>
              <w:bottom w:val="single" w:sz="4" w:space="0" w:color="auto"/>
            </w:tcBorders>
            <w:shd w:val="clear" w:color="auto" w:fill="auto"/>
            <w:noWrap/>
            <w:vAlign w:val="center"/>
            <w:hideMark/>
          </w:tcPr>
          <w:p w14:paraId="1B17806C" w14:textId="77777777" w:rsidR="004B1D58" w:rsidRPr="00406B4D" w:rsidRDefault="004B1D58" w:rsidP="004B1D58">
            <w:pPr>
              <w:jc w:val="center"/>
              <w:rPr>
                <w:rFonts w:eastAsiaTheme="majorEastAsia"/>
                <w:color w:val="000000"/>
              </w:rPr>
            </w:pPr>
            <w:r w:rsidRPr="00406B4D">
              <w:rPr>
                <w:rFonts w:eastAsiaTheme="majorEastAsia"/>
                <w:color w:val="000000"/>
              </w:rPr>
              <w:t>现金分红数额</w:t>
            </w:r>
          </w:p>
          <w:p w14:paraId="6FA67D9B" w14:textId="77777777" w:rsidR="004B1D58" w:rsidRPr="00406B4D" w:rsidRDefault="004B1D58" w:rsidP="004B1D58">
            <w:pPr>
              <w:jc w:val="center"/>
              <w:rPr>
                <w:rFonts w:eastAsiaTheme="majorEastAsia"/>
                <w:color w:val="000000"/>
              </w:rPr>
            </w:pPr>
            <w:r w:rsidRPr="00406B4D">
              <w:rPr>
                <w:rFonts w:eastAsiaTheme="majorEastAsia"/>
                <w:color w:val="000000"/>
              </w:rPr>
              <w:t>（单位：元）</w:t>
            </w:r>
          </w:p>
        </w:tc>
        <w:tc>
          <w:tcPr>
            <w:tcW w:w="2268" w:type="dxa"/>
            <w:tcBorders>
              <w:top w:val="single" w:sz="4" w:space="0" w:color="auto"/>
              <w:bottom w:val="single" w:sz="4" w:space="0" w:color="auto"/>
            </w:tcBorders>
            <w:shd w:val="clear" w:color="auto" w:fill="auto"/>
            <w:noWrap/>
            <w:vAlign w:val="center"/>
            <w:hideMark/>
          </w:tcPr>
          <w:p w14:paraId="612DA35C" w14:textId="77777777" w:rsidR="004B1D58" w:rsidRPr="00406B4D" w:rsidRDefault="004B1D58" w:rsidP="004B1D58">
            <w:pPr>
              <w:jc w:val="center"/>
              <w:rPr>
                <w:rFonts w:eastAsiaTheme="majorEastAsia"/>
                <w:color w:val="000000"/>
              </w:rPr>
            </w:pPr>
            <w:r w:rsidRPr="00406B4D">
              <w:rPr>
                <w:rFonts w:eastAsiaTheme="majorEastAsia"/>
                <w:color w:val="000000"/>
              </w:rPr>
              <w:t>现金分红占上市公司股东净利润</w:t>
            </w:r>
          </w:p>
          <w:p w14:paraId="2EE0EA99" w14:textId="77777777" w:rsidR="004B1D58" w:rsidRPr="00406B4D" w:rsidRDefault="004B1D58" w:rsidP="004B1D58">
            <w:pPr>
              <w:jc w:val="center"/>
              <w:rPr>
                <w:rFonts w:eastAsiaTheme="majorEastAsia"/>
                <w:color w:val="000000"/>
              </w:rPr>
            </w:pPr>
            <w:r w:rsidRPr="00406B4D">
              <w:rPr>
                <w:rFonts w:eastAsiaTheme="majorEastAsia"/>
                <w:color w:val="000000"/>
              </w:rPr>
              <w:t>的比例</w:t>
            </w:r>
          </w:p>
        </w:tc>
      </w:tr>
      <w:tr w:rsidR="004B1D58" w:rsidRPr="00406B4D" w14:paraId="09996A77" w14:textId="77777777" w:rsidTr="00776CE9">
        <w:trPr>
          <w:trHeight w:val="454"/>
          <w:jc w:val="center"/>
        </w:trPr>
        <w:tc>
          <w:tcPr>
            <w:tcW w:w="1320" w:type="dxa"/>
            <w:tcBorders>
              <w:top w:val="single" w:sz="4" w:space="0" w:color="auto"/>
            </w:tcBorders>
            <w:shd w:val="clear" w:color="auto" w:fill="auto"/>
            <w:noWrap/>
            <w:vAlign w:val="center"/>
            <w:hideMark/>
          </w:tcPr>
          <w:p w14:paraId="34768EA5" w14:textId="77777777" w:rsidR="004B1D58" w:rsidRPr="00406B4D" w:rsidRDefault="004B1D58" w:rsidP="004B1D58">
            <w:pPr>
              <w:jc w:val="center"/>
              <w:rPr>
                <w:rFonts w:eastAsiaTheme="majorEastAsia"/>
                <w:color w:val="000000"/>
              </w:rPr>
            </w:pPr>
            <w:r w:rsidRPr="00406B4D">
              <w:rPr>
                <w:rFonts w:eastAsiaTheme="majorEastAsia"/>
                <w:color w:val="000000"/>
              </w:rPr>
              <w:t>2012</w:t>
            </w:r>
          </w:p>
        </w:tc>
        <w:tc>
          <w:tcPr>
            <w:tcW w:w="1896" w:type="dxa"/>
            <w:tcBorders>
              <w:top w:val="single" w:sz="4" w:space="0" w:color="auto"/>
            </w:tcBorders>
            <w:shd w:val="clear" w:color="auto" w:fill="auto"/>
            <w:noWrap/>
            <w:vAlign w:val="center"/>
            <w:hideMark/>
          </w:tcPr>
          <w:p w14:paraId="434B231D" w14:textId="77777777" w:rsidR="004B1D58" w:rsidRPr="00406B4D" w:rsidRDefault="004B1D58" w:rsidP="004B1D58">
            <w:pPr>
              <w:jc w:val="right"/>
              <w:rPr>
                <w:rFonts w:eastAsiaTheme="majorEastAsia"/>
                <w:color w:val="000000"/>
              </w:rPr>
            </w:pPr>
            <w:r w:rsidRPr="00406B4D">
              <w:rPr>
                <w:rFonts w:eastAsiaTheme="majorEastAsia"/>
                <w:color w:val="000000"/>
              </w:rPr>
              <w:t>3,269,459,401.22</w:t>
            </w:r>
          </w:p>
        </w:tc>
        <w:tc>
          <w:tcPr>
            <w:tcW w:w="2313" w:type="dxa"/>
            <w:tcBorders>
              <w:top w:val="single" w:sz="4" w:space="0" w:color="auto"/>
            </w:tcBorders>
            <w:shd w:val="clear" w:color="auto" w:fill="auto"/>
            <w:noWrap/>
            <w:vAlign w:val="center"/>
            <w:hideMark/>
          </w:tcPr>
          <w:p w14:paraId="348EDAD7" w14:textId="77777777" w:rsidR="004B1D58" w:rsidRPr="00406B4D" w:rsidRDefault="004B1D58" w:rsidP="004B1D58">
            <w:pPr>
              <w:jc w:val="right"/>
              <w:rPr>
                <w:rFonts w:eastAsiaTheme="majorEastAsia"/>
                <w:color w:val="000000"/>
              </w:rPr>
            </w:pPr>
            <w:r w:rsidRPr="00406B4D">
              <w:rPr>
                <w:rFonts w:eastAsiaTheme="majorEastAsia"/>
                <w:color w:val="000000"/>
              </w:rPr>
              <w:t>997,486,529.80</w:t>
            </w:r>
          </w:p>
        </w:tc>
        <w:tc>
          <w:tcPr>
            <w:tcW w:w="2268" w:type="dxa"/>
            <w:tcBorders>
              <w:top w:val="single" w:sz="4" w:space="0" w:color="auto"/>
            </w:tcBorders>
            <w:shd w:val="clear" w:color="auto" w:fill="auto"/>
            <w:noWrap/>
            <w:vAlign w:val="center"/>
            <w:hideMark/>
          </w:tcPr>
          <w:p w14:paraId="676E32A2" w14:textId="77777777" w:rsidR="004B1D58" w:rsidRPr="00406B4D" w:rsidRDefault="004B1D58" w:rsidP="004B1D58">
            <w:pPr>
              <w:jc w:val="right"/>
              <w:rPr>
                <w:rFonts w:eastAsiaTheme="majorEastAsia"/>
                <w:color w:val="000000"/>
              </w:rPr>
            </w:pPr>
            <w:r w:rsidRPr="00406B4D">
              <w:rPr>
                <w:rFonts w:eastAsiaTheme="majorEastAsia"/>
                <w:color w:val="000000"/>
              </w:rPr>
              <w:t>30.51%</w:t>
            </w:r>
          </w:p>
        </w:tc>
      </w:tr>
      <w:tr w:rsidR="004B1D58" w:rsidRPr="00406B4D" w14:paraId="71CCE732" w14:textId="77777777" w:rsidTr="00776CE9">
        <w:trPr>
          <w:trHeight w:val="454"/>
          <w:jc w:val="center"/>
        </w:trPr>
        <w:tc>
          <w:tcPr>
            <w:tcW w:w="1320" w:type="dxa"/>
            <w:shd w:val="clear" w:color="auto" w:fill="auto"/>
            <w:noWrap/>
            <w:vAlign w:val="center"/>
            <w:hideMark/>
          </w:tcPr>
          <w:p w14:paraId="5D960323" w14:textId="77777777" w:rsidR="004B1D58" w:rsidRPr="00406B4D" w:rsidRDefault="004B1D58" w:rsidP="004B1D58">
            <w:pPr>
              <w:jc w:val="center"/>
              <w:rPr>
                <w:rFonts w:eastAsiaTheme="majorEastAsia"/>
                <w:color w:val="000000"/>
              </w:rPr>
            </w:pPr>
            <w:r w:rsidRPr="00406B4D">
              <w:rPr>
                <w:rFonts w:eastAsiaTheme="majorEastAsia"/>
                <w:color w:val="000000"/>
              </w:rPr>
              <w:t>2013</w:t>
            </w:r>
          </w:p>
        </w:tc>
        <w:tc>
          <w:tcPr>
            <w:tcW w:w="1896" w:type="dxa"/>
            <w:shd w:val="clear" w:color="auto" w:fill="auto"/>
            <w:noWrap/>
            <w:vAlign w:val="center"/>
            <w:hideMark/>
          </w:tcPr>
          <w:p w14:paraId="5F03407C" w14:textId="77777777" w:rsidR="004B1D58" w:rsidRPr="00406B4D" w:rsidRDefault="004B1D58" w:rsidP="004B1D58">
            <w:pPr>
              <w:jc w:val="right"/>
              <w:rPr>
                <w:rFonts w:eastAsiaTheme="majorEastAsia"/>
                <w:color w:val="000000"/>
              </w:rPr>
            </w:pPr>
            <w:r w:rsidRPr="00406B4D">
              <w:rPr>
                <w:rFonts w:eastAsiaTheme="majorEastAsia"/>
                <w:color w:val="000000"/>
              </w:rPr>
              <w:t>4,168,152,892.92</w:t>
            </w:r>
          </w:p>
        </w:tc>
        <w:tc>
          <w:tcPr>
            <w:tcW w:w="2313" w:type="dxa"/>
            <w:shd w:val="clear" w:color="auto" w:fill="auto"/>
            <w:noWrap/>
            <w:vAlign w:val="center"/>
            <w:hideMark/>
          </w:tcPr>
          <w:p w14:paraId="1ACDCF08" w14:textId="77777777" w:rsidR="004B1D58" w:rsidRPr="00406B4D" w:rsidRDefault="004B1D58" w:rsidP="004B1D58">
            <w:pPr>
              <w:jc w:val="right"/>
              <w:rPr>
                <w:rFonts w:eastAsiaTheme="majorEastAsia"/>
                <w:color w:val="000000"/>
              </w:rPr>
            </w:pPr>
            <w:r w:rsidRPr="00406B4D">
              <w:rPr>
                <w:rFonts w:eastAsiaTheme="majorEastAsia"/>
                <w:color w:val="000000"/>
              </w:rPr>
              <w:t>1,251,584,532.40</w:t>
            </w:r>
          </w:p>
        </w:tc>
        <w:tc>
          <w:tcPr>
            <w:tcW w:w="2268" w:type="dxa"/>
            <w:shd w:val="clear" w:color="auto" w:fill="auto"/>
            <w:noWrap/>
            <w:vAlign w:val="center"/>
            <w:hideMark/>
          </w:tcPr>
          <w:p w14:paraId="648C34A7" w14:textId="77777777" w:rsidR="004B1D58" w:rsidRPr="00406B4D" w:rsidRDefault="004B1D58" w:rsidP="004B1D58">
            <w:pPr>
              <w:jc w:val="right"/>
              <w:rPr>
                <w:rFonts w:eastAsiaTheme="majorEastAsia"/>
                <w:color w:val="000000"/>
              </w:rPr>
            </w:pPr>
            <w:r w:rsidRPr="00406B4D">
              <w:rPr>
                <w:rFonts w:eastAsiaTheme="majorEastAsia"/>
                <w:color w:val="000000"/>
              </w:rPr>
              <w:t>30.02%</w:t>
            </w:r>
          </w:p>
        </w:tc>
      </w:tr>
      <w:tr w:rsidR="004B1D58" w:rsidRPr="00406B4D" w14:paraId="1ED8AB3E" w14:textId="77777777" w:rsidTr="00776CE9">
        <w:trPr>
          <w:trHeight w:val="454"/>
          <w:jc w:val="center"/>
        </w:trPr>
        <w:tc>
          <w:tcPr>
            <w:tcW w:w="1320" w:type="dxa"/>
            <w:shd w:val="clear" w:color="auto" w:fill="auto"/>
            <w:noWrap/>
            <w:vAlign w:val="center"/>
            <w:hideMark/>
          </w:tcPr>
          <w:p w14:paraId="5CCE6505" w14:textId="77777777" w:rsidR="004B1D58" w:rsidRPr="00406B4D" w:rsidRDefault="004B1D58" w:rsidP="004B1D58">
            <w:pPr>
              <w:jc w:val="center"/>
              <w:rPr>
                <w:rFonts w:eastAsiaTheme="majorEastAsia"/>
                <w:color w:val="000000"/>
              </w:rPr>
            </w:pPr>
            <w:r w:rsidRPr="00406B4D">
              <w:rPr>
                <w:rFonts w:eastAsiaTheme="majorEastAsia"/>
                <w:color w:val="000000"/>
              </w:rPr>
              <w:t>2014</w:t>
            </w:r>
          </w:p>
        </w:tc>
        <w:tc>
          <w:tcPr>
            <w:tcW w:w="1896" w:type="dxa"/>
            <w:shd w:val="clear" w:color="auto" w:fill="auto"/>
            <w:noWrap/>
            <w:vAlign w:val="center"/>
            <w:hideMark/>
          </w:tcPr>
          <w:p w14:paraId="75065465" w14:textId="77777777" w:rsidR="004B1D58" w:rsidRPr="00406B4D" w:rsidRDefault="004B1D58" w:rsidP="004B1D58">
            <w:pPr>
              <w:jc w:val="right"/>
              <w:rPr>
                <w:rFonts w:eastAsiaTheme="majorEastAsia"/>
                <w:color w:val="000000"/>
              </w:rPr>
            </w:pPr>
            <w:r w:rsidRPr="00406B4D">
              <w:rPr>
                <w:rFonts w:eastAsiaTheme="majorEastAsia"/>
                <w:color w:val="000000"/>
              </w:rPr>
              <w:t>4,991,557,360.87</w:t>
            </w:r>
          </w:p>
        </w:tc>
        <w:tc>
          <w:tcPr>
            <w:tcW w:w="2313" w:type="dxa"/>
            <w:shd w:val="clear" w:color="auto" w:fill="auto"/>
            <w:noWrap/>
            <w:vAlign w:val="center"/>
            <w:hideMark/>
          </w:tcPr>
          <w:p w14:paraId="0EE08FE5" w14:textId="77777777" w:rsidR="004B1D58" w:rsidRPr="00406B4D" w:rsidRDefault="004B1D58" w:rsidP="004B1D58">
            <w:pPr>
              <w:jc w:val="right"/>
              <w:rPr>
                <w:rFonts w:eastAsiaTheme="majorEastAsia"/>
                <w:color w:val="000000"/>
              </w:rPr>
            </w:pPr>
            <w:r w:rsidRPr="00406B4D">
              <w:rPr>
                <w:rFonts w:eastAsiaTheme="majorEastAsia"/>
                <w:color w:val="000000"/>
              </w:rPr>
              <w:t>1,498,693,565.93</w:t>
            </w:r>
          </w:p>
        </w:tc>
        <w:tc>
          <w:tcPr>
            <w:tcW w:w="2268" w:type="dxa"/>
            <w:shd w:val="clear" w:color="auto" w:fill="auto"/>
            <w:noWrap/>
            <w:vAlign w:val="center"/>
            <w:hideMark/>
          </w:tcPr>
          <w:p w14:paraId="57FCF891" w14:textId="77777777" w:rsidR="004B1D58" w:rsidRPr="00406B4D" w:rsidRDefault="004B1D58" w:rsidP="004B1D58">
            <w:pPr>
              <w:jc w:val="right"/>
              <w:rPr>
                <w:rFonts w:eastAsiaTheme="majorEastAsia"/>
                <w:color w:val="000000"/>
              </w:rPr>
            </w:pPr>
            <w:r w:rsidRPr="00406B4D">
              <w:rPr>
                <w:rFonts w:eastAsiaTheme="majorEastAsia"/>
                <w:color w:val="000000"/>
              </w:rPr>
              <w:t>30.03%</w:t>
            </w:r>
          </w:p>
        </w:tc>
      </w:tr>
    </w:tbl>
    <w:p w14:paraId="792E37D2" w14:textId="77777777" w:rsidR="007A6DF3" w:rsidRPr="00406B4D" w:rsidRDefault="007A6DF3" w:rsidP="00003EC4">
      <w:pPr>
        <w:spacing w:line="360" w:lineRule="auto"/>
        <w:ind w:firstLineChars="200" w:firstLine="480"/>
        <w:rPr>
          <w:rFonts w:eastAsiaTheme="majorEastAsia"/>
        </w:rPr>
      </w:pPr>
      <w:r w:rsidRPr="00406B4D">
        <w:rPr>
          <w:rFonts w:eastAsiaTheme="majorEastAsia"/>
        </w:rPr>
        <w:t>由上图可知，近三年来海尔现金分红数额占属于上市公司股东净利润超过</w:t>
      </w:r>
      <w:r w:rsidRPr="00406B4D">
        <w:rPr>
          <w:rFonts w:eastAsiaTheme="majorEastAsia"/>
        </w:rPr>
        <w:t>30%</w:t>
      </w:r>
      <w:r w:rsidRPr="00406B4D">
        <w:rPr>
          <w:rFonts w:eastAsiaTheme="majorEastAsia"/>
        </w:rPr>
        <w:t>，远远超过了证监会第</w:t>
      </w:r>
      <w:r w:rsidRPr="00406B4D">
        <w:rPr>
          <w:rFonts w:eastAsiaTheme="majorEastAsia"/>
        </w:rPr>
        <w:t>30</w:t>
      </w:r>
      <w:r w:rsidRPr="00406B4D">
        <w:rPr>
          <w:rFonts w:eastAsiaTheme="majorEastAsia"/>
        </w:rPr>
        <w:t>号令第八条第五款所规定的</w:t>
      </w:r>
      <w:r w:rsidRPr="00406B4D">
        <w:rPr>
          <w:rFonts w:eastAsiaTheme="majorEastAsia"/>
        </w:rPr>
        <w:t>20%</w:t>
      </w:r>
      <w:r w:rsidRPr="00406B4D">
        <w:rPr>
          <w:rFonts w:eastAsiaTheme="majorEastAsia"/>
        </w:rPr>
        <w:t>，使投资股东充分享受其收益，且投资者能形成稳定的回报预期。</w:t>
      </w:r>
    </w:p>
    <w:p w14:paraId="7D206C5F" w14:textId="77777777" w:rsidR="004D41DC" w:rsidRPr="00406B4D" w:rsidRDefault="00003EC4" w:rsidP="004D41DC">
      <w:pPr>
        <w:spacing w:line="360" w:lineRule="auto"/>
        <w:ind w:firstLineChars="200" w:firstLine="480"/>
        <w:rPr>
          <w:rFonts w:eastAsiaTheme="majorEastAsia"/>
        </w:rPr>
      </w:pPr>
      <w:r w:rsidRPr="00406B4D">
        <w:rPr>
          <w:rFonts w:eastAsiaTheme="majorEastAsia"/>
        </w:rPr>
        <w:lastRenderedPageBreak/>
        <w:t>所以在因应政府管制这一方面，海尔几乎没有通过修改财务报表以使公司能符合证监会规定的迫切需要。</w:t>
      </w:r>
    </w:p>
    <w:p w14:paraId="5FEA66BB" w14:textId="77777777" w:rsidR="004D41DC" w:rsidRPr="00406B4D" w:rsidRDefault="004D41DC" w:rsidP="004D41DC">
      <w:pPr>
        <w:spacing w:line="360" w:lineRule="auto"/>
        <w:ind w:firstLineChars="200" w:firstLine="480"/>
        <w:rPr>
          <w:rFonts w:eastAsiaTheme="majorEastAsia"/>
        </w:rPr>
      </w:pPr>
      <w:r w:rsidRPr="00406B4D">
        <w:rPr>
          <w:rFonts w:eastAsiaTheme="majorEastAsia"/>
        </w:rPr>
        <w:t>对比公司美的在</w:t>
      </w:r>
      <w:r w:rsidRPr="00406B4D">
        <w:rPr>
          <w:rFonts w:eastAsiaTheme="majorEastAsia"/>
        </w:rPr>
        <w:t>2012-2015</w:t>
      </w:r>
      <w:r w:rsidRPr="00406B4D">
        <w:rPr>
          <w:rFonts w:eastAsiaTheme="majorEastAsia"/>
        </w:rPr>
        <w:t>年间现金分红比例依次为</w:t>
      </w:r>
      <w:r w:rsidRPr="00406B4D">
        <w:rPr>
          <w:rFonts w:eastAsiaTheme="majorEastAsia"/>
        </w:rPr>
        <w:t>58.4%</w:t>
      </w:r>
      <w:r w:rsidRPr="00406B4D">
        <w:rPr>
          <w:rFonts w:eastAsiaTheme="majorEastAsia"/>
        </w:rPr>
        <w:t>、</w:t>
      </w:r>
      <w:r w:rsidRPr="00406B4D">
        <w:rPr>
          <w:rFonts w:eastAsiaTheme="majorEastAsia"/>
        </w:rPr>
        <w:t>63.43%</w:t>
      </w:r>
      <w:r w:rsidRPr="00406B4D">
        <w:rPr>
          <w:rFonts w:eastAsiaTheme="majorEastAsia"/>
        </w:rPr>
        <w:t>、</w:t>
      </w:r>
      <w:r w:rsidRPr="00406B4D">
        <w:rPr>
          <w:rFonts w:eastAsiaTheme="majorEastAsia"/>
        </w:rPr>
        <w:t>40.14%</w:t>
      </w:r>
      <w:r w:rsidRPr="00406B4D">
        <w:rPr>
          <w:rFonts w:eastAsiaTheme="majorEastAsia"/>
        </w:rPr>
        <w:t>、</w:t>
      </w:r>
      <w:r w:rsidRPr="00406B4D">
        <w:rPr>
          <w:rFonts w:eastAsiaTheme="majorEastAsia"/>
        </w:rPr>
        <w:t>51.83%</w:t>
      </w:r>
      <w:r w:rsidRPr="00406B4D">
        <w:rPr>
          <w:rFonts w:eastAsiaTheme="majorEastAsia"/>
        </w:rPr>
        <w:t>，分红力度更大，同样地，两公司因其盈利状况较好，故在满足持续经营和盈利能力、保持公司上市资格方面没有太多顾虑。</w:t>
      </w:r>
    </w:p>
    <w:p w14:paraId="3E73F544" w14:textId="77777777" w:rsidR="009E48F6" w:rsidRPr="00406B4D" w:rsidRDefault="009E48F6" w:rsidP="00A5400C">
      <w:pPr>
        <w:pStyle w:val="3"/>
        <w:rPr>
          <w:rFonts w:ascii="Times New Roman" w:hAnsi="Times New Roman" w:cs="Times New Roman"/>
        </w:rPr>
      </w:pPr>
      <w:bookmarkStart w:id="73" w:name="_Toc452290114"/>
      <w:r w:rsidRPr="00406B4D">
        <w:rPr>
          <w:rFonts w:ascii="Times New Roman" w:hAnsi="Times New Roman" w:cs="Times New Roman"/>
        </w:rPr>
        <w:t xml:space="preserve">4. </w:t>
      </w:r>
      <w:r w:rsidRPr="00406B4D">
        <w:rPr>
          <w:rFonts w:ascii="Times New Roman" w:hAnsi="Times New Roman" w:cs="Times New Roman"/>
        </w:rPr>
        <w:t>完成计划、实现承诺</w:t>
      </w:r>
      <w:bookmarkEnd w:id="73"/>
    </w:p>
    <w:p w14:paraId="019509AC" w14:textId="77777777" w:rsidR="007A6DF3" w:rsidRPr="00406B4D" w:rsidRDefault="00A5400C" w:rsidP="009E687F">
      <w:pPr>
        <w:spacing w:line="360" w:lineRule="auto"/>
        <w:ind w:firstLineChars="200" w:firstLine="480"/>
      </w:pPr>
      <w:r w:rsidRPr="00406B4D">
        <w:t>1997</w:t>
      </w:r>
      <w:r w:rsidRPr="00406B4D">
        <w:t>年，张瑞敏提出了</w:t>
      </w:r>
      <w:r w:rsidRPr="00406B4D">
        <w:t>“</w:t>
      </w:r>
      <w:r w:rsidRPr="00406B4D">
        <w:t>三分天下</w:t>
      </w:r>
      <w:r w:rsidRPr="00406B4D">
        <w:t>”</w:t>
      </w:r>
      <w:r w:rsidRPr="00406B4D">
        <w:t>的市场全球化战略布局，即</w:t>
      </w:r>
      <w:r w:rsidRPr="00406B4D">
        <w:t>“</w:t>
      </w:r>
      <w:r w:rsidRPr="00406B4D">
        <w:t>三个</w:t>
      </w:r>
      <w:r w:rsidRPr="00406B4D">
        <w:t>1/3”</w:t>
      </w:r>
      <w:r w:rsidRPr="00406B4D">
        <w:t>的构想：国内生产国内销售</w:t>
      </w:r>
      <w:r w:rsidRPr="00406B4D">
        <w:t>1/3</w:t>
      </w:r>
      <w:r w:rsidRPr="00406B4D">
        <w:t>，国内生产国外销售</w:t>
      </w:r>
      <w:r w:rsidRPr="00406B4D">
        <w:t>1/3</w:t>
      </w:r>
      <w:r w:rsidRPr="00406B4D">
        <w:t>，国外生产国外销售</w:t>
      </w:r>
      <w:r w:rsidRPr="00406B4D">
        <w:t>1/3</w:t>
      </w:r>
      <w:r w:rsidRPr="00406B4D">
        <w:t>。但是根据</w:t>
      </w:r>
      <w:r w:rsidRPr="00406B4D">
        <w:t>2014</w:t>
      </w:r>
      <w:r w:rsidRPr="00406B4D">
        <w:t>年报披露数据，海外业务收入仅占</w:t>
      </w:r>
      <w:r w:rsidRPr="00406B4D">
        <w:t>12.06%</w:t>
      </w:r>
      <w:r w:rsidRPr="00406B4D">
        <w:t>，距离</w:t>
      </w:r>
      <w:r w:rsidR="0010029C" w:rsidRPr="00406B4D">
        <w:t>海外销售占比三分之二</w:t>
      </w:r>
      <w:r w:rsidRPr="00406B4D">
        <w:t>仍有一定距离。</w:t>
      </w:r>
      <w:r w:rsidR="0010029C" w:rsidRPr="00406B4D">
        <w:t>这也从另一个侧面说明，海尔高层并未为尽早实现最初的战略布局而扭曲财务报表数据。</w:t>
      </w:r>
    </w:p>
    <w:p w14:paraId="4DA0C867" w14:textId="77777777" w:rsidR="009E48F6" w:rsidRPr="00406B4D" w:rsidRDefault="009E48F6" w:rsidP="00A5400C">
      <w:pPr>
        <w:pStyle w:val="2"/>
        <w:rPr>
          <w:rFonts w:ascii="Times New Roman" w:hAnsi="Times New Roman" w:cs="Times New Roman"/>
        </w:rPr>
      </w:pPr>
      <w:bookmarkStart w:id="74" w:name="_Toc452290115"/>
      <w:r w:rsidRPr="00406B4D">
        <w:rPr>
          <w:rFonts w:ascii="Times New Roman" w:hAnsi="Times New Roman" w:cs="Times New Roman"/>
        </w:rPr>
        <w:t>（三）关键会计政策</w:t>
      </w:r>
      <w:bookmarkEnd w:id="74"/>
    </w:p>
    <w:p w14:paraId="2C34E4BF" w14:textId="77777777" w:rsidR="009E48F6" w:rsidRPr="00406B4D" w:rsidRDefault="009E48F6" w:rsidP="003A08D6">
      <w:pPr>
        <w:pStyle w:val="3"/>
        <w:rPr>
          <w:rFonts w:ascii="Times New Roman" w:hAnsi="Times New Roman" w:cs="Times New Roman"/>
        </w:rPr>
      </w:pPr>
      <w:bookmarkStart w:id="75" w:name="_Toc452290116"/>
      <w:r w:rsidRPr="00406B4D">
        <w:rPr>
          <w:rFonts w:ascii="Times New Roman" w:hAnsi="Times New Roman" w:cs="Times New Roman"/>
        </w:rPr>
        <w:t xml:space="preserve">1. </w:t>
      </w:r>
      <w:r w:rsidR="006A631E" w:rsidRPr="00406B4D">
        <w:rPr>
          <w:rFonts w:ascii="Times New Roman" w:hAnsi="Times New Roman" w:cs="Times New Roman"/>
        </w:rPr>
        <w:t>研发支出</w:t>
      </w:r>
      <w:bookmarkEnd w:id="75"/>
    </w:p>
    <w:p w14:paraId="043843B7" w14:textId="77777777" w:rsidR="009E687F" w:rsidRPr="00406B4D" w:rsidRDefault="002445FF" w:rsidP="00D22C9A">
      <w:pPr>
        <w:spacing w:line="360" w:lineRule="auto"/>
        <w:ind w:firstLineChars="200" w:firstLine="480"/>
      </w:pPr>
      <w:r w:rsidRPr="00406B4D">
        <w:t>欧睿国际预测全球家电业将朝着高端化、智能化方向发展，故研发支出的增加是领先品牌必不可少的投入。</w:t>
      </w:r>
    </w:p>
    <w:p w14:paraId="7D8A6C2A" w14:textId="77777777" w:rsidR="002445FF" w:rsidRPr="00406B4D" w:rsidRDefault="00F73BFC" w:rsidP="00D22C9A">
      <w:pPr>
        <w:spacing w:line="360" w:lineRule="auto"/>
        <w:ind w:firstLineChars="200" w:firstLine="480"/>
      </w:pPr>
      <w:r w:rsidRPr="00406B4D">
        <w:rPr>
          <w:noProof/>
        </w:rPr>
        <mc:AlternateContent>
          <mc:Choice Requires="cx">
            <w:drawing>
              <wp:anchor distT="0" distB="0" distL="114300" distR="114300" simplePos="0" relativeHeight="251671552" behindDoc="0" locked="0" layoutInCell="1" allowOverlap="1" wp14:anchorId="6A118CE6" wp14:editId="3E57527C">
                <wp:simplePos x="0" y="0"/>
                <wp:positionH relativeFrom="column">
                  <wp:posOffset>2886075</wp:posOffset>
                </wp:positionH>
                <wp:positionV relativeFrom="paragraph">
                  <wp:posOffset>34290</wp:posOffset>
                </wp:positionV>
                <wp:extent cx="2609850" cy="1676400"/>
                <wp:effectExtent l="0" t="0" r="0" b="0"/>
                <wp:wrapNone/>
                <wp:docPr id="23" name="图表 23"/>
                <wp:cNvGraphicFramePr/>
                <a:graphic xmlns:a="http://schemas.openxmlformats.org/drawingml/2006/main">
                  <a:graphicData uri="http://schemas.microsoft.com/office/drawing/2014/chartex">
                    <c:chart xmlns:c="http://schemas.openxmlformats.org/drawingml/2006/chart" xmlns:r="http://schemas.openxmlformats.org/officeDocument/2006/relationships" r:id="rId31"/>
                  </a:graphicData>
                </a:graphic>
              </wp:anchor>
            </w:drawing>
          </mc:Choice>
          <mc:Fallback xmlns:mv="urn:schemas-microsoft-com:mac:vml" xmlns:mo="http://schemas.microsoft.com/office/mac/office/2008/main">
            <w:drawing>
              <wp:anchor distT="0" distB="0" distL="114300" distR="114300" simplePos="0" relativeHeight="251671552" behindDoc="0" locked="0" layoutInCell="1" allowOverlap="1" wp14:anchorId="457CF002" wp14:editId="651055D0">
                <wp:simplePos x="0" y="0"/>
                <wp:positionH relativeFrom="column">
                  <wp:posOffset>2886075</wp:posOffset>
                </wp:positionH>
                <wp:positionV relativeFrom="paragraph">
                  <wp:posOffset>34290</wp:posOffset>
                </wp:positionV>
                <wp:extent cx="2609850" cy="1676400"/>
                <wp:effectExtent l="0" t="0" r="0" b="0"/>
                <wp:wrapNone/>
                <wp:docPr id="23" name="图表 23"/>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3" name="图表 23"/>
                        <pic:cNvPicPr>
                          <a:picLocks noGrp="1" noRot="1" noChangeAspect="1" noMove="1" noResize="1" noEditPoints="1" noAdjustHandles="1" noChangeArrowheads="1" noChangeShapeType="1"/>
                        </pic:cNvPicPr>
                      </pic:nvPicPr>
                      <pic:blipFill>
                        <a:blip r:embed="rId32"/>
                        <a:stretch>
                          <a:fillRect/>
                        </a:stretch>
                      </pic:blipFill>
                      <pic:spPr>
                        <a:xfrm>
                          <a:off x="0" y="0"/>
                          <a:ext cx="2609850" cy="1676400"/>
                        </a:xfrm>
                        <a:prstGeom prst="rect">
                          <a:avLst/>
                        </a:prstGeom>
                      </pic:spPr>
                    </pic:pic>
                  </a:graphicData>
                </a:graphic>
              </wp:anchor>
            </w:drawing>
          </mc:Fallback>
        </mc:AlternateContent>
      </w:r>
      <w:r w:rsidRPr="00406B4D">
        <w:rPr>
          <w:noProof/>
        </w:rPr>
        <mc:AlternateContent>
          <mc:Choice Requires="cx">
            <w:drawing>
              <wp:inline distT="0" distB="0" distL="0" distR="0" wp14:anchorId="37042D59" wp14:editId="364C820E">
                <wp:extent cx="2600325" cy="1695450"/>
                <wp:effectExtent l="0" t="0" r="9525" b="0"/>
                <wp:docPr id="24" name="图表 24"/>
                <wp:cNvGraphicFramePr/>
                <a:graphic xmlns:a="http://schemas.openxmlformats.org/drawingml/2006/main">
                  <a:graphicData uri="http://schemas.microsoft.com/office/drawing/2014/chartex">
                    <c:chart xmlns:c="http://schemas.openxmlformats.org/drawingml/2006/chart" xmlns:r="http://schemas.openxmlformats.org/officeDocument/2006/relationships" r:id="rId33"/>
                  </a:graphicData>
                </a:graphic>
              </wp:inline>
            </w:drawing>
          </mc:Choice>
          <mc:Fallback xmlns:mv="urn:schemas-microsoft-com:mac:vml" xmlns:mo="http://schemas.microsoft.com/office/mac/office/2008/main">
            <w:drawing>
              <wp:inline distT="0" distB="0" distL="0" distR="0" wp14:anchorId="3EB90BA4" wp14:editId="5C006ED0">
                <wp:extent cx="2600325" cy="1695450"/>
                <wp:effectExtent l="0" t="0" r="9525" b="0"/>
                <wp:docPr id="24" name="图表 24"/>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4" name="图表 24"/>
                        <pic:cNvPicPr>
                          <a:picLocks noGrp="1" noRot="1" noChangeAspect="1" noMove="1" noResize="1" noEditPoints="1" noAdjustHandles="1" noChangeArrowheads="1" noChangeShapeType="1"/>
                        </pic:cNvPicPr>
                      </pic:nvPicPr>
                      <pic:blipFill>
                        <a:blip r:embed="rId34"/>
                        <a:stretch>
                          <a:fillRect/>
                        </a:stretch>
                      </pic:blipFill>
                      <pic:spPr>
                        <a:xfrm>
                          <a:off x="0" y="0"/>
                          <a:ext cx="2600325" cy="1695450"/>
                        </a:xfrm>
                        <a:prstGeom prst="rect">
                          <a:avLst/>
                        </a:prstGeom>
                      </pic:spPr>
                    </pic:pic>
                  </a:graphicData>
                </a:graphic>
              </wp:inline>
            </w:drawing>
          </mc:Fallback>
        </mc:AlternateContent>
      </w:r>
    </w:p>
    <w:p w14:paraId="4264794D" w14:textId="77777777" w:rsidR="002445FF" w:rsidRPr="00406B4D" w:rsidRDefault="00776CE9" w:rsidP="00776CE9">
      <w:pPr>
        <w:spacing w:line="360" w:lineRule="auto"/>
      </w:pPr>
      <w:r>
        <w:rPr>
          <w:rFonts w:hint="eastAsia"/>
        </w:rPr>
        <w:t>图</w:t>
      </w:r>
      <w:r>
        <w:rPr>
          <w:rFonts w:hint="eastAsia"/>
        </w:rPr>
        <w:t>17</w:t>
      </w:r>
      <w:r>
        <w:rPr>
          <w:rFonts w:hint="eastAsia"/>
        </w:rPr>
        <w:t>：</w:t>
      </w:r>
      <w:r w:rsidR="00F73BFC" w:rsidRPr="00406B4D">
        <w:t>2013</w:t>
      </w:r>
      <w:r w:rsidR="00F73BFC" w:rsidRPr="00406B4D">
        <w:t>年海尔研发支出结构</w:t>
      </w:r>
      <w:r>
        <w:t xml:space="preserve">          </w:t>
      </w:r>
      <w:r w:rsidR="00F73BFC" w:rsidRPr="00406B4D">
        <w:t xml:space="preserve">  </w:t>
      </w:r>
      <w:r>
        <w:rPr>
          <w:rFonts w:hint="eastAsia"/>
        </w:rPr>
        <w:t>图</w:t>
      </w:r>
      <w:r>
        <w:rPr>
          <w:rFonts w:hint="eastAsia"/>
        </w:rPr>
        <w:t>18</w:t>
      </w:r>
      <w:r>
        <w:rPr>
          <w:rFonts w:hint="eastAsia"/>
        </w:rPr>
        <w:t>：</w:t>
      </w:r>
      <w:r w:rsidR="00F73BFC" w:rsidRPr="00406B4D">
        <w:t>2014</w:t>
      </w:r>
      <w:r w:rsidR="00F73BFC" w:rsidRPr="00406B4D">
        <w:t>年海尔研发支出结构</w:t>
      </w:r>
    </w:p>
    <w:p w14:paraId="238E4422" w14:textId="77777777" w:rsidR="005B7B6B" w:rsidRPr="00406B4D" w:rsidRDefault="005B7B6B" w:rsidP="00F73BFC">
      <w:pPr>
        <w:spacing w:line="360" w:lineRule="auto"/>
        <w:ind w:firstLineChars="400" w:firstLine="960"/>
      </w:pPr>
      <w:r w:rsidRPr="00406B4D">
        <w:t>（数据来源：海尔年报）</w:t>
      </w:r>
    </w:p>
    <w:p w14:paraId="23D898EE" w14:textId="77777777" w:rsidR="00F73BFC" w:rsidRPr="00406B4D" w:rsidRDefault="00F73BFC" w:rsidP="005B7B6B">
      <w:pPr>
        <w:spacing w:line="360" w:lineRule="auto"/>
        <w:ind w:firstLineChars="200" w:firstLine="480"/>
      </w:pPr>
      <w:r w:rsidRPr="00406B4D">
        <w:t>从</w:t>
      </w:r>
      <w:r w:rsidRPr="00406B4D">
        <w:t>2013</w:t>
      </w:r>
      <w:r w:rsidRPr="00406B4D">
        <w:t>年开始，海尔的年度报告中开始披露资本化</w:t>
      </w:r>
      <w:r w:rsidR="005B7B6B" w:rsidRPr="00406B4D">
        <w:t>和费用化研发支出的比例（而美的的报告中始终没有披露这一比例），</w:t>
      </w:r>
      <w:r w:rsidR="005B7B6B" w:rsidRPr="00406B4D">
        <w:t>2014</w:t>
      </w:r>
      <w:r w:rsidR="005B7B6B" w:rsidRPr="00406B4D">
        <w:t>年资本化研发支出仅占</w:t>
      </w:r>
      <w:r w:rsidR="005B7B6B" w:rsidRPr="00406B4D">
        <w:lastRenderedPageBreak/>
        <w:t>2.85%</w:t>
      </w:r>
      <w:r w:rsidR="005B7B6B" w:rsidRPr="00406B4D">
        <w:t>，而研发支出总额占净资产约</w:t>
      </w:r>
      <w:r w:rsidR="005B7B6B" w:rsidRPr="00406B4D">
        <w:t>8%</w:t>
      </w:r>
      <w:r w:rsidR="005B7B6B" w:rsidRPr="00406B4D">
        <w:t>，因此关于研发支出的会计政策是较为合理的，由此而导致的高估净资产的成分较少。</w:t>
      </w:r>
    </w:p>
    <w:p w14:paraId="476FAE5D" w14:textId="77777777" w:rsidR="009E48F6" w:rsidRPr="00406B4D" w:rsidRDefault="003A08D6" w:rsidP="003A08D6">
      <w:pPr>
        <w:pStyle w:val="3"/>
        <w:rPr>
          <w:rFonts w:ascii="Times New Roman" w:hAnsi="Times New Roman" w:cs="Times New Roman"/>
        </w:rPr>
      </w:pPr>
      <w:bookmarkStart w:id="76" w:name="_Toc452290117"/>
      <w:r w:rsidRPr="00406B4D">
        <w:rPr>
          <w:rFonts w:ascii="Times New Roman" w:hAnsi="Times New Roman" w:cs="Times New Roman"/>
        </w:rPr>
        <w:t xml:space="preserve">2. </w:t>
      </w:r>
      <w:r w:rsidRPr="00406B4D">
        <w:rPr>
          <w:rFonts w:ascii="Times New Roman" w:hAnsi="Times New Roman" w:cs="Times New Roman"/>
        </w:rPr>
        <w:t>存货管理</w:t>
      </w:r>
      <w:bookmarkEnd w:id="76"/>
    </w:p>
    <w:p w14:paraId="2280FFB4" w14:textId="77777777" w:rsidR="005B7B6B" w:rsidRPr="00406B4D" w:rsidRDefault="003A08D6" w:rsidP="00D22C9A">
      <w:pPr>
        <w:spacing w:line="360" w:lineRule="auto"/>
        <w:ind w:firstLineChars="200" w:firstLine="480"/>
      </w:pPr>
      <w:r w:rsidRPr="00406B4D">
        <w:t>家电行业产品销售具有一定的季节性，且当市场需求较疲软时，库存量会大量增加，因此存货计价及其跌价准备计提方法值得关注。</w:t>
      </w:r>
    </w:p>
    <w:p w14:paraId="49DE4EAB" w14:textId="77777777" w:rsidR="003A08D6" w:rsidRPr="00406B4D" w:rsidRDefault="003A08D6" w:rsidP="00D22C9A">
      <w:pPr>
        <w:spacing w:line="360" w:lineRule="auto"/>
        <w:ind w:firstLineChars="200" w:firstLine="480"/>
      </w:pPr>
      <w:r w:rsidRPr="00406B4D">
        <w:t>在盘存制度选择方面，海尔和美的均采取永续盘存制，符合行业普遍规范。</w:t>
      </w:r>
    </w:p>
    <w:p w14:paraId="707CCB63" w14:textId="77777777" w:rsidR="003A08D6" w:rsidRPr="00406B4D" w:rsidRDefault="003A08D6" w:rsidP="00D22C9A">
      <w:pPr>
        <w:spacing w:line="360" w:lineRule="auto"/>
        <w:ind w:firstLineChars="200" w:firstLine="480"/>
      </w:pPr>
      <w:r w:rsidRPr="00406B4D">
        <w:t>在存货计价方面</w:t>
      </w:r>
      <w:r w:rsidR="00DA75A9" w:rsidRPr="00406B4D">
        <w:t>，美的采取先进先出法，海尔及主要子公司采取以日常标准核算，通过成本差异科目核算，</w:t>
      </w:r>
      <w:r w:rsidR="00A46E41" w:rsidRPr="00406B4D">
        <w:t>月末结转发出实际成本，</w:t>
      </w:r>
      <w:r w:rsidR="00DA75A9" w:rsidRPr="00406B4D">
        <w:t>将标准成本调整为实际成本的方法进行</w:t>
      </w:r>
      <w:r w:rsidR="00A46E41" w:rsidRPr="00406B4D">
        <w:t>计价，其余子公司采取加权平均法。海尔并未披露标准成本法调整为实际成本前后的数据，但是月末结转发出成本，存货成本接近月末时的真实价值，和先进先出法差距不大，反映资产负债数据更为真实，但是当存在通货膨胀时，通常计算的销售成本偏低，可能会高估期末存货价值</w:t>
      </w:r>
      <w:r w:rsidR="00701B23" w:rsidRPr="00406B4D">
        <w:t>、高估利润和资产</w:t>
      </w:r>
      <w:r w:rsidR="00A46E41" w:rsidRPr="00406B4D">
        <w:t>。</w:t>
      </w:r>
    </w:p>
    <w:p w14:paraId="7E9389ED" w14:textId="77777777" w:rsidR="00A46E41" w:rsidRPr="00406B4D" w:rsidRDefault="004C034C" w:rsidP="00D22C9A">
      <w:pPr>
        <w:spacing w:line="360" w:lineRule="auto"/>
        <w:ind w:firstLineChars="200" w:firstLine="480"/>
      </w:pPr>
      <w:r w:rsidRPr="00406B4D">
        <w:t>在存货可变现净值</w:t>
      </w:r>
      <w:r w:rsidR="00C10924" w:rsidRPr="00406B4D">
        <w:t>计算</w:t>
      </w:r>
      <w:r w:rsidRPr="00406B4D">
        <w:t>方面，两家公司的会计政策类似，也符合行业规范，以估计售价减去随后可能发生的费用，如将继续付出的成本、制造费用及相关税费。</w:t>
      </w:r>
    </w:p>
    <w:p w14:paraId="7D1F37C3" w14:textId="77777777" w:rsidR="004C034C" w:rsidRPr="00406B4D" w:rsidRDefault="00C10924" w:rsidP="00D22C9A">
      <w:pPr>
        <w:spacing w:line="360" w:lineRule="auto"/>
        <w:ind w:firstLineChars="200" w:firstLine="480"/>
      </w:pPr>
      <w:r w:rsidRPr="00406B4D">
        <w:t>在计提存货跌价准备方面</w:t>
      </w:r>
      <w:r w:rsidR="00491D8C" w:rsidRPr="00406B4D">
        <w:t>，</w:t>
      </w:r>
      <w:r w:rsidR="00A755CF" w:rsidRPr="00406B4D">
        <w:t>虽然海尔</w:t>
      </w:r>
      <w:r w:rsidR="00A755CF" w:rsidRPr="00406B4D">
        <w:t>2014</w:t>
      </w:r>
      <w:r w:rsidR="00A755CF" w:rsidRPr="00406B4D">
        <w:t>年大量冲回减值准备，但是占总资产不足</w:t>
      </w:r>
      <w:r w:rsidR="00A755CF" w:rsidRPr="00406B4D">
        <w:t>1%</w:t>
      </w:r>
      <w:r w:rsidR="00A755CF" w:rsidRPr="00406B4D">
        <w:t>，因此对于改善资产负债表的作用可以忽略不计。</w:t>
      </w:r>
    </w:p>
    <w:p w14:paraId="31AB3EFC" w14:textId="77777777" w:rsidR="00A755CF" w:rsidRPr="00406B4D" w:rsidRDefault="00A755CF" w:rsidP="00D22C9A">
      <w:pPr>
        <w:spacing w:line="360" w:lineRule="auto"/>
        <w:ind w:firstLineChars="200" w:firstLine="480"/>
      </w:pPr>
      <w:r w:rsidRPr="00406B4D">
        <w:t>表</w:t>
      </w:r>
      <w:r w:rsidR="00776CE9">
        <w:rPr>
          <w:rFonts w:hint="eastAsia"/>
        </w:rPr>
        <w:t>15</w:t>
      </w:r>
      <w:r w:rsidRPr="00406B4D">
        <w:t>：</w:t>
      </w:r>
      <w:r w:rsidR="0052168C" w:rsidRPr="00406B4D">
        <w:t>海尔与美的存货跌价准备明细对比</w:t>
      </w:r>
    </w:p>
    <w:tbl>
      <w:tblPr>
        <w:tblW w:w="8364" w:type="dxa"/>
        <w:tblInd w:w="-5" w:type="dxa"/>
        <w:tblBorders>
          <w:top w:val="single" w:sz="4" w:space="0" w:color="auto"/>
          <w:bottom w:val="single" w:sz="4" w:space="0" w:color="auto"/>
        </w:tblBorders>
        <w:tblLook w:val="04A0" w:firstRow="1" w:lastRow="0" w:firstColumn="1" w:lastColumn="0" w:noHBand="0" w:noVBand="1"/>
      </w:tblPr>
      <w:tblGrid>
        <w:gridCol w:w="1560"/>
        <w:gridCol w:w="1380"/>
        <w:gridCol w:w="1880"/>
        <w:gridCol w:w="1701"/>
        <w:gridCol w:w="1843"/>
      </w:tblGrid>
      <w:tr w:rsidR="00491D8C" w:rsidRPr="00406B4D" w14:paraId="67C6E6C6" w14:textId="77777777" w:rsidTr="0052168C">
        <w:trPr>
          <w:trHeight w:val="397"/>
        </w:trPr>
        <w:tc>
          <w:tcPr>
            <w:tcW w:w="1560" w:type="dxa"/>
            <w:tcBorders>
              <w:top w:val="single" w:sz="4" w:space="0" w:color="auto"/>
              <w:bottom w:val="single" w:sz="4" w:space="0" w:color="auto"/>
            </w:tcBorders>
            <w:shd w:val="clear" w:color="auto" w:fill="auto"/>
            <w:noWrap/>
            <w:vAlign w:val="center"/>
            <w:hideMark/>
          </w:tcPr>
          <w:p w14:paraId="119C08DD" w14:textId="77777777" w:rsidR="00491D8C" w:rsidRPr="00406B4D" w:rsidRDefault="00491D8C" w:rsidP="00491D8C">
            <w:pPr>
              <w:jc w:val="center"/>
              <w:rPr>
                <w:rFonts w:eastAsiaTheme="majorEastAsia"/>
                <w:color w:val="000000"/>
              </w:rPr>
            </w:pPr>
            <w:r w:rsidRPr="00406B4D">
              <w:rPr>
                <w:rFonts w:eastAsiaTheme="majorEastAsia"/>
                <w:color w:val="000000"/>
              </w:rPr>
              <w:t>单位：千元</w:t>
            </w:r>
          </w:p>
        </w:tc>
        <w:tc>
          <w:tcPr>
            <w:tcW w:w="1380" w:type="dxa"/>
            <w:tcBorders>
              <w:top w:val="single" w:sz="4" w:space="0" w:color="auto"/>
              <w:bottom w:val="single" w:sz="4" w:space="0" w:color="auto"/>
            </w:tcBorders>
            <w:shd w:val="clear" w:color="auto" w:fill="auto"/>
            <w:noWrap/>
            <w:vAlign w:val="center"/>
            <w:hideMark/>
          </w:tcPr>
          <w:p w14:paraId="2A0CCC6B" w14:textId="77777777" w:rsidR="00491D8C" w:rsidRPr="00406B4D" w:rsidRDefault="00491D8C" w:rsidP="00491D8C">
            <w:pPr>
              <w:jc w:val="center"/>
              <w:rPr>
                <w:rFonts w:eastAsiaTheme="majorEastAsia"/>
                <w:color w:val="000000"/>
              </w:rPr>
            </w:pPr>
            <w:r w:rsidRPr="00406B4D">
              <w:rPr>
                <w:rFonts w:eastAsiaTheme="majorEastAsia"/>
                <w:color w:val="000000"/>
              </w:rPr>
              <w:t>期初余额</w:t>
            </w:r>
          </w:p>
        </w:tc>
        <w:tc>
          <w:tcPr>
            <w:tcW w:w="1880" w:type="dxa"/>
            <w:tcBorders>
              <w:top w:val="single" w:sz="4" w:space="0" w:color="auto"/>
              <w:bottom w:val="single" w:sz="4" w:space="0" w:color="auto"/>
            </w:tcBorders>
            <w:shd w:val="clear" w:color="auto" w:fill="auto"/>
            <w:noWrap/>
            <w:vAlign w:val="center"/>
            <w:hideMark/>
          </w:tcPr>
          <w:p w14:paraId="480AFF4F" w14:textId="77777777" w:rsidR="00491D8C" w:rsidRPr="00406B4D" w:rsidRDefault="00491D8C" w:rsidP="00491D8C">
            <w:pPr>
              <w:jc w:val="center"/>
              <w:rPr>
                <w:rFonts w:eastAsiaTheme="majorEastAsia"/>
                <w:color w:val="000000"/>
              </w:rPr>
            </w:pPr>
            <w:r w:rsidRPr="00406B4D">
              <w:rPr>
                <w:rFonts w:eastAsiaTheme="majorEastAsia"/>
                <w:color w:val="000000"/>
              </w:rPr>
              <w:t>本期增加</w:t>
            </w:r>
          </w:p>
        </w:tc>
        <w:tc>
          <w:tcPr>
            <w:tcW w:w="1701" w:type="dxa"/>
            <w:tcBorders>
              <w:top w:val="single" w:sz="4" w:space="0" w:color="auto"/>
              <w:bottom w:val="single" w:sz="4" w:space="0" w:color="auto"/>
            </w:tcBorders>
            <w:shd w:val="clear" w:color="auto" w:fill="auto"/>
            <w:noWrap/>
            <w:vAlign w:val="center"/>
            <w:hideMark/>
          </w:tcPr>
          <w:p w14:paraId="68F15CC1" w14:textId="77777777" w:rsidR="00491D8C" w:rsidRPr="00406B4D" w:rsidRDefault="00491D8C" w:rsidP="00491D8C">
            <w:pPr>
              <w:jc w:val="center"/>
              <w:rPr>
                <w:rFonts w:eastAsiaTheme="majorEastAsia"/>
                <w:color w:val="000000"/>
              </w:rPr>
            </w:pPr>
            <w:r w:rsidRPr="00406B4D">
              <w:rPr>
                <w:rFonts w:eastAsiaTheme="majorEastAsia"/>
                <w:color w:val="000000"/>
              </w:rPr>
              <w:t>本期减少</w:t>
            </w:r>
          </w:p>
        </w:tc>
        <w:tc>
          <w:tcPr>
            <w:tcW w:w="1843" w:type="dxa"/>
            <w:tcBorders>
              <w:top w:val="single" w:sz="4" w:space="0" w:color="auto"/>
              <w:bottom w:val="single" w:sz="4" w:space="0" w:color="auto"/>
            </w:tcBorders>
            <w:shd w:val="clear" w:color="auto" w:fill="auto"/>
            <w:noWrap/>
            <w:vAlign w:val="center"/>
            <w:hideMark/>
          </w:tcPr>
          <w:p w14:paraId="0E8036E7" w14:textId="77777777" w:rsidR="00491D8C" w:rsidRPr="00406B4D" w:rsidRDefault="00491D8C" w:rsidP="00491D8C">
            <w:pPr>
              <w:jc w:val="center"/>
              <w:rPr>
                <w:rFonts w:eastAsiaTheme="majorEastAsia"/>
                <w:color w:val="000000"/>
              </w:rPr>
            </w:pPr>
            <w:r w:rsidRPr="00406B4D">
              <w:rPr>
                <w:rFonts w:eastAsiaTheme="majorEastAsia"/>
                <w:color w:val="000000"/>
              </w:rPr>
              <w:t>期末余额</w:t>
            </w:r>
          </w:p>
        </w:tc>
      </w:tr>
      <w:tr w:rsidR="00491D8C" w:rsidRPr="00406B4D" w14:paraId="01E9275A" w14:textId="77777777" w:rsidTr="0052168C">
        <w:trPr>
          <w:trHeight w:val="397"/>
        </w:trPr>
        <w:tc>
          <w:tcPr>
            <w:tcW w:w="1560" w:type="dxa"/>
            <w:tcBorders>
              <w:top w:val="single" w:sz="4" w:space="0" w:color="auto"/>
            </w:tcBorders>
            <w:shd w:val="clear" w:color="auto" w:fill="auto"/>
            <w:noWrap/>
            <w:vAlign w:val="center"/>
            <w:hideMark/>
          </w:tcPr>
          <w:p w14:paraId="5490363C" w14:textId="77777777" w:rsidR="00491D8C" w:rsidRPr="00406B4D" w:rsidRDefault="00491D8C" w:rsidP="00491D8C">
            <w:pPr>
              <w:rPr>
                <w:rFonts w:eastAsiaTheme="majorEastAsia"/>
                <w:color w:val="000000"/>
              </w:rPr>
            </w:pPr>
            <w:r w:rsidRPr="00406B4D">
              <w:rPr>
                <w:rFonts w:eastAsiaTheme="majorEastAsia"/>
                <w:color w:val="000000"/>
              </w:rPr>
              <w:t>海尔</w:t>
            </w:r>
            <w:r w:rsidRPr="00406B4D">
              <w:rPr>
                <w:rFonts w:eastAsiaTheme="majorEastAsia"/>
                <w:color w:val="000000"/>
              </w:rPr>
              <w:t>2013</w:t>
            </w:r>
          </w:p>
        </w:tc>
        <w:tc>
          <w:tcPr>
            <w:tcW w:w="1380" w:type="dxa"/>
            <w:tcBorders>
              <w:top w:val="single" w:sz="4" w:space="0" w:color="auto"/>
            </w:tcBorders>
            <w:shd w:val="clear" w:color="auto" w:fill="auto"/>
            <w:noWrap/>
            <w:vAlign w:val="center"/>
            <w:hideMark/>
          </w:tcPr>
          <w:p w14:paraId="3B7D82C0" w14:textId="77777777" w:rsidR="00491D8C" w:rsidRPr="00406B4D" w:rsidRDefault="00491D8C" w:rsidP="00491D8C">
            <w:pPr>
              <w:jc w:val="right"/>
              <w:rPr>
                <w:rFonts w:eastAsiaTheme="majorEastAsia"/>
                <w:color w:val="000000"/>
              </w:rPr>
            </w:pPr>
            <w:r w:rsidRPr="00406B4D">
              <w:rPr>
                <w:rFonts w:eastAsiaTheme="majorEastAsia"/>
                <w:color w:val="000000"/>
              </w:rPr>
              <w:t>235,885</w:t>
            </w:r>
          </w:p>
        </w:tc>
        <w:tc>
          <w:tcPr>
            <w:tcW w:w="1880" w:type="dxa"/>
            <w:tcBorders>
              <w:top w:val="single" w:sz="4" w:space="0" w:color="auto"/>
            </w:tcBorders>
            <w:shd w:val="clear" w:color="auto" w:fill="auto"/>
            <w:noWrap/>
            <w:vAlign w:val="center"/>
            <w:hideMark/>
          </w:tcPr>
          <w:p w14:paraId="590DC941" w14:textId="77777777" w:rsidR="00491D8C" w:rsidRPr="00406B4D" w:rsidRDefault="00491D8C" w:rsidP="00491D8C">
            <w:pPr>
              <w:jc w:val="right"/>
              <w:rPr>
                <w:rFonts w:eastAsiaTheme="majorEastAsia"/>
                <w:color w:val="000000"/>
              </w:rPr>
            </w:pPr>
            <w:r w:rsidRPr="00406B4D">
              <w:rPr>
                <w:rFonts w:eastAsiaTheme="majorEastAsia"/>
                <w:color w:val="000000"/>
              </w:rPr>
              <w:t>206,326</w:t>
            </w:r>
          </w:p>
        </w:tc>
        <w:tc>
          <w:tcPr>
            <w:tcW w:w="1701" w:type="dxa"/>
            <w:tcBorders>
              <w:top w:val="single" w:sz="4" w:space="0" w:color="auto"/>
            </w:tcBorders>
            <w:shd w:val="clear" w:color="auto" w:fill="auto"/>
            <w:noWrap/>
            <w:vAlign w:val="center"/>
            <w:hideMark/>
          </w:tcPr>
          <w:p w14:paraId="00EEA3B9" w14:textId="77777777" w:rsidR="00491D8C" w:rsidRPr="00406B4D" w:rsidRDefault="00491D8C" w:rsidP="00491D8C">
            <w:pPr>
              <w:jc w:val="right"/>
              <w:rPr>
                <w:rFonts w:eastAsiaTheme="majorEastAsia"/>
                <w:color w:val="000000"/>
              </w:rPr>
            </w:pPr>
            <w:r w:rsidRPr="00406B4D">
              <w:rPr>
                <w:rFonts w:eastAsiaTheme="majorEastAsia"/>
                <w:color w:val="000000"/>
              </w:rPr>
              <w:t>222,494</w:t>
            </w:r>
          </w:p>
        </w:tc>
        <w:tc>
          <w:tcPr>
            <w:tcW w:w="1843" w:type="dxa"/>
            <w:tcBorders>
              <w:top w:val="single" w:sz="4" w:space="0" w:color="auto"/>
            </w:tcBorders>
            <w:shd w:val="clear" w:color="auto" w:fill="auto"/>
            <w:noWrap/>
            <w:vAlign w:val="center"/>
            <w:hideMark/>
          </w:tcPr>
          <w:p w14:paraId="5E0BB344" w14:textId="77777777" w:rsidR="00491D8C" w:rsidRPr="00406B4D" w:rsidRDefault="00491D8C" w:rsidP="00491D8C">
            <w:pPr>
              <w:jc w:val="right"/>
              <w:rPr>
                <w:rFonts w:eastAsiaTheme="majorEastAsia"/>
                <w:color w:val="000000"/>
              </w:rPr>
            </w:pPr>
            <w:r w:rsidRPr="00406B4D">
              <w:rPr>
                <w:rFonts w:eastAsiaTheme="majorEastAsia"/>
                <w:color w:val="000000"/>
              </w:rPr>
              <w:t>219,717</w:t>
            </w:r>
          </w:p>
        </w:tc>
      </w:tr>
      <w:tr w:rsidR="00491D8C" w:rsidRPr="00406B4D" w14:paraId="3D4646C7" w14:textId="77777777" w:rsidTr="0052168C">
        <w:trPr>
          <w:trHeight w:val="397"/>
        </w:trPr>
        <w:tc>
          <w:tcPr>
            <w:tcW w:w="1560" w:type="dxa"/>
            <w:shd w:val="clear" w:color="auto" w:fill="auto"/>
            <w:noWrap/>
            <w:vAlign w:val="center"/>
            <w:hideMark/>
          </w:tcPr>
          <w:p w14:paraId="689758FF" w14:textId="77777777" w:rsidR="00491D8C" w:rsidRPr="00406B4D" w:rsidRDefault="00491D8C" w:rsidP="00491D8C">
            <w:pPr>
              <w:rPr>
                <w:rFonts w:eastAsiaTheme="majorEastAsia"/>
                <w:color w:val="000000"/>
              </w:rPr>
            </w:pPr>
            <w:r w:rsidRPr="00406B4D">
              <w:rPr>
                <w:rFonts w:eastAsiaTheme="majorEastAsia"/>
                <w:color w:val="000000"/>
              </w:rPr>
              <w:t>海尔</w:t>
            </w:r>
            <w:r w:rsidRPr="00406B4D">
              <w:rPr>
                <w:rFonts w:eastAsiaTheme="majorEastAsia"/>
                <w:color w:val="000000"/>
              </w:rPr>
              <w:t>2014</w:t>
            </w:r>
          </w:p>
        </w:tc>
        <w:tc>
          <w:tcPr>
            <w:tcW w:w="1380" w:type="dxa"/>
            <w:shd w:val="clear" w:color="auto" w:fill="auto"/>
            <w:noWrap/>
            <w:vAlign w:val="center"/>
            <w:hideMark/>
          </w:tcPr>
          <w:p w14:paraId="113E1C6A" w14:textId="77777777" w:rsidR="00491D8C" w:rsidRPr="00406B4D" w:rsidRDefault="00491D8C" w:rsidP="00491D8C">
            <w:pPr>
              <w:jc w:val="right"/>
              <w:rPr>
                <w:rFonts w:eastAsiaTheme="majorEastAsia"/>
                <w:color w:val="000000"/>
              </w:rPr>
            </w:pPr>
            <w:r w:rsidRPr="00406B4D">
              <w:rPr>
                <w:rFonts w:eastAsiaTheme="majorEastAsia"/>
                <w:color w:val="000000"/>
              </w:rPr>
              <w:t>219,822</w:t>
            </w:r>
          </w:p>
        </w:tc>
        <w:tc>
          <w:tcPr>
            <w:tcW w:w="1880" w:type="dxa"/>
            <w:shd w:val="clear" w:color="auto" w:fill="auto"/>
            <w:noWrap/>
            <w:vAlign w:val="center"/>
            <w:hideMark/>
          </w:tcPr>
          <w:p w14:paraId="16D4B699" w14:textId="77777777" w:rsidR="00491D8C" w:rsidRPr="00406B4D" w:rsidRDefault="00491D8C" w:rsidP="00491D8C">
            <w:pPr>
              <w:jc w:val="right"/>
              <w:rPr>
                <w:rFonts w:eastAsiaTheme="majorEastAsia"/>
                <w:color w:val="000000"/>
              </w:rPr>
            </w:pPr>
            <w:r w:rsidRPr="00406B4D">
              <w:rPr>
                <w:rFonts w:eastAsiaTheme="majorEastAsia"/>
                <w:color w:val="000000"/>
              </w:rPr>
              <w:t>127,248</w:t>
            </w:r>
          </w:p>
        </w:tc>
        <w:tc>
          <w:tcPr>
            <w:tcW w:w="1701" w:type="dxa"/>
            <w:shd w:val="clear" w:color="auto" w:fill="auto"/>
            <w:noWrap/>
            <w:vAlign w:val="center"/>
            <w:hideMark/>
          </w:tcPr>
          <w:p w14:paraId="796DC5E0" w14:textId="77777777" w:rsidR="00491D8C" w:rsidRPr="00406B4D" w:rsidRDefault="00491D8C" w:rsidP="00491D8C">
            <w:pPr>
              <w:jc w:val="right"/>
              <w:rPr>
                <w:rFonts w:eastAsiaTheme="majorEastAsia"/>
                <w:color w:val="000000"/>
              </w:rPr>
            </w:pPr>
            <w:r w:rsidRPr="00406B4D">
              <w:rPr>
                <w:rFonts w:eastAsiaTheme="majorEastAsia"/>
                <w:color w:val="000000"/>
              </w:rPr>
              <w:t>219,822</w:t>
            </w:r>
          </w:p>
        </w:tc>
        <w:tc>
          <w:tcPr>
            <w:tcW w:w="1843" w:type="dxa"/>
            <w:shd w:val="clear" w:color="auto" w:fill="auto"/>
            <w:noWrap/>
            <w:vAlign w:val="center"/>
            <w:hideMark/>
          </w:tcPr>
          <w:p w14:paraId="034D085B" w14:textId="77777777" w:rsidR="00491D8C" w:rsidRPr="00406B4D" w:rsidRDefault="00491D8C" w:rsidP="00491D8C">
            <w:pPr>
              <w:jc w:val="right"/>
              <w:rPr>
                <w:rFonts w:eastAsiaTheme="majorEastAsia"/>
                <w:color w:val="000000"/>
              </w:rPr>
            </w:pPr>
            <w:r w:rsidRPr="00406B4D">
              <w:rPr>
                <w:rFonts w:eastAsiaTheme="majorEastAsia"/>
                <w:color w:val="000000"/>
              </w:rPr>
              <w:t>127,248</w:t>
            </w:r>
          </w:p>
        </w:tc>
      </w:tr>
      <w:tr w:rsidR="00491D8C" w:rsidRPr="00406B4D" w14:paraId="39784AF9" w14:textId="77777777" w:rsidTr="0052168C">
        <w:trPr>
          <w:trHeight w:val="397"/>
        </w:trPr>
        <w:tc>
          <w:tcPr>
            <w:tcW w:w="1560" w:type="dxa"/>
            <w:shd w:val="clear" w:color="auto" w:fill="auto"/>
            <w:noWrap/>
            <w:vAlign w:val="center"/>
            <w:hideMark/>
          </w:tcPr>
          <w:p w14:paraId="4C161138" w14:textId="77777777" w:rsidR="00491D8C" w:rsidRPr="00406B4D" w:rsidRDefault="00491D8C" w:rsidP="00491D8C">
            <w:pPr>
              <w:rPr>
                <w:rFonts w:eastAsiaTheme="majorEastAsia"/>
                <w:color w:val="000000"/>
              </w:rPr>
            </w:pPr>
            <w:r w:rsidRPr="00406B4D">
              <w:rPr>
                <w:rFonts w:eastAsiaTheme="majorEastAsia"/>
                <w:color w:val="000000"/>
              </w:rPr>
              <w:t>美的</w:t>
            </w:r>
            <w:r w:rsidRPr="00406B4D">
              <w:rPr>
                <w:rFonts w:eastAsiaTheme="majorEastAsia"/>
                <w:color w:val="000000"/>
              </w:rPr>
              <w:t>2015</w:t>
            </w:r>
          </w:p>
        </w:tc>
        <w:tc>
          <w:tcPr>
            <w:tcW w:w="1380" w:type="dxa"/>
            <w:shd w:val="clear" w:color="auto" w:fill="auto"/>
            <w:noWrap/>
            <w:vAlign w:val="center"/>
            <w:hideMark/>
          </w:tcPr>
          <w:p w14:paraId="059F626C" w14:textId="77777777" w:rsidR="00491D8C" w:rsidRPr="00406B4D" w:rsidRDefault="00491D8C" w:rsidP="00491D8C">
            <w:pPr>
              <w:jc w:val="right"/>
              <w:rPr>
                <w:rFonts w:eastAsiaTheme="majorEastAsia"/>
                <w:color w:val="000000"/>
              </w:rPr>
            </w:pPr>
            <w:r w:rsidRPr="00406B4D">
              <w:rPr>
                <w:rFonts w:eastAsiaTheme="majorEastAsia"/>
                <w:color w:val="000000"/>
              </w:rPr>
              <w:t>138,085</w:t>
            </w:r>
          </w:p>
        </w:tc>
        <w:tc>
          <w:tcPr>
            <w:tcW w:w="1880" w:type="dxa"/>
            <w:shd w:val="clear" w:color="auto" w:fill="auto"/>
            <w:noWrap/>
            <w:vAlign w:val="center"/>
            <w:hideMark/>
          </w:tcPr>
          <w:p w14:paraId="4E8F6AE0" w14:textId="77777777" w:rsidR="00491D8C" w:rsidRPr="00406B4D" w:rsidRDefault="00491D8C" w:rsidP="00491D8C">
            <w:pPr>
              <w:jc w:val="right"/>
              <w:rPr>
                <w:rFonts w:eastAsiaTheme="majorEastAsia"/>
                <w:color w:val="000000"/>
              </w:rPr>
            </w:pPr>
            <w:r w:rsidRPr="00406B4D">
              <w:rPr>
                <w:rFonts w:eastAsiaTheme="majorEastAsia"/>
                <w:color w:val="000000"/>
              </w:rPr>
              <w:t>248,494</w:t>
            </w:r>
          </w:p>
        </w:tc>
        <w:tc>
          <w:tcPr>
            <w:tcW w:w="1701" w:type="dxa"/>
            <w:shd w:val="clear" w:color="auto" w:fill="auto"/>
            <w:noWrap/>
            <w:vAlign w:val="center"/>
            <w:hideMark/>
          </w:tcPr>
          <w:p w14:paraId="6F040291" w14:textId="77777777" w:rsidR="00491D8C" w:rsidRPr="00406B4D" w:rsidRDefault="00491D8C" w:rsidP="00491D8C">
            <w:pPr>
              <w:jc w:val="right"/>
              <w:rPr>
                <w:rFonts w:eastAsiaTheme="majorEastAsia"/>
                <w:color w:val="000000"/>
              </w:rPr>
            </w:pPr>
            <w:r w:rsidRPr="00406B4D">
              <w:rPr>
                <w:rFonts w:eastAsiaTheme="majorEastAsia"/>
                <w:color w:val="000000"/>
              </w:rPr>
              <w:t>254,611</w:t>
            </w:r>
          </w:p>
        </w:tc>
        <w:tc>
          <w:tcPr>
            <w:tcW w:w="1843" w:type="dxa"/>
            <w:shd w:val="clear" w:color="auto" w:fill="auto"/>
            <w:noWrap/>
            <w:vAlign w:val="center"/>
            <w:hideMark/>
          </w:tcPr>
          <w:p w14:paraId="07E363CC" w14:textId="77777777" w:rsidR="00491D8C" w:rsidRPr="00406B4D" w:rsidRDefault="00491D8C" w:rsidP="00491D8C">
            <w:pPr>
              <w:jc w:val="right"/>
              <w:rPr>
                <w:rFonts w:eastAsiaTheme="majorEastAsia"/>
                <w:color w:val="000000"/>
              </w:rPr>
            </w:pPr>
            <w:r w:rsidRPr="00406B4D">
              <w:rPr>
                <w:rFonts w:eastAsiaTheme="majorEastAsia"/>
                <w:color w:val="000000"/>
              </w:rPr>
              <w:t>131,968</w:t>
            </w:r>
          </w:p>
        </w:tc>
      </w:tr>
    </w:tbl>
    <w:p w14:paraId="56E0FF55" w14:textId="77777777" w:rsidR="009E48F6" w:rsidRPr="00406B4D" w:rsidRDefault="009E48F6" w:rsidP="003A08D6">
      <w:pPr>
        <w:pStyle w:val="3"/>
        <w:rPr>
          <w:rFonts w:ascii="Times New Roman" w:hAnsi="Times New Roman" w:cs="Times New Roman"/>
        </w:rPr>
      </w:pPr>
      <w:bookmarkStart w:id="77" w:name="_Toc452290118"/>
      <w:r w:rsidRPr="00406B4D">
        <w:rPr>
          <w:rFonts w:ascii="Times New Roman" w:hAnsi="Times New Roman" w:cs="Times New Roman"/>
        </w:rPr>
        <w:lastRenderedPageBreak/>
        <w:t xml:space="preserve">3. </w:t>
      </w:r>
      <w:r w:rsidRPr="00406B4D">
        <w:rPr>
          <w:rFonts w:ascii="Times New Roman" w:hAnsi="Times New Roman" w:cs="Times New Roman"/>
        </w:rPr>
        <w:t>资产</w:t>
      </w:r>
      <w:r w:rsidR="003A08D6" w:rsidRPr="00406B4D">
        <w:rPr>
          <w:rFonts w:ascii="Times New Roman" w:hAnsi="Times New Roman" w:cs="Times New Roman"/>
        </w:rPr>
        <w:t>结构</w:t>
      </w:r>
      <w:bookmarkEnd w:id="77"/>
    </w:p>
    <w:p w14:paraId="10B047A8" w14:textId="77777777" w:rsidR="000C6AD9" w:rsidRPr="00406B4D" w:rsidRDefault="0052168C" w:rsidP="00934597">
      <w:pPr>
        <w:pStyle w:val="3"/>
        <w:rPr>
          <w:rFonts w:ascii="Times New Roman" w:hAnsi="Times New Roman" w:cs="Times New Roman"/>
        </w:rPr>
      </w:pPr>
      <w:bookmarkStart w:id="78" w:name="_Toc452290119"/>
      <w:r w:rsidRPr="00406B4D">
        <w:rPr>
          <w:rFonts w:ascii="Times New Roman" w:hAnsi="Times New Roman" w:cs="Times New Roman"/>
        </w:rPr>
        <w:t>（</w:t>
      </w:r>
      <w:r w:rsidRPr="00406B4D">
        <w:rPr>
          <w:rFonts w:ascii="Times New Roman" w:hAnsi="Times New Roman" w:cs="Times New Roman"/>
        </w:rPr>
        <w:t>1</w:t>
      </w:r>
      <w:r w:rsidRPr="00406B4D">
        <w:rPr>
          <w:rFonts w:ascii="Times New Roman" w:hAnsi="Times New Roman" w:cs="Times New Roman"/>
        </w:rPr>
        <w:t>）商誉</w:t>
      </w:r>
      <w:r w:rsidR="000C6AD9" w:rsidRPr="00406B4D">
        <w:rPr>
          <w:rFonts w:ascii="Times New Roman" w:hAnsi="Times New Roman" w:cs="Times New Roman"/>
        </w:rPr>
        <w:t>摊销政策</w:t>
      </w:r>
      <w:bookmarkEnd w:id="78"/>
    </w:p>
    <w:p w14:paraId="55B9C176" w14:textId="77777777" w:rsidR="000A20E7" w:rsidRPr="00406B4D" w:rsidRDefault="000A20E7" w:rsidP="00D22C9A">
      <w:pPr>
        <w:spacing w:line="360" w:lineRule="auto"/>
        <w:ind w:firstLineChars="200" w:firstLine="480"/>
      </w:pPr>
      <w:r w:rsidRPr="00406B4D">
        <w:t>从</w:t>
      </w:r>
      <w:r w:rsidRPr="00406B4D">
        <w:t>2013</w:t>
      </w:r>
      <w:r w:rsidRPr="00406B4D">
        <w:t>年收购业务开始，海尔的商誉账面价值开始为正，</w:t>
      </w:r>
      <w:r w:rsidRPr="00406B4D">
        <w:t>2014</w:t>
      </w:r>
      <w:r w:rsidRPr="00406B4D">
        <w:t>年商誉较期初增长</w:t>
      </w:r>
      <w:r w:rsidRPr="00406B4D">
        <w:t>1117%</w:t>
      </w:r>
      <w:r w:rsidRPr="00406B4D">
        <w:t>，</w:t>
      </w:r>
      <w:r w:rsidR="000577F9" w:rsidRPr="00406B4D">
        <w:t>期末进行测试发现不存在减值现象，但</w:t>
      </w:r>
      <w:r w:rsidR="000577F9" w:rsidRPr="00406B4D">
        <w:t>2014</w:t>
      </w:r>
      <w:r w:rsidR="000577F9" w:rsidRPr="00406B4D">
        <w:t>年底占总资产不到千分之一。</w:t>
      </w:r>
    </w:p>
    <w:p w14:paraId="523FA601" w14:textId="77777777" w:rsidR="000C6AD9" w:rsidRPr="00406B4D" w:rsidRDefault="00DC667D" w:rsidP="009D7DE6">
      <w:pPr>
        <w:spacing w:line="360" w:lineRule="auto"/>
        <w:ind w:firstLineChars="200" w:firstLine="480"/>
      </w:pPr>
      <w:r w:rsidRPr="00406B4D">
        <w:t>2016</w:t>
      </w:r>
      <w:r w:rsidRPr="00406B4D">
        <w:t>年海尔重金收购通用，支付对价和标的资产根据美国会计准则未经审计的账面净资产差额为</w:t>
      </w:r>
      <w:r w:rsidRPr="00406B4D">
        <w:t>35.08</w:t>
      </w:r>
      <w:r w:rsidRPr="00406B4D">
        <w:t>亿美元。当上证所要求</w:t>
      </w:r>
      <w:r w:rsidR="00F65D78" w:rsidRPr="00406B4D">
        <w:t>其对估值作价的合理性进行说明时，海尔声明，尚未完全确认被购买方各项可辨认资产、负债及公允价值进行确认，言外之意为，将通用电气按照中国会计准则进行调整后的净资产将更高，相对应的商誉额则大大降低。</w:t>
      </w:r>
      <w:r w:rsidR="00F9139E" w:rsidRPr="00406B4D">
        <w:t>（因此海尔也披露了推迟披露审计报告和备考财务报告的公告。）海尔在报告中称，商誉不作摊销处理，在每个会计年度末进行减值测试。交易带来的协同效应将于整合过程中逐步释放，故计提减值的可能性较小。</w:t>
      </w:r>
      <w:r w:rsidR="009D7DE6" w:rsidRPr="00406B4D">
        <w:t>但是此次收购业务所增加的商誉占</w:t>
      </w:r>
      <w:r w:rsidR="009D7DE6" w:rsidRPr="00406B4D">
        <w:t>2014</w:t>
      </w:r>
      <w:r w:rsidR="009D7DE6" w:rsidRPr="00406B4D">
        <w:t>年总资产</w:t>
      </w:r>
      <w:r w:rsidR="009D7DE6" w:rsidRPr="00406B4D">
        <w:t>28.06%</w:t>
      </w:r>
      <w:r w:rsidR="009D7DE6" w:rsidRPr="00406B4D">
        <w:t>，对公司资产负债表造成了重大影响，是否能实现其预期的盈利价值仍需观望。</w:t>
      </w:r>
    </w:p>
    <w:p w14:paraId="6ED061E8" w14:textId="77777777" w:rsidR="009D7DE6" w:rsidRPr="00406B4D" w:rsidRDefault="009D7DE6" w:rsidP="009D7DE6">
      <w:pPr>
        <w:spacing w:line="360" w:lineRule="auto"/>
        <w:ind w:firstLineChars="200" w:firstLine="480"/>
      </w:pPr>
      <w:r w:rsidRPr="00406B4D">
        <w:t>美的的商誉来自于收购子公司及其他分部，但是商誉占总资产比例较小，且减值测试方法</w:t>
      </w:r>
      <w:r w:rsidR="00934597" w:rsidRPr="00406B4D">
        <w:t>在报告中披露得较为详细，兼顾行业总体比率和公司历史成绩，测试后商誉不需要计提减值准备。</w:t>
      </w:r>
    </w:p>
    <w:p w14:paraId="4B48F08D" w14:textId="77777777" w:rsidR="0052168C" w:rsidRPr="00406B4D" w:rsidRDefault="0052168C" w:rsidP="002B6400">
      <w:pPr>
        <w:pStyle w:val="3"/>
        <w:rPr>
          <w:rFonts w:ascii="Times New Roman" w:hAnsi="Times New Roman" w:cs="Times New Roman"/>
        </w:rPr>
      </w:pPr>
      <w:bookmarkStart w:id="79" w:name="_Toc452290120"/>
      <w:r w:rsidRPr="00406B4D">
        <w:rPr>
          <w:rFonts w:ascii="Times New Roman" w:hAnsi="Times New Roman" w:cs="Times New Roman"/>
        </w:rPr>
        <w:t>（</w:t>
      </w:r>
      <w:r w:rsidRPr="00406B4D">
        <w:rPr>
          <w:rFonts w:ascii="Times New Roman" w:hAnsi="Times New Roman" w:cs="Times New Roman"/>
        </w:rPr>
        <w:t>2</w:t>
      </w:r>
      <w:r w:rsidRPr="00406B4D">
        <w:rPr>
          <w:rFonts w:ascii="Times New Roman" w:hAnsi="Times New Roman" w:cs="Times New Roman"/>
        </w:rPr>
        <w:t>）摊销、折旧政策</w:t>
      </w:r>
      <w:bookmarkEnd w:id="79"/>
    </w:p>
    <w:p w14:paraId="48412105" w14:textId="77777777" w:rsidR="00A766D2" w:rsidRPr="00406B4D" w:rsidRDefault="00A766D2" w:rsidP="009E687F">
      <w:pPr>
        <w:spacing w:line="360" w:lineRule="auto"/>
        <w:ind w:firstLineChars="200" w:firstLine="480"/>
      </w:pPr>
      <w:r w:rsidRPr="00406B4D">
        <w:t>表</w:t>
      </w:r>
      <w:r w:rsidR="00776CE9">
        <w:rPr>
          <w:rFonts w:hint="eastAsia"/>
        </w:rPr>
        <w:t>16</w:t>
      </w:r>
      <w:r w:rsidRPr="00406B4D">
        <w:t>：海尔</w:t>
      </w:r>
      <w:r w:rsidRPr="00406B4D">
        <w:t>2012</w:t>
      </w:r>
      <w:r w:rsidRPr="00406B4D">
        <w:t>、</w:t>
      </w:r>
      <w:r w:rsidRPr="00406B4D">
        <w:t>2013</w:t>
      </w:r>
      <w:r w:rsidRPr="00406B4D">
        <w:t>固定资产折旧政策</w:t>
      </w:r>
    </w:p>
    <w:tbl>
      <w:tblPr>
        <w:tblW w:w="8364" w:type="dxa"/>
        <w:tblInd w:w="-5" w:type="dxa"/>
        <w:tblBorders>
          <w:top w:val="single" w:sz="4" w:space="0" w:color="auto"/>
          <w:bottom w:val="single" w:sz="4" w:space="0" w:color="auto"/>
        </w:tblBorders>
        <w:tblLook w:val="04A0" w:firstRow="1" w:lastRow="0" w:firstColumn="1" w:lastColumn="0" w:noHBand="0" w:noVBand="1"/>
      </w:tblPr>
      <w:tblGrid>
        <w:gridCol w:w="2127"/>
        <w:gridCol w:w="1842"/>
        <w:gridCol w:w="1985"/>
        <w:gridCol w:w="2410"/>
      </w:tblGrid>
      <w:tr w:rsidR="003A6941" w:rsidRPr="00406B4D" w14:paraId="0CA98D5C" w14:textId="77777777" w:rsidTr="00776CE9">
        <w:trPr>
          <w:trHeight w:val="397"/>
        </w:trPr>
        <w:tc>
          <w:tcPr>
            <w:tcW w:w="2127" w:type="dxa"/>
            <w:tcBorders>
              <w:top w:val="single" w:sz="4" w:space="0" w:color="auto"/>
              <w:bottom w:val="single" w:sz="4" w:space="0" w:color="auto"/>
            </w:tcBorders>
            <w:shd w:val="clear" w:color="auto" w:fill="auto"/>
            <w:noWrap/>
            <w:vAlign w:val="center"/>
            <w:hideMark/>
          </w:tcPr>
          <w:p w14:paraId="059CA7D1" w14:textId="77777777" w:rsidR="003A6941" w:rsidRPr="00406B4D" w:rsidRDefault="003A6941" w:rsidP="003A6941">
            <w:pPr>
              <w:jc w:val="center"/>
              <w:rPr>
                <w:rFonts w:eastAsia="等线"/>
                <w:color w:val="000000"/>
              </w:rPr>
            </w:pPr>
            <w:r w:rsidRPr="00406B4D">
              <w:rPr>
                <w:rFonts w:eastAsia="宋体"/>
                <w:color w:val="000000"/>
              </w:rPr>
              <w:t>固定资产类别</w:t>
            </w:r>
          </w:p>
        </w:tc>
        <w:tc>
          <w:tcPr>
            <w:tcW w:w="1842" w:type="dxa"/>
            <w:tcBorders>
              <w:top w:val="single" w:sz="4" w:space="0" w:color="auto"/>
              <w:bottom w:val="single" w:sz="4" w:space="0" w:color="auto"/>
            </w:tcBorders>
            <w:shd w:val="clear" w:color="auto" w:fill="auto"/>
            <w:noWrap/>
            <w:vAlign w:val="center"/>
            <w:hideMark/>
          </w:tcPr>
          <w:p w14:paraId="65DEBF16" w14:textId="77777777" w:rsidR="003A6941" w:rsidRPr="00406B4D" w:rsidRDefault="003A6941" w:rsidP="003A6941">
            <w:pPr>
              <w:jc w:val="center"/>
              <w:rPr>
                <w:rFonts w:eastAsia="等线"/>
                <w:color w:val="000000"/>
              </w:rPr>
            </w:pPr>
            <w:r w:rsidRPr="00406B4D">
              <w:rPr>
                <w:rFonts w:eastAsia="宋体"/>
                <w:color w:val="000000"/>
              </w:rPr>
              <w:t>使用年限</w:t>
            </w:r>
          </w:p>
        </w:tc>
        <w:tc>
          <w:tcPr>
            <w:tcW w:w="1985" w:type="dxa"/>
            <w:tcBorders>
              <w:top w:val="single" w:sz="4" w:space="0" w:color="auto"/>
              <w:bottom w:val="single" w:sz="4" w:space="0" w:color="auto"/>
            </w:tcBorders>
            <w:shd w:val="clear" w:color="auto" w:fill="auto"/>
            <w:noWrap/>
            <w:vAlign w:val="center"/>
            <w:hideMark/>
          </w:tcPr>
          <w:p w14:paraId="2D5597BE" w14:textId="77777777" w:rsidR="003A6941" w:rsidRPr="00406B4D" w:rsidRDefault="003A6941" w:rsidP="003A6941">
            <w:pPr>
              <w:jc w:val="center"/>
              <w:rPr>
                <w:rFonts w:eastAsia="等线"/>
                <w:color w:val="000000"/>
              </w:rPr>
            </w:pPr>
            <w:r w:rsidRPr="00406B4D">
              <w:rPr>
                <w:rFonts w:eastAsia="宋体"/>
                <w:color w:val="000000"/>
              </w:rPr>
              <w:t>预计残值率</w:t>
            </w:r>
          </w:p>
        </w:tc>
        <w:tc>
          <w:tcPr>
            <w:tcW w:w="2410" w:type="dxa"/>
            <w:tcBorders>
              <w:top w:val="single" w:sz="4" w:space="0" w:color="auto"/>
              <w:bottom w:val="single" w:sz="4" w:space="0" w:color="auto"/>
            </w:tcBorders>
            <w:shd w:val="clear" w:color="auto" w:fill="auto"/>
            <w:noWrap/>
            <w:vAlign w:val="center"/>
            <w:hideMark/>
          </w:tcPr>
          <w:p w14:paraId="47AB2B51" w14:textId="77777777" w:rsidR="003A6941" w:rsidRPr="00406B4D" w:rsidRDefault="003A6941" w:rsidP="003A6941">
            <w:pPr>
              <w:jc w:val="center"/>
              <w:rPr>
                <w:rFonts w:eastAsia="等线"/>
                <w:color w:val="000000"/>
              </w:rPr>
            </w:pPr>
            <w:r w:rsidRPr="00406B4D">
              <w:rPr>
                <w:rFonts w:eastAsia="宋体"/>
                <w:color w:val="000000"/>
              </w:rPr>
              <w:t>年折旧率</w:t>
            </w:r>
          </w:p>
        </w:tc>
      </w:tr>
      <w:tr w:rsidR="003A6941" w:rsidRPr="00406B4D" w14:paraId="57DD8D94" w14:textId="77777777" w:rsidTr="00776CE9">
        <w:trPr>
          <w:trHeight w:val="397"/>
        </w:trPr>
        <w:tc>
          <w:tcPr>
            <w:tcW w:w="2127" w:type="dxa"/>
            <w:tcBorders>
              <w:top w:val="single" w:sz="4" w:space="0" w:color="auto"/>
            </w:tcBorders>
            <w:shd w:val="clear" w:color="auto" w:fill="auto"/>
            <w:noWrap/>
            <w:vAlign w:val="center"/>
            <w:hideMark/>
          </w:tcPr>
          <w:p w14:paraId="5FA0A81C" w14:textId="77777777" w:rsidR="003A6941" w:rsidRPr="00406B4D" w:rsidRDefault="003A6941" w:rsidP="003A6941">
            <w:pPr>
              <w:jc w:val="center"/>
              <w:rPr>
                <w:rFonts w:eastAsia="等线"/>
                <w:color w:val="000000"/>
              </w:rPr>
            </w:pPr>
            <w:r w:rsidRPr="00406B4D">
              <w:rPr>
                <w:rFonts w:eastAsia="宋体"/>
                <w:color w:val="000000"/>
              </w:rPr>
              <w:t>房屋及建筑物</w:t>
            </w:r>
          </w:p>
        </w:tc>
        <w:tc>
          <w:tcPr>
            <w:tcW w:w="1842" w:type="dxa"/>
            <w:tcBorders>
              <w:top w:val="single" w:sz="4" w:space="0" w:color="auto"/>
            </w:tcBorders>
            <w:shd w:val="clear" w:color="auto" w:fill="auto"/>
            <w:noWrap/>
            <w:vAlign w:val="center"/>
            <w:hideMark/>
          </w:tcPr>
          <w:p w14:paraId="315E2206" w14:textId="77777777" w:rsidR="003A6941" w:rsidRPr="00406B4D" w:rsidRDefault="003A6941" w:rsidP="003A6941">
            <w:pPr>
              <w:jc w:val="center"/>
              <w:rPr>
                <w:rFonts w:eastAsia="等线"/>
                <w:color w:val="000000"/>
              </w:rPr>
            </w:pPr>
            <w:r w:rsidRPr="00406B4D">
              <w:rPr>
                <w:rFonts w:eastAsia="等线"/>
                <w:color w:val="000000"/>
              </w:rPr>
              <w:t>20-40</w:t>
            </w:r>
            <w:r w:rsidRPr="00406B4D">
              <w:rPr>
                <w:rFonts w:eastAsia="宋体"/>
                <w:color w:val="000000"/>
              </w:rPr>
              <w:t>年</w:t>
            </w:r>
          </w:p>
        </w:tc>
        <w:tc>
          <w:tcPr>
            <w:tcW w:w="1985" w:type="dxa"/>
            <w:tcBorders>
              <w:top w:val="single" w:sz="4" w:space="0" w:color="auto"/>
            </w:tcBorders>
            <w:shd w:val="clear" w:color="auto" w:fill="auto"/>
            <w:noWrap/>
            <w:vAlign w:val="center"/>
            <w:hideMark/>
          </w:tcPr>
          <w:p w14:paraId="034C1095" w14:textId="77777777" w:rsidR="003A6941" w:rsidRPr="00406B4D" w:rsidRDefault="003A6941" w:rsidP="003A6941">
            <w:pPr>
              <w:jc w:val="center"/>
              <w:rPr>
                <w:rFonts w:eastAsia="等线"/>
                <w:color w:val="000000"/>
              </w:rPr>
            </w:pPr>
            <w:r w:rsidRPr="00406B4D">
              <w:rPr>
                <w:rFonts w:eastAsia="等线"/>
                <w:color w:val="000000"/>
              </w:rPr>
              <w:t>5%</w:t>
            </w:r>
          </w:p>
        </w:tc>
        <w:tc>
          <w:tcPr>
            <w:tcW w:w="2410" w:type="dxa"/>
            <w:tcBorders>
              <w:top w:val="single" w:sz="4" w:space="0" w:color="auto"/>
            </w:tcBorders>
            <w:shd w:val="clear" w:color="auto" w:fill="auto"/>
            <w:noWrap/>
            <w:vAlign w:val="center"/>
            <w:hideMark/>
          </w:tcPr>
          <w:p w14:paraId="1824D3C9" w14:textId="77777777" w:rsidR="003A6941" w:rsidRPr="00406B4D" w:rsidRDefault="003A6941" w:rsidP="003A6941">
            <w:pPr>
              <w:jc w:val="center"/>
              <w:rPr>
                <w:rFonts w:eastAsia="等线"/>
                <w:color w:val="000000"/>
              </w:rPr>
            </w:pPr>
            <w:r w:rsidRPr="00406B4D">
              <w:rPr>
                <w:rFonts w:eastAsia="等线"/>
                <w:color w:val="000000"/>
              </w:rPr>
              <w:t>2.38-4.75%</w:t>
            </w:r>
          </w:p>
        </w:tc>
      </w:tr>
      <w:tr w:rsidR="003A6941" w:rsidRPr="00406B4D" w14:paraId="6BE3E4A8" w14:textId="77777777" w:rsidTr="00776CE9">
        <w:trPr>
          <w:trHeight w:val="397"/>
        </w:trPr>
        <w:tc>
          <w:tcPr>
            <w:tcW w:w="2127" w:type="dxa"/>
            <w:shd w:val="clear" w:color="auto" w:fill="auto"/>
            <w:noWrap/>
            <w:vAlign w:val="center"/>
            <w:hideMark/>
          </w:tcPr>
          <w:p w14:paraId="698D4326" w14:textId="77777777" w:rsidR="003A6941" w:rsidRPr="00406B4D" w:rsidRDefault="003A6941" w:rsidP="003A6941">
            <w:pPr>
              <w:jc w:val="center"/>
              <w:rPr>
                <w:rFonts w:eastAsia="等线"/>
                <w:color w:val="000000"/>
              </w:rPr>
            </w:pPr>
            <w:r w:rsidRPr="00406B4D">
              <w:rPr>
                <w:rFonts w:eastAsia="宋体"/>
                <w:color w:val="000000"/>
              </w:rPr>
              <w:t>机器设备</w:t>
            </w:r>
          </w:p>
        </w:tc>
        <w:tc>
          <w:tcPr>
            <w:tcW w:w="1842" w:type="dxa"/>
            <w:shd w:val="clear" w:color="auto" w:fill="auto"/>
            <w:noWrap/>
            <w:vAlign w:val="center"/>
            <w:hideMark/>
          </w:tcPr>
          <w:p w14:paraId="6B560795" w14:textId="77777777" w:rsidR="003A6941" w:rsidRPr="00406B4D" w:rsidRDefault="003A6941" w:rsidP="003A6941">
            <w:pPr>
              <w:jc w:val="center"/>
              <w:rPr>
                <w:rFonts w:eastAsia="等线"/>
                <w:color w:val="000000"/>
              </w:rPr>
            </w:pPr>
            <w:r w:rsidRPr="00406B4D">
              <w:rPr>
                <w:rFonts w:eastAsia="等线"/>
                <w:color w:val="000000"/>
              </w:rPr>
              <w:t>10-20</w:t>
            </w:r>
            <w:r w:rsidRPr="00406B4D">
              <w:rPr>
                <w:rFonts w:eastAsia="宋体"/>
                <w:color w:val="000000"/>
              </w:rPr>
              <w:t>年</w:t>
            </w:r>
          </w:p>
        </w:tc>
        <w:tc>
          <w:tcPr>
            <w:tcW w:w="1985" w:type="dxa"/>
            <w:shd w:val="clear" w:color="auto" w:fill="auto"/>
            <w:noWrap/>
            <w:vAlign w:val="center"/>
            <w:hideMark/>
          </w:tcPr>
          <w:p w14:paraId="5E6DC5DB" w14:textId="77777777" w:rsidR="003A6941" w:rsidRPr="00406B4D" w:rsidRDefault="003A6941" w:rsidP="003A6941">
            <w:pPr>
              <w:jc w:val="center"/>
              <w:rPr>
                <w:rFonts w:eastAsia="等线"/>
                <w:color w:val="000000"/>
              </w:rPr>
            </w:pPr>
            <w:r w:rsidRPr="00406B4D">
              <w:rPr>
                <w:rFonts w:eastAsia="等线"/>
                <w:color w:val="000000"/>
              </w:rPr>
              <w:t>5%</w:t>
            </w:r>
          </w:p>
        </w:tc>
        <w:tc>
          <w:tcPr>
            <w:tcW w:w="2410" w:type="dxa"/>
            <w:shd w:val="clear" w:color="auto" w:fill="auto"/>
            <w:noWrap/>
            <w:vAlign w:val="center"/>
            <w:hideMark/>
          </w:tcPr>
          <w:p w14:paraId="344C3D99" w14:textId="77777777" w:rsidR="003A6941" w:rsidRPr="00406B4D" w:rsidRDefault="003A6941" w:rsidP="003A6941">
            <w:pPr>
              <w:jc w:val="center"/>
              <w:rPr>
                <w:rFonts w:eastAsia="等线"/>
                <w:color w:val="000000"/>
              </w:rPr>
            </w:pPr>
            <w:r w:rsidRPr="00406B4D">
              <w:rPr>
                <w:rFonts w:eastAsia="等线"/>
                <w:color w:val="000000"/>
              </w:rPr>
              <w:t>4.75-9.50%</w:t>
            </w:r>
          </w:p>
        </w:tc>
      </w:tr>
      <w:tr w:rsidR="003A6941" w:rsidRPr="00406B4D" w14:paraId="15EE20E2" w14:textId="77777777" w:rsidTr="00776CE9">
        <w:trPr>
          <w:trHeight w:val="397"/>
        </w:trPr>
        <w:tc>
          <w:tcPr>
            <w:tcW w:w="2127" w:type="dxa"/>
            <w:shd w:val="clear" w:color="auto" w:fill="auto"/>
            <w:noWrap/>
            <w:vAlign w:val="center"/>
            <w:hideMark/>
          </w:tcPr>
          <w:p w14:paraId="20C7E536" w14:textId="77777777" w:rsidR="003A6941" w:rsidRPr="00406B4D" w:rsidRDefault="003A6941" w:rsidP="003A6941">
            <w:pPr>
              <w:jc w:val="center"/>
              <w:rPr>
                <w:rFonts w:eastAsia="等线"/>
                <w:color w:val="000000"/>
              </w:rPr>
            </w:pPr>
            <w:r w:rsidRPr="00406B4D">
              <w:rPr>
                <w:rFonts w:eastAsia="宋体"/>
                <w:color w:val="000000"/>
              </w:rPr>
              <w:t>运输设备</w:t>
            </w:r>
          </w:p>
        </w:tc>
        <w:tc>
          <w:tcPr>
            <w:tcW w:w="1842" w:type="dxa"/>
            <w:shd w:val="clear" w:color="auto" w:fill="auto"/>
            <w:noWrap/>
            <w:vAlign w:val="center"/>
            <w:hideMark/>
          </w:tcPr>
          <w:p w14:paraId="2FB11CEA" w14:textId="77777777" w:rsidR="003A6941" w:rsidRPr="00406B4D" w:rsidRDefault="003A6941" w:rsidP="003A6941">
            <w:pPr>
              <w:jc w:val="center"/>
              <w:rPr>
                <w:rFonts w:eastAsia="等线"/>
                <w:color w:val="000000"/>
              </w:rPr>
            </w:pPr>
            <w:r w:rsidRPr="00406B4D">
              <w:rPr>
                <w:rFonts w:eastAsia="等线"/>
                <w:color w:val="000000"/>
              </w:rPr>
              <w:t>5-10</w:t>
            </w:r>
            <w:r w:rsidRPr="00406B4D">
              <w:rPr>
                <w:rFonts w:eastAsia="宋体"/>
                <w:color w:val="000000"/>
              </w:rPr>
              <w:t>年</w:t>
            </w:r>
          </w:p>
        </w:tc>
        <w:tc>
          <w:tcPr>
            <w:tcW w:w="1985" w:type="dxa"/>
            <w:shd w:val="clear" w:color="auto" w:fill="auto"/>
            <w:noWrap/>
            <w:vAlign w:val="center"/>
            <w:hideMark/>
          </w:tcPr>
          <w:p w14:paraId="38AEFDBF" w14:textId="77777777" w:rsidR="003A6941" w:rsidRPr="00406B4D" w:rsidRDefault="003A6941" w:rsidP="003A6941">
            <w:pPr>
              <w:jc w:val="center"/>
              <w:rPr>
                <w:rFonts w:eastAsia="等线"/>
                <w:color w:val="000000"/>
              </w:rPr>
            </w:pPr>
            <w:r w:rsidRPr="00406B4D">
              <w:rPr>
                <w:rFonts w:eastAsia="等线"/>
                <w:color w:val="000000"/>
              </w:rPr>
              <w:t>5%</w:t>
            </w:r>
          </w:p>
        </w:tc>
        <w:tc>
          <w:tcPr>
            <w:tcW w:w="2410" w:type="dxa"/>
            <w:shd w:val="clear" w:color="auto" w:fill="auto"/>
            <w:noWrap/>
            <w:vAlign w:val="center"/>
            <w:hideMark/>
          </w:tcPr>
          <w:p w14:paraId="2C495FD4" w14:textId="77777777" w:rsidR="003A6941" w:rsidRPr="00406B4D" w:rsidRDefault="003A6941" w:rsidP="003A6941">
            <w:pPr>
              <w:jc w:val="center"/>
              <w:rPr>
                <w:rFonts w:eastAsia="等线"/>
                <w:color w:val="000000"/>
              </w:rPr>
            </w:pPr>
            <w:r w:rsidRPr="00406B4D">
              <w:rPr>
                <w:rFonts w:eastAsia="等线"/>
                <w:color w:val="000000"/>
              </w:rPr>
              <w:t>9.50-19.00%</w:t>
            </w:r>
          </w:p>
        </w:tc>
      </w:tr>
      <w:tr w:rsidR="003A6941" w:rsidRPr="00406B4D" w14:paraId="7C56BAF7" w14:textId="77777777" w:rsidTr="00776CE9">
        <w:trPr>
          <w:trHeight w:val="397"/>
        </w:trPr>
        <w:tc>
          <w:tcPr>
            <w:tcW w:w="2127" w:type="dxa"/>
            <w:shd w:val="clear" w:color="auto" w:fill="auto"/>
            <w:noWrap/>
            <w:vAlign w:val="center"/>
            <w:hideMark/>
          </w:tcPr>
          <w:p w14:paraId="6B7041E9" w14:textId="77777777" w:rsidR="003A6941" w:rsidRPr="00406B4D" w:rsidRDefault="003A6941" w:rsidP="003A6941">
            <w:pPr>
              <w:jc w:val="center"/>
              <w:rPr>
                <w:rFonts w:eastAsia="等线"/>
                <w:color w:val="000000"/>
              </w:rPr>
            </w:pPr>
            <w:r w:rsidRPr="00406B4D">
              <w:rPr>
                <w:rFonts w:eastAsia="宋体"/>
                <w:color w:val="000000"/>
              </w:rPr>
              <w:t>办公设备及其他</w:t>
            </w:r>
          </w:p>
        </w:tc>
        <w:tc>
          <w:tcPr>
            <w:tcW w:w="1842" w:type="dxa"/>
            <w:shd w:val="clear" w:color="auto" w:fill="auto"/>
            <w:noWrap/>
            <w:vAlign w:val="center"/>
            <w:hideMark/>
          </w:tcPr>
          <w:p w14:paraId="4C9D703E" w14:textId="77777777" w:rsidR="003A6941" w:rsidRPr="00406B4D" w:rsidRDefault="003A6941" w:rsidP="003A6941">
            <w:pPr>
              <w:jc w:val="center"/>
              <w:rPr>
                <w:rFonts w:eastAsia="等线"/>
                <w:color w:val="000000"/>
              </w:rPr>
            </w:pPr>
            <w:r w:rsidRPr="00406B4D">
              <w:rPr>
                <w:rFonts w:eastAsia="等线"/>
                <w:color w:val="000000"/>
              </w:rPr>
              <w:t>3-8</w:t>
            </w:r>
            <w:r w:rsidRPr="00406B4D">
              <w:rPr>
                <w:rFonts w:eastAsia="宋体"/>
                <w:color w:val="000000"/>
              </w:rPr>
              <w:t>年</w:t>
            </w:r>
          </w:p>
        </w:tc>
        <w:tc>
          <w:tcPr>
            <w:tcW w:w="1985" w:type="dxa"/>
            <w:shd w:val="clear" w:color="auto" w:fill="auto"/>
            <w:noWrap/>
            <w:vAlign w:val="center"/>
            <w:hideMark/>
          </w:tcPr>
          <w:p w14:paraId="4EE7EA3E" w14:textId="77777777" w:rsidR="003A6941" w:rsidRPr="00406B4D" w:rsidRDefault="003A6941" w:rsidP="003A6941">
            <w:pPr>
              <w:jc w:val="center"/>
              <w:rPr>
                <w:rFonts w:eastAsia="等线"/>
                <w:color w:val="000000"/>
              </w:rPr>
            </w:pPr>
            <w:r w:rsidRPr="00406B4D">
              <w:rPr>
                <w:rFonts w:eastAsia="等线"/>
                <w:color w:val="000000"/>
              </w:rPr>
              <w:t>5%</w:t>
            </w:r>
          </w:p>
        </w:tc>
        <w:tc>
          <w:tcPr>
            <w:tcW w:w="2410" w:type="dxa"/>
            <w:shd w:val="clear" w:color="auto" w:fill="auto"/>
            <w:noWrap/>
            <w:vAlign w:val="center"/>
            <w:hideMark/>
          </w:tcPr>
          <w:p w14:paraId="32121FB2" w14:textId="77777777" w:rsidR="003A6941" w:rsidRPr="00406B4D" w:rsidRDefault="003A6941" w:rsidP="003A6941">
            <w:pPr>
              <w:jc w:val="center"/>
              <w:rPr>
                <w:rFonts w:eastAsia="等线"/>
                <w:color w:val="000000"/>
              </w:rPr>
            </w:pPr>
            <w:r w:rsidRPr="00406B4D">
              <w:rPr>
                <w:rFonts w:eastAsia="等线"/>
                <w:color w:val="000000"/>
              </w:rPr>
              <w:t>11.88%-31.67%</w:t>
            </w:r>
          </w:p>
        </w:tc>
      </w:tr>
    </w:tbl>
    <w:p w14:paraId="264F84A0" w14:textId="77777777" w:rsidR="0052168C" w:rsidRPr="00406B4D" w:rsidRDefault="00A766D2" w:rsidP="009E687F">
      <w:pPr>
        <w:spacing w:line="360" w:lineRule="auto"/>
        <w:ind w:firstLineChars="200" w:firstLine="480"/>
      </w:pPr>
      <w:r w:rsidRPr="00406B4D">
        <w:t>表</w:t>
      </w:r>
      <w:r w:rsidR="00776CE9">
        <w:rPr>
          <w:rFonts w:hint="eastAsia"/>
        </w:rPr>
        <w:t>17</w:t>
      </w:r>
      <w:r w:rsidRPr="00406B4D">
        <w:t>：美的</w:t>
      </w:r>
      <w:r w:rsidRPr="00406B4D">
        <w:t>2015</w:t>
      </w:r>
      <w:r w:rsidRPr="00406B4D">
        <w:t>固定资产折旧政策</w:t>
      </w:r>
    </w:p>
    <w:tbl>
      <w:tblPr>
        <w:tblW w:w="8364" w:type="dxa"/>
        <w:tblInd w:w="-5" w:type="dxa"/>
        <w:tblBorders>
          <w:top w:val="single" w:sz="4" w:space="0" w:color="auto"/>
          <w:bottom w:val="single" w:sz="4" w:space="0" w:color="auto"/>
        </w:tblBorders>
        <w:tblLook w:val="04A0" w:firstRow="1" w:lastRow="0" w:firstColumn="1" w:lastColumn="0" w:noHBand="0" w:noVBand="1"/>
      </w:tblPr>
      <w:tblGrid>
        <w:gridCol w:w="1900"/>
        <w:gridCol w:w="2069"/>
        <w:gridCol w:w="1985"/>
        <w:gridCol w:w="2410"/>
      </w:tblGrid>
      <w:tr w:rsidR="00A766D2" w:rsidRPr="00406B4D" w14:paraId="0A50E7E2" w14:textId="77777777" w:rsidTr="00776CE9">
        <w:trPr>
          <w:trHeight w:val="397"/>
        </w:trPr>
        <w:tc>
          <w:tcPr>
            <w:tcW w:w="1900" w:type="dxa"/>
            <w:tcBorders>
              <w:top w:val="single" w:sz="4" w:space="0" w:color="auto"/>
              <w:bottom w:val="single" w:sz="4" w:space="0" w:color="auto"/>
            </w:tcBorders>
            <w:shd w:val="clear" w:color="auto" w:fill="auto"/>
            <w:noWrap/>
            <w:vAlign w:val="center"/>
            <w:hideMark/>
          </w:tcPr>
          <w:p w14:paraId="539FC15F" w14:textId="77777777" w:rsidR="00A766D2" w:rsidRPr="00406B4D" w:rsidRDefault="00A766D2" w:rsidP="00A766D2">
            <w:pPr>
              <w:jc w:val="center"/>
              <w:rPr>
                <w:rFonts w:eastAsia="等线"/>
                <w:color w:val="000000"/>
              </w:rPr>
            </w:pPr>
            <w:r w:rsidRPr="00406B4D">
              <w:rPr>
                <w:rFonts w:eastAsia="宋体"/>
                <w:color w:val="000000"/>
              </w:rPr>
              <w:t>固定资产类别</w:t>
            </w:r>
          </w:p>
        </w:tc>
        <w:tc>
          <w:tcPr>
            <w:tcW w:w="2069" w:type="dxa"/>
            <w:tcBorders>
              <w:top w:val="single" w:sz="4" w:space="0" w:color="auto"/>
              <w:bottom w:val="single" w:sz="4" w:space="0" w:color="auto"/>
            </w:tcBorders>
            <w:shd w:val="clear" w:color="auto" w:fill="auto"/>
            <w:noWrap/>
            <w:vAlign w:val="center"/>
            <w:hideMark/>
          </w:tcPr>
          <w:p w14:paraId="32CA2BC9" w14:textId="77777777" w:rsidR="00A766D2" w:rsidRPr="00406B4D" w:rsidRDefault="00A766D2" w:rsidP="00A766D2">
            <w:pPr>
              <w:jc w:val="center"/>
              <w:rPr>
                <w:rFonts w:eastAsia="等线"/>
                <w:color w:val="000000"/>
              </w:rPr>
            </w:pPr>
            <w:r w:rsidRPr="00406B4D">
              <w:rPr>
                <w:rFonts w:eastAsia="宋体"/>
                <w:color w:val="000000"/>
              </w:rPr>
              <w:t>使用年限</w:t>
            </w:r>
          </w:p>
        </w:tc>
        <w:tc>
          <w:tcPr>
            <w:tcW w:w="1985" w:type="dxa"/>
            <w:tcBorders>
              <w:top w:val="single" w:sz="4" w:space="0" w:color="auto"/>
              <w:bottom w:val="single" w:sz="4" w:space="0" w:color="auto"/>
            </w:tcBorders>
            <w:shd w:val="clear" w:color="auto" w:fill="auto"/>
            <w:noWrap/>
            <w:vAlign w:val="center"/>
            <w:hideMark/>
          </w:tcPr>
          <w:p w14:paraId="10FE826F" w14:textId="77777777" w:rsidR="00A766D2" w:rsidRPr="00406B4D" w:rsidRDefault="00A766D2" w:rsidP="00A766D2">
            <w:pPr>
              <w:jc w:val="center"/>
              <w:rPr>
                <w:rFonts w:eastAsia="等线"/>
                <w:color w:val="000000"/>
              </w:rPr>
            </w:pPr>
            <w:r w:rsidRPr="00406B4D">
              <w:rPr>
                <w:rFonts w:eastAsia="宋体"/>
                <w:color w:val="000000"/>
              </w:rPr>
              <w:t>预计残值率</w:t>
            </w:r>
          </w:p>
        </w:tc>
        <w:tc>
          <w:tcPr>
            <w:tcW w:w="2410" w:type="dxa"/>
            <w:tcBorders>
              <w:top w:val="single" w:sz="4" w:space="0" w:color="auto"/>
              <w:bottom w:val="single" w:sz="4" w:space="0" w:color="auto"/>
            </w:tcBorders>
            <w:shd w:val="clear" w:color="auto" w:fill="auto"/>
            <w:noWrap/>
            <w:vAlign w:val="center"/>
            <w:hideMark/>
          </w:tcPr>
          <w:p w14:paraId="0EDE8996" w14:textId="77777777" w:rsidR="00A766D2" w:rsidRPr="00406B4D" w:rsidRDefault="00A766D2" w:rsidP="00A766D2">
            <w:pPr>
              <w:jc w:val="center"/>
              <w:rPr>
                <w:rFonts w:eastAsia="等线"/>
                <w:color w:val="000000"/>
              </w:rPr>
            </w:pPr>
            <w:r w:rsidRPr="00406B4D">
              <w:rPr>
                <w:rFonts w:eastAsia="宋体"/>
                <w:color w:val="000000"/>
              </w:rPr>
              <w:t>年折旧率</w:t>
            </w:r>
          </w:p>
        </w:tc>
      </w:tr>
      <w:tr w:rsidR="00A766D2" w:rsidRPr="00406B4D" w14:paraId="1E2C5673" w14:textId="77777777" w:rsidTr="00776CE9">
        <w:trPr>
          <w:trHeight w:val="397"/>
        </w:trPr>
        <w:tc>
          <w:tcPr>
            <w:tcW w:w="1900" w:type="dxa"/>
            <w:tcBorders>
              <w:top w:val="single" w:sz="4" w:space="0" w:color="auto"/>
            </w:tcBorders>
            <w:shd w:val="clear" w:color="auto" w:fill="auto"/>
            <w:noWrap/>
            <w:vAlign w:val="center"/>
            <w:hideMark/>
          </w:tcPr>
          <w:p w14:paraId="5CDC78E8" w14:textId="77777777" w:rsidR="00A766D2" w:rsidRPr="00406B4D" w:rsidRDefault="00A766D2" w:rsidP="00A766D2">
            <w:pPr>
              <w:jc w:val="center"/>
              <w:rPr>
                <w:rFonts w:eastAsia="等线"/>
                <w:color w:val="000000"/>
              </w:rPr>
            </w:pPr>
            <w:r w:rsidRPr="00406B4D">
              <w:rPr>
                <w:rFonts w:eastAsia="宋体"/>
                <w:color w:val="000000"/>
              </w:rPr>
              <w:lastRenderedPageBreak/>
              <w:t>房屋及建筑物</w:t>
            </w:r>
          </w:p>
        </w:tc>
        <w:tc>
          <w:tcPr>
            <w:tcW w:w="2069" w:type="dxa"/>
            <w:tcBorders>
              <w:top w:val="single" w:sz="4" w:space="0" w:color="auto"/>
            </w:tcBorders>
            <w:shd w:val="clear" w:color="auto" w:fill="auto"/>
            <w:noWrap/>
            <w:vAlign w:val="center"/>
            <w:hideMark/>
          </w:tcPr>
          <w:p w14:paraId="111731C7" w14:textId="77777777" w:rsidR="00A766D2" w:rsidRPr="00406B4D" w:rsidRDefault="00A766D2" w:rsidP="00A766D2">
            <w:pPr>
              <w:jc w:val="center"/>
              <w:rPr>
                <w:rFonts w:eastAsia="等线"/>
                <w:color w:val="000000"/>
              </w:rPr>
            </w:pPr>
            <w:r w:rsidRPr="00406B4D">
              <w:rPr>
                <w:rFonts w:eastAsia="等线"/>
                <w:color w:val="000000"/>
              </w:rPr>
              <w:t>20-40</w:t>
            </w:r>
            <w:r w:rsidRPr="00406B4D">
              <w:rPr>
                <w:rFonts w:eastAsia="宋体"/>
                <w:color w:val="000000"/>
              </w:rPr>
              <w:t>年</w:t>
            </w:r>
          </w:p>
        </w:tc>
        <w:tc>
          <w:tcPr>
            <w:tcW w:w="1985" w:type="dxa"/>
            <w:tcBorders>
              <w:top w:val="single" w:sz="4" w:space="0" w:color="auto"/>
            </w:tcBorders>
            <w:shd w:val="clear" w:color="auto" w:fill="auto"/>
            <w:noWrap/>
            <w:vAlign w:val="center"/>
            <w:hideMark/>
          </w:tcPr>
          <w:p w14:paraId="41DD5C6F" w14:textId="77777777" w:rsidR="00A766D2" w:rsidRPr="00406B4D" w:rsidRDefault="00A766D2" w:rsidP="00A766D2">
            <w:pPr>
              <w:jc w:val="center"/>
              <w:rPr>
                <w:rFonts w:eastAsia="等线"/>
                <w:color w:val="000000"/>
              </w:rPr>
            </w:pPr>
            <w:r w:rsidRPr="00406B4D">
              <w:rPr>
                <w:rFonts w:eastAsia="等线"/>
                <w:color w:val="000000"/>
              </w:rPr>
              <w:t>0-5%</w:t>
            </w:r>
          </w:p>
        </w:tc>
        <w:tc>
          <w:tcPr>
            <w:tcW w:w="2410" w:type="dxa"/>
            <w:tcBorders>
              <w:top w:val="single" w:sz="4" w:space="0" w:color="auto"/>
            </w:tcBorders>
            <w:shd w:val="clear" w:color="auto" w:fill="auto"/>
            <w:noWrap/>
            <w:vAlign w:val="center"/>
            <w:hideMark/>
          </w:tcPr>
          <w:p w14:paraId="642FF08E" w14:textId="77777777" w:rsidR="00A766D2" w:rsidRPr="00406B4D" w:rsidRDefault="00A766D2" w:rsidP="00A766D2">
            <w:pPr>
              <w:jc w:val="center"/>
              <w:rPr>
                <w:rFonts w:eastAsia="等线"/>
                <w:color w:val="000000"/>
              </w:rPr>
            </w:pPr>
            <w:r w:rsidRPr="00406B4D">
              <w:rPr>
                <w:rFonts w:eastAsia="等线"/>
                <w:color w:val="000000"/>
              </w:rPr>
              <w:t>2.38-5.00%</w:t>
            </w:r>
          </w:p>
        </w:tc>
      </w:tr>
      <w:tr w:rsidR="00A766D2" w:rsidRPr="00406B4D" w14:paraId="500BC584" w14:textId="77777777" w:rsidTr="00776CE9">
        <w:trPr>
          <w:trHeight w:val="397"/>
        </w:trPr>
        <w:tc>
          <w:tcPr>
            <w:tcW w:w="1900" w:type="dxa"/>
            <w:shd w:val="clear" w:color="auto" w:fill="auto"/>
            <w:noWrap/>
            <w:vAlign w:val="center"/>
            <w:hideMark/>
          </w:tcPr>
          <w:p w14:paraId="25FD2B9B" w14:textId="77777777" w:rsidR="00A766D2" w:rsidRPr="00406B4D" w:rsidRDefault="00A766D2" w:rsidP="00A766D2">
            <w:pPr>
              <w:jc w:val="center"/>
              <w:rPr>
                <w:rFonts w:eastAsia="等线"/>
                <w:color w:val="000000"/>
              </w:rPr>
            </w:pPr>
            <w:r w:rsidRPr="00406B4D">
              <w:rPr>
                <w:rFonts w:eastAsia="宋体"/>
                <w:color w:val="000000"/>
              </w:rPr>
              <w:t>机器设备</w:t>
            </w:r>
          </w:p>
        </w:tc>
        <w:tc>
          <w:tcPr>
            <w:tcW w:w="2069" w:type="dxa"/>
            <w:shd w:val="clear" w:color="auto" w:fill="auto"/>
            <w:noWrap/>
            <w:vAlign w:val="center"/>
            <w:hideMark/>
          </w:tcPr>
          <w:p w14:paraId="7C7EAB20" w14:textId="77777777" w:rsidR="00A766D2" w:rsidRPr="00406B4D" w:rsidRDefault="00A766D2" w:rsidP="00A766D2">
            <w:pPr>
              <w:jc w:val="center"/>
              <w:rPr>
                <w:rFonts w:eastAsia="等线"/>
                <w:color w:val="000000"/>
              </w:rPr>
            </w:pPr>
            <w:r w:rsidRPr="00406B4D">
              <w:rPr>
                <w:rFonts w:eastAsia="等线"/>
                <w:color w:val="000000"/>
              </w:rPr>
              <w:t>8-18</w:t>
            </w:r>
            <w:r w:rsidRPr="00406B4D">
              <w:rPr>
                <w:rFonts w:eastAsia="宋体"/>
                <w:color w:val="000000"/>
              </w:rPr>
              <w:t>年</w:t>
            </w:r>
          </w:p>
        </w:tc>
        <w:tc>
          <w:tcPr>
            <w:tcW w:w="1985" w:type="dxa"/>
            <w:shd w:val="clear" w:color="auto" w:fill="auto"/>
            <w:noWrap/>
            <w:vAlign w:val="center"/>
            <w:hideMark/>
          </w:tcPr>
          <w:p w14:paraId="2277F851" w14:textId="77777777" w:rsidR="00A766D2" w:rsidRPr="00406B4D" w:rsidRDefault="00A766D2" w:rsidP="00A766D2">
            <w:pPr>
              <w:jc w:val="center"/>
              <w:rPr>
                <w:rFonts w:eastAsia="等线"/>
                <w:color w:val="000000"/>
              </w:rPr>
            </w:pPr>
            <w:r w:rsidRPr="00406B4D">
              <w:rPr>
                <w:rFonts w:eastAsia="等线"/>
                <w:color w:val="000000"/>
              </w:rPr>
              <w:t>0-6%</w:t>
            </w:r>
          </w:p>
        </w:tc>
        <w:tc>
          <w:tcPr>
            <w:tcW w:w="2410" w:type="dxa"/>
            <w:shd w:val="clear" w:color="auto" w:fill="auto"/>
            <w:noWrap/>
            <w:vAlign w:val="center"/>
            <w:hideMark/>
          </w:tcPr>
          <w:p w14:paraId="6F7E017B" w14:textId="77777777" w:rsidR="00A766D2" w:rsidRPr="00406B4D" w:rsidRDefault="00A766D2" w:rsidP="00A766D2">
            <w:pPr>
              <w:jc w:val="center"/>
              <w:rPr>
                <w:rFonts w:eastAsia="等线"/>
                <w:color w:val="000000"/>
              </w:rPr>
            </w:pPr>
            <w:r w:rsidRPr="00406B4D">
              <w:rPr>
                <w:rFonts w:eastAsia="等线"/>
                <w:color w:val="000000"/>
              </w:rPr>
              <w:t>5.28-12.5%</w:t>
            </w:r>
          </w:p>
        </w:tc>
      </w:tr>
      <w:tr w:rsidR="00A766D2" w:rsidRPr="00406B4D" w14:paraId="3926B5A1" w14:textId="77777777" w:rsidTr="00776CE9">
        <w:trPr>
          <w:trHeight w:val="397"/>
        </w:trPr>
        <w:tc>
          <w:tcPr>
            <w:tcW w:w="1900" w:type="dxa"/>
            <w:shd w:val="clear" w:color="auto" w:fill="auto"/>
            <w:noWrap/>
            <w:vAlign w:val="center"/>
            <w:hideMark/>
          </w:tcPr>
          <w:p w14:paraId="6EA54047" w14:textId="77777777" w:rsidR="00A766D2" w:rsidRPr="00406B4D" w:rsidRDefault="00A766D2" w:rsidP="00A766D2">
            <w:pPr>
              <w:jc w:val="center"/>
              <w:rPr>
                <w:rFonts w:eastAsia="等线"/>
                <w:color w:val="000000"/>
              </w:rPr>
            </w:pPr>
            <w:r w:rsidRPr="00406B4D">
              <w:rPr>
                <w:rFonts w:eastAsia="宋体"/>
                <w:color w:val="000000"/>
              </w:rPr>
              <w:t>运输工具</w:t>
            </w:r>
          </w:p>
        </w:tc>
        <w:tc>
          <w:tcPr>
            <w:tcW w:w="2069" w:type="dxa"/>
            <w:shd w:val="clear" w:color="auto" w:fill="auto"/>
            <w:noWrap/>
            <w:vAlign w:val="center"/>
            <w:hideMark/>
          </w:tcPr>
          <w:p w14:paraId="549FD023" w14:textId="77777777" w:rsidR="00A766D2" w:rsidRPr="00406B4D" w:rsidRDefault="00A766D2" w:rsidP="00A766D2">
            <w:pPr>
              <w:jc w:val="center"/>
              <w:rPr>
                <w:rFonts w:eastAsia="等线"/>
                <w:color w:val="000000"/>
              </w:rPr>
            </w:pPr>
            <w:r w:rsidRPr="00406B4D">
              <w:rPr>
                <w:rFonts w:eastAsia="等线"/>
                <w:color w:val="000000"/>
              </w:rPr>
              <w:t>3-12</w:t>
            </w:r>
            <w:r w:rsidRPr="00406B4D">
              <w:rPr>
                <w:rFonts w:eastAsia="宋体"/>
                <w:color w:val="000000"/>
              </w:rPr>
              <w:t>年</w:t>
            </w:r>
          </w:p>
        </w:tc>
        <w:tc>
          <w:tcPr>
            <w:tcW w:w="1985" w:type="dxa"/>
            <w:shd w:val="clear" w:color="auto" w:fill="auto"/>
            <w:noWrap/>
            <w:vAlign w:val="center"/>
            <w:hideMark/>
          </w:tcPr>
          <w:p w14:paraId="1200C1BC" w14:textId="77777777" w:rsidR="00A766D2" w:rsidRPr="00406B4D" w:rsidRDefault="00A766D2" w:rsidP="00A766D2">
            <w:pPr>
              <w:jc w:val="center"/>
              <w:rPr>
                <w:rFonts w:eastAsia="等线"/>
                <w:color w:val="000000"/>
              </w:rPr>
            </w:pPr>
            <w:r w:rsidRPr="00406B4D">
              <w:rPr>
                <w:rFonts w:eastAsia="等线"/>
                <w:color w:val="000000"/>
              </w:rPr>
              <w:t>0-7%</w:t>
            </w:r>
          </w:p>
        </w:tc>
        <w:tc>
          <w:tcPr>
            <w:tcW w:w="2410" w:type="dxa"/>
            <w:shd w:val="clear" w:color="auto" w:fill="auto"/>
            <w:noWrap/>
            <w:vAlign w:val="center"/>
            <w:hideMark/>
          </w:tcPr>
          <w:p w14:paraId="4214F5CE" w14:textId="77777777" w:rsidR="00A766D2" w:rsidRPr="00406B4D" w:rsidRDefault="00A766D2" w:rsidP="00A766D2">
            <w:pPr>
              <w:jc w:val="center"/>
              <w:rPr>
                <w:rFonts w:eastAsia="等线"/>
                <w:color w:val="000000"/>
              </w:rPr>
            </w:pPr>
            <w:r w:rsidRPr="00406B4D">
              <w:rPr>
                <w:rFonts w:eastAsia="等线"/>
                <w:color w:val="000000"/>
              </w:rPr>
              <w:t>7.92-33.33%</w:t>
            </w:r>
          </w:p>
        </w:tc>
      </w:tr>
      <w:tr w:rsidR="00A766D2" w:rsidRPr="00406B4D" w14:paraId="119A88F6" w14:textId="77777777" w:rsidTr="00776CE9">
        <w:trPr>
          <w:trHeight w:val="397"/>
        </w:trPr>
        <w:tc>
          <w:tcPr>
            <w:tcW w:w="1900" w:type="dxa"/>
            <w:shd w:val="clear" w:color="auto" w:fill="auto"/>
            <w:noWrap/>
            <w:vAlign w:val="center"/>
            <w:hideMark/>
          </w:tcPr>
          <w:p w14:paraId="1D12BA81" w14:textId="77777777" w:rsidR="00A766D2" w:rsidRPr="00406B4D" w:rsidRDefault="00A766D2" w:rsidP="00A766D2">
            <w:pPr>
              <w:jc w:val="center"/>
              <w:rPr>
                <w:rFonts w:eastAsia="等线"/>
                <w:color w:val="000000"/>
              </w:rPr>
            </w:pPr>
            <w:r w:rsidRPr="00406B4D">
              <w:rPr>
                <w:rFonts w:eastAsia="宋体"/>
                <w:color w:val="000000"/>
              </w:rPr>
              <w:t>电子设备及其他</w:t>
            </w:r>
          </w:p>
        </w:tc>
        <w:tc>
          <w:tcPr>
            <w:tcW w:w="2069" w:type="dxa"/>
            <w:shd w:val="clear" w:color="auto" w:fill="auto"/>
            <w:noWrap/>
            <w:vAlign w:val="center"/>
            <w:hideMark/>
          </w:tcPr>
          <w:p w14:paraId="7289B89B" w14:textId="77777777" w:rsidR="00A766D2" w:rsidRPr="00406B4D" w:rsidRDefault="00A766D2" w:rsidP="00A766D2">
            <w:pPr>
              <w:jc w:val="center"/>
              <w:rPr>
                <w:rFonts w:eastAsia="等线"/>
                <w:color w:val="000000"/>
              </w:rPr>
            </w:pPr>
            <w:r w:rsidRPr="00406B4D">
              <w:rPr>
                <w:rFonts w:eastAsia="等线"/>
                <w:color w:val="000000"/>
              </w:rPr>
              <w:t>3-8</w:t>
            </w:r>
            <w:r w:rsidRPr="00406B4D">
              <w:rPr>
                <w:rFonts w:eastAsia="宋体"/>
                <w:color w:val="000000"/>
              </w:rPr>
              <w:t>年</w:t>
            </w:r>
          </w:p>
        </w:tc>
        <w:tc>
          <w:tcPr>
            <w:tcW w:w="1985" w:type="dxa"/>
            <w:shd w:val="clear" w:color="auto" w:fill="auto"/>
            <w:noWrap/>
            <w:vAlign w:val="center"/>
            <w:hideMark/>
          </w:tcPr>
          <w:p w14:paraId="287C1908" w14:textId="77777777" w:rsidR="00A766D2" w:rsidRPr="00406B4D" w:rsidRDefault="00A766D2" w:rsidP="00A766D2">
            <w:pPr>
              <w:jc w:val="center"/>
              <w:rPr>
                <w:rFonts w:eastAsia="等线"/>
                <w:color w:val="000000"/>
              </w:rPr>
            </w:pPr>
            <w:r w:rsidRPr="00406B4D">
              <w:rPr>
                <w:rFonts w:eastAsia="等线"/>
                <w:color w:val="000000"/>
              </w:rPr>
              <w:t>0-8%</w:t>
            </w:r>
          </w:p>
        </w:tc>
        <w:tc>
          <w:tcPr>
            <w:tcW w:w="2410" w:type="dxa"/>
            <w:shd w:val="clear" w:color="auto" w:fill="auto"/>
            <w:noWrap/>
            <w:vAlign w:val="center"/>
            <w:hideMark/>
          </w:tcPr>
          <w:p w14:paraId="3BD91229" w14:textId="77777777" w:rsidR="00A766D2" w:rsidRPr="00406B4D" w:rsidRDefault="00A766D2" w:rsidP="00A766D2">
            <w:pPr>
              <w:jc w:val="center"/>
              <w:rPr>
                <w:rFonts w:eastAsia="等线"/>
                <w:color w:val="000000"/>
              </w:rPr>
            </w:pPr>
            <w:r w:rsidRPr="00406B4D">
              <w:rPr>
                <w:rFonts w:eastAsia="等线"/>
                <w:color w:val="000000"/>
              </w:rPr>
              <w:t>11.88-33.33%</w:t>
            </w:r>
          </w:p>
        </w:tc>
      </w:tr>
    </w:tbl>
    <w:p w14:paraId="70850594" w14:textId="77777777" w:rsidR="009E6F5C" w:rsidRPr="00406B4D" w:rsidRDefault="009E6F5C" w:rsidP="009E687F">
      <w:pPr>
        <w:spacing w:line="360" w:lineRule="auto"/>
        <w:ind w:firstLineChars="200" w:firstLine="480"/>
      </w:pPr>
      <w:r w:rsidRPr="00406B4D">
        <w:t>（数据来源：公司年报。备注：美的因在</w:t>
      </w:r>
      <w:r w:rsidRPr="00406B4D">
        <w:t>2014</w:t>
      </w:r>
      <w:r w:rsidRPr="00406B4D">
        <w:t>年收购小天鹅，故对固定自查年折旧政策进行调整，</w:t>
      </w:r>
      <w:r w:rsidR="00A34528" w:rsidRPr="00406B4D">
        <w:t>导致固定资产账面余额减少</w:t>
      </w:r>
      <w:r w:rsidR="00A34528" w:rsidRPr="00406B4D">
        <w:t>6539</w:t>
      </w:r>
      <w:r w:rsidR="00A34528" w:rsidRPr="00406B4D">
        <w:t>万元，</w:t>
      </w:r>
      <w:r w:rsidRPr="00406B4D">
        <w:t>但是</w:t>
      </w:r>
      <w:r w:rsidRPr="00406B4D">
        <w:t>2014</w:t>
      </w:r>
      <w:r w:rsidRPr="00406B4D">
        <w:t>并未披露固定资产折旧办法。）</w:t>
      </w:r>
    </w:p>
    <w:p w14:paraId="3A33F228" w14:textId="77777777" w:rsidR="00A766D2" w:rsidRPr="00406B4D" w:rsidRDefault="00D261FB" w:rsidP="009E687F">
      <w:pPr>
        <w:spacing w:line="360" w:lineRule="auto"/>
        <w:ind w:firstLineChars="200" w:firstLine="480"/>
      </w:pPr>
      <w:r w:rsidRPr="00406B4D">
        <w:t>海尔和美的的固定资产折旧政策没有太大差异，仔细对比之后可以发现，美的对于使用年限和预计残值率的估计更加保守，因此年折旧率比海尔更高，相对来说更加能反映资产的真实状况。</w:t>
      </w:r>
    </w:p>
    <w:p w14:paraId="75DDB7E1" w14:textId="77777777" w:rsidR="0052168C" w:rsidRPr="00406B4D" w:rsidRDefault="0052168C" w:rsidP="002B6400">
      <w:pPr>
        <w:pStyle w:val="3"/>
        <w:rPr>
          <w:rFonts w:ascii="Times New Roman" w:hAnsi="Times New Roman" w:cs="Times New Roman"/>
        </w:rPr>
      </w:pPr>
      <w:bookmarkStart w:id="80" w:name="_Toc452290121"/>
      <w:r w:rsidRPr="00406B4D">
        <w:rPr>
          <w:rFonts w:ascii="Times New Roman" w:hAnsi="Times New Roman" w:cs="Times New Roman"/>
        </w:rPr>
        <w:t>（</w:t>
      </w:r>
      <w:r w:rsidRPr="00406B4D">
        <w:rPr>
          <w:rFonts w:ascii="Times New Roman" w:hAnsi="Times New Roman" w:cs="Times New Roman"/>
        </w:rPr>
        <w:t>3</w:t>
      </w:r>
      <w:r w:rsidRPr="00406B4D">
        <w:rPr>
          <w:rFonts w:ascii="Times New Roman" w:hAnsi="Times New Roman" w:cs="Times New Roman"/>
        </w:rPr>
        <w:t>）</w:t>
      </w:r>
      <w:r w:rsidR="002B6400" w:rsidRPr="00406B4D">
        <w:rPr>
          <w:rFonts w:ascii="Times New Roman" w:hAnsi="Times New Roman" w:cs="Times New Roman"/>
        </w:rPr>
        <w:t>应收款项计提坏账准备</w:t>
      </w:r>
      <w:bookmarkEnd w:id="80"/>
    </w:p>
    <w:p w14:paraId="55E41A4A" w14:textId="77777777" w:rsidR="0052168C" w:rsidRDefault="002B6400" w:rsidP="002B6400">
      <w:pPr>
        <w:spacing w:line="360" w:lineRule="auto"/>
        <w:ind w:firstLineChars="200" w:firstLine="480"/>
      </w:pPr>
      <w:r w:rsidRPr="00406B4D">
        <w:t>海尔对应收账款的计提政策是，对单项测试未减值的应收款项，按类似的信用风险特征划分为若干组合，再按这些应收款项组合在资产负债表日余额的</w:t>
      </w:r>
      <w:r w:rsidRPr="00406B4D">
        <w:t xml:space="preserve"> 5%</w:t>
      </w:r>
      <w:r w:rsidRPr="00406B4D">
        <w:t>计算确定减值损失，计提坏账准备。而美的则在报告中披露了详细的账龄分析法对应的计提比例。</w:t>
      </w:r>
    </w:p>
    <w:p w14:paraId="2AD163EC" w14:textId="77777777" w:rsidR="00776CE9" w:rsidRPr="00406B4D" w:rsidRDefault="00776CE9" w:rsidP="002B6400">
      <w:pPr>
        <w:spacing w:line="360" w:lineRule="auto"/>
        <w:ind w:firstLineChars="200" w:firstLine="480"/>
      </w:pPr>
      <w:r>
        <w:rPr>
          <w:rFonts w:hint="eastAsia"/>
        </w:rPr>
        <w:t>表</w:t>
      </w:r>
      <w:r>
        <w:t>18</w:t>
      </w:r>
      <w:r>
        <w:rPr>
          <w:rFonts w:hint="eastAsia"/>
        </w:rPr>
        <w:t>：</w:t>
      </w:r>
      <w:r>
        <w:t>海尔、</w:t>
      </w:r>
      <w:r>
        <w:rPr>
          <w:rFonts w:hint="eastAsia"/>
        </w:rPr>
        <w:t>美的</w:t>
      </w:r>
      <w:r>
        <w:t>计提坏账准备</w:t>
      </w:r>
      <w:r>
        <w:rPr>
          <w:rFonts w:hint="eastAsia"/>
        </w:rPr>
        <w:t>比较图（数据来源</w:t>
      </w:r>
      <w:r>
        <w:t>：公司年报）</w:t>
      </w:r>
    </w:p>
    <w:tbl>
      <w:tblPr>
        <w:tblW w:w="9209" w:type="dxa"/>
        <w:jc w:val="center"/>
        <w:tblBorders>
          <w:top w:val="single" w:sz="4" w:space="0" w:color="auto"/>
          <w:bottom w:val="single" w:sz="4" w:space="0" w:color="auto"/>
        </w:tblBorders>
        <w:tblLayout w:type="fixed"/>
        <w:tblLook w:val="04A0" w:firstRow="1" w:lastRow="0" w:firstColumn="1" w:lastColumn="0" w:noHBand="0" w:noVBand="1"/>
      </w:tblPr>
      <w:tblGrid>
        <w:gridCol w:w="1129"/>
        <w:gridCol w:w="2127"/>
        <w:gridCol w:w="1275"/>
        <w:gridCol w:w="1276"/>
        <w:gridCol w:w="2126"/>
        <w:gridCol w:w="1276"/>
      </w:tblGrid>
      <w:tr w:rsidR="00DF458A" w:rsidRPr="00406B4D" w14:paraId="5ED664C7" w14:textId="77777777" w:rsidTr="00776CE9">
        <w:trPr>
          <w:trHeight w:val="397"/>
          <w:jc w:val="center"/>
        </w:trPr>
        <w:tc>
          <w:tcPr>
            <w:tcW w:w="1129" w:type="dxa"/>
            <w:tcBorders>
              <w:bottom w:val="nil"/>
            </w:tcBorders>
            <w:shd w:val="clear" w:color="auto" w:fill="auto"/>
            <w:noWrap/>
            <w:vAlign w:val="center"/>
          </w:tcPr>
          <w:p w14:paraId="3DF322CF" w14:textId="77777777" w:rsidR="00DF458A" w:rsidRPr="00406B4D" w:rsidRDefault="00DF458A" w:rsidP="002B6400">
            <w:pPr>
              <w:jc w:val="center"/>
              <w:rPr>
                <w:rFonts w:eastAsiaTheme="majorEastAsia"/>
                <w:color w:val="000000"/>
              </w:rPr>
            </w:pPr>
            <w:r w:rsidRPr="00406B4D">
              <w:rPr>
                <w:rFonts w:eastAsiaTheme="majorEastAsia"/>
                <w:color w:val="000000"/>
              </w:rPr>
              <w:t>单位</w:t>
            </w:r>
            <w:r w:rsidRPr="00406B4D">
              <w:rPr>
                <w:rFonts w:eastAsiaTheme="majorEastAsia"/>
                <w:color w:val="000000"/>
              </w:rPr>
              <w:t>:</w:t>
            </w:r>
            <w:r w:rsidRPr="00406B4D">
              <w:rPr>
                <w:rFonts w:eastAsiaTheme="majorEastAsia"/>
                <w:color w:val="000000"/>
              </w:rPr>
              <w:t>元</w:t>
            </w:r>
          </w:p>
        </w:tc>
        <w:tc>
          <w:tcPr>
            <w:tcW w:w="3402" w:type="dxa"/>
            <w:gridSpan w:val="2"/>
            <w:tcBorders>
              <w:bottom w:val="nil"/>
            </w:tcBorders>
            <w:shd w:val="clear" w:color="auto" w:fill="auto"/>
            <w:noWrap/>
            <w:vAlign w:val="center"/>
          </w:tcPr>
          <w:p w14:paraId="338B4361" w14:textId="77777777" w:rsidR="00DF458A" w:rsidRPr="00406B4D" w:rsidRDefault="00DF458A" w:rsidP="002B6400">
            <w:pPr>
              <w:jc w:val="center"/>
              <w:rPr>
                <w:rFonts w:eastAsiaTheme="majorEastAsia"/>
                <w:color w:val="000000"/>
              </w:rPr>
            </w:pPr>
            <w:r w:rsidRPr="00406B4D">
              <w:rPr>
                <w:rFonts w:eastAsiaTheme="majorEastAsia"/>
                <w:color w:val="000000"/>
              </w:rPr>
              <w:t>海尔（</w:t>
            </w:r>
            <w:r w:rsidRPr="00406B4D">
              <w:rPr>
                <w:rFonts w:eastAsiaTheme="majorEastAsia"/>
                <w:color w:val="000000"/>
              </w:rPr>
              <w:t>2014</w:t>
            </w:r>
            <w:r w:rsidRPr="00406B4D">
              <w:rPr>
                <w:rFonts w:eastAsiaTheme="majorEastAsia"/>
                <w:color w:val="000000"/>
              </w:rPr>
              <w:t>）</w:t>
            </w:r>
          </w:p>
        </w:tc>
        <w:tc>
          <w:tcPr>
            <w:tcW w:w="1276" w:type="dxa"/>
            <w:tcBorders>
              <w:bottom w:val="nil"/>
            </w:tcBorders>
          </w:tcPr>
          <w:p w14:paraId="00A4B476" w14:textId="77777777" w:rsidR="00DF458A" w:rsidRPr="00406B4D" w:rsidRDefault="00DF458A" w:rsidP="00DF458A">
            <w:pPr>
              <w:rPr>
                <w:rFonts w:eastAsiaTheme="majorEastAsia"/>
                <w:color w:val="000000"/>
              </w:rPr>
            </w:pPr>
          </w:p>
        </w:tc>
        <w:tc>
          <w:tcPr>
            <w:tcW w:w="3402" w:type="dxa"/>
            <w:gridSpan w:val="2"/>
            <w:tcBorders>
              <w:bottom w:val="nil"/>
            </w:tcBorders>
            <w:vAlign w:val="center"/>
          </w:tcPr>
          <w:p w14:paraId="49ABCCA3" w14:textId="77777777" w:rsidR="00DF458A" w:rsidRPr="00406B4D" w:rsidRDefault="00DF458A" w:rsidP="00630429">
            <w:pPr>
              <w:jc w:val="center"/>
              <w:rPr>
                <w:rFonts w:eastAsiaTheme="majorEastAsia"/>
                <w:color w:val="000000"/>
              </w:rPr>
            </w:pPr>
            <w:r w:rsidRPr="00406B4D">
              <w:rPr>
                <w:rFonts w:eastAsiaTheme="majorEastAsia"/>
                <w:color w:val="000000"/>
              </w:rPr>
              <w:t>美的（</w:t>
            </w:r>
            <w:r w:rsidRPr="00406B4D">
              <w:rPr>
                <w:rFonts w:eastAsiaTheme="majorEastAsia"/>
                <w:color w:val="000000"/>
              </w:rPr>
              <w:t>2015</w:t>
            </w:r>
            <w:r w:rsidRPr="00406B4D">
              <w:rPr>
                <w:rFonts w:eastAsiaTheme="majorEastAsia"/>
                <w:color w:val="000000"/>
              </w:rPr>
              <w:t>）</w:t>
            </w:r>
          </w:p>
        </w:tc>
      </w:tr>
      <w:tr w:rsidR="00DF458A" w:rsidRPr="00406B4D" w14:paraId="28422268" w14:textId="77777777" w:rsidTr="00776CE9">
        <w:trPr>
          <w:trHeight w:val="397"/>
          <w:jc w:val="center"/>
        </w:trPr>
        <w:tc>
          <w:tcPr>
            <w:tcW w:w="1129" w:type="dxa"/>
            <w:tcBorders>
              <w:top w:val="nil"/>
              <w:bottom w:val="single" w:sz="4" w:space="0" w:color="auto"/>
            </w:tcBorders>
            <w:shd w:val="clear" w:color="auto" w:fill="auto"/>
            <w:noWrap/>
            <w:vAlign w:val="center"/>
          </w:tcPr>
          <w:p w14:paraId="61E50A3F" w14:textId="77777777" w:rsidR="00DF458A" w:rsidRPr="00406B4D" w:rsidRDefault="00DF458A" w:rsidP="00630429">
            <w:pPr>
              <w:jc w:val="center"/>
              <w:rPr>
                <w:rFonts w:eastAsiaTheme="majorEastAsia"/>
                <w:color w:val="000000"/>
              </w:rPr>
            </w:pPr>
            <w:r w:rsidRPr="00406B4D">
              <w:rPr>
                <w:rFonts w:eastAsiaTheme="majorEastAsia"/>
                <w:color w:val="000000"/>
              </w:rPr>
              <w:t>账龄</w:t>
            </w:r>
          </w:p>
        </w:tc>
        <w:tc>
          <w:tcPr>
            <w:tcW w:w="2127" w:type="dxa"/>
            <w:tcBorders>
              <w:top w:val="nil"/>
              <w:bottom w:val="single" w:sz="4" w:space="0" w:color="auto"/>
            </w:tcBorders>
            <w:shd w:val="clear" w:color="auto" w:fill="auto"/>
            <w:noWrap/>
            <w:vAlign w:val="center"/>
          </w:tcPr>
          <w:p w14:paraId="2AC6F891" w14:textId="77777777" w:rsidR="00DF458A" w:rsidRPr="00406B4D" w:rsidRDefault="00DF458A" w:rsidP="00630429">
            <w:pPr>
              <w:jc w:val="center"/>
              <w:rPr>
                <w:rFonts w:eastAsiaTheme="majorEastAsia"/>
                <w:color w:val="000000"/>
              </w:rPr>
            </w:pPr>
            <w:r w:rsidRPr="00406B4D">
              <w:rPr>
                <w:rFonts w:eastAsiaTheme="majorEastAsia"/>
                <w:color w:val="000000"/>
              </w:rPr>
              <w:t>应收账款</w:t>
            </w:r>
          </w:p>
          <w:p w14:paraId="2E3A98CF" w14:textId="77777777" w:rsidR="00DF458A" w:rsidRPr="00406B4D" w:rsidRDefault="00DF458A" w:rsidP="00630429">
            <w:pPr>
              <w:jc w:val="center"/>
              <w:rPr>
                <w:rFonts w:eastAsiaTheme="majorEastAsia"/>
                <w:color w:val="000000"/>
              </w:rPr>
            </w:pPr>
            <w:r w:rsidRPr="00406B4D">
              <w:rPr>
                <w:rFonts w:eastAsiaTheme="majorEastAsia"/>
                <w:color w:val="000000"/>
              </w:rPr>
              <w:t>期末账面余额</w:t>
            </w:r>
          </w:p>
        </w:tc>
        <w:tc>
          <w:tcPr>
            <w:tcW w:w="1275" w:type="dxa"/>
            <w:tcBorders>
              <w:top w:val="nil"/>
              <w:bottom w:val="single" w:sz="4" w:space="0" w:color="auto"/>
            </w:tcBorders>
            <w:shd w:val="clear" w:color="auto" w:fill="auto"/>
            <w:noWrap/>
            <w:vAlign w:val="center"/>
          </w:tcPr>
          <w:p w14:paraId="190517A4" w14:textId="77777777" w:rsidR="00DF458A" w:rsidRPr="00406B4D" w:rsidRDefault="00DF458A" w:rsidP="00630429">
            <w:pPr>
              <w:jc w:val="center"/>
              <w:rPr>
                <w:rFonts w:eastAsiaTheme="majorEastAsia"/>
                <w:color w:val="000000"/>
              </w:rPr>
            </w:pPr>
            <w:r w:rsidRPr="00406B4D">
              <w:rPr>
                <w:rFonts w:eastAsiaTheme="majorEastAsia"/>
                <w:color w:val="000000"/>
              </w:rPr>
              <w:t>计提比例</w:t>
            </w:r>
          </w:p>
        </w:tc>
        <w:tc>
          <w:tcPr>
            <w:tcW w:w="1276" w:type="dxa"/>
            <w:tcBorders>
              <w:top w:val="nil"/>
              <w:bottom w:val="single" w:sz="4" w:space="0" w:color="auto"/>
            </w:tcBorders>
            <w:vAlign w:val="center"/>
          </w:tcPr>
          <w:p w14:paraId="7368AB44" w14:textId="77777777" w:rsidR="00DF458A" w:rsidRPr="00406B4D" w:rsidRDefault="00DF458A" w:rsidP="00DF458A">
            <w:pPr>
              <w:jc w:val="center"/>
              <w:rPr>
                <w:rFonts w:eastAsiaTheme="majorEastAsia"/>
                <w:color w:val="000000"/>
              </w:rPr>
            </w:pPr>
            <w:r w:rsidRPr="00406B4D">
              <w:rPr>
                <w:rFonts w:eastAsiaTheme="majorEastAsia"/>
                <w:color w:val="000000"/>
              </w:rPr>
              <w:t>账龄</w:t>
            </w:r>
          </w:p>
        </w:tc>
        <w:tc>
          <w:tcPr>
            <w:tcW w:w="2126" w:type="dxa"/>
            <w:tcBorders>
              <w:top w:val="nil"/>
              <w:bottom w:val="single" w:sz="4" w:space="0" w:color="auto"/>
            </w:tcBorders>
            <w:vAlign w:val="center"/>
          </w:tcPr>
          <w:p w14:paraId="117F54DB" w14:textId="77777777" w:rsidR="00DF458A" w:rsidRPr="00406B4D" w:rsidRDefault="00DF458A" w:rsidP="00630429">
            <w:pPr>
              <w:jc w:val="center"/>
              <w:rPr>
                <w:rFonts w:eastAsiaTheme="majorEastAsia"/>
                <w:color w:val="000000"/>
              </w:rPr>
            </w:pPr>
            <w:r w:rsidRPr="00406B4D">
              <w:rPr>
                <w:rFonts w:eastAsiaTheme="majorEastAsia"/>
                <w:color w:val="000000"/>
              </w:rPr>
              <w:t>应收账款</w:t>
            </w:r>
          </w:p>
          <w:p w14:paraId="5CE7007E" w14:textId="77777777" w:rsidR="00DF458A" w:rsidRPr="00406B4D" w:rsidRDefault="00DF458A" w:rsidP="00630429">
            <w:pPr>
              <w:jc w:val="center"/>
              <w:rPr>
                <w:rFonts w:eastAsiaTheme="majorEastAsia"/>
                <w:color w:val="000000"/>
              </w:rPr>
            </w:pPr>
            <w:r w:rsidRPr="00406B4D">
              <w:rPr>
                <w:rFonts w:eastAsiaTheme="majorEastAsia"/>
                <w:color w:val="000000"/>
              </w:rPr>
              <w:t>期末账面余额</w:t>
            </w:r>
          </w:p>
        </w:tc>
        <w:tc>
          <w:tcPr>
            <w:tcW w:w="1276" w:type="dxa"/>
            <w:tcBorders>
              <w:top w:val="nil"/>
              <w:bottom w:val="single" w:sz="4" w:space="0" w:color="auto"/>
            </w:tcBorders>
            <w:vAlign w:val="center"/>
          </w:tcPr>
          <w:p w14:paraId="250ABEB0" w14:textId="77777777" w:rsidR="00DF458A" w:rsidRPr="00406B4D" w:rsidRDefault="00DF458A" w:rsidP="00630429">
            <w:pPr>
              <w:jc w:val="center"/>
              <w:rPr>
                <w:rFonts w:eastAsiaTheme="majorEastAsia"/>
                <w:color w:val="000000"/>
              </w:rPr>
            </w:pPr>
            <w:r w:rsidRPr="00406B4D">
              <w:rPr>
                <w:rFonts w:eastAsiaTheme="majorEastAsia"/>
                <w:color w:val="000000"/>
              </w:rPr>
              <w:t>计提比例</w:t>
            </w:r>
          </w:p>
        </w:tc>
      </w:tr>
      <w:tr w:rsidR="00DF458A" w:rsidRPr="00406B4D" w14:paraId="6B8D07DF" w14:textId="77777777" w:rsidTr="00776CE9">
        <w:trPr>
          <w:trHeight w:val="397"/>
          <w:jc w:val="center"/>
        </w:trPr>
        <w:tc>
          <w:tcPr>
            <w:tcW w:w="1129" w:type="dxa"/>
            <w:tcBorders>
              <w:top w:val="single" w:sz="4" w:space="0" w:color="auto"/>
            </w:tcBorders>
            <w:shd w:val="clear" w:color="auto" w:fill="auto"/>
            <w:noWrap/>
            <w:vAlign w:val="center"/>
            <w:hideMark/>
          </w:tcPr>
          <w:p w14:paraId="0C2EB9AA" w14:textId="77777777" w:rsidR="00DF458A" w:rsidRPr="00406B4D" w:rsidRDefault="00DF458A" w:rsidP="00DF458A">
            <w:pPr>
              <w:jc w:val="center"/>
              <w:rPr>
                <w:rFonts w:eastAsiaTheme="majorEastAsia"/>
                <w:color w:val="000000"/>
              </w:rPr>
            </w:pPr>
            <w:r w:rsidRPr="00406B4D">
              <w:rPr>
                <w:rFonts w:eastAsiaTheme="majorEastAsia"/>
                <w:color w:val="000000"/>
              </w:rPr>
              <w:t>1</w:t>
            </w:r>
            <w:r w:rsidRPr="00406B4D">
              <w:rPr>
                <w:rFonts w:eastAsiaTheme="majorEastAsia"/>
                <w:color w:val="000000"/>
              </w:rPr>
              <w:t>年以内</w:t>
            </w:r>
          </w:p>
        </w:tc>
        <w:tc>
          <w:tcPr>
            <w:tcW w:w="2127" w:type="dxa"/>
            <w:tcBorders>
              <w:top w:val="single" w:sz="4" w:space="0" w:color="auto"/>
            </w:tcBorders>
            <w:shd w:val="clear" w:color="auto" w:fill="auto"/>
            <w:noWrap/>
            <w:vAlign w:val="center"/>
            <w:hideMark/>
          </w:tcPr>
          <w:p w14:paraId="779565FA" w14:textId="77777777" w:rsidR="00DF458A" w:rsidRPr="00406B4D" w:rsidRDefault="00DF458A" w:rsidP="00DF458A">
            <w:pPr>
              <w:jc w:val="right"/>
              <w:rPr>
                <w:rFonts w:eastAsiaTheme="majorEastAsia"/>
                <w:color w:val="000000"/>
              </w:rPr>
            </w:pPr>
            <w:r w:rsidRPr="00406B4D">
              <w:rPr>
                <w:rFonts w:eastAsiaTheme="majorEastAsia"/>
                <w:color w:val="000000"/>
              </w:rPr>
              <w:t>5,447,191,376.07</w:t>
            </w:r>
          </w:p>
        </w:tc>
        <w:tc>
          <w:tcPr>
            <w:tcW w:w="1275" w:type="dxa"/>
            <w:tcBorders>
              <w:top w:val="single" w:sz="4" w:space="0" w:color="auto"/>
            </w:tcBorders>
            <w:shd w:val="clear" w:color="auto" w:fill="auto"/>
            <w:noWrap/>
            <w:vAlign w:val="center"/>
            <w:hideMark/>
          </w:tcPr>
          <w:p w14:paraId="39762301" w14:textId="77777777" w:rsidR="00DF458A" w:rsidRPr="00406B4D" w:rsidRDefault="00DF458A" w:rsidP="00DF458A">
            <w:pPr>
              <w:jc w:val="center"/>
              <w:rPr>
                <w:rFonts w:eastAsiaTheme="majorEastAsia"/>
                <w:color w:val="000000"/>
              </w:rPr>
            </w:pPr>
            <w:r w:rsidRPr="00406B4D">
              <w:rPr>
                <w:rFonts w:eastAsiaTheme="majorEastAsia"/>
                <w:color w:val="000000"/>
              </w:rPr>
              <w:t>5.00%</w:t>
            </w:r>
          </w:p>
        </w:tc>
        <w:tc>
          <w:tcPr>
            <w:tcW w:w="1276" w:type="dxa"/>
            <w:tcBorders>
              <w:top w:val="single" w:sz="4" w:space="0" w:color="auto"/>
            </w:tcBorders>
            <w:vAlign w:val="center"/>
          </w:tcPr>
          <w:p w14:paraId="0429A885" w14:textId="77777777" w:rsidR="00DF458A" w:rsidRPr="00406B4D" w:rsidRDefault="00DF458A" w:rsidP="00DF458A">
            <w:pPr>
              <w:jc w:val="center"/>
              <w:rPr>
                <w:rFonts w:eastAsiaTheme="majorEastAsia"/>
                <w:color w:val="000000"/>
              </w:rPr>
            </w:pPr>
            <w:r w:rsidRPr="00406B4D">
              <w:rPr>
                <w:rFonts w:eastAsiaTheme="majorEastAsia"/>
                <w:color w:val="000000"/>
              </w:rPr>
              <w:t>1</w:t>
            </w:r>
            <w:r w:rsidRPr="00406B4D">
              <w:rPr>
                <w:rFonts w:eastAsiaTheme="majorEastAsia"/>
                <w:color w:val="000000"/>
              </w:rPr>
              <w:t>年以内</w:t>
            </w:r>
          </w:p>
        </w:tc>
        <w:tc>
          <w:tcPr>
            <w:tcW w:w="2126" w:type="dxa"/>
            <w:tcBorders>
              <w:top w:val="single" w:sz="4" w:space="0" w:color="auto"/>
            </w:tcBorders>
            <w:vAlign w:val="center"/>
          </w:tcPr>
          <w:p w14:paraId="4D32B0E9" w14:textId="77777777" w:rsidR="00DF458A" w:rsidRPr="00406B4D" w:rsidRDefault="00DF458A" w:rsidP="00DF458A">
            <w:pPr>
              <w:jc w:val="right"/>
              <w:rPr>
                <w:rFonts w:eastAsia="等线"/>
                <w:color w:val="000000"/>
              </w:rPr>
            </w:pPr>
            <w:r w:rsidRPr="00406B4D">
              <w:rPr>
                <w:rFonts w:eastAsia="等线"/>
                <w:color w:val="000000"/>
              </w:rPr>
              <w:t>10,718,211,000.00</w:t>
            </w:r>
          </w:p>
        </w:tc>
        <w:tc>
          <w:tcPr>
            <w:tcW w:w="1276" w:type="dxa"/>
            <w:tcBorders>
              <w:top w:val="single" w:sz="4" w:space="0" w:color="auto"/>
            </w:tcBorders>
            <w:vAlign w:val="center"/>
          </w:tcPr>
          <w:p w14:paraId="2CB9B622" w14:textId="77777777" w:rsidR="00DF458A" w:rsidRPr="00406B4D" w:rsidRDefault="00DF458A" w:rsidP="00DF458A">
            <w:pPr>
              <w:jc w:val="center"/>
              <w:rPr>
                <w:rFonts w:eastAsia="等线"/>
                <w:color w:val="000000"/>
              </w:rPr>
            </w:pPr>
            <w:r w:rsidRPr="00406B4D">
              <w:rPr>
                <w:rFonts w:eastAsia="等线"/>
                <w:color w:val="000000"/>
              </w:rPr>
              <w:t>3.77%</w:t>
            </w:r>
          </w:p>
        </w:tc>
      </w:tr>
      <w:tr w:rsidR="00DF458A" w:rsidRPr="00406B4D" w14:paraId="629BE8DE" w14:textId="77777777" w:rsidTr="00776CE9">
        <w:trPr>
          <w:trHeight w:val="397"/>
          <w:jc w:val="center"/>
        </w:trPr>
        <w:tc>
          <w:tcPr>
            <w:tcW w:w="1129" w:type="dxa"/>
            <w:shd w:val="clear" w:color="auto" w:fill="auto"/>
            <w:noWrap/>
            <w:vAlign w:val="center"/>
            <w:hideMark/>
          </w:tcPr>
          <w:p w14:paraId="1C73E7D5" w14:textId="77777777" w:rsidR="00DF458A" w:rsidRPr="00406B4D" w:rsidRDefault="00DF458A" w:rsidP="00DF458A">
            <w:pPr>
              <w:jc w:val="center"/>
              <w:rPr>
                <w:rFonts w:eastAsiaTheme="majorEastAsia"/>
                <w:color w:val="000000"/>
              </w:rPr>
            </w:pPr>
            <w:r w:rsidRPr="00406B4D">
              <w:rPr>
                <w:rFonts w:eastAsiaTheme="majorEastAsia"/>
                <w:color w:val="000000"/>
              </w:rPr>
              <w:t>1-2</w:t>
            </w:r>
            <w:r w:rsidRPr="00406B4D">
              <w:rPr>
                <w:rFonts w:eastAsiaTheme="majorEastAsia"/>
                <w:color w:val="000000"/>
              </w:rPr>
              <w:t>年</w:t>
            </w:r>
          </w:p>
        </w:tc>
        <w:tc>
          <w:tcPr>
            <w:tcW w:w="2127" w:type="dxa"/>
            <w:shd w:val="clear" w:color="auto" w:fill="auto"/>
            <w:noWrap/>
            <w:vAlign w:val="center"/>
            <w:hideMark/>
          </w:tcPr>
          <w:p w14:paraId="2591868F" w14:textId="77777777" w:rsidR="00DF458A" w:rsidRPr="00406B4D" w:rsidRDefault="00DF458A" w:rsidP="00DF458A">
            <w:pPr>
              <w:jc w:val="right"/>
              <w:rPr>
                <w:rFonts w:eastAsiaTheme="majorEastAsia"/>
                <w:color w:val="000000"/>
              </w:rPr>
            </w:pPr>
            <w:r w:rsidRPr="00406B4D">
              <w:rPr>
                <w:rFonts w:eastAsiaTheme="majorEastAsia"/>
                <w:color w:val="000000"/>
              </w:rPr>
              <w:t>76,581,584.76</w:t>
            </w:r>
          </w:p>
        </w:tc>
        <w:tc>
          <w:tcPr>
            <w:tcW w:w="1275" w:type="dxa"/>
            <w:shd w:val="clear" w:color="auto" w:fill="auto"/>
            <w:noWrap/>
            <w:vAlign w:val="center"/>
            <w:hideMark/>
          </w:tcPr>
          <w:p w14:paraId="5AE3EDEB" w14:textId="77777777" w:rsidR="00DF458A" w:rsidRPr="00406B4D" w:rsidRDefault="00DF458A" w:rsidP="00DF458A">
            <w:pPr>
              <w:jc w:val="center"/>
              <w:rPr>
                <w:rFonts w:eastAsiaTheme="majorEastAsia"/>
                <w:color w:val="000000"/>
              </w:rPr>
            </w:pPr>
            <w:r w:rsidRPr="00406B4D">
              <w:rPr>
                <w:rFonts w:eastAsiaTheme="majorEastAsia"/>
                <w:color w:val="000000"/>
              </w:rPr>
              <w:t>5.00%</w:t>
            </w:r>
          </w:p>
        </w:tc>
        <w:tc>
          <w:tcPr>
            <w:tcW w:w="1276" w:type="dxa"/>
            <w:vAlign w:val="center"/>
          </w:tcPr>
          <w:p w14:paraId="752B45A2" w14:textId="77777777" w:rsidR="00DF458A" w:rsidRPr="00406B4D" w:rsidRDefault="00DF458A" w:rsidP="00DF458A">
            <w:pPr>
              <w:jc w:val="center"/>
              <w:rPr>
                <w:rFonts w:eastAsiaTheme="majorEastAsia"/>
                <w:color w:val="000000"/>
              </w:rPr>
            </w:pPr>
            <w:r w:rsidRPr="00406B4D">
              <w:rPr>
                <w:rFonts w:eastAsiaTheme="majorEastAsia"/>
                <w:color w:val="000000"/>
              </w:rPr>
              <w:t>1-2</w:t>
            </w:r>
            <w:r w:rsidRPr="00406B4D">
              <w:rPr>
                <w:rFonts w:eastAsiaTheme="majorEastAsia"/>
                <w:color w:val="000000"/>
              </w:rPr>
              <w:t>年</w:t>
            </w:r>
          </w:p>
        </w:tc>
        <w:tc>
          <w:tcPr>
            <w:tcW w:w="2126" w:type="dxa"/>
            <w:vAlign w:val="center"/>
          </w:tcPr>
          <w:p w14:paraId="181B3BF5" w14:textId="77777777" w:rsidR="00DF458A" w:rsidRPr="00406B4D" w:rsidRDefault="00DF458A" w:rsidP="00DF458A">
            <w:pPr>
              <w:jc w:val="right"/>
              <w:rPr>
                <w:rFonts w:eastAsia="等线"/>
                <w:color w:val="000000"/>
              </w:rPr>
            </w:pPr>
            <w:r w:rsidRPr="00406B4D">
              <w:rPr>
                <w:rFonts w:eastAsia="等线"/>
                <w:color w:val="000000"/>
              </w:rPr>
              <w:t>102,186,000.00</w:t>
            </w:r>
          </w:p>
        </w:tc>
        <w:tc>
          <w:tcPr>
            <w:tcW w:w="1276" w:type="dxa"/>
            <w:vAlign w:val="center"/>
          </w:tcPr>
          <w:p w14:paraId="67D7F341" w14:textId="77777777" w:rsidR="00DF458A" w:rsidRPr="00406B4D" w:rsidRDefault="00DF458A" w:rsidP="00DF458A">
            <w:pPr>
              <w:jc w:val="center"/>
              <w:rPr>
                <w:rFonts w:eastAsia="等线"/>
                <w:color w:val="000000"/>
              </w:rPr>
            </w:pPr>
            <w:r w:rsidRPr="00406B4D">
              <w:rPr>
                <w:rFonts w:eastAsia="等线"/>
                <w:color w:val="000000"/>
              </w:rPr>
              <w:t>74.74%</w:t>
            </w:r>
          </w:p>
        </w:tc>
      </w:tr>
      <w:tr w:rsidR="00DF458A" w:rsidRPr="00406B4D" w14:paraId="1D2E6D70" w14:textId="77777777" w:rsidTr="00776CE9">
        <w:trPr>
          <w:trHeight w:val="397"/>
          <w:jc w:val="center"/>
        </w:trPr>
        <w:tc>
          <w:tcPr>
            <w:tcW w:w="1129" w:type="dxa"/>
            <w:shd w:val="clear" w:color="auto" w:fill="auto"/>
            <w:noWrap/>
            <w:vAlign w:val="center"/>
            <w:hideMark/>
          </w:tcPr>
          <w:p w14:paraId="124167D7" w14:textId="77777777" w:rsidR="00DF458A" w:rsidRPr="00406B4D" w:rsidRDefault="00DF458A" w:rsidP="00DF458A">
            <w:pPr>
              <w:jc w:val="center"/>
              <w:rPr>
                <w:rFonts w:eastAsiaTheme="majorEastAsia"/>
                <w:color w:val="000000"/>
              </w:rPr>
            </w:pPr>
            <w:r w:rsidRPr="00406B4D">
              <w:rPr>
                <w:rFonts w:eastAsiaTheme="majorEastAsia"/>
                <w:color w:val="000000"/>
              </w:rPr>
              <w:t>2-3</w:t>
            </w:r>
            <w:r w:rsidRPr="00406B4D">
              <w:rPr>
                <w:rFonts w:eastAsiaTheme="majorEastAsia"/>
                <w:color w:val="000000"/>
              </w:rPr>
              <w:t>年</w:t>
            </w:r>
          </w:p>
        </w:tc>
        <w:tc>
          <w:tcPr>
            <w:tcW w:w="2127" w:type="dxa"/>
            <w:shd w:val="clear" w:color="auto" w:fill="auto"/>
            <w:noWrap/>
            <w:vAlign w:val="center"/>
            <w:hideMark/>
          </w:tcPr>
          <w:p w14:paraId="723958C0" w14:textId="77777777" w:rsidR="00DF458A" w:rsidRPr="00406B4D" w:rsidRDefault="00DF458A" w:rsidP="00DF458A">
            <w:pPr>
              <w:jc w:val="right"/>
              <w:rPr>
                <w:rFonts w:eastAsiaTheme="majorEastAsia"/>
                <w:color w:val="000000"/>
              </w:rPr>
            </w:pPr>
            <w:r w:rsidRPr="00406B4D">
              <w:rPr>
                <w:rFonts w:eastAsiaTheme="majorEastAsia"/>
                <w:color w:val="000000"/>
              </w:rPr>
              <w:t>36,401,544.69</w:t>
            </w:r>
          </w:p>
        </w:tc>
        <w:tc>
          <w:tcPr>
            <w:tcW w:w="1275" w:type="dxa"/>
            <w:shd w:val="clear" w:color="auto" w:fill="auto"/>
            <w:noWrap/>
            <w:vAlign w:val="center"/>
            <w:hideMark/>
          </w:tcPr>
          <w:p w14:paraId="1D0EC00E" w14:textId="77777777" w:rsidR="00DF458A" w:rsidRPr="00406B4D" w:rsidRDefault="00DF458A" w:rsidP="00DF458A">
            <w:pPr>
              <w:jc w:val="center"/>
              <w:rPr>
                <w:rFonts w:eastAsiaTheme="majorEastAsia"/>
                <w:color w:val="000000"/>
              </w:rPr>
            </w:pPr>
            <w:r w:rsidRPr="00406B4D">
              <w:rPr>
                <w:rFonts w:eastAsiaTheme="majorEastAsia"/>
                <w:color w:val="000000"/>
              </w:rPr>
              <w:t>5.00%</w:t>
            </w:r>
          </w:p>
        </w:tc>
        <w:tc>
          <w:tcPr>
            <w:tcW w:w="1276" w:type="dxa"/>
            <w:vAlign w:val="center"/>
          </w:tcPr>
          <w:p w14:paraId="59EA87C4" w14:textId="77777777" w:rsidR="00DF458A" w:rsidRPr="00406B4D" w:rsidRDefault="00DF458A" w:rsidP="00DF458A">
            <w:pPr>
              <w:jc w:val="center"/>
              <w:rPr>
                <w:rFonts w:eastAsiaTheme="majorEastAsia"/>
                <w:color w:val="000000"/>
              </w:rPr>
            </w:pPr>
            <w:r w:rsidRPr="00406B4D">
              <w:rPr>
                <w:rFonts w:eastAsiaTheme="majorEastAsia"/>
                <w:color w:val="000000"/>
              </w:rPr>
              <w:t>2-3</w:t>
            </w:r>
            <w:r w:rsidRPr="00406B4D">
              <w:rPr>
                <w:rFonts w:eastAsiaTheme="majorEastAsia"/>
                <w:color w:val="000000"/>
              </w:rPr>
              <w:t>年</w:t>
            </w:r>
          </w:p>
        </w:tc>
        <w:tc>
          <w:tcPr>
            <w:tcW w:w="2126" w:type="dxa"/>
            <w:vAlign w:val="center"/>
          </w:tcPr>
          <w:p w14:paraId="15674A44" w14:textId="77777777" w:rsidR="00DF458A" w:rsidRPr="00406B4D" w:rsidRDefault="00DF458A" w:rsidP="00DF458A">
            <w:pPr>
              <w:jc w:val="right"/>
              <w:rPr>
                <w:rFonts w:eastAsia="等线"/>
                <w:color w:val="000000"/>
              </w:rPr>
            </w:pPr>
            <w:r w:rsidRPr="00406B4D">
              <w:rPr>
                <w:rFonts w:eastAsia="等线"/>
                <w:color w:val="000000"/>
              </w:rPr>
              <w:t>84,473,000.00</w:t>
            </w:r>
          </w:p>
        </w:tc>
        <w:tc>
          <w:tcPr>
            <w:tcW w:w="1276" w:type="dxa"/>
            <w:vAlign w:val="center"/>
          </w:tcPr>
          <w:p w14:paraId="3698C0EF" w14:textId="77777777" w:rsidR="00DF458A" w:rsidRPr="00406B4D" w:rsidRDefault="00DF458A" w:rsidP="00DF458A">
            <w:pPr>
              <w:jc w:val="center"/>
              <w:rPr>
                <w:rFonts w:eastAsia="等线"/>
                <w:color w:val="000000"/>
              </w:rPr>
            </w:pPr>
            <w:r w:rsidRPr="00406B4D">
              <w:rPr>
                <w:rFonts w:eastAsia="等线"/>
                <w:color w:val="000000"/>
              </w:rPr>
              <w:t>74.81%</w:t>
            </w:r>
          </w:p>
        </w:tc>
      </w:tr>
      <w:tr w:rsidR="00DF458A" w:rsidRPr="00406B4D" w14:paraId="79ED6181" w14:textId="77777777" w:rsidTr="00776CE9">
        <w:trPr>
          <w:trHeight w:val="397"/>
          <w:jc w:val="center"/>
        </w:trPr>
        <w:tc>
          <w:tcPr>
            <w:tcW w:w="1129" w:type="dxa"/>
            <w:shd w:val="clear" w:color="auto" w:fill="auto"/>
            <w:noWrap/>
            <w:vAlign w:val="center"/>
            <w:hideMark/>
          </w:tcPr>
          <w:p w14:paraId="192928A6" w14:textId="77777777" w:rsidR="00DF458A" w:rsidRPr="00406B4D" w:rsidRDefault="00DF458A" w:rsidP="00DF458A">
            <w:pPr>
              <w:jc w:val="center"/>
              <w:rPr>
                <w:rFonts w:eastAsiaTheme="majorEastAsia"/>
                <w:color w:val="000000"/>
              </w:rPr>
            </w:pPr>
            <w:r w:rsidRPr="00406B4D">
              <w:rPr>
                <w:rFonts w:eastAsiaTheme="majorEastAsia"/>
                <w:color w:val="000000"/>
              </w:rPr>
              <w:t>3</w:t>
            </w:r>
            <w:r w:rsidRPr="00406B4D">
              <w:rPr>
                <w:rFonts w:eastAsiaTheme="majorEastAsia"/>
                <w:color w:val="000000"/>
              </w:rPr>
              <w:t>年以上</w:t>
            </w:r>
          </w:p>
        </w:tc>
        <w:tc>
          <w:tcPr>
            <w:tcW w:w="2127" w:type="dxa"/>
            <w:shd w:val="clear" w:color="auto" w:fill="auto"/>
            <w:noWrap/>
            <w:vAlign w:val="center"/>
            <w:hideMark/>
          </w:tcPr>
          <w:p w14:paraId="5B091C4E" w14:textId="77777777" w:rsidR="00DF458A" w:rsidRPr="00406B4D" w:rsidRDefault="00DF458A" w:rsidP="00DF458A">
            <w:pPr>
              <w:jc w:val="right"/>
              <w:rPr>
                <w:rFonts w:eastAsiaTheme="majorEastAsia"/>
                <w:color w:val="000000"/>
              </w:rPr>
            </w:pPr>
            <w:r w:rsidRPr="00406B4D">
              <w:rPr>
                <w:rFonts w:eastAsiaTheme="majorEastAsia"/>
                <w:color w:val="000000"/>
              </w:rPr>
              <w:t>14,332,524.49</w:t>
            </w:r>
          </w:p>
        </w:tc>
        <w:tc>
          <w:tcPr>
            <w:tcW w:w="1275" w:type="dxa"/>
            <w:shd w:val="clear" w:color="auto" w:fill="auto"/>
            <w:noWrap/>
            <w:vAlign w:val="center"/>
            <w:hideMark/>
          </w:tcPr>
          <w:p w14:paraId="078FB86D" w14:textId="77777777" w:rsidR="00DF458A" w:rsidRPr="00406B4D" w:rsidRDefault="00DF458A" w:rsidP="00DF458A">
            <w:pPr>
              <w:jc w:val="center"/>
              <w:rPr>
                <w:rFonts w:eastAsiaTheme="majorEastAsia"/>
                <w:color w:val="000000"/>
              </w:rPr>
            </w:pPr>
            <w:r w:rsidRPr="00406B4D">
              <w:rPr>
                <w:rFonts w:eastAsiaTheme="majorEastAsia"/>
                <w:color w:val="000000"/>
              </w:rPr>
              <w:t>5.00%</w:t>
            </w:r>
          </w:p>
        </w:tc>
        <w:tc>
          <w:tcPr>
            <w:tcW w:w="1276" w:type="dxa"/>
            <w:vAlign w:val="center"/>
          </w:tcPr>
          <w:p w14:paraId="2FA2EA24" w14:textId="77777777" w:rsidR="00DF458A" w:rsidRPr="00406B4D" w:rsidRDefault="00DF458A" w:rsidP="00DF458A">
            <w:pPr>
              <w:jc w:val="center"/>
              <w:rPr>
                <w:rFonts w:eastAsiaTheme="majorEastAsia"/>
                <w:color w:val="000000"/>
              </w:rPr>
            </w:pPr>
            <w:r w:rsidRPr="00406B4D">
              <w:rPr>
                <w:rFonts w:eastAsiaTheme="majorEastAsia"/>
                <w:color w:val="000000"/>
              </w:rPr>
              <w:t>3</w:t>
            </w:r>
            <w:r w:rsidRPr="00406B4D">
              <w:rPr>
                <w:rFonts w:eastAsiaTheme="majorEastAsia"/>
                <w:color w:val="000000"/>
              </w:rPr>
              <w:t>年</w:t>
            </w:r>
            <w:r w:rsidRPr="00406B4D">
              <w:rPr>
                <w:rFonts w:eastAsiaTheme="majorEastAsia"/>
                <w:color w:val="000000"/>
              </w:rPr>
              <w:t>-5</w:t>
            </w:r>
            <w:r w:rsidRPr="00406B4D">
              <w:rPr>
                <w:rFonts w:eastAsiaTheme="majorEastAsia"/>
                <w:color w:val="000000"/>
              </w:rPr>
              <w:t>年</w:t>
            </w:r>
          </w:p>
        </w:tc>
        <w:tc>
          <w:tcPr>
            <w:tcW w:w="2126" w:type="dxa"/>
            <w:vAlign w:val="center"/>
          </w:tcPr>
          <w:p w14:paraId="17FD37EE" w14:textId="77777777" w:rsidR="00DF458A" w:rsidRPr="00406B4D" w:rsidRDefault="00DF458A" w:rsidP="00DF458A">
            <w:pPr>
              <w:jc w:val="right"/>
              <w:rPr>
                <w:rFonts w:eastAsia="等线"/>
                <w:color w:val="000000"/>
              </w:rPr>
            </w:pPr>
            <w:r w:rsidRPr="00406B4D">
              <w:rPr>
                <w:rFonts w:eastAsia="等线"/>
                <w:color w:val="000000"/>
              </w:rPr>
              <w:t>49,444,000.00</w:t>
            </w:r>
          </w:p>
        </w:tc>
        <w:tc>
          <w:tcPr>
            <w:tcW w:w="1276" w:type="dxa"/>
            <w:vAlign w:val="center"/>
          </w:tcPr>
          <w:p w14:paraId="6857588F" w14:textId="77777777" w:rsidR="00DF458A" w:rsidRPr="00406B4D" w:rsidRDefault="00DF458A" w:rsidP="00DF458A">
            <w:pPr>
              <w:jc w:val="center"/>
              <w:rPr>
                <w:rFonts w:eastAsia="等线"/>
                <w:color w:val="000000"/>
              </w:rPr>
            </w:pPr>
            <w:r w:rsidRPr="00406B4D">
              <w:rPr>
                <w:rFonts w:eastAsia="等线"/>
                <w:color w:val="000000"/>
              </w:rPr>
              <w:t>87.83%</w:t>
            </w:r>
          </w:p>
        </w:tc>
      </w:tr>
      <w:tr w:rsidR="00DF458A" w:rsidRPr="00406B4D" w14:paraId="41A3B65F" w14:textId="77777777" w:rsidTr="00776CE9">
        <w:trPr>
          <w:trHeight w:val="397"/>
          <w:jc w:val="center"/>
        </w:trPr>
        <w:tc>
          <w:tcPr>
            <w:tcW w:w="1129" w:type="dxa"/>
            <w:shd w:val="clear" w:color="auto" w:fill="auto"/>
            <w:noWrap/>
            <w:vAlign w:val="center"/>
          </w:tcPr>
          <w:p w14:paraId="22C27FDC" w14:textId="77777777" w:rsidR="00DF458A" w:rsidRPr="00406B4D" w:rsidRDefault="00DF458A" w:rsidP="00DF458A">
            <w:pPr>
              <w:jc w:val="center"/>
              <w:rPr>
                <w:rFonts w:eastAsiaTheme="majorEastAsia"/>
                <w:color w:val="000000"/>
              </w:rPr>
            </w:pPr>
          </w:p>
        </w:tc>
        <w:tc>
          <w:tcPr>
            <w:tcW w:w="2127" w:type="dxa"/>
            <w:shd w:val="clear" w:color="auto" w:fill="auto"/>
            <w:noWrap/>
            <w:vAlign w:val="center"/>
          </w:tcPr>
          <w:p w14:paraId="1AAFE747" w14:textId="77777777" w:rsidR="00DF458A" w:rsidRPr="00406B4D" w:rsidRDefault="00DF458A" w:rsidP="00DF458A">
            <w:pPr>
              <w:jc w:val="right"/>
              <w:rPr>
                <w:rFonts w:eastAsiaTheme="majorEastAsia"/>
                <w:color w:val="000000"/>
              </w:rPr>
            </w:pPr>
          </w:p>
        </w:tc>
        <w:tc>
          <w:tcPr>
            <w:tcW w:w="1275" w:type="dxa"/>
            <w:shd w:val="clear" w:color="auto" w:fill="auto"/>
            <w:noWrap/>
            <w:vAlign w:val="center"/>
          </w:tcPr>
          <w:p w14:paraId="694845CA" w14:textId="77777777" w:rsidR="00DF458A" w:rsidRPr="00406B4D" w:rsidRDefault="00DF458A" w:rsidP="00DF458A">
            <w:pPr>
              <w:jc w:val="center"/>
              <w:rPr>
                <w:rFonts w:eastAsiaTheme="majorEastAsia"/>
                <w:color w:val="000000"/>
              </w:rPr>
            </w:pPr>
          </w:p>
        </w:tc>
        <w:tc>
          <w:tcPr>
            <w:tcW w:w="1276" w:type="dxa"/>
            <w:vAlign w:val="center"/>
          </w:tcPr>
          <w:p w14:paraId="14AA3CAA" w14:textId="77777777" w:rsidR="00DF458A" w:rsidRPr="00406B4D" w:rsidRDefault="00DF458A" w:rsidP="00DF458A">
            <w:pPr>
              <w:jc w:val="center"/>
              <w:rPr>
                <w:rFonts w:eastAsiaTheme="majorEastAsia"/>
                <w:color w:val="000000"/>
              </w:rPr>
            </w:pPr>
            <w:r w:rsidRPr="00406B4D">
              <w:rPr>
                <w:rFonts w:eastAsiaTheme="majorEastAsia"/>
                <w:color w:val="000000"/>
              </w:rPr>
              <w:t>5</w:t>
            </w:r>
            <w:r w:rsidRPr="00406B4D">
              <w:rPr>
                <w:rFonts w:eastAsiaTheme="majorEastAsia"/>
                <w:color w:val="000000"/>
              </w:rPr>
              <w:t>年以上</w:t>
            </w:r>
          </w:p>
        </w:tc>
        <w:tc>
          <w:tcPr>
            <w:tcW w:w="2126" w:type="dxa"/>
            <w:vAlign w:val="center"/>
          </w:tcPr>
          <w:p w14:paraId="61E5F6E9" w14:textId="77777777" w:rsidR="00DF458A" w:rsidRPr="00406B4D" w:rsidRDefault="00DF458A" w:rsidP="00DF458A">
            <w:pPr>
              <w:jc w:val="right"/>
              <w:rPr>
                <w:rFonts w:eastAsiaTheme="majorEastAsia"/>
                <w:color w:val="000000"/>
              </w:rPr>
            </w:pPr>
            <w:r w:rsidRPr="00406B4D">
              <w:rPr>
                <w:rFonts w:eastAsiaTheme="majorEastAsia"/>
                <w:color w:val="000000"/>
              </w:rPr>
              <w:t>7,112,000.00</w:t>
            </w:r>
            <w:r w:rsidRPr="00406B4D">
              <w:rPr>
                <w:rFonts w:eastAsiaTheme="majorEastAsia"/>
                <w:color w:val="000000"/>
              </w:rPr>
              <w:tab/>
            </w:r>
          </w:p>
        </w:tc>
        <w:tc>
          <w:tcPr>
            <w:tcW w:w="1276" w:type="dxa"/>
            <w:vAlign w:val="center"/>
          </w:tcPr>
          <w:p w14:paraId="4E3E287A" w14:textId="77777777" w:rsidR="00DF458A" w:rsidRPr="00406B4D" w:rsidRDefault="00DF458A" w:rsidP="00DF458A">
            <w:pPr>
              <w:jc w:val="center"/>
              <w:rPr>
                <w:rFonts w:eastAsiaTheme="majorEastAsia"/>
                <w:color w:val="000000"/>
              </w:rPr>
            </w:pPr>
            <w:r w:rsidRPr="00406B4D">
              <w:rPr>
                <w:rFonts w:eastAsiaTheme="majorEastAsia"/>
                <w:color w:val="000000"/>
              </w:rPr>
              <w:t>100.00%</w:t>
            </w:r>
          </w:p>
        </w:tc>
      </w:tr>
      <w:tr w:rsidR="00DF458A" w:rsidRPr="00406B4D" w14:paraId="2E5DC42F" w14:textId="77777777" w:rsidTr="00776CE9">
        <w:trPr>
          <w:trHeight w:val="397"/>
          <w:jc w:val="center"/>
        </w:trPr>
        <w:tc>
          <w:tcPr>
            <w:tcW w:w="1129" w:type="dxa"/>
            <w:shd w:val="clear" w:color="auto" w:fill="auto"/>
            <w:noWrap/>
            <w:vAlign w:val="center"/>
          </w:tcPr>
          <w:p w14:paraId="4098437D" w14:textId="77777777" w:rsidR="00DF458A" w:rsidRPr="00406B4D" w:rsidRDefault="00DF458A" w:rsidP="00DF458A">
            <w:pPr>
              <w:jc w:val="center"/>
              <w:rPr>
                <w:rFonts w:eastAsiaTheme="majorEastAsia"/>
                <w:color w:val="000000"/>
              </w:rPr>
            </w:pPr>
            <w:r w:rsidRPr="00406B4D">
              <w:rPr>
                <w:rFonts w:eastAsiaTheme="majorEastAsia"/>
                <w:color w:val="000000"/>
              </w:rPr>
              <w:t>合计</w:t>
            </w:r>
          </w:p>
        </w:tc>
        <w:tc>
          <w:tcPr>
            <w:tcW w:w="2127" w:type="dxa"/>
            <w:shd w:val="clear" w:color="auto" w:fill="auto"/>
            <w:noWrap/>
            <w:vAlign w:val="center"/>
          </w:tcPr>
          <w:p w14:paraId="2C61D83F" w14:textId="77777777" w:rsidR="00DF458A" w:rsidRPr="00406B4D" w:rsidRDefault="00DF458A" w:rsidP="00DF458A">
            <w:pPr>
              <w:jc w:val="right"/>
              <w:rPr>
                <w:rFonts w:eastAsiaTheme="majorEastAsia"/>
                <w:color w:val="000000"/>
              </w:rPr>
            </w:pPr>
            <w:r w:rsidRPr="00406B4D">
              <w:rPr>
                <w:rFonts w:eastAsiaTheme="majorEastAsia"/>
                <w:color w:val="000000"/>
              </w:rPr>
              <w:t>5,574,507,030.01</w:t>
            </w:r>
          </w:p>
        </w:tc>
        <w:tc>
          <w:tcPr>
            <w:tcW w:w="1275" w:type="dxa"/>
            <w:shd w:val="clear" w:color="auto" w:fill="auto"/>
            <w:noWrap/>
            <w:vAlign w:val="center"/>
          </w:tcPr>
          <w:p w14:paraId="40B1A774" w14:textId="77777777" w:rsidR="00DF458A" w:rsidRPr="00406B4D" w:rsidRDefault="00DF458A" w:rsidP="00DF458A">
            <w:pPr>
              <w:jc w:val="center"/>
              <w:rPr>
                <w:rFonts w:eastAsiaTheme="majorEastAsia"/>
                <w:color w:val="000000"/>
              </w:rPr>
            </w:pPr>
          </w:p>
        </w:tc>
        <w:tc>
          <w:tcPr>
            <w:tcW w:w="1276" w:type="dxa"/>
            <w:vAlign w:val="center"/>
          </w:tcPr>
          <w:p w14:paraId="7A71DA50" w14:textId="77777777" w:rsidR="00DF458A" w:rsidRPr="00406B4D" w:rsidRDefault="00DF458A" w:rsidP="00DF458A">
            <w:pPr>
              <w:jc w:val="center"/>
              <w:rPr>
                <w:rFonts w:eastAsiaTheme="majorEastAsia"/>
                <w:color w:val="000000"/>
              </w:rPr>
            </w:pPr>
          </w:p>
        </w:tc>
        <w:tc>
          <w:tcPr>
            <w:tcW w:w="2126" w:type="dxa"/>
            <w:vAlign w:val="center"/>
          </w:tcPr>
          <w:p w14:paraId="7CD132B5" w14:textId="77777777" w:rsidR="00DF458A" w:rsidRPr="00406B4D" w:rsidRDefault="00DF458A" w:rsidP="00DF458A">
            <w:pPr>
              <w:jc w:val="right"/>
              <w:rPr>
                <w:rFonts w:eastAsiaTheme="majorEastAsia"/>
                <w:color w:val="000000"/>
              </w:rPr>
            </w:pPr>
            <w:r w:rsidRPr="00406B4D">
              <w:rPr>
                <w:rFonts w:eastAsiaTheme="majorEastAsia"/>
                <w:color w:val="000000"/>
              </w:rPr>
              <w:t>10,961,426,000.00</w:t>
            </w:r>
          </w:p>
        </w:tc>
        <w:tc>
          <w:tcPr>
            <w:tcW w:w="1276" w:type="dxa"/>
            <w:vAlign w:val="center"/>
          </w:tcPr>
          <w:p w14:paraId="00934F81" w14:textId="77777777" w:rsidR="00DF458A" w:rsidRPr="00406B4D" w:rsidRDefault="00DF458A" w:rsidP="00DF458A">
            <w:pPr>
              <w:jc w:val="center"/>
              <w:rPr>
                <w:rFonts w:eastAsiaTheme="majorEastAsia"/>
                <w:color w:val="000000"/>
              </w:rPr>
            </w:pPr>
          </w:p>
        </w:tc>
      </w:tr>
      <w:tr w:rsidR="00DF458A" w:rsidRPr="00406B4D" w14:paraId="23120D2F" w14:textId="77777777" w:rsidTr="00776CE9">
        <w:trPr>
          <w:trHeight w:val="397"/>
          <w:jc w:val="center"/>
        </w:trPr>
        <w:tc>
          <w:tcPr>
            <w:tcW w:w="1129" w:type="dxa"/>
            <w:shd w:val="clear" w:color="auto" w:fill="auto"/>
            <w:noWrap/>
            <w:vAlign w:val="center"/>
          </w:tcPr>
          <w:p w14:paraId="5E3BFB04" w14:textId="77777777" w:rsidR="00DF458A" w:rsidRPr="00406B4D" w:rsidRDefault="00DF458A" w:rsidP="00DF458A">
            <w:pPr>
              <w:jc w:val="center"/>
              <w:rPr>
                <w:rFonts w:eastAsiaTheme="majorEastAsia"/>
                <w:color w:val="000000"/>
              </w:rPr>
            </w:pPr>
            <w:r w:rsidRPr="00406B4D">
              <w:rPr>
                <w:rFonts w:eastAsiaTheme="majorEastAsia"/>
                <w:color w:val="000000"/>
              </w:rPr>
              <w:t>占总资产比例</w:t>
            </w:r>
          </w:p>
        </w:tc>
        <w:tc>
          <w:tcPr>
            <w:tcW w:w="2127" w:type="dxa"/>
            <w:shd w:val="clear" w:color="auto" w:fill="auto"/>
            <w:noWrap/>
            <w:vAlign w:val="center"/>
          </w:tcPr>
          <w:p w14:paraId="3E19B9C8" w14:textId="77777777" w:rsidR="00DF458A" w:rsidRPr="00406B4D" w:rsidRDefault="00DF458A" w:rsidP="00DF458A">
            <w:pPr>
              <w:jc w:val="right"/>
              <w:rPr>
                <w:rFonts w:eastAsiaTheme="majorEastAsia"/>
                <w:color w:val="000000"/>
              </w:rPr>
            </w:pPr>
            <w:r w:rsidRPr="00406B4D">
              <w:rPr>
                <w:rFonts w:eastAsiaTheme="majorEastAsia"/>
                <w:color w:val="000000"/>
              </w:rPr>
              <w:t>7.43%</w:t>
            </w:r>
          </w:p>
        </w:tc>
        <w:tc>
          <w:tcPr>
            <w:tcW w:w="1275" w:type="dxa"/>
            <w:shd w:val="clear" w:color="auto" w:fill="auto"/>
            <w:noWrap/>
            <w:vAlign w:val="center"/>
          </w:tcPr>
          <w:p w14:paraId="7BF91069" w14:textId="77777777" w:rsidR="00DF458A" w:rsidRPr="00406B4D" w:rsidRDefault="00DF458A" w:rsidP="00DF458A">
            <w:pPr>
              <w:jc w:val="center"/>
              <w:rPr>
                <w:rFonts w:eastAsiaTheme="majorEastAsia"/>
                <w:color w:val="000000"/>
              </w:rPr>
            </w:pPr>
          </w:p>
        </w:tc>
        <w:tc>
          <w:tcPr>
            <w:tcW w:w="1276" w:type="dxa"/>
            <w:vAlign w:val="center"/>
          </w:tcPr>
          <w:p w14:paraId="1CF7756C" w14:textId="77777777" w:rsidR="00DF458A" w:rsidRPr="00406B4D" w:rsidRDefault="00DF458A" w:rsidP="00DF458A">
            <w:pPr>
              <w:jc w:val="center"/>
              <w:rPr>
                <w:rFonts w:eastAsiaTheme="majorEastAsia"/>
                <w:color w:val="000000"/>
              </w:rPr>
            </w:pPr>
          </w:p>
        </w:tc>
        <w:tc>
          <w:tcPr>
            <w:tcW w:w="2126" w:type="dxa"/>
            <w:vAlign w:val="center"/>
          </w:tcPr>
          <w:p w14:paraId="5C606BA7" w14:textId="77777777" w:rsidR="00DF458A" w:rsidRPr="00406B4D" w:rsidRDefault="00DF458A" w:rsidP="00DF458A">
            <w:pPr>
              <w:jc w:val="right"/>
              <w:rPr>
                <w:rFonts w:eastAsiaTheme="majorEastAsia"/>
                <w:color w:val="000000"/>
              </w:rPr>
            </w:pPr>
            <w:r w:rsidRPr="00406B4D">
              <w:rPr>
                <w:rFonts w:eastAsiaTheme="majorEastAsia"/>
                <w:color w:val="000000"/>
              </w:rPr>
              <w:t>8.51%</w:t>
            </w:r>
          </w:p>
        </w:tc>
        <w:tc>
          <w:tcPr>
            <w:tcW w:w="1276" w:type="dxa"/>
            <w:vAlign w:val="center"/>
          </w:tcPr>
          <w:p w14:paraId="7A0EC114" w14:textId="77777777" w:rsidR="00DF458A" w:rsidRPr="00406B4D" w:rsidRDefault="00DF458A" w:rsidP="00DF458A">
            <w:pPr>
              <w:jc w:val="center"/>
              <w:rPr>
                <w:rFonts w:eastAsiaTheme="majorEastAsia"/>
                <w:color w:val="000000"/>
              </w:rPr>
            </w:pPr>
          </w:p>
        </w:tc>
      </w:tr>
    </w:tbl>
    <w:p w14:paraId="069093BA" w14:textId="77777777" w:rsidR="002B6400" w:rsidRPr="00406B4D" w:rsidRDefault="00DF458A" w:rsidP="002B6400">
      <w:pPr>
        <w:spacing w:line="360" w:lineRule="auto"/>
        <w:ind w:firstLineChars="200" w:firstLine="480"/>
      </w:pPr>
      <w:r w:rsidRPr="00406B4D">
        <w:t>海尔的政策较为宽松，只是根据资产年限进行组合，并未根据不同年限规定不同计提比例，其实并没有体现账龄分析法的本质。但是美的对账龄的划分不仅更加详细，并且计提比例随着账龄的增加而递增，更加科学。在海尔计提比例低得多的前提条件下，海尔应收账款期末账面余额占总资产比例比美的低</w:t>
      </w:r>
      <w:r w:rsidRPr="00406B4D">
        <w:lastRenderedPageBreak/>
        <w:t>在预测只重，但是仅低了不到</w:t>
      </w:r>
      <w:r w:rsidRPr="00406B4D">
        <w:t>1</w:t>
      </w:r>
      <w:r w:rsidRPr="00406B4D">
        <w:t>个百分点。由此可以看出，海尔对于应收账款的估计更加不谨慎，</w:t>
      </w:r>
      <w:r w:rsidR="00C90969" w:rsidRPr="00406B4D">
        <w:t>对</w:t>
      </w:r>
      <w:r w:rsidRPr="00406B4D">
        <w:t>资产</w:t>
      </w:r>
      <w:r w:rsidR="00C90969" w:rsidRPr="00406B4D">
        <w:t>负债表数据将产生一些影响。</w:t>
      </w:r>
    </w:p>
    <w:p w14:paraId="737FFD44" w14:textId="77777777" w:rsidR="00D87590" w:rsidRPr="00406B4D" w:rsidRDefault="00D22C9A" w:rsidP="003A08D6">
      <w:pPr>
        <w:pStyle w:val="2"/>
        <w:rPr>
          <w:rFonts w:ascii="Times New Roman" w:hAnsi="Times New Roman" w:cs="Times New Roman"/>
        </w:rPr>
      </w:pPr>
      <w:bookmarkStart w:id="81" w:name="_Toc452290122"/>
      <w:r w:rsidRPr="00406B4D">
        <w:rPr>
          <w:rFonts w:ascii="Times New Roman" w:hAnsi="Times New Roman" w:cs="Times New Roman"/>
        </w:rPr>
        <w:t>（</w:t>
      </w:r>
      <w:r w:rsidR="009E687F" w:rsidRPr="00406B4D">
        <w:rPr>
          <w:rFonts w:ascii="Times New Roman" w:hAnsi="Times New Roman" w:cs="Times New Roman"/>
        </w:rPr>
        <w:t>四</w:t>
      </w:r>
      <w:r w:rsidRPr="00406B4D">
        <w:rPr>
          <w:rFonts w:ascii="Times New Roman" w:hAnsi="Times New Roman" w:cs="Times New Roman"/>
        </w:rPr>
        <w:t>）结论</w:t>
      </w:r>
      <w:bookmarkEnd w:id="81"/>
    </w:p>
    <w:p w14:paraId="10240A79" w14:textId="77777777" w:rsidR="00E9578F" w:rsidRDefault="000A20E7" w:rsidP="000A20E7">
      <w:pPr>
        <w:spacing w:line="360" w:lineRule="auto"/>
        <w:ind w:firstLineChars="200" w:firstLine="480"/>
      </w:pPr>
      <w:r w:rsidRPr="00406B4D">
        <w:t>从财务报告制度框架来看，外部审计、上证所对海尔的财务报告起到了一定的监督作用，而管理层在常见的盈余管理动机方面都没有较大客观需求动机，关键会计政策也基本上和行业规范相符合，因此可以初步得出结论，海尔的财务报告质量较为可靠。</w:t>
      </w:r>
    </w:p>
    <w:p w14:paraId="51B285AB" w14:textId="3CB8F51F" w:rsidR="007A149A" w:rsidRDefault="007A149A" w:rsidP="005200EC">
      <w:pPr>
        <w:pStyle w:val="1"/>
      </w:pPr>
      <w:bookmarkStart w:id="82" w:name="_Toc452290123"/>
      <w:r>
        <w:rPr>
          <w:rFonts w:hint="eastAsia"/>
        </w:rPr>
        <w:t>八、利润表分析</w:t>
      </w:r>
      <w:bookmarkEnd w:id="82"/>
    </w:p>
    <w:p w14:paraId="1F083774" w14:textId="2592B3BD" w:rsidR="00260837" w:rsidRDefault="00260837" w:rsidP="00760691">
      <w:pPr>
        <w:pStyle w:val="2"/>
      </w:pPr>
      <w:bookmarkStart w:id="83" w:name="_Toc452290124"/>
      <w:r>
        <w:rPr>
          <w:rFonts w:hint="eastAsia"/>
        </w:rPr>
        <w:t>（一）营业收入</w:t>
      </w:r>
      <w:bookmarkEnd w:id="83"/>
    </w:p>
    <w:p w14:paraId="0263BBDF" w14:textId="261E1D7D" w:rsidR="00F44E4A" w:rsidRPr="00F44E4A" w:rsidRDefault="00F44E4A" w:rsidP="00F44E4A">
      <w:r>
        <w:rPr>
          <w:rFonts w:hint="eastAsia"/>
        </w:rPr>
        <w:t>表</w:t>
      </w:r>
      <w:r>
        <w:rPr>
          <w:rFonts w:hint="eastAsia"/>
        </w:rPr>
        <w:t>19</w:t>
      </w:r>
      <w:r>
        <w:rPr>
          <w:rFonts w:hint="eastAsia"/>
        </w:rPr>
        <w:t>：海尔、美的营业收入比较</w:t>
      </w:r>
    </w:p>
    <w:tbl>
      <w:tblPr>
        <w:tblW w:w="11520" w:type="dxa"/>
        <w:jc w:val="center"/>
        <w:tblBorders>
          <w:top w:val="single" w:sz="4" w:space="0" w:color="auto"/>
          <w:bottom w:val="single" w:sz="4" w:space="0" w:color="auto"/>
        </w:tblBorders>
        <w:tblLayout w:type="fixed"/>
        <w:tblLook w:val="04A0" w:firstRow="1" w:lastRow="0" w:firstColumn="1" w:lastColumn="0" w:noHBand="0" w:noVBand="1"/>
      </w:tblPr>
      <w:tblGrid>
        <w:gridCol w:w="1645"/>
        <w:gridCol w:w="1646"/>
        <w:gridCol w:w="1646"/>
        <w:gridCol w:w="1645"/>
        <w:gridCol w:w="1646"/>
        <w:gridCol w:w="1646"/>
        <w:gridCol w:w="1646"/>
      </w:tblGrid>
      <w:tr w:rsidR="00944669" w:rsidRPr="00944669" w14:paraId="1CB7821F" w14:textId="77777777" w:rsidTr="00F44E4A">
        <w:trPr>
          <w:trHeight w:val="397"/>
          <w:jc w:val="center"/>
        </w:trPr>
        <w:tc>
          <w:tcPr>
            <w:tcW w:w="1645" w:type="dxa"/>
            <w:tcBorders>
              <w:top w:val="single" w:sz="4" w:space="0" w:color="auto"/>
              <w:bottom w:val="single" w:sz="4" w:space="0" w:color="auto"/>
            </w:tcBorders>
            <w:shd w:val="clear" w:color="auto" w:fill="auto"/>
            <w:noWrap/>
            <w:vAlign w:val="center"/>
            <w:hideMark/>
          </w:tcPr>
          <w:p w14:paraId="505B08BC" w14:textId="77777777" w:rsidR="00944669" w:rsidRPr="00944669" w:rsidRDefault="00944669" w:rsidP="00944669">
            <w:pPr>
              <w:jc w:val="center"/>
              <w:rPr>
                <w:rFonts w:ascii="宋体" w:eastAsia="宋体" w:hAnsi="宋体"/>
                <w:color w:val="000000"/>
              </w:rPr>
            </w:pPr>
            <w:r w:rsidRPr="00944669">
              <w:rPr>
                <w:rFonts w:ascii="宋体" w:eastAsia="宋体" w:hAnsi="宋体" w:hint="eastAsia"/>
                <w:color w:val="000000"/>
              </w:rPr>
              <w:t>项目</w:t>
            </w:r>
          </w:p>
        </w:tc>
        <w:tc>
          <w:tcPr>
            <w:tcW w:w="1646" w:type="dxa"/>
            <w:tcBorders>
              <w:top w:val="single" w:sz="4" w:space="0" w:color="auto"/>
              <w:bottom w:val="single" w:sz="4" w:space="0" w:color="auto"/>
            </w:tcBorders>
            <w:shd w:val="clear" w:color="auto" w:fill="auto"/>
            <w:noWrap/>
            <w:vAlign w:val="center"/>
            <w:hideMark/>
          </w:tcPr>
          <w:p w14:paraId="4F6AE598" w14:textId="77777777" w:rsidR="00944669" w:rsidRPr="00944669" w:rsidRDefault="00944669" w:rsidP="00944669">
            <w:pPr>
              <w:jc w:val="center"/>
              <w:rPr>
                <w:rFonts w:ascii="宋体" w:eastAsia="宋体" w:hAnsi="宋体"/>
                <w:color w:val="000000"/>
              </w:rPr>
            </w:pPr>
            <w:r w:rsidRPr="00944669">
              <w:rPr>
                <w:rFonts w:ascii="宋体" w:eastAsia="宋体" w:hAnsi="宋体" w:hint="eastAsia"/>
                <w:color w:val="000000"/>
              </w:rPr>
              <w:t>2015海尔</w:t>
            </w:r>
          </w:p>
        </w:tc>
        <w:tc>
          <w:tcPr>
            <w:tcW w:w="1646" w:type="dxa"/>
            <w:tcBorders>
              <w:top w:val="single" w:sz="4" w:space="0" w:color="auto"/>
              <w:bottom w:val="single" w:sz="4" w:space="0" w:color="auto"/>
            </w:tcBorders>
            <w:shd w:val="clear" w:color="auto" w:fill="auto"/>
            <w:noWrap/>
            <w:vAlign w:val="center"/>
            <w:hideMark/>
          </w:tcPr>
          <w:p w14:paraId="52F6D521" w14:textId="77777777" w:rsidR="00944669" w:rsidRPr="00944669" w:rsidRDefault="00944669" w:rsidP="00944669">
            <w:pPr>
              <w:jc w:val="center"/>
              <w:rPr>
                <w:rFonts w:ascii="宋体" w:eastAsia="宋体" w:hAnsi="宋体"/>
                <w:color w:val="000000"/>
              </w:rPr>
            </w:pPr>
            <w:r w:rsidRPr="00944669">
              <w:rPr>
                <w:rFonts w:ascii="宋体" w:eastAsia="宋体" w:hAnsi="宋体" w:hint="eastAsia"/>
                <w:color w:val="000000"/>
              </w:rPr>
              <w:t>2014海尔</w:t>
            </w:r>
          </w:p>
        </w:tc>
        <w:tc>
          <w:tcPr>
            <w:tcW w:w="1645" w:type="dxa"/>
            <w:tcBorders>
              <w:top w:val="single" w:sz="4" w:space="0" w:color="auto"/>
              <w:bottom w:val="single" w:sz="4" w:space="0" w:color="auto"/>
            </w:tcBorders>
            <w:shd w:val="clear" w:color="auto" w:fill="auto"/>
            <w:noWrap/>
            <w:vAlign w:val="center"/>
            <w:hideMark/>
          </w:tcPr>
          <w:p w14:paraId="625B35D1" w14:textId="77777777" w:rsidR="00944669" w:rsidRPr="00944669" w:rsidRDefault="00944669" w:rsidP="00944669">
            <w:pPr>
              <w:jc w:val="center"/>
              <w:rPr>
                <w:rFonts w:ascii="宋体" w:eastAsia="宋体" w:hAnsi="宋体"/>
                <w:color w:val="000000"/>
              </w:rPr>
            </w:pPr>
            <w:r w:rsidRPr="00944669">
              <w:rPr>
                <w:rFonts w:ascii="宋体" w:eastAsia="宋体" w:hAnsi="宋体" w:hint="eastAsia"/>
                <w:color w:val="000000"/>
              </w:rPr>
              <w:t>2013海尔</w:t>
            </w:r>
          </w:p>
        </w:tc>
        <w:tc>
          <w:tcPr>
            <w:tcW w:w="1646" w:type="dxa"/>
            <w:tcBorders>
              <w:top w:val="single" w:sz="4" w:space="0" w:color="auto"/>
              <w:bottom w:val="single" w:sz="4" w:space="0" w:color="auto"/>
            </w:tcBorders>
            <w:shd w:val="clear" w:color="auto" w:fill="auto"/>
            <w:noWrap/>
            <w:vAlign w:val="center"/>
            <w:hideMark/>
          </w:tcPr>
          <w:p w14:paraId="26B0E635" w14:textId="77777777" w:rsidR="00944669" w:rsidRPr="00944669" w:rsidRDefault="00944669" w:rsidP="00944669">
            <w:pPr>
              <w:jc w:val="center"/>
              <w:rPr>
                <w:rFonts w:ascii="宋体" w:eastAsia="宋体" w:hAnsi="宋体"/>
                <w:color w:val="000000"/>
              </w:rPr>
            </w:pPr>
            <w:r w:rsidRPr="00944669">
              <w:rPr>
                <w:rFonts w:ascii="宋体" w:eastAsia="宋体" w:hAnsi="宋体" w:hint="eastAsia"/>
                <w:color w:val="000000"/>
              </w:rPr>
              <w:t>2015美的</w:t>
            </w:r>
          </w:p>
        </w:tc>
        <w:tc>
          <w:tcPr>
            <w:tcW w:w="1646" w:type="dxa"/>
            <w:tcBorders>
              <w:top w:val="single" w:sz="4" w:space="0" w:color="auto"/>
              <w:bottom w:val="single" w:sz="4" w:space="0" w:color="auto"/>
            </w:tcBorders>
            <w:shd w:val="clear" w:color="auto" w:fill="auto"/>
            <w:noWrap/>
            <w:vAlign w:val="center"/>
            <w:hideMark/>
          </w:tcPr>
          <w:p w14:paraId="6B7C5412" w14:textId="77777777" w:rsidR="00944669" w:rsidRPr="00944669" w:rsidRDefault="00944669" w:rsidP="00944669">
            <w:pPr>
              <w:jc w:val="center"/>
              <w:rPr>
                <w:rFonts w:ascii="宋体" w:eastAsia="宋体" w:hAnsi="宋体"/>
                <w:color w:val="000000"/>
              </w:rPr>
            </w:pPr>
            <w:r w:rsidRPr="00944669">
              <w:rPr>
                <w:rFonts w:ascii="宋体" w:eastAsia="宋体" w:hAnsi="宋体" w:hint="eastAsia"/>
                <w:color w:val="000000"/>
              </w:rPr>
              <w:t>2014美的</w:t>
            </w:r>
          </w:p>
        </w:tc>
        <w:tc>
          <w:tcPr>
            <w:tcW w:w="1646" w:type="dxa"/>
            <w:tcBorders>
              <w:top w:val="single" w:sz="4" w:space="0" w:color="auto"/>
              <w:bottom w:val="single" w:sz="4" w:space="0" w:color="auto"/>
            </w:tcBorders>
            <w:shd w:val="clear" w:color="auto" w:fill="auto"/>
            <w:noWrap/>
            <w:vAlign w:val="center"/>
            <w:hideMark/>
          </w:tcPr>
          <w:p w14:paraId="1BB2280F" w14:textId="77777777" w:rsidR="00944669" w:rsidRPr="00944669" w:rsidRDefault="00944669" w:rsidP="00944669">
            <w:pPr>
              <w:jc w:val="center"/>
              <w:rPr>
                <w:rFonts w:ascii="宋体" w:eastAsia="宋体" w:hAnsi="宋体"/>
                <w:color w:val="000000"/>
              </w:rPr>
            </w:pPr>
            <w:r w:rsidRPr="00944669">
              <w:rPr>
                <w:rFonts w:ascii="宋体" w:eastAsia="宋体" w:hAnsi="宋体" w:hint="eastAsia"/>
                <w:color w:val="000000"/>
              </w:rPr>
              <w:t>2013美的</w:t>
            </w:r>
          </w:p>
        </w:tc>
      </w:tr>
      <w:tr w:rsidR="00944669" w:rsidRPr="00944669" w14:paraId="5CAC202F" w14:textId="77777777" w:rsidTr="00F44E4A">
        <w:trPr>
          <w:trHeight w:val="397"/>
          <w:jc w:val="center"/>
        </w:trPr>
        <w:tc>
          <w:tcPr>
            <w:tcW w:w="1645" w:type="dxa"/>
            <w:tcBorders>
              <w:top w:val="single" w:sz="4" w:space="0" w:color="auto"/>
            </w:tcBorders>
            <w:shd w:val="clear" w:color="auto" w:fill="auto"/>
            <w:noWrap/>
            <w:vAlign w:val="center"/>
            <w:hideMark/>
          </w:tcPr>
          <w:p w14:paraId="47079B5B" w14:textId="77777777" w:rsidR="00944669" w:rsidRPr="00944669" w:rsidRDefault="00944669" w:rsidP="00944669">
            <w:pPr>
              <w:jc w:val="center"/>
              <w:rPr>
                <w:rFonts w:ascii="宋体" w:eastAsia="宋体" w:hAnsi="宋体"/>
                <w:color w:val="000000"/>
              </w:rPr>
            </w:pPr>
            <w:r w:rsidRPr="00944669">
              <w:rPr>
                <w:rFonts w:ascii="宋体" w:eastAsia="宋体" w:hAnsi="宋体" w:hint="eastAsia"/>
                <w:color w:val="000000"/>
              </w:rPr>
              <w:t>营业收入</w:t>
            </w:r>
          </w:p>
        </w:tc>
        <w:tc>
          <w:tcPr>
            <w:tcW w:w="1646" w:type="dxa"/>
            <w:tcBorders>
              <w:top w:val="single" w:sz="4" w:space="0" w:color="auto"/>
            </w:tcBorders>
            <w:shd w:val="clear" w:color="auto" w:fill="auto"/>
            <w:noWrap/>
            <w:vAlign w:val="center"/>
            <w:hideMark/>
          </w:tcPr>
          <w:p w14:paraId="09DFBF77" w14:textId="77777777" w:rsidR="00944669" w:rsidRPr="00944669" w:rsidRDefault="00944669" w:rsidP="00944669">
            <w:pPr>
              <w:jc w:val="center"/>
              <w:rPr>
                <w:rFonts w:ascii="宋体" w:eastAsia="宋体" w:hAnsi="宋体"/>
                <w:color w:val="000000"/>
              </w:rPr>
            </w:pPr>
            <w:r w:rsidRPr="00944669">
              <w:rPr>
                <w:rFonts w:ascii="宋体" w:eastAsia="宋体" w:hAnsi="宋体"/>
                <w:color w:val="000000"/>
              </w:rPr>
              <w:t>89,748,320</w:t>
            </w:r>
          </w:p>
        </w:tc>
        <w:tc>
          <w:tcPr>
            <w:tcW w:w="1646" w:type="dxa"/>
            <w:tcBorders>
              <w:top w:val="single" w:sz="4" w:space="0" w:color="auto"/>
            </w:tcBorders>
            <w:shd w:val="clear" w:color="auto" w:fill="auto"/>
            <w:noWrap/>
            <w:vAlign w:val="center"/>
            <w:hideMark/>
          </w:tcPr>
          <w:p w14:paraId="67C0DDB1" w14:textId="77777777" w:rsidR="00944669" w:rsidRPr="00944669" w:rsidRDefault="00944669" w:rsidP="00944669">
            <w:pPr>
              <w:jc w:val="center"/>
              <w:rPr>
                <w:rFonts w:ascii="宋体" w:eastAsia="宋体" w:hAnsi="宋体"/>
                <w:color w:val="000000"/>
              </w:rPr>
            </w:pPr>
            <w:r w:rsidRPr="00944669">
              <w:rPr>
                <w:rFonts w:ascii="宋体" w:eastAsia="宋体" w:hAnsi="宋体"/>
                <w:color w:val="000000"/>
              </w:rPr>
              <w:t>88,775,444</w:t>
            </w:r>
          </w:p>
        </w:tc>
        <w:tc>
          <w:tcPr>
            <w:tcW w:w="1645" w:type="dxa"/>
            <w:tcBorders>
              <w:top w:val="single" w:sz="4" w:space="0" w:color="auto"/>
            </w:tcBorders>
            <w:shd w:val="clear" w:color="auto" w:fill="auto"/>
            <w:noWrap/>
            <w:vAlign w:val="center"/>
            <w:hideMark/>
          </w:tcPr>
          <w:p w14:paraId="6D05C89B" w14:textId="77777777" w:rsidR="00944669" w:rsidRPr="00944669" w:rsidRDefault="00944669" w:rsidP="00944669">
            <w:pPr>
              <w:jc w:val="center"/>
              <w:rPr>
                <w:rFonts w:ascii="宋体" w:eastAsia="宋体" w:hAnsi="宋体"/>
                <w:color w:val="000000"/>
              </w:rPr>
            </w:pPr>
            <w:r w:rsidRPr="00944669">
              <w:rPr>
                <w:rFonts w:ascii="宋体" w:eastAsia="宋体" w:hAnsi="宋体"/>
                <w:color w:val="000000"/>
              </w:rPr>
              <w:t>86,605,646</w:t>
            </w:r>
          </w:p>
        </w:tc>
        <w:tc>
          <w:tcPr>
            <w:tcW w:w="1646" w:type="dxa"/>
            <w:tcBorders>
              <w:top w:val="single" w:sz="4" w:space="0" w:color="auto"/>
            </w:tcBorders>
            <w:shd w:val="clear" w:color="auto" w:fill="auto"/>
            <w:noWrap/>
            <w:vAlign w:val="center"/>
            <w:hideMark/>
          </w:tcPr>
          <w:p w14:paraId="6E87A85E" w14:textId="77777777" w:rsidR="00944669" w:rsidRPr="00944669" w:rsidRDefault="00944669" w:rsidP="00944669">
            <w:pPr>
              <w:jc w:val="center"/>
              <w:rPr>
                <w:rFonts w:ascii="宋体" w:eastAsia="宋体" w:hAnsi="宋体" w:cs="Arial"/>
                <w:color w:val="000000"/>
              </w:rPr>
            </w:pPr>
            <w:r w:rsidRPr="00944669">
              <w:rPr>
                <w:rFonts w:ascii="宋体" w:eastAsia="宋体" w:hAnsi="宋体" w:cs="Arial"/>
                <w:color w:val="000000"/>
              </w:rPr>
              <w:t>138,441,226</w:t>
            </w:r>
          </w:p>
        </w:tc>
        <w:tc>
          <w:tcPr>
            <w:tcW w:w="1646" w:type="dxa"/>
            <w:tcBorders>
              <w:top w:val="single" w:sz="4" w:space="0" w:color="auto"/>
            </w:tcBorders>
            <w:shd w:val="clear" w:color="auto" w:fill="auto"/>
            <w:noWrap/>
            <w:vAlign w:val="center"/>
            <w:hideMark/>
          </w:tcPr>
          <w:p w14:paraId="6552FE34" w14:textId="317BC761" w:rsidR="00944669" w:rsidRPr="00944669" w:rsidRDefault="00944669" w:rsidP="00944669">
            <w:pPr>
              <w:jc w:val="center"/>
              <w:rPr>
                <w:rFonts w:ascii="宋体" w:eastAsia="宋体" w:hAnsi="宋体"/>
                <w:color w:val="000000"/>
              </w:rPr>
            </w:pPr>
            <w:r w:rsidRPr="00944669">
              <w:rPr>
                <w:rFonts w:ascii="宋体" w:eastAsia="宋体" w:hAnsi="宋体" w:hint="eastAsia"/>
                <w:color w:val="000000"/>
              </w:rPr>
              <w:t>141,668,175</w:t>
            </w:r>
          </w:p>
        </w:tc>
        <w:tc>
          <w:tcPr>
            <w:tcW w:w="1646" w:type="dxa"/>
            <w:tcBorders>
              <w:top w:val="single" w:sz="4" w:space="0" w:color="auto"/>
            </w:tcBorders>
            <w:shd w:val="clear" w:color="auto" w:fill="auto"/>
            <w:noWrap/>
            <w:vAlign w:val="center"/>
            <w:hideMark/>
          </w:tcPr>
          <w:p w14:paraId="3BEF0C00" w14:textId="77777777" w:rsidR="00944669" w:rsidRPr="00944669" w:rsidRDefault="00944669" w:rsidP="00944669">
            <w:pPr>
              <w:jc w:val="center"/>
              <w:rPr>
                <w:rFonts w:ascii="宋体" w:eastAsia="宋体" w:hAnsi="宋体"/>
                <w:color w:val="000000"/>
              </w:rPr>
            </w:pPr>
            <w:r w:rsidRPr="00944669">
              <w:rPr>
                <w:rFonts w:ascii="宋体" w:eastAsia="宋体" w:hAnsi="宋体" w:hint="eastAsia"/>
                <w:color w:val="000000"/>
              </w:rPr>
              <w:t>120,975,003</w:t>
            </w:r>
          </w:p>
        </w:tc>
      </w:tr>
      <w:tr w:rsidR="00944669" w:rsidRPr="00944669" w14:paraId="438A5122" w14:textId="77777777" w:rsidTr="00F44E4A">
        <w:trPr>
          <w:trHeight w:val="397"/>
          <w:jc w:val="center"/>
        </w:trPr>
        <w:tc>
          <w:tcPr>
            <w:tcW w:w="1645" w:type="dxa"/>
            <w:shd w:val="clear" w:color="auto" w:fill="auto"/>
            <w:noWrap/>
            <w:vAlign w:val="center"/>
            <w:hideMark/>
          </w:tcPr>
          <w:p w14:paraId="749C97E5" w14:textId="77777777" w:rsidR="00944669" w:rsidRDefault="00944669" w:rsidP="00944669">
            <w:pPr>
              <w:jc w:val="center"/>
              <w:rPr>
                <w:rFonts w:ascii="宋体" w:eastAsia="宋体" w:hAnsi="宋体"/>
                <w:color w:val="000000"/>
              </w:rPr>
            </w:pPr>
            <w:r w:rsidRPr="00944669">
              <w:rPr>
                <w:rFonts w:ascii="宋体" w:eastAsia="宋体" w:hAnsi="宋体" w:hint="eastAsia"/>
                <w:color w:val="000000"/>
              </w:rPr>
              <w:t>营业收入</w:t>
            </w:r>
          </w:p>
          <w:p w14:paraId="525B9027" w14:textId="367C2D38" w:rsidR="00944669" w:rsidRPr="00944669" w:rsidRDefault="00944669" w:rsidP="00944669">
            <w:pPr>
              <w:jc w:val="center"/>
              <w:rPr>
                <w:rFonts w:ascii="宋体" w:eastAsia="宋体" w:hAnsi="宋体"/>
                <w:color w:val="000000"/>
              </w:rPr>
            </w:pPr>
            <w:r w:rsidRPr="00944669">
              <w:rPr>
                <w:rFonts w:ascii="宋体" w:eastAsia="宋体" w:hAnsi="宋体" w:hint="eastAsia"/>
                <w:color w:val="000000"/>
              </w:rPr>
              <w:t>增长率</w:t>
            </w:r>
          </w:p>
        </w:tc>
        <w:tc>
          <w:tcPr>
            <w:tcW w:w="1646" w:type="dxa"/>
            <w:shd w:val="clear" w:color="auto" w:fill="auto"/>
            <w:noWrap/>
            <w:vAlign w:val="center"/>
            <w:hideMark/>
          </w:tcPr>
          <w:p w14:paraId="1DB60348" w14:textId="76522A1A" w:rsidR="00944669" w:rsidRPr="00944669" w:rsidRDefault="00944669" w:rsidP="00944669">
            <w:pPr>
              <w:jc w:val="center"/>
              <w:rPr>
                <w:rFonts w:ascii="宋体" w:eastAsia="宋体" w:hAnsi="宋体"/>
                <w:color w:val="000000"/>
              </w:rPr>
            </w:pPr>
            <w:r w:rsidRPr="00944669">
              <w:rPr>
                <w:rFonts w:ascii="宋体" w:eastAsia="宋体" w:hAnsi="宋体" w:hint="eastAsia"/>
                <w:color w:val="000000"/>
              </w:rPr>
              <w:t>1.10%</w:t>
            </w:r>
          </w:p>
        </w:tc>
        <w:tc>
          <w:tcPr>
            <w:tcW w:w="1646" w:type="dxa"/>
            <w:shd w:val="clear" w:color="auto" w:fill="auto"/>
            <w:noWrap/>
            <w:vAlign w:val="center"/>
            <w:hideMark/>
          </w:tcPr>
          <w:p w14:paraId="6AA8B633" w14:textId="55703835" w:rsidR="00944669" w:rsidRPr="00944669" w:rsidRDefault="00944669" w:rsidP="00944669">
            <w:pPr>
              <w:jc w:val="center"/>
              <w:rPr>
                <w:rFonts w:ascii="宋体" w:eastAsia="宋体" w:hAnsi="宋体"/>
                <w:color w:val="000000"/>
              </w:rPr>
            </w:pPr>
            <w:r w:rsidRPr="00944669">
              <w:rPr>
                <w:rFonts w:ascii="宋体" w:eastAsia="宋体" w:hAnsi="宋体" w:hint="eastAsia"/>
                <w:color w:val="000000"/>
              </w:rPr>
              <w:t>2.51%</w:t>
            </w:r>
          </w:p>
        </w:tc>
        <w:tc>
          <w:tcPr>
            <w:tcW w:w="1645" w:type="dxa"/>
            <w:shd w:val="clear" w:color="auto" w:fill="auto"/>
            <w:noWrap/>
            <w:vAlign w:val="center"/>
            <w:hideMark/>
          </w:tcPr>
          <w:p w14:paraId="6562A295" w14:textId="42645127" w:rsidR="00944669" w:rsidRPr="00944669" w:rsidRDefault="00944669" w:rsidP="00944669">
            <w:pPr>
              <w:jc w:val="center"/>
              <w:rPr>
                <w:rFonts w:ascii="宋体" w:eastAsia="宋体" w:hAnsi="宋体"/>
                <w:color w:val="000000"/>
              </w:rPr>
            </w:pPr>
            <w:r w:rsidRPr="00944669">
              <w:rPr>
                <w:rFonts w:ascii="宋体" w:eastAsia="宋体" w:hAnsi="宋体" w:hint="eastAsia"/>
                <w:color w:val="000000"/>
              </w:rPr>
              <w:t>8.45%</w:t>
            </w:r>
          </w:p>
        </w:tc>
        <w:tc>
          <w:tcPr>
            <w:tcW w:w="1646" w:type="dxa"/>
            <w:shd w:val="clear" w:color="auto" w:fill="auto"/>
            <w:noWrap/>
            <w:vAlign w:val="center"/>
            <w:hideMark/>
          </w:tcPr>
          <w:p w14:paraId="7EA90D9A" w14:textId="565E86B3" w:rsidR="00944669" w:rsidRPr="00944669" w:rsidRDefault="00944669" w:rsidP="00944669">
            <w:pPr>
              <w:jc w:val="center"/>
              <w:rPr>
                <w:rFonts w:ascii="宋体" w:eastAsia="宋体" w:hAnsi="宋体"/>
                <w:color w:val="000000"/>
              </w:rPr>
            </w:pPr>
            <w:r w:rsidRPr="00944669">
              <w:rPr>
                <w:rFonts w:ascii="宋体" w:eastAsia="宋体" w:hAnsi="宋体" w:hint="eastAsia"/>
                <w:color w:val="000000"/>
              </w:rPr>
              <w:t>-2.28%</w:t>
            </w:r>
          </w:p>
        </w:tc>
        <w:tc>
          <w:tcPr>
            <w:tcW w:w="1646" w:type="dxa"/>
            <w:shd w:val="clear" w:color="auto" w:fill="auto"/>
            <w:noWrap/>
            <w:vAlign w:val="center"/>
            <w:hideMark/>
          </w:tcPr>
          <w:p w14:paraId="367BBA44" w14:textId="71868E53" w:rsidR="00944669" w:rsidRPr="00944669" w:rsidRDefault="00944669" w:rsidP="00944669">
            <w:pPr>
              <w:jc w:val="center"/>
              <w:rPr>
                <w:rFonts w:ascii="宋体" w:eastAsia="宋体" w:hAnsi="宋体"/>
                <w:color w:val="000000"/>
              </w:rPr>
            </w:pPr>
            <w:r w:rsidRPr="00944669">
              <w:rPr>
                <w:rFonts w:ascii="宋体" w:eastAsia="宋体" w:hAnsi="宋体" w:hint="eastAsia"/>
                <w:color w:val="000000"/>
              </w:rPr>
              <w:t>17.11%</w:t>
            </w:r>
          </w:p>
        </w:tc>
        <w:tc>
          <w:tcPr>
            <w:tcW w:w="1646" w:type="dxa"/>
            <w:shd w:val="clear" w:color="auto" w:fill="auto"/>
            <w:noWrap/>
            <w:vAlign w:val="center"/>
            <w:hideMark/>
          </w:tcPr>
          <w:p w14:paraId="43A59D24" w14:textId="21FB6AD8" w:rsidR="00944669" w:rsidRPr="00944669" w:rsidRDefault="00944669" w:rsidP="00944669">
            <w:pPr>
              <w:jc w:val="center"/>
              <w:rPr>
                <w:rFonts w:ascii="宋体" w:eastAsia="宋体" w:hAnsi="宋体"/>
                <w:color w:val="000000"/>
              </w:rPr>
            </w:pPr>
            <w:r w:rsidRPr="00944669">
              <w:rPr>
                <w:rFonts w:ascii="宋体" w:eastAsia="宋体" w:hAnsi="宋体" w:hint="eastAsia"/>
                <w:color w:val="000000"/>
              </w:rPr>
              <w:t>17.91%</w:t>
            </w:r>
          </w:p>
        </w:tc>
      </w:tr>
    </w:tbl>
    <w:p w14:paraId="20C8B851" w14:textId="5686FBF4" w:rsidR="00592BB6" w:rsidRPr="0019351B" w:rsidRDefault="00944669" w:rsidP="00944669">
      <w:pPr>
        <w:spacing w:line="360" w:lineRule="auto"/>
        <w:ind w:firstLine="480"/>
        <w:jc w:val="both"/>
        <w:rPr>
          <w:rFonts w:ascii="Calibri" w:hAnsi="Calibri" w:cs="Calibri"/>
        </w:rPr>
      </w:pPr>
      <w:r>
        <w:rPr>
          <w:rFonts w:hint="eastAsia"/>
        </w:rPr>
        <w:t>2013-2015</w:t>
      </w:r>
      <w:r>
        <w:rPr>
          <w:rFonts w:hint="eastAsia"/>
        </w:rPr>
        <w:t>年，海尔与美的的营业收入增长率均呈现下降趋势，从绝对值来看，海尔的增长率波动较为缓慢，</w:t>
      </w:r>
      <w:r>
        <w:rPr>
          <w:rFonts w:hint="eastAsia"/>
        </w:rPr>
        <w:t>2015</w:t>
      </w:r>
      <w:r>
        <w:rPr>
          <w:rFonts w:hint="eastAsia"/>
        </w:rPr>
        <w:t>年营业收入仍然呈现小幅增长，这可能和海尔的营业收入增长率比美的低相关。美的</w:t>
      </w:r>
      <w:r>
        <w:rPr>
          <w:rFonts w:hint="eastAsia"/>
        </w:rPr>
        <w:t>2015</w:t>
      </w:r>
      <w:r>
        <w:rPr>
          <w:rFonts w:hint="eastAsia"/>
        </w:rPr>
        <w:t>年营业收入出现负增长</w:t>
      </w:r>
      <w:r w:rsidR="0019351B">
        <w:rPr>
          <w:rFonts w:hint="eastAsia"/>
        </w:rPr>
        <w:t>，与</w:t>
      </w:r>
      <w:r w:rsidR="0019351B">
        <w:rPr>
          <w:rFonts w:hint="eastAsia"/>
        </w:rPr>
        <w:t>2013</w:t>
      </w:r>
      <w:r w:rsidR="0019351B">
        <w:rPr>
          <w:rFonts w:hint="eastAsia"/>
        </w:rPr>
        <w:t>、</w:t>
      </w:r>
      <w:r w:rsidR="0019351B">
        <w:rPr>
          <w:rFonts w:hint="eastAsia"/>
        </w:rPr>
        <w:t>2014</w:t>
      </w:r>
      <w:r w:rsidR="0019351B">
        <w:rPr>
          <w:rFonts w:hint="eastAsia"/>
        </w:rPr>
        <w:t>年相比是滑铁卢</w:t>
      </w:r>
      <w:r w:rsidR="0019351B">
        <w:rPr>
          <w:rFonts w:ascii="Calibri" w:hAnsi="Calibri" w:cs="Calibri" w:hint="eastAsia"/>
        </w:rPr>
        <w:t>式的下降。</w:t>
      </w:r>
    </w:p>
    <w:p w14:paraId="55FDD419" w14:textId="58A2AF36" w:rsidR="00260837" w:rsidRDefault="00414337" w:rsidP="00581171">
      <w:pPr>
        <w:spacing w:line="360" w:lineRule="auto"/>
        <w:ind w:firstLine="480"/>
        <w:jc w:val="both"/>
      </w:pPr>
      <w:r>
        <w:rPr>
          <w:rFonts w:hint="eastAsia"/>
        </w:rPr>
        <w:t>青岛海尔</w:t>
      </w:r>
      <w:r w:rsidR="00260837" w:rsidRPr="00260837">
        <w:rPr>
          <w:rFonts w:hint="eastAsia"/>
        </w:rPr>
        <w:t>主营业务为白色家电产品的研发、生产和销售</w:t>
      </w:r>
      <w:r>
        <w:rPr>
          <w:rFonts w:hint="eastAsia"/>
        </w:rPr>
        <w:t>，</w:t>
      </w:r>
      <w:r w:rsidR="00260837" w:rsidRPr="00260837">
        <w:rPr>
          <w:rFonts w:hint="eastAsia"/>
        </w:rPr>
        <w:t>产品线覆盖冰箱</w:t>
      </w:r>
      <w:r w:rsidR="00260837" w:rsidRPr="00260837">
        <w:rPr>
          <w:rFonts w:hint="eastAsia"/>
        </w:rPr>
        <w:t>/</w:t>
      </w:r>
      <w:r w:rsidR="00260837" w:rsidRPr="00260837">
        <w:rPr>
          <w:rFonts w:hint="eastAsia"/>
        </w:rPr>
        <w:t>冷柜、洗衣机、空调、热水器、厨房电器、小家电、</w:t>
      </w:r>
      <w:r w:rsidR="00260837" w:rsidRPr="00260837">
        <w:rPr>
          <w:rFonts w:hint="eastAsia"/>
        </w:rPr>
        <w:t xml:space="preserve">U-home </w:t>
      </w:r>
      <w:r w:rsidR="00260837" w:rsidRPr="00260837">
        <w:rPr>
          <w:rFonts w:hint="eastAsia"/>
        </w:rPr>
        <w:t>智能家居业务等</w:t>
      </w:r>
      <w:r w:rsidR="00260837" w:rsidRPr="00260837">
        <w:rPr>
          <w:rFonts w:hint="eastAsia"/>
        </w:rPr>
        <w:t>,</w:t>
      </w:r>
      <w:r w:rsidR="00260837" w:rsidRPr="00260837">
        <w:rPr>
          <w:rFonts w:hint="eastAsia"/>
        </w:rPr>
        <w:t>为消费者提供智能家电成套解决方案</w:t>
      </w:r>
      <w:r w:rsidR="00260837">
        <w:rPr>
          <w:rFonts w:hint="eastAsia"/>
        </w:rPr>
        <w:t>；</w:t>
      </w:r>
      <w:r w:rsidR="00260837" w:rsidRPr="00260837">
        <w:rPr>
          <w:rFonts w:hint="eastAsia"/>
        </w:rPr>
        <w:t>渠道综合服务业务提供物流</w:t>
      </w:r>
      <w:r w:rsidR="00F6785D">
        <w:rPr>
          <w:rFonts w:hint="eastAsia"/>
        </w:rPr>
        <w:t>、售后、家电及其他产品分销业务。根据世界权威市场调查机构欧睿国际</w:t>
      </w:r>
      <w:r>
        <w:rPr>
          <w:rFonts w:hint="eastAsia"/>
        </w:rPr>
        <w:t>(Euromonitor)2015</w:t>
      </w:r>
      <w:r>
        <w:rPr>
          <w:rFonts w:hint="eastAsia"/>
        </w:rPr>
        <w:t>年全球大型家用电器品牌零售量数据，</w:t>
      </w:r>
      <w:r w:rsidR="00260837" w:rsidRPr="00260837">
        <w:rPr>
          <w:rFonts w:hint="eastAsia"/>
        </w:rPr>
        <w:t>海尔大型家用电器</w:t>
      </w:r>
      <w:r w:rsidR="00260837" w:rsidRPr="00260837">
        <w:rPr>
          <w:rFonts w:hint="eastAsia"/>
        </w:rPr>
        <w:t xml:space="preserve"> 2015 </w:t>
      </w:r>
      <w:r w:rsidR="00260837" w:rsidRPr="00260837">
        <w:rPr>
          <w:rFonts w:hint="eastAsia"/>
        </w:rPr>
        <w:t>年品牌零售量占全球市场的</w:t>
      </w:r>
      <w:r>
        <w:rPr>
          <w:rFonts w:hint="eastAsia"/>
        </w:rPr>
        <w:t>9.8%</w:t>
      </w:r>
      <w:r>
        <w:rPr>
          <w:rFonts w:hint="eastAsia"/>
        </w:rPr>
        <w:t>，</w:t>
      </w:r>
      <w:r w:rsidR="00260837" w:rsidRPr="00260837">
        <w:rPr>
          <w:rFonts w:hint="eastAsia"/>
        </w:rPr>
        <w:t>第</w:t>
      </w:r>
      <w:r w:rsidR="00760691">
        <w:rPr>
          <w:rFonts w:hint="eastAsia"/>
        </w:rPr>
        <w:t>7</w:t>
      </w:r>
      <w:r w:rsidR="00260837" w:rsidRPr="00260837">
        <w:rPr>
          <w:rFonts w:hint="eastAsia"/>
        </w:rPr>
        <w:t>次蝉联全球第一</w:t>
      </w:r>
      <w:r>
        <w:rPr>
          <w:rFonts w:hint="eastAsia"/>
        </w:rPr>
        <w:t>；</w:t>
      </w:r>
      <w:r w:rsidR="00260837" w:rsidRPr="00260837">
        <w:rPr>
          <w:rFonts w:hint="eastAsia"/>
        </w:rPr>
        <w:t>同时</w:t>
      </w:r>
      <w:r w:rsidR="00260837" w:rsidRPr="00260837">
        <w:rPr>
          <w:rFonts w:hint="eastAsia"/>
        </w:rPr>
        <w:t>,</w:t>
      </w:r>
      <w:r w:rsidR="00260837" w:rsidRPr="00260837">
        <w:rPr>
          <w:rFonts w:hint="eastAsia"/>
        </w:rPr>
        <w:t>冰箱、洗衣机、酒柜、冷柜继续蝉联全球第一。</w:t>
      </w:r>
      <w:r w:rsidRPr="00414337">
        <w:rPr>
          <w:rFonts w:hint="eastAsia"/>
        </w:rPr>
        <w:t>在国内市场</w:t>
      </w:r>
      <w:r w:rsidRPr="00414337">
        <w:rPr>
          <w:rFonts w:hint="eastAsia"/>
        </w:rPr>
        <w:t>,</w:t>
      </w:r>
      <w:r w:rsidRPr="00414337">
        <w:rPr>
          <w:rFonts w:hint="eastAsia"/>
        </w:rPr>
        <w:t>公司冰箱、冷柜、洗衣机、热水器市场占有率位居行业第一</w:t>
      </w:r>
      <w:r w:rsidRPr="00414337">
        <w:rPr>
          <w:rFonts w:hint="eastAsia"/>
        </w:rPr>
        <w:t>,</w:t>
      </w:r>
      <w:r w:rsidRPr="00414337">
        <w:rPr>
          <w:rFonts w:hint="eastAsia"/>
        </w:rPr>
        <w:t>家用空调市场占有率位居行业第三。</w:t>
      </w:r>
      <w:r w:rsidR="00515CCA">
        <w:rPr>
          <w:rFonts w:hint="eastAsia"/>
        </w:rPr>
        <w:t>在销售渠道方面，根据中怡康的估计，</w:t>
      </w:r>
      <w:r w:rsidR="00515CCA">
        <w:rPr>
          <w:rFonts w:hint="eastAsia"/>
        </w:rPr>
        <w:t>2014-2016</w:t>
      </w:r>
      <w:r w:rsidR="00515CCA">
        <w:rPr>
          <w:rFonts w:hint="eastAsia"/>
        </w:rPr>
        <w:t>年电商市场规模将占到整体市场的</w:t>
      </w:r>
      <w:r w:rsidR="00515CCA">
        <w:rPr>
          <w:rFonts w:hint="eastAsia"/>
        </w:rPr>
        <w:t>30%</w:t>
      </w:r>
      <w:r w:rsidR="00515CCA">
        <w:rPr>
          <w:rFonts w:hint="eastAsia"/>
        </w:rPr>
        <w:t>，而家电行业在电商平台销售渠道方面通常采用价格战。</w:t>
      </w:r>
      <w:r w:rsidR="00383B98">
        <w:rPr>
          <w:rFonts w:hint="eastAsia"/>
        </w:rPr>
        <w:t>在产品销量方面，</w:t>
      </w:r>
      <w:r w:rsidR="00DA0F9F">
        <w:rPr>
          <w:rFonts w:hint="eastAsia"/>
        </w:rPr>
        <w:t>年报中统筹考虑大家电的情况，</w:t>
      </w:r>
      <w:r w:rsidR="00DA0F9F">
        <w:rPr>
          <w:rFonts w:hint="eastAsia"/>
        </w:rPr>
        <w:t>2015</w:t>
      </w:r>
      <w:r w:rsidR="00DA0F9F">
        <w:rPr>
          <w:rFonts w:hint="eastAsia"/>
        </w:rPr>
        <w:lastRenderedPageBreak/>
        <w:t>年产量为</w:t>
      </w:r>
      <w:r w:rsidR="00DA0F9F">
        <w:rPr>
          <w:rFonts w:hint="eastAsia"/>
        </w:rPr>
        <w:t>4550</w:t>
      </w:r>
      <w:r w:rsidR="00DA0F9F">
        <w:rPr>
          <w:rFonts w:hint="eastAsia"/>
        </w:rPr>
        <w:t>万套，销量为</w:t>
      </w:r>
      <w:r w:rsidR="00DA0F9F">
        <w:rPr>
          <w:rFonts w:hint="eastAsia"/>
        </w:rPr>
        <w:t>5517</w:t>
      </w:r>
      <w:r w:rsidR="00DA0F9F">
        <w:rPr>
          <w:rFonts w:hint="eastAsia"/>
        </w:rPr>
        <w:t>万套，存量为</w:t>
      </w:r>
      <w:r w:rsidR="00DA0F9F">
        <w:rPr>
          <w:rFonts w:hint="eastAsia"/>
        </w:rPr>
        <w:t>477</w:t>
      </w:r>
      <w:r w:rsidR="00DA0F9F">
        <w:rPr>
          <w:rFonts w:hint="eastAsia"/>
        </w:rPr>
        <w:t>万套。产销量和去年相比均有所下降，</w:t>
      </w:r>
      <w:r w:rsidR="00895C7C">
        <w:rPr>
          <w:rFonts w:hint="eastAsia"/>
        </w:rPr>
        <w:t>库存量与</w:t>
      </w:r>
      <w:r w:rsidR="00DA0F9F">
        <w:rPr>
          <w:rFonts w:hint="eastAsia"/>
        </w:rPr>
        <w:t>上年</w:t>
      </w:r>
      <w:r w:rsidR="00895C7C">
        <w:rPr>
          <w:rFonts w:hint="eastAsia"/>
        </w:rPr>
        <w:t>相比有所增加，在产量下降幅度比销量大的情况下库存量仍然增加（产销量的绝对数字值差别较小），可以推测海尔的</w:t>
      </w:r>
      <w:r w:rsidR="00383B98">
        <w:rPr>
          <w:rFonts w:hint="eastAsia"/>
        </w:rPr>
        <w:t>主要产品</w:t>
      </w:r>
      <w:r w:rsidR="00895C7C">
        <w:rPr>
          <w:rFonts w:hint="eastAsia"/>
        </w:rPr>
        <w:t>虽然在中国、世界上都具有较强的竞争力；但是家电行业整体市场前景不甚乐观，</w:t>
      </w:r>
      <w:r w:rsidR="000A7E14">
        <w:rPr>
          <w:rFonts w:hint="eastAsia"/>
        </w:rPr>
        <w:t>因高产能和行业需求下行造成的供需失衡使得产业普遍库存量有所提升，加之产品同质化特征较为明显，因此</w:t>
      </w:r>
      <w:r w:rsidR="00895C7C">
        <w:rPr>
          <w:rFonts w:hint="eastAsia"/>
        </w:rPr>
        <w:t>企业去库存压力较大（库存量占产量</w:t>
      </w:r>
      <w:r w:rsidR="00895C7C">
        <w:rPr>
          <w:rFonts w:hint="eastAsia"/>
        </w:rPr>
        <w:t>10.48%</w:t>
      </w:r>
      <w:r w:rsidR="00895C7C">
        <w:rPr>
          <w:rFonts w:hint="eastAsia"/>
        </w:rPr>
        <w:t>）</w:t>
      </w:r>
      <w:r w:rsidR="00126F3D">
        <w:rPr>
          <w:rFonts w:hint="eastAsia"/>
        </w:rPr>
        <w:t>，价格战也使企业利润压力较大</w:t>
      </w:r>
      <w:r w:rsidR="00895C7C">
        <w:rPr>
          <w:rFonts w:hint="eastAsia"/>
        </w:rPr>
        <w:t>。</w:t>
      </w:r>
    </w:p>
    <w:p w14:paraId="6C5E07EB" w14:textId="5D83B1AE" w:rsidR="00F44E4A" w:rsidRPr="00260837" w:rsidRDefault="00F44E4A" w:rsidP="00581171">
      <w:pPr>
        <w:spacing w:line="360" w:lineRule="auto"/>
        <w:ind w:firstLine="480"/>
        <w:jc w:val="both"/>
      </w:pPr>
      <w:r>
        <w:rPr>
          <w:rFonts w:hint="eastAsia"/>
        </w:rPr>
        <w:t>图</w:t>
      </w:r>
      <w:r>
        <w:rPr>
          <w:rFonts w:hint="eastAsia"/>
        </w:rPr>
        <w:t>18</w:t>
      </w:r>
      <w:r>
        <w:rPr>
          <w:rFonts w:hint="eastAsia"/>
        </w:rPr>
        <w:t>：海尔全球、中国市场份额</w:t>
      </w:r>
    </w:p>
    <w:p w14:paraId="48CABF9F" w14:textId="2DD1A8DE" w:rsidR="00260837" w:rsidRDefault="00414337" w:rsidP="00154F0A">
      <w:pPr>
        <w:spacing w:line="360" w:lineRule="auto"/>
        <w:ind w:firstLineChars="200" w:firstLine="480"/>
        <w:jc w:val="center"/>
      </w:pPr>
      <w:r>
        <w:rPr>
          <w:noProof/>
        </w:rPr>
        <w:drawing>
          <wp:inline distT="0" distB="0" distL="0" distR="0" wp14:anchorId="5F481122" wp14:editId="56C84195">
            <wp:extent cx="5274310" cy="1412875"/>
            <wp:effectExtent l="0" t="0" r="889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海尔全球份额.tif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14:paraId="25261E8A" w14:textId="2E012E2D" w:rsidR="00260837" w:rsidRDefault="00414337" w:rsidP="007A149A">
      <w:pPr>
        <w:spacing w:line="360" w:lineRule="auto"/>
        <w:ind w:firstLineChars="200" w:firstLine="480"/>
      </w:pPr>
      <w:r>
        <w:rPr>
          <w:noProof/>
        </w:rPr>
        <w:drawing>
          <wp:inline distT="0" distB="0" distL="0" distR="0" wp14:anchorId="7E55395A" wp14:editId="41C4934E">
            <wp:extent cx="5274310" cy="1418590"/>
            <wp:effectExtent l="0" t="0" r="889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海尔中国份额.tif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418590"/>
                    </a:xfrm>
                    <a:prstGeom prst="rect">
                      <a:avLst/>
                    </a:prstGeom>
                  </pic:spPr>
                </pic:pic>
              </a:graphicData>
            </a:graphic>
          </wp:inline>
        </w:drawing>
      </w:r>
    </w:p>
    <w:p w14:paraId="1BAB91D6" w14:textId="5A0C2321" w:rsidR="00267A2F" w:rsidRDefault="00AB51FA" w:rsidP="00FF4BC9">
      <w:pPr>
        <w:spacing w:line="360" w:lineRule="auto"/>
        <w:ind w:firstLineChars="200" w:firstLine="480"/>
      </w:pPr>
      <w:r>
        <w:rPr>
          <w:rFonts w:hint="eastAsia"/>
        </w:rPr>
        <w:t>美的的主营业务</w:t>
      </w:r>
      <w:r w:rsidR="008F57CD">
        <w:rPr>
          <w:rFonts w:hint="eastAsia"/>
        </w:rPr>
        <w:t>可以分成制造业和物流运输两部分，制造业中，营业收入的主要贡献来源于大家电（其中空调、冰箱、洗衣机及其零部件占比较大）</w:t>
      </w:r>
      <w:r>
        <w:rPr>
          <w:rFonts w:hint="eastAsia"/>
        </w:rPr>
        <w:t>，</w:t>
      </w:r>
      <w:r w:rsidR="008F57CD">
        <w:rPr>
          <w:rFonts w:hint="eastAsia"/>
        </w:rPr>
        <w:t>小家电次之。其中，占营业利润</w:t>
      </w:r>
      <w:r w:rsidR="008F57CD">
        <w:rPr>
          <w:rFonts w:hint="eastAsia"/>
        </w:rPr>
        <w:t>10%</w:t>
      </w:r>
      <w:r w:rsidR="008F57CD">
        <w:rPr>
          <w:rFonts w:hint="eastAsia"/>
        </w:rPr>
        <w:t>以上的产品主要是</w:t>
      </w:r>
      <w:r w:rsidR="00267A2F">
        <w:rPr>
          <w:rFonts w:hint="eastAsia"/>
        </w:rPr>
        <w:t>空调。空调、洗衣机、电饭煲、电磁炉、电压力锅、电水壶、水设备、微波炉等产品的市场占有率均超过四成。</w:t>
      </w:r>
    </w:p>
    <w:p w14:paraId="3B838924" w14:textId="20067F8F" w:rsidR="00126F3D" w:rsidRDefault="00126F3D" w:rsidP="00FF4BC9">
      <w:pPr>
        <w:spacing w:line="360" w:lineRule="auto"/>
        <w:ind w:firstLineChars="200" w:firstLine="480"/>
      </w:pPr>
      <w:r>
        <w:rPr>
          <w:rFonts w:hint="eastAsia"/>
        </w:rPr>
        <w:t>虽然两家企业均以大家电为主营收入的支撑，但是美的营业收入和营业利润的来源较为集中，海尔则分散在具体的各项产品当中，相对来说海尔的风险更为分散，因此面对多变市场和经济下行压力，海尔的抗风险能力更强，营业收入将比美的更为稳健。</w:t>
      </w:r>
    </w:p>
    <w:p w14:paraId="6A9566D5" w14:textId="109654F6" w:rsidR="00DD63A3" w:rsidRDefault="00DD63A3" w:rsidP="00DD63A3">
      <w:pPr>
        <w:pStyle w:val="3"/>
        <w:numPr>
          <w:ilvl w:val="0"/>
          <w:numId w:val="9"/>
        </w:numPr>
      </w:pPr>
      <w:bookmarkStart w:id="84" w:name="_Toc452290125"/>
      <w:r>
        <w:rPr>
          <w:rFonts w:hint="eastAsia"/>
        </w:rPr>
        <w:lastRenderedPageBreak/>
        <w:t>分地区情况分析</w:t>
      </w:r>
      <w:bookmarkEnd w:id="84"/>
    </w:p>
    <w:p w14:paraId="2044424B" w14:textId="33DFBBF1" w:rsidR="00F44E4A" w:rsidRPr="00F44E4A" w:rsidRDefault="00F44E4A" w:rsidP="00F44E4A">
      <w:r>
        <w:rPr>
          <w:rFonts w:hint="eastAsia"/>
        </w:rPr>
        <w:t>表</w:t>
      </w:r>
      <w:r>
        <w:rPr>
          <w:rFonts w:hint="eastAsia"/>
        </w:rPr>
        <w:t>20</w:t>
      </w:r>
      <w:r>
        <w:rPr>
          <w:rFonts w:hint="eastAsia"/>
        </w:rPr>
        <w:t>：</w:t>
      </w:r>
      <w:r>
        <w:rPr>
          <w:rFonts w:hint="eastAsia"/>
        </w:rPr>
        <w:t>2015</w:t>
      </w:r>
      <w:r>
        <w:rPr>
          <w:rFonts w:hint="eastAsia"/>
        </w:rPr>
        <w:t>年海尔、美的分地区营业情况分析</w:t>
      </w:r>
    </w:p>
    <w:tbl>
      <w:tblPr>
        <w:tblW w:w="8128" w:type="dxa"/>
        <w:jc w:val="center"/>
        <w:tblBorders>
          <w:top w:val="single" w:sz="4" w:space="0" w:color="auto"/>
          <w:bottom w:val="single" w:sz="4" w:space="0" w:color="auto"/>
        </w:tblBorders>
        <w:tblLayout w:type="fixed"/>
        <w:tblLook w:val="04A0" w:firstRow="1" w:lastRow="0" w:firstColumn="1" w:lastColumn="0" w:noHBand="0" w:noVBand="1"/>
      </w:tblPr>
      <w:tblGrid>
        <w:gridCol w:w="520"/>
        <w:gridCol w:w="1038"/>
        <w:gridCol w:w="1417"/>
        <w:gridCol w:w="1278"/>
        <w:gridCol w:w="1417"/>
        <w:gridCol w:w="1272"/>
        <w:gridCol w:w="1186"/>
      </w:tblGrid>
      <w:tr w:rsidR="00DD63A3" w:rsidRPr="00267A2F" w14:paraId="39371421" w14:textId="77777777" w:rsidTr="00F44E4A">
        <w:trPr>
          <w:trHeight w:val="320"/>
          <w:jc w:val="center"/>
        </w:trPr>
        <w:tc>
          <w:tcPr>
            <w:tcW w:w="520" w:type="dxa"/>
            <w:tcBorders>
              <w:top w:val="single" w:sz="4" w:space="0" w:color="auto"/>
              <w:bottom w:val="single" w:sz="4" w:space="0" w:color="auto"/>
            </w:tcBorders>
            <w:shd w:val="clear" w:color="auto" w:fill="auto"/>
            <w:noWrap/>
            <w:vAlign w:val="center"/>
            <w:hideMark/>
          </w:tcPr>
          <w:p w14:paraId="0096D7DE" w14:textId="77777777" w:rsidR="00DD63A3" w:rsidRPr="00267A2F" w:rsidRDefault="00DD63A3" w:rsidP="00F44E4A">
            <w:pPr>
              <w:jc w:val="center"/>
              <w:rPr>
                <w:rFonts w:ascii="宋体" w:eastAsia="宋体" w:hAnsi="宋体"/>
              </w:rPr>
            </w:pPr>
          </w:p>
        </w:tc>
        <w:tc>
          <w:tcPr>
            <w:tcW w:w="1038" w:type="dxa"/>
            <w:tcBorders>
              <w:top w:val="single" w:sz="4" w:space="0" w:color="auto"/>
              <w:bottom w:val="single" w:sz="4" w:space="0" w:color="auto"/>
            </w:tcBorders>
            <w:shd w:val="clear" w:color="auto" w:fill="auto"/>
            <w:noWrap/>
            <w:vAlign w:val="center"/>
            <w:hideMark/>
          </w:tcPr>
          <w:p w14:paraId="35E41500" w14:textId="77777777" w:rsidR="00DD63A3" w:rsidRPr="00267A2F" w:rsidRDefault="00DD63A3" w:rsidP="00F44E4A">
            <w:pPr>
              <w:jc w:val="center"/>
              <w:rPr>
                <w:rFonts w:ascii="宋体" w:eastAsia="宋体" w:hAnsi="宋体"/>
              </w:rPr>
            </w:pPr>
            <w:r w:rsidRPr="00267A2F">
              <w:rPr>
                <w:rFonts w:ascii="宋体" w:eastAsia="宋体" w:hAnsi="宋体" w:hint="eastAsia"/>
              </w:rPr>
              <w:t>分地区</w:t>
            </w:r>
          </w:p>
        </w:tc>
        <w:tc>
          <w:tcPr>
            <w:tcW w:w="1417" w:type="dxa"/>
            <w:tcBorders>
              <w:top w:val="single" w:sz="4" w:space="0" w:color="auto"/>
              <w:bottom w:val="single" w:sz="4" w:space="0" w:color="auto"/>
            </w:tcBorders>
            <w:shd w:val="clear" w:color="auto" w:fill="auto"/>
            <w:noWrap/>
            <w:vAlign w:val="center"/>
            <w:hideMark/>
          </w:tcPr>
          <w:p w14:paraId="0A066112" w14:textId="77777777" w:rsidR="00DD63A3" w:rsidRPr="00267A2F" w:rsidRDefault="00DD63A3" w:rsidP="00F44E4A">
            <w:pPr>
              <w:jc w:val="center"/>
              <w:rPr>
                <w:rFonts w:ascii="宋体" w:eastAsia="宋体" w:hAnsi="宋体"/>
              </w:rPr>
            </w:pPr>
            <w:r w:rsidRPr="00267A2F">
              <w:rPr>
                <w:rFonts w:ascii="宋体" w:eastAsia="宋体" w:hAnsi="宋体" w:hint="eastAsia"/>
              </w:rPr>
              <w:t>营业收入（万元）</w:t>
            </w:r>
          </w:p>
        </w:tc>
        <w:tc>
          <w:tcPr>
            <w:tcW w:w="1278" w:type="dxa"/>
            <w:tcBorders>
              <w:top w:val="single" w:sz="4" w:space="0" w:color="auto"/>
              <w:bottom w:val="single" w:sz="4" w:space="0" w:color="auto"/>
            </w:tcBorders>
            <w:shd w:val="clear" w:color="auto" w:fill="auto"/>
            <w:noWrap/>
            <w:vAlign w:val="center"/>
            <w:hideMark/>
          </w:tcPr>
          <w:p w14:paraId="31C693BB" w14:textId="77777777" w:rsidR="00DD63A3" w:rsidRPr="00267A2F" w:rsidRDefault="00DD63A3" w:rsidP="00F44E4A">
            <w:pPr>
              <w:jc w:val="both"/>
              <w:rPr>
                <w:rFonts w:ascii="宋体" w:eastAsia="宋体" w:hAnsi="宋体"/>
              </w:rPr>
            </w:pPr>
            <w:r>
              <w:rPr>
                <w:rFonts w:ascii="宋体" w:eastAsia="宋体" w:hAnsi="宋体" w:hint="eastAsia"/>
              </w:rPr>
              <w:t>营业收入／总资产</w:t>
            </w:r>
          </w:p>
        </w:tc>
        <w:tc>
          <w:tcPr>
            <w:tcW w:w="1417" w:type="dxa"/>
            <w:tcBorders>
              <w:top w:val="single" w:sz="4" w:space="0" w:color="auto"/>
              <w:bottom w:val="single" w:sz="4" w:space="0" w:color="auto"/>
            </w:tcBorders>
            <w:shd w:val="clear" w:color="auto" w:fill="auto"/>
            <w:noWrap/>
            <w:vAlign w:val="center"/>
            <w:hideMark/>
          </w:tcPr>
          <w:p w14:paraId="2A1E3C82" w14:textId="77777777" w:rsidR="00DD63A3" w:rsidRDefault="00DD63A3" w:rsidP="00F44E4A">
            <w:pPr>
              <w:jc w:val="center"/>
              <w:rPr>
                <w:rFonts w:ascii="宋体" w:eastAsia="宋体" w:hAnsi="宋体"/>
              </w:rPr>
            </w:pPr>
            <w:r w:rsidRPr="00267A2F">
              <w:rPr>
                <w:rFonts w:ascii="宋体" w:eastAsia="宋体" w:hAnsi="宋体" w:hint="eastAsia"/>
              </w:rPr>
              <w:t>营业成本</w:t>
            </w:r>
          </w:p>
          <w:p w14:paraId="65041D51" w14:textId="77777777" w:rsidR="00DD63A3" w:rsidRPr="00267A2F" w:rsidRDefault="00DD63A3" w:rsidP="00F44E4A">
            <w:pPr>
              <w:jc w:val="center"/>
              <w:rPr>
                <w:rFonts w:ascii="宋体" w:eastAsia="宋体" w:hAnsi="宋体"/>
              </w:rPr>
            </w:pPr>
            <w:r w:rsidRPr="00267A2F">
              <w:rPr>
                <w:rFonts w:ascii="宋体" w:eastAsia="宋体" w:hAnsi="宋体" w:hint="eastAsia"/>
              </w:rPr>
              <w:t>（万元）</w:t>
            </w:r>
          </w:p>
        </w:tc>
        <w:tc>
          <w:tcPr>
            <w:tcW w:w="1272" w:type="dxa"/>
            <w:tcBorders>
              <w:top w:val="single" w:sz="4" w:space="0" w:color="auto"/>
              <w:bottom w:val="single" w:sz="4" w:space="0" w:color="auto"/>
            </w:tcBorders>
            <w:shd w:val="clear" w:color="auto" w:fill="auto"/>
            <w:noWrap/>
            <w:vAlign w:val="center"/>
            <w:hideMark/>
          </w:tcPr>
          <w:p w14:paraId="69E5A150" w14:textId="77777777" w:rsidR="00DD63A3" w:rsidRPr="00267A2F" w:rsidRDefault="00DD63A3" w:rsidP="00F44E4A">
            <w:pPr>
              <w:jc w:val="center"/>
              <w:rPr>
                <w:rFonts w:ascii="宋体" w:eastAsia="宋体" w:hAnsi="宋体"/>
              </w:rPr>
            </w:pPr>
            <w:r w:rsidRPr="00267A2F">
              <w:rPr>
                <w:rFonts w:ascii="宋体" w:eastAsia="宋体" w:hAnsi="宋体" w:hint="eastAsia"/>
              </w:rPr>
              <w:t>毛利率</w:t>
            </w:r>
          </w:p>
        </w:tc>
        <w:tc>
          <w:tcPr>
            <w:tcW w:w="1186" w:type="dxa"/>
            <w:tcBorders>
              <w:top w:val="single" w:sz="4" w:space="0" w:color="auto"/>
              <w:bottom w:val="single" w:sz="4" w:space="0" w:color="auto"/>
            </w:tcBorders>
            <w:shd w:val="clear" w:color="auto" w:fill="auto"/>
            <w:noWrap/>
            <w:vAlign w:val="center"/>
            <w:hideMark/>
          </w:tcPr>
          <w:p w14:paraId="296A61B1" w14:textId="77777777" w:rsidR="00DD63A3" w:rsidRDefault="00DD63A3" w:rsidP="00F44E4A">
            <w:pPr>
              <w:jc w:val="center"/>
              <w:rPr>
                <w:rFonts w:ascii="宋体" w:eastAsia="宋体" w:hAnsi="宋体"/>
              </w:rPr>
            </w:pPr>
            <w:r>
              <w:rPr>
                <w:rFonts w:ascii="宋体" w:eastAsia="宋体" w:hAnsi="宋体" w:hint="eastAsia"/>
              </w:rPr>
              <w:t>比上年</w:t>
            </w:r>
          </w:p>
          <w:p w14:paraId="71327ECB" w14:textId="77777777" w:rsidR="00DD63A3" w:rsidRPr="00267A2F" w:rsidRDefault="00DD63A3" w:rsidP="00F44E4A">
            <w:pPr>
              <w:jc w:val="center"/>
              <w:rPr>
                <w:rFonts w:ascii="宋体" w:eastAsia="宋体" w:hAnsi="宋体"/>
              </w:rPr>
            </w:pPr>
            <w:r w:rsidRPr="00267A2F">
              <w:rPr>
                <w:rFonts w:ascii="宋体" w:eastAsia="宋体" w:hAnsi="宋体" w:hint="eastAsia"/>
              </w:rPr>
              <w:t>增减</w:t>
            </w:r>
          </w:p>
        </w:tc>
      </w:tr>
      <w:tr w:rsidR="00DD63A3" w:rsidRPr="00267A2F" w14:paraId="37A1FFC9" w14:textId="77777777" w:rsidTr="00F44E4A">
        <w:trPr>
          <w:trHeight w:val="320"/>
          <w:jc w:val="center"/>
        </w:trPr>
        <w:tc>
          <w:tcPr>
            <w:tcW w:w="520" w:type="dxa"/>
            <w:vMerge w:val="restart"/>
            <w:tcBorders>
              <w:top w:val="single" w:sz="4" w:space="0" w:color="auto"/>
            </w:tcBorders>
            <w:shd w:val="clear" w:color="auto" w:fill="auto"/>
            <w:noWrap/>
            <w:vAlign w:val="center"/>
            <w:hideMark/>
          </w:tcPr>
          <w:p w14:paraId="110BFC80" w14:textId="77777777" w:rsidR="00DD63A3" w:rsidRPr="00267A2F" w:rsidRDefault="00DD63A3" w:rsidP="00F44E4A">
            <w:pPr>
              <w:jc w:val="center"/>
              <w:rPr>
                <w:rFonts w:ascii="宋体" w:eastAsia="宋体" w:hAnsi="宋体"/>
              </w:rPr>
            </w:pPr>
            <w:r w:rsidRPr="00267A2F">
              <w:rPr>
                <w:rFonts w:ascii="宋体" w:eastAsia="宋体" w:hAnsi="宋体" w:hint="eastAsia"/>
              </w:rPr>
              <w:t>海尔</w:t>
            </w:r>
          </w:p>
        </w:tc>
        <w:tc>
          <w:tcPr>
            <w:tcW w:w="1038" w:type="dxa"/>
            <w:tcBorders>
              <w:top w:val="single" w:sz="4" w:space="0" w:color="auto"/>
            </w:tcBorders>
            <w:shd w:val="clear" w:color="auto" w:fill="auto"/>
            <w:noWrap/>
            <w:vAlign w:val="center"/>
            <w:hideMark/>
          </w:tcPr>
          <w:p w14:paraId="13E26B0E" w14:textId="77777777" w:rsidR="00DD63A3" w:rsidRPr="00267A2F" w:rsidRDefault="00DD63A3" w:rsidP="00F44E4A">
            <w:pPr>
              <w:jc w:val="center"/>
              <w:rPr>
                <w:rFonts w:ascii="宋体" w:eastAsia="宋体" w:hAnsi="宋体"/>
              </w:rPr>
            </w:pPr>
            <w:r w:rsidRPr="00267A2F">
              <w:rPr>
                <w:rFonts w:ascii="宋体" w:eastAsia="宋体" w:hAnsi="宋体" w:hint="eastAsia"/>
              </w:rPr>
              <w:t>国内</w:t>
            </w:r>
          </w:p>
        </w:tc>
        <w:tc>
          <w:tcPr>
            <w:tcW w:w="1417" w:type="dxa"/>
            <w:tcBorders>
              <w:top w:val="single" w:sz="4" w:space="0" w:color="auto"/>
            </w:tcBorders>
            <w:shd w:val="clear" w:color="auto" w:fill="auto"/>
            <w:noWrap/>
            <w:vAlign w:val="center"/>
            <w:hideMark/>
          </w:tcPr>
          <w:p w14:paraId="7031C689" w14:textId="77777777" w:rsidR="00DD63A3" w:rsidRPr="00267A2F" w:rsidRDefault="00DD63A3" w:rsidP="00F44E4A">
            <w:pPr>
              <w:jc w:val="center"/>
              <w:rPr>
                <w:rFonts w:ascii="宋体" w:eastAsia="宋体" w:hAnsi="宋体"/>
              </w:rPr>
            </w:pPr>
            <w:r w:rsidRPr="00267A2F">
              <w:rPr>
                <w:rFonts w:ascii="宋体" w:eastAsia="宋体" w:hAnsi="宋体" w:hint="eastAsia"/>
              </w:rPr>
              <w:t>7051844</w:t>
            </w:r>
          </w:p>
        </w:tc>
        <w:tc>
          <w:tcPr>
            <w:tcW w:w="1278" w:type="dxa"/>
            <w:tcBorders>
              <w:top w:val="single" w:sz="4" w:space="0" w:color="auto"/>
            </w:tcBorders>
            <w:shd w:val="clear" w:color="auto" w:fill="auto"/>
            <w:noWrap/>
            <w:vAlign w:val="center"/>
            <w:hideMark/>
          </w:tcPr>
          <w:p w14:paraId="409A566D" w14:textId="77777777" w:rsidR="00DD63A3" w:rsidRPr="00267A2F" w:rsidRDefault="00DD63A3" w:rsidP="00F44E4A">
            <w:pPr>
              <w:jc w:val="center"/>
              <w:rPr>
                <w:rFonts w:asciiTheme="minorEastAsia" w:hAnsiTheme="minorEastAsia"/>
              </w:rPr>
            </w:pPr>
            <w:r w:rsidRPr="007435D7">
              <w:rPr>
                <w:rFonts w:asciiTheme="minorEastAsia" w:hAnsiTheme="minorEastAsia"/>
              </w:rPr>
              <w:t>92.84%</w:t>
            </w:r>
          </w:p>
        </w:tc>
        <w:tc>
          <w:tcPr>
            <w:tcW w:w="1417" w:type="dxa"/>
            <w:tcBorders>
              <w:top w:val="single" w:sz="4" w:space="0" w:color="auto"/>
            </w:tcBorders>
            <w:shd w:val="clear" w:color="auto" w:fill="auto"/>
            <w:noWrap/>
            <w:vAlign w:val="center"/>
            <w:hideMark/>
          </w:tcPr>
          <w:p w14:paraId="7BF279B9" w14:textId="77777777" w:rsidR="00DD63A3" w:rsidRPr="00267A2F" w:rsidRDefault="00DD63A3" w:rsidP="00F44E4A">
            <w:pPr>
              <w:jc w:val="center"/>
              <w:rPr>
                <w:rFonts w:ascii="宋体" w:eastAsia="宋体" w:hAnsi="宋体"/>
              </w:rPr>
            </w:pPr>
            <w:r w:rsidRPr="00267A2F">
              <w:rPr>
                <w:rFonts w:ascii="宋体" w:eastAsia="宋体" w:hAnsi="宋体" w:hint="eastAsia"/>
              </w:rPr>
              <w:t>4,910,852</w:t>
            </w:r>
          </w:p>
        </w:tc>
        <w:tc>
          <w:tcPr>
            <w:tcW w:w="1272" w:type="dxa"/>
            <w:tcBorders>
              <w:top w:val="single" w:sz="4" w:space="0" w:color="auto"/>
            </w:tcBorders>
            <w:shd w:val="clear" w:color="auto" w:fill="auto"/>
            <w:noWrap/>
            <w:vAlign w:val="center"/>
            <w:hideMark/>
          </w:tcPr>
          <w:p w14:paraId="20349E27" w14:textId="77777777" w:rsidR="00DD63A3" w:rsidRPr="00267A2F" w:rsidRDefault="00DD63A3" w:rsidP="00F44E4A">
            <w:pPr>
              <w:jc w:val="center"/>
              <w:rPr>
                <w:rFonts w:ascii="宋体" w:eastAsia="宋体" w:hAnsi="宋体"/>
              </w:rPr>
            </w:pPr>
            <w:r w:rsidRPr="00267A2F">
              <w:rPr>
                <w:rFonts w:ascii="宋体" w:eastAsia="宋体" w:hAnsi="宋体" w:hint="eastAsia"/>
              </w:rPr>
              <w:t>30.36%</w:t>
            </w:r>
          </w:p>
        </w:tc>
        <w:tc>
          <w:tcPr>
            <w:tcW w:w="1186" w:type="dxa"/>
            <w:tcBorders>
              <w:top w:val="single" w:sz="4" w:space="0" w:color="auto"/>
            </w:tcBorders>
            <w:shd w:val="clear" w:color="auto" w:fill="auto"/>
            <w:noWrap/>
            <w:vAlign w:val="center"/>
            <w:hideMark/>
          </w:tcPr>
          <w:p w14:paraId="1DA40008" w14:textId="77777777" w:rsidR="00DD63A3" w:rsidRPr="00267A2F" w:rsidRDefault="00DD63A3" w:rsidP="00F44E4A">
            <w:pPr>
              <w:jc w:val="center"/>
              <w:rPr>
                <w:rFonts w:ascii="宋体" w:eastAsia="宋体" w:hAnsi="宋体"/>
              </w:rPr>
            </w:pPr>
            <w:r w:rsidRPr="00267A2F">
              <w:rPr>
                <w:rFonts w:ascii="宋体" w:eastAsia="宋体" w:hAnsi="宋体" w:hint="eastAsia"/>
              </w:rPr>
              <w:t>0.11</w:t>
            </w:r>
          </w:p>
        </w:tc>
      </w:tr>
      <w:tr w:rsidR="00DD63A3" w:rsidRPr="00267A2F" w14:paraId="3E55A599" w14:textId="77777777" w:rsidTr="00F44E4A">
        <w:trPr>
          <w:trHeight w:val="320"/>
          <w:jc w:val="center"/>
        </w:trPr>
        <w:tc>
          <w:tcPr>
            <w:tcW w:w="520" w:type="dxa"/>
            <w:vMerge/>
            <w:vAlign w:val="center"/>
            <w:hideMark/>
          </w:tcPr>
          <w:p w14:paraId="5CDE836E" w14:textId="77777777" w:rsidR="00DD63A3" w:rsidRPr="00267A2F" w:rsidRDefault="00DD63A3" w:rsidP="00F44E4A">
            <w:pPr>
              <w:jc w:val="center"/>
              <w:rPr>
                <w:rFonts w:ascii="宋体" w:eastAsia="宋体" w:hAnsi="宋体"/>
              </w:rPr>
            </w:pPr>
          </w:p>
        </w:tc>
        <w:tc>
          <w:tcPr>
            <w:tcW w:w="1038" w:type="dxa"/>
            <w:shd w:val="clear" w:color="auto" w:fill="auto"/>
            <w:noWrap/>
            <w:vAlign w:val="center"/>
            <w:hideMark/>
          </w:tcPr>
          <w:p w14:paraId="5F6502C1" w14:textId="77777777" w:rsidR="00DD63A3" w:rsidRPr="00267A2F" w:rsidRDefault="00DD63A3" w:rsidP="00F44E4A">
            <w:pPr>
              <w:jc w:val="center"/>
              <w:rPr>
                <w:rFonts w:ascii="宋体" w:eastAsia="宋体" w:hAnsi="宋体"/>
              </w:rPr>
            </w:pPr>
            <w:r w:rsidRPr="00267A2F">
              <w:rPr>
                <w:rFonts w:ascii="宋体" w:eastAsia="宋体" w:hAnsi="宋体" w:hint="eastAsia"/>
              </w:rPr>
              <w:t>国外</w:t>
            </w:r>
          </w:p>
        </w:tc>
        <w:tc>
          <w:tcPr>
            <w:tcW w:w="1417" w:type="dxa"/>
            <w:shd w:val="clear" w:color="auto" w:fill="auto"/>
            <w:noWrap/>
            <w:vAlign w:val="center"/>
            <w:hideMark/>
          </w:tcPr>
          <w:p w14:paraId="41278041" w14:textId="77777777" w:rsidR="00DD63A3" w:rsidRPr="00267A2F" w:rsidRDefault="00DD63A3" w:rsidP="00F44E4A">
            <w:pPr>
              <w:jc w:val="center"/>
              <w:rPr>
                <w:rFonts w:ascii="宋体" w:eastAsia="宋体" w:hAnsi="宋体"/>
              </w:rPr>
            </w:pPr>
            <w:r w:rsidRPr="00267A2F">
              <w:rPr>
                <w:rFonts w:ascii="宋体" w:eastAsia="宋体" w:hAnsi="宋体" w:hint="eastAsia"/>
              </w:rPr>
              <w:t>1865046</w:t>
            </w:r>
          </w:p>
        </w:tc>
        <w:tc>
          <w:tcPr>
            <w:tcW w:w="1278" w:type="dxa"/>
            <w:shd w:val="clear" w:color="auto" w:fill="auto"/>
            <w:noWrap/>
            <w:vAlign w:val="center"/>
            <w:hideMark/>
          </w:tcPr>
          <w:p w14:paraId="237004CC" w14:textId="77777777" w:rsidR="00DD63A3" w:rsidRPr="00267A2F" w:rsidRDefault="00DD63A3" w:rsidP="00F44E4A">
            <w:pPr>
              <w:jc w:val="center"/>
              <w:rPr>
                <w:rFonts w:asciiTheme="minorEastAsia" w:hAnsiTheme="minorEastAsia"/>
              </w:rPr>
            </w:pPr>
            <w:r w:rsidRPr="007435D7">
              <w:rPr>
                <w:rFonts w:asciiTheme="minorEastAsia" w:hAnsiTheme="minorEastAsia"/>
              </w:rPr>
              <w:t>24.55%</w:t>
            </w:r>
          </w:p>
        </w:tc>
        <w:tc>
          <w:tcPr>
            <w:tcW w:w="1417" w:type="dxa"/>
            <w:shd w:val="clear" w:color="auto" w:fill="auto"/>
            <w:noWrap/>
            <w:vAlign w:val="center"/>
            <w:hideMark/>
          </w:tcPr>
          <w:p w14:paraId="1B74CF04" w14:textId="77777777" w:rsidR="00DD63A3" w:rsidRPr="00267A2F" w:rsidRDefault="00DD63A3" w:rsidP="00F44E4A">
            <w:pPr>
              <w:jc w:val="center"/>
              <w:rPr>
                <w:rFonts w:ascii="宋体" w:eastAsia="宋体" w:hAnsi="宋体"/>
              </w:rPr>
            </w:pPr>
            <w:r w:rsidRPr="00267A2F">
              <w:rPr>
                <w:rFonts w:ascii="宋体" w:eastAsia="宋体" w:hAnsi="宋体" w:hint="eastAsia"/>
              </w:rPr>
              <w:t>1,542,526</w:t>
            </w:r>
          </w:p>
        </w:tc>
        <w:tc>
          <w:tcPr>
            <w:tcW w:w="1272" w:type="dxa"/>
            <w:shd w:val="clear" w:color="auto" w:fill="auto"/>
            <w:noWrap/>
            <w:vAlign w:val="center"/>
            <w:hideMark/>
          </w:tcPr>
          <w:p w14:paraId="6B369C2D" w14:textId="77777777" w:rsidR="00DD63A3" w:rsidRPr="00267A2F" w:rsidRDefault="00DD63A3" w:rsidP="00F44E4A">
            <w:pPr>
              <w:jc w:val="center"/>
              <w:rPr>
                <w:rFonts w:ascii="宋体" w:eastAsia="宋体" w:hAnsi="宋体"/>
              </w:rPr>
            </w:pPr>
            <w:r w:rsidRPr="00267A2F">
              <w:rPr>
                <w:rFonts w:ascii="宋体" w:eastAsia="宋体" w:hAnsi="宋体" w:hint="eastAsia"/>
              </w:rPr>
              <w:t>17.29%</w:t>
            </w:r>
          </w:p>
        </w:tc>
        <w:tc>
          <w:tcPr>
            <w:tcW w:w="1186" w:type="dxa"/>
            <w:shd w:val="clear" w:color="auto" w:fill="auto"/>
            <w:noWrap/>
            <w:vAlign w:val="center"/>
            <w:hideMark/>
          </w:tcPr>
          <w:p w14:paraId="29124E61" w14:textId="77777777" w:rsidR="00DD63A3" w:rsidRPr="00267A2F" w:rsidRDefault="00DD63A3" w:rsidP="00F44E4A">
            <w:pPr>
              <w:jc w:val="center"/>
              <w:rPr>
                <w:rFonts w:ascii="宋体" w:eastAsia="宋体" w:hAnsi="宋体"/>
              </w:rPr>
            </w:pPr>
            <w:r w:rsidRPr="00267A2F">
              <w:rPr>
                <w:rFonts w:ascii="宋体" w:eastAsia="宋体" w:hAnsi="宋体" w:hint="eastAsia"/>
              </w:rPr>
              <w:t>1.92</w:t>
            </w:r>
          </w:p>
        </w:tc>
      </w:tr>
      <w:tr w:rsidR="00DD63A3" w:rsidRPr="00267A2F" w14:paraId="441DE97A" w14:textId="77777777" w:rsidTr="00F44E4A">
        <w:trPr>
          <w:trHeight w:val="320"/>
          <w:jc w:val="center"/>
        </w:trPr>
        <w:tc>
          <w:tcPr>
            <w:tcW w:w="520" w:type="dxa"/>
            <w:vMerge w:val="restart"/>
            <w:shd w:val="clear" w:color="auto" w:fill="auto"/>
            <w:noWrap/>
            <w:vAlign w:val="center"/>
            <w:hideMark/>
          </w:tcPr>
          <w:p w14:paraId="76BEA78F" w14:textId="77777777" w:rsidR="00DD63A3" w:rsidRPr="00267A2F" w:rsidRDefault="00DD63A3" w:rsidP="00F44E4A">
            <w:pPr>
              <w:jc w:val="center"/>
              <w:rPr>
                <w:rFonts w:ascii="宋体" w:eastAsia="宋体" w:hAnsi="宋体"/>
              </w:rPr>
            </w:pPr>
            <w:r w:rsidRPr="00267A2F">
              <w:rPr>
                <w:rFonts w:ascii="宋体" w:eastAsia="宋体" w:hAnsi="宋体" w:hint="eastAsia"/>
              </w:rPr>
              <w:t>美的</w:t>
            </w:r>
          </w:p>
        </w:tc>
        <w:tc>
          <w:tcPr>
            <w:tcW w:w="1038" w:type="dxa"/>
            <w:shd w:val="clear" w:color="auto" w:fill="auto"/>
            <w:noWrap/>
            <w:vAlign w:val="center"/>
            <w:hideMark/>
          </w:tcPr>
          <w:p w14:paraId="0B2F1602" w14:textId="77777777" w:rsidR="00DD63A3" w:rsidRPr="00267A2F" w:rsidRDefault="00DD63A3" w:rsidP="00F44E4A">
            <w:pPr>
              <w:jc w:val="center"/>
              <w:rPr>
                <w:rFonts w:ascii="宋体" w:eastAsia="宋体" w:hAnsi="宋体"/>
              </w:rPr>
            </w:pPr>
            <w:r w:rsidRPr="00267A2F">
              <w:rPr>
                <w:rFonts w:ascii="宋体" w:eastAsia="宋体" w:hAnsi="宋体" w:hint="eastAsia"/>
              </w:rPr>
              <w:t>国内</w:t>
            </w:r>
          </w:p>
        </w:tc>
        <w:tc>
          <w:tcPr>
            <w:tcW w:w="1417" w:type="dxa"/>
            <w:shd w:val="clear" w:color="auto" w:fill="auto"/>
            <w:noWrap/>
            <w:vAlign w:val="center"/>
            <w:hideMark/>
          </w:tcPr>
          <w:p w14:paraId="286C0459" w14:textId="77777777" w:rsidR="00DD63A3" w:rsidRPr="00267A2F" w:rsidRDefault="00DD63A3" w:rsidP="00F44E4A">
            <w:pPr>
              <w:jc w:val="center"/>
              <w:rPr>
                <w:rFonts w:ascii="宋体" w:eastAsia="宋体" w:hAnsi="宋体"/>
              </w:rPr>
            </w:pPr>
            <w:r w:rsidRPr="00267A2F">
              <w:rPr>
                <w:rFonts w:ascii="宋体" w:eastAsia="宋体" w:hAnsi="宋体" w:hint="eastAsia"/>
              </w:rPr>
              <w:t>79147263</w:t>
            </w:r>
          </w:p>
        </w:tc>
        <w:tc>
          <w:tcPr>
            <w:tcW w:w="1278" w:type="dxa"/>
            <w:shd w:val="clear" w:color="auto" w:fill="auto"/>
            <w:noWrap/>
            <w:vAlign w:val="center"/>
            <w:hideMark/>
          </w:tcPr>
          <w:p w14:paraId="52EF97F5" w14:textId="77777777" w:rsidR="00DD63A3" w:rsidRPr="00267A2F" w:rsidRDefault="00DD63A3" w:rsidP="00F44E4A">
            <w:pPr>
              <w:jc w:val="center"/>
              <w:rPr>
                <w:rFonts w:asciiTheme="minorEastAsia" w:hAnsiTheme="minorEastAsia"/>
              </w:rPr>
            </w:pPr>
            <w:r w:rsidRPr="007435D7">
              <w:rPr>
                <w:rFonts w:asciiTheme="minorEastAsia" w:hAnsiTheme="minorEastAsia"/>
              </w:rPr>
              <w:t>61.43%</w:t>
            </w:r>
          </w:p>
        </w:tc>
        <w:tc>
          <w:tcPr>
            <w:tcW w:w="1417" w:type="dxa"/>
            <w:shd w:val="clear" w:color="auto" w:fill="auto"/>
            <w:noWrap/>
            <w:vAlign w:val="center"/>
            <w:hideMark/>
          </w:tcPr>
          <w:p w14:paraId="4CA572BC" w14:textId="77777777" w:rsidR="00DD63A3" w:rsidRPr="00267A2F" w:rsidRDefault="00DD63A3" w:rsidP="00F44E4A">
            <w:pPr>
              <w:jc w:val="center"/>
              <w:rPr>
                <w:rFonts w:ascii="宋体" w:eastAsia="宋体" w:hAnsi="宋体"/>
              </w:rPr>
            </w:pPr>
            <w:r w:rsidRPr="00267A2F">
              <w:rPr>
                <w:rFonts w:ascii="宋体" w:eastAsia="宋体" w:hAnsi="宋体" w:hint="eastAsia"/>
              </w:rPr>
              <w:t>55,265,927</w:t>
            </w:r>
          </w:p>
        </w:tc>
        <w:tc>
          <w:tcPr>
            <w:tcW w:w="1272" w:type="dxa"/>
            <w:shd w:val="clear" w:color="auto" w:fill="auto"/>
            <w:noWrap/>
            <w:vAlign w:val="center"/>
            <w:hideMark/>
          </w:tcPr>
          <w:p w14:paraId="022F833F" w14:textId="77777777" w:rsidR="00DD63A3" w:rsidRPr="00267A2F" w:rsidRDefault="00DD63A3" w:rsidP="00F44E4A">
            <w:pPr>
              <w:jc w:val="center"/>
              <w:rPr>
                <w:rFonts w:ascii="宋体" w:eastAsia="宋体" w:hAnsi="宋体"/>
              </w:rPr>
            </w:pPr>
            <w:r w:rsidRPr="00267A2F">
              <w:rPr>
                <w:rFonts w:ascii="宋体" w:eastAsia="宋体" w:hAnsi="宋体" w:hint="eastAsia"/>
              </w:rPr>
              <w:t>30.17%</w:t>
            </w:r>
          </w:p>
        </w:tc>
        <w:tc>
          <w:tcPr>
            <w:tcW w:w="1186" w:type="dxa"/>
            <w:shd w:val="clear" w:color="auto" w:fill="auto"/>
            <w:noWrap/>
            <w:vAlign w:val="center"/>
            <w:hideMark/>
          </w:tcPr>
          <w:p w14:paraId="73CABF68" w14:textId="77777777" w:rsidR="00DD63A3" w:rsidRPr="00267A2F" w:rsidRDefault="00DD63A3" w:rsidP="00F44E4A">
            <w:pPr>
              <w:jc w:val="center"/>
              <w:rPr>
                <w:rFonts w:ascii="宋体" w:eastAsia="宋体" w:hAnsi="宋体"/>
              </w:rPr>
            </w:pPr>
            <w:r w:rsidRPr="00267A2F">
              <w:rPr>
                <w:rFonts w:ascii="宋体" w:eastAsia="宋体" w:hAnsi="宋体" w:hint="eastAsia"/>
              </w:rPr>
              <w:t>2.28</w:t>
            </w:r>
          </w:p>
        </w:tc>
      </w:tr>
      <w:tr w:rsidR="00DD63A3" w:rsidRPr="00267A2F" w14:paraId="44F40E71" w14:textId="77777777" w:rsidTr="00F44E4A">
        <w:trPr>
          <w:trHeight w:val="320"/>
          <w:jc w:val="center"/>
        </w:trPr>
        <w:tc>
          <w:tcPr>
            <w:tcW w:w="520" w:type="dxa"/>
            <w:vMerge/>
            <w:vAlign w:val="center"/>
            <w:hideMark/>
          </w:tcPr>
          <w:p w14:paraId="4A92BF11" w14:textId="77777777" w:rsidR="00DD63A3" w:rsidRPr="00267A2F" w:rsidRDefault="00DD63A3" w:rsidP="00F44E4A">
            <w:pPr>
              <w:jc w:val="center"/>
              <w:rPr>
                <w:rFonts w:ascii="宋体" w:eastAsia="宋体" w:hAnsi="宋体"/>
              </w:rPr>
            </w:pPr>
          </w:p>
        </w:tc>
        <w:tc>
          <w:tcPr>
            <w:tcW w:w="1038" w:type="dxa"/>
            <w:shd w:val="clear" w:color="auto" w:fill="auto"/>
            <w:noWrap/>
            <w:vAlign w:val="center"/>
            <w:hideMark/>
          </w:tcPr>
          <w:p w14:paraId="7AB8CF88" w14:textId="77777777" w:rsidR="00DD63A3" w:rsidRPr="00267A2F" w:rsidRDefault="00DD63A3" w:rsidP="00F44E4A">
            <w:pPr>
              <w:jc w:val="center"/>
              <w:rPr>
                <w:rFonts w:ascii="宋体" w:eastAsia="宋体" w:hAnsi="宋体"/>
              </w:rPr>
            </w:pPr>
            <w:r w:rsidRPr="00267A2F">
              <w:rPr>
                <w:rFonts w:ascii="宋体" w:eastAsia="宋体" w:hAnsi="宋体" w:hint="eastAsia"/>
              </w:rPr>
              <w:t>国外</w:t>
            </w:r>
          </w:p>
        </w:tc>
        <w:tc>
          <w:tcPr>
            <w:tcW w:w="1417" w:type="dxa"/>
            <w:shd w:val="clear" w:color="auto" w:fill="auto"/>
            <w:noWrap/>
            <w:vAlign w:val="center"/>
            <w:hideMark/>
          </w:tcPr>
          <w:p w14:paraId="1EFE84E0" w14:textId="77777777" w:rsidR="00DD63A3" w:rsidRPr="00267A2F" w:rsidRDefault="00DD63A3" w:rsidP="00F44E4A">
            <w:pPr>
              <w:jc w:val="center"/>
              <w:rPr>
                <w:rFonts w:ascii="宋体" w:eastAsia="宋体" w:hAnsi="宋体"/>
              </w:rPr>
            </w:pPr>
            <w:r w:rsidRPr="00267A2F">
              <w:rPr>
                <w:rFonts w:ascii="宋体" w:eastAsia="宋体" w:hAnsi="宋体" w:hint="eastAsia"/>
              </w:rPr>
              <w:t>49417336</w:t>
            </w:r>
          </w:p>
        </w:tc>
        <w:tc>
          <w:tcPr>
            <w:tcW w:w="1278" w:type="dxa"/>
            <w:shd w:val="clear" w:color="auto" w:fill="auto"/>
            <w:noWrap/>
            <w:vAlign w:val="center"/>
            <w:hideMark/>
          </w:tcPr>
          <w:p w14:paraId="253C5194" w14:textId="77777777" w:rsidR="00DD63A3" w:rsidRPr="00267A2F" w:rsidRDefault="00DD63A3" w:rsidP="00F44E4A">
            <w:pPr>
              <w:jc w:val="center"/>
              <w:rPr>
                <w:rFonts w:asciiTheme="minorEastAsia" w:hAnsiTheme="minorEastAsia"/>
              </w:rPr>
            </w:pPr>
            <w:r w:rsidRPr="007435D7">
              <w:rPr>
                <w:rFonts w:asciiTheme="minorEastAsia" w:hAnsiTheme="minorEastAsia"/>
              </w:rPr>
              <w:t>38.36%</w:t>
            </w:r>
          </w:p>
        </w:tc>
        <w:tc>
          <w:tcPr>
            <w:tcW w:w="1417" w:type="dxa"/>
            <w:shd w:val="clear" w:color="auto" w:fill="auto"/>
            <w:noWrap/>
            <w:vAlign w:val="center"/>
            <w:hideMark/>
          </w:tcPr>
          <w:p w14:paraId="16126A31" w14:textId="77777777" w:rsidR="00DD63A3" w:rsidRPr="00267A2F" w:rsidRDefault="00DD63A3" w:rsidP="00F44E4A">
            <w:pPr>
              <w:jc w:val="center"/>
              <w:rPr>
                <w:rFonts w:ascii="宋体" w:eastAsia="宋体" w:hAnsi="宋体"/>
              </w:rPr>
            </w:pPr>
            <w:r w:rsidRPr="00267A2F">
              <w:rPr>
                <w:rFonts w:ascii="宋体" w:eastAsia="宋体" w:hAnsi="宋体" w:hint="eastAsia"/>
              </w:rPr>
              <w:t>39,415,872</w:t>
            </w:r>
          </w:p>
        </w:tc>
        <w:tc>
          <w:tcPr>
            <w:tcW w:w="1272" w:type="dxa"/>
            <w:shd w:val="clear" w:color="auto" w:fill="auto"/>
            <w:noWrap/>
            <w:vAlign w:val="center"/>
            <w:hideMark/>
          </w:tcPr>
          <w:p w14:paraId="5B80A1F5" w14:textId="77777777" w:rsidR="00DD63A3" w:rsidRPr="00267A2F" w:rsidRDefault="00DD63A3" w:rsidP="00F44E4A">
            <w:pPr>
              <w:jc w:val="center"/>
              <w:rPr>
                <w:rFonts w:ascii="宋体" w:eastAsia="宋体" w:hAnsi="宋体"/>
              </w:rPr>
            </w:pPr>
            <w:r w:rsidRPr="00267A2F">
              <w:rPr>
                <w:rFonts w:ascii="宋体" w:eastAsia="宋体" w:hAnsi="宋体" w:hint="eastAsia"/>
              </w:rPr>
              <w:t>20.24%</w:t>
            </w:r>
          </w:p>
        </w:tc>
        <w:tc>
          <w:tcPr>
            <w:tcW w:w="1186" w:type="dxa"/>
            <w:shd w:val="clear" w:color="auto" w:fill="auto"/>
            <w:noWrap/>
            <w:vAlign w:val="center"/>
            <w:hideMark/>
          </w:tcPr>
          <w:p w14:paraId="70D20AC5" w14:textId="77777777" w:rsidR="00DD63A3" w:rsidRPr="00267A2F" w:rsidRDefault="00DD63A3" w:rsidP="00F44E4A">
            <w:pPr>
              <w:jc w:val="center"/>
              <w:rPr>
                <w:rFonts w:ascii="宋体" w:eastAsia="宋体" w:hAnsi="宋体"/>
              </w:rPr>
            </w:pPr>
            <w:r w:rsidRPr="00267A2F">
              <w:rPr>
                <w:rFonts w:ascii="宋体" w:eastAsia="宋体" w:hAnsi="宋体" w:hint="eastAsia"/>
              </w:rPr>
              <w:t>-2.06</w:t>
            </w:r>
          </w:p>
        </w:tc>
      </w:tr>
    </w:tbl>
    <w:p w14:paraId="61DAEE06" w14:textId="29722B9B" w:rsidR="00DD63A3" w:rsidRDefault="00DD63A3" w:rsidP="00DD63A3">
      <w:pPr>
        <w:tabs>
          <w:tab w:val="left" w:pos="1211"/>
        </w:tabs>
        <w:spacing w:line="360" w:lineRule="auto"/>
        <w:ind w:firstLineChars="200" w:firstLine="480"/>
      </w:pPr>
      <w:r>
        <w:rPr>
          <w:rFonts w:hint="eastAsia"/>
        </w:rPr>
        <w:t>分地区来看，首先国外业务在两家企业中的重要地位不同。其中，美的海外营业收入占总资产的比重超过海尔一半，美的产品的海外毛利率略高于海尔，但是两家企业海外毛利率都显著低于国内水平。</w:t>
      </w:r>
    </w:p>
    <w:p w14:paraId="26EA4861" w14:textId="77777777" w:rsidR="00DD63A3" w:rsidRDefault="00DD63A3" w:rsidP="00DD63A3">
      <w:pPr>
        <w:tabs>
          <w:tab w:val="left" w:pos="1211"/>
        </w:tabs>
        <w:spacing w:line="360" w:lineRule="auto"/>
        <w:ind w:firstLineChars="200" w:firstLine="480"/>
      </w:pPr>
      <w:r>
        <w:rPr>
          <w:rFonts w:hint="eastAsia"/>
        </w:rPr>
        <w:t>海外毛利率低于国内水平是家电行业的普遍情况。究其原因，可能是因为，我国家电行业出口产品主要是中低端市场，附加值较低，利润较低；且海尔、美的都在一定程度上采用本地化战略，当地劳动力工资较高，因此可以猜想，职工薪酬在营业成本中所占比重应该较大。</w:t>
      </w:r>
    </w:p>
    <w:p w14:paraId="04E76FCF" w14:textId="77777777" w:rsidR="00DD63A3" w:rsidRDefault="00DD63A3" w:rsidP="00DD63A3">
      <w:pPr>
        <w:tabs>
          <w:tab w:val="left" w:pos="1211"/>
        </w:tabs>
        <w:spacing w:line="360" w:lineRule="auto"/>
        <w:ind w:firstLineChars="200" w:firstLine="480"/>
      </w:pPr>
      <w:r>
        <w:rPr>
          <w:rFonts w:hint="eastAsia"/>
        </w:rPr>
        <w:t>海尔国内营业收入占总资产比重比美的更低，并不意味着海尔对国外业务的重视程度比美的更低。从海尔的成长过程中，可以看出历任海尔管理层都有海外扩张的国际视野，力图在此过程中保证质量，打造中国品牌。而海尔的海外毛利率比美的更低，是因为两家企业的国际战略区别。海尔实施更加彻底的本土化战略，最早在海外建立生产基地，目前</w:t>
      </w:r>
      <w:r w:rsidRPr="00634759">
        <w:rPr>
          <w:rFonts w:hint="eastAsia"/>
        </w:rPr>
        <w:t>在海外拥有四大研发基地、</w:t>
      </w:r>
      <w:r w:rsidRPr="00634759">
        <w:rPr>
          <w:rFonts w:hint="eastAsia"/>
        </w:rPr>
        <w:t>7</w:t>
      </w:r>
      <w:r w:rsidRPr="00634759">
        <w:rPr>
          <w:rFonts w:hint="eastAsia"/>
        </w:rPr>
        <w:t>个工业园、</w:t>
      </w:r>
      <w:r w:rsidRPr="00634759">
        <w:rPr>
          <w:rFonts w:hint="eastAsia"/>
        </w:rPr>
        <w:t>24</w:t>
      </w:r>
      <w:r w:rsidRPr="00634759">
        <w:rPr>
          <w:rFonts w:hint="eastAsia"/>
        </w:rPr>
        <w:t>个制造工厂、</w:t>
      </w:r>
      <w:r w:rsidRPr="00634759">
        <w:rPr>
          <w:rFonts w:hint="eastAsia"/>
        </w:rPr>
        <w:t>24</w:t>
      </w:r>
      <w:r w:rsidRPr="00634759">
        <w:rPr>
          <w:rFonts w:hint="eastAsia"/>
        </w:rPr>
        <w:t>个贸易公司，初步形成了设计、制造、营销“三位一体“的本土化发展模式。</w:t>
      </w:r>
      <w:r>
        <w:rPr>
          <w:rFonts w:hint="eastAsia"/>
        </w:rPr>
        <w:t>而美的的国际化步伐更为谨慎，建厂步伐更迟缓，而且目前美的尚未在国外建立自己的研发机构和设计机构，因此美的在海外的营业成本较低。</w:t>
      </w:r>
    </w:p>
    <w:p w14:paraId="3DB8FF03" w14:textId="1DD2D8D7" w:rsidR="00DD63A3" w:rsidRDefault="00DD63A3" w:rsidP="00DD63A3">
      <w:pPr>
        <w:pStyle w:val="3"/>
      </w:pPr>
      <w:bookmarkStart w:id="85" w:name="_Toc452290126"/>
      <w:r>
        <w:rPr>
          <w:rFonts w:hint="eastAsia"/>
        </w:rPr>
        <w:t>分产品情况分析</w:t>
      </w:r>
      <w:bookmarkEnd w:id="85"/>
    </w:p>
    <w:p w14:paraId="0FB64E6E" w14:textId="51F8DE84" w:rsidR="00F44E4A" w:rsidRPr="00F44E4A" w:rsidRDefault="00F44E4A" w:rsidP="00F44E4A">
      <w:r>
        <w:rPr>
          <w:rFonts w:hint="eastAsia"/>
        </w:rPr>
        <w:t>表</w:t>
      </w:r>
      <w:r>
        <w:rPr>
          <w:rFonts w:hint="eastAsia"/>
        </w:rPr>
        <w:t xml:space="preserve">21: </w:t>
      </w:r>
      <w:r>
        <w:rPr>
          <w:rFonts w:hint="eastAsia"/>
        </w:rPr>
        <w:t>海尔</w:t>
      </w:r>
      <w:r>
        <w:rPr>
          <w:rFonts w:hint="eastAsia"/>
        </w:rPr>
        <w:t>2015</w:t>
      </w:r>
      <w:r>
        <w:rPr>
          <w:rFonts w:hint="eastAsia"/>
        </w:rPr>
        <w:t>年分产品营业情况</w:t>
      </w:r>
    </w:p>
    <w:tbl>
      <w:tblPr>
        <w:tblW w:w="10199" w:type="dxa"/>
        <w:jc w:val="center"/>
        <w:tblBorders>
          <w:top w:val="single" w:sz="4" w:space="0" w:color="auto"/>
          <w:bottom w:val="single" w:sz="4" w:space="0" w:color="auto"/>
        </w:tblBorders>
        <w:tblLayout w:type="fixed"/>
        <w:tblLook w:val="04A0" w:firstRow="1" w:lastRow="0" w:firstColumn="1" w:lastColumn="0" w:noHBand="0" w:noVBand="1"/>
      </w:tblPr>
      <w:tblGrid>
        <w:gridCol w:w="1978"/>
        <w:gridCol w:w="1417"/>
        <w:gridCol w:w="1418"/>
        <w:gridCol w:w="1559"/>
        <w:gridCol w:w="1418"/>
        <w:gridCol w:w="992"/>
        <w:gridCol w:w="1417"/>
      </w:tblGrid>
      <w:tr w:rsidR="00DD63A3" w:rsidRPr="009B5CE2" w14:paraId="4E166064" w14:textId="77777777" w:rsidTr="00F44E4A">
        <w:trPr>
          <w:trHeight w:val="320"/>
          <w:jc w:val="center"/>
        </w:trPr>
        <w:tc>
          <w:tcPr>
            <w:tcW w:w="1978" w:type="dxa"/>
            <w:tcBorders>
              <w:top w:val="single" w:sz="4" w:space="0" w:color="auto"/>
              <w:bottom w:val="single" w:sz="4" w:space="0" w:color="auto"/>
            </w:tcBorders>
            <w:shd w:val="clear" w:color="auto" w:fill="auto"/>
            <w:noWrap/>
            <w:vAlign w:val="center"/>
            <w:hideMark/>
          </w:tcPr>
          <w:p w14:paraId="7D1BF35F"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分产品</w:t>
            </w:r>
          </w:p>
        </w:tc>
        <w:tc>
          <w:tcPr>
            <w:tcW w:w="1417" w:type="dxa"/>
            <w:tcBorders>
              <w:top w:val="single" w:sz="4" w:space="0" w:color="auto"/>
              <w:bottom w:val="single" w:sz="4" w:space="0" w:color="auto"/>
            </w:tcBorders>
            <w:shd w:val="clear" w:color="auto" w:fill="auto"/>
            <w:noWrap/>
            <w:vAlign w:val="center"/>
            <w:hideMark/>
          </w:tcPr>
          <w:p w14:paraId="3454892F"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营业收入（万元）</w:t>
            </w:r>
          </w:p>
        </w:tc>
        <w:tc>
          <w:tcPr>
            <w:tcW w:w="1418" w:type="dxa"/>
            <w:tcBorders>
              <w:top w:val="single" w:sz="4" w:space="0" w:color="auto"/>
              <w:bottom w:val="single" w:sz="4" w:space="0" w:color="auto"/>
            </w:tcBorders>
            <w:shd w:val="clear" w:color="auto" w:fill="auto"/>
            <w:noWrap/>
            <w:vAlign w:val="center"/>
            <w:hideMark/>
          </w:tcPr>
          <w:p w14:paraId="2A1FABB7"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比上年增减</w:t>
            </w:r>
          </w:p>
        </w:tc>
        <w:tc>
          <w:tcPr>
            <w:tcW w:w="1559" w:type="dxa"/>
            <w:tcBorders>
              <w:top w:val="single" w:sz="4" w:space="0" w:color="auto"/>
              <w:bottom w:val="single" w:sz="4" w:space="0" w:color="auto"/>
            </w:tcBorders>
            <w:shd w:val="clear" w:color="auto" w:fill="auto"/>
            <w:noWrap/>
            <w:vAlign w:val="center"/>
            <w:hideMark/>
          </w:tcPr>
          <w:p w14:paraId="1C0B4494"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营业成本（万元）</w:t>
            </w:r>
          </w:p>
        </w:tc>
        <w:tc>
          <w:tcPr>
            <w:tcW w:w="1418" w:type="dxa"/>
            <w:tcBorders>
              <w:top w:val="single" w:sz="4" w:space="0" w:color="auto"/>
              <w:bottom w:val="single" w:sz="4" w:space="0" w:color="auto"/>
            </w:tcBorders>
            <w:shd w:val="clear" w:color="auto" w:fill="auto"/>
            <w:noWrap/>
            <w:vAlign w:val="center"/>
            <w:hideMark/>
          </w:tcPr>
          <w:p w14:paraId="7752A4F9"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比上年增减</w:t>
            </w:r>
          </w:p>
        </w:tc>
        <w:tc>
          <w:tcPr>
            <w:tcW w:w="992" w:type="dxa"/>
            <w:tcBorders>
              <w:top w:val="single" w:sz="4" w:space="0" w:color="auto"/>
              <w:bottom w:val="single" w:sz="4" w:space="0" w:color="auto"/>
            </w:tcBorders>
            <w:shd w:val="clear" w:color="auto" w:fill="auto"/>
            <w:noWrap/>
            <w:vAlign w:val="center"/>
            <w:hideMark/>
          </w:tcPr>
          <w:p w14:paraId="388FE20A"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毛利率</w:t>
            </w:r>
          </w:p>
        </w:tc>
        <w:tc>
          <w:tcPr>
            <w:tcW w:w="1417" w:type="dxa"/>
            <w:tcBorders>
              <w:top w:val="single" w:sz="4" w:space="0" w:color="auto"/>
              <w:bottom w:val="single" w:sz="4" w:space="0" w:color="auto"/>
            </w:tcBorders>
            <w:shd w:val="clear" w:color="auto" w:fill="auto"/>
            <w:noWrap/>
            <w:vAlign w:val="center"/>
            <w:hideMark/>
          </w:tcPr>
          <w:p w14:paraId="02DF5D99"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比上年增减</w:t>
            </w:r>
          </w:p>
        </w:tc>
      </w:tr>
      <w:tr w:rsidR="00DD63A3" w:rsidRPr="009B5CE2" w14:paraId="76ECA34D" w14:textId="77777777" w:rsidTr="00F44E4A">
        <w:trPr>
          <w:trHeight w:val="320"/>
          <w:jc w:val="center"/>
        </w:trPr>
        <w:tc>
          <w:tcPr>
            <w:tcW w:w="1978" w:type="dxa"/>
            <w:tcBorders>
              <w:top w:val="single" w:sz="4" w:space="0" w:color="auto"/>
            </w:tcBorders>
            <w:shd w:val="clear" w:color="auto" w:fill="auto"/>
            <w:noWrap/>
            <w:vAlign w:val="center"/>
            <w:hideMark/>
          </w:tcPr>
          <w:p w14:paraId="4B7CC3CE"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空调</w:t>
            </w:r>
          </w:p>
        </w:tc>
        <w:tc>
          <w:tcPr>
            <w:tcW w:w="1417" w:type="dxa"/>
            <w:tcBorders>
              <w:top w:val="single" w:sz="4" w:space="0" w:color="auto"/>
            </w:tcBorders>
            <w:shd w:val="clear" w:color="auto" w:fill="auto"/>
            <w:noWrap/>
            <w:vAlign w:val="center"/>
            <w:hideMark/>
          </w:tcPr>
          <w:p w14:paraId="0C70A0C3"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1625089</w:t>
            </w:r>
          </w:p>
        </w:tc>
        <w:tc>
          <w:tcPr>
            <w:tcW w:w="1418" w:type="dxa"/>
            <w:tcBorders>
              <w:top w:val="single" w:sz="4" w:space="0" w:color="auto"/>
            </w:tcBorders>
            <w:shd w:val="clear" w:color="auto" w:fill="auto"/>
            <w:noWrap/>
            <w:vAlign w:val="center"/>
            <w:hideMark/>
          </w:tcPr>
          <w:p w14:paraId="57D41408"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-20.62</w:t>
            </w:r>
          </w:p>
        </w:tc>
        <w:tc>
          <w:tcPr>
            <w:tcW w:w="1559" w:type="dxa"/>
            <w:tcBorders>
              <w:top w:val="single" w:sz="4" w:space="0" w:color="auto"/>
            </w:tcBorders>
            <w:shd w:val="clear" w:color="auto" w:fill="auto"/>
            <w:noWrap/>
            <w:vAlign w:val="center"/>
            <w:hideMark/>
          </w:tcPr>
          <w:p w14:paraId="7E1163C6"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1,166,236</w:t>
            </w:r>
          </w:p>
        </w:tc>
        <w:tc>
          <w:tcPr>
            <w:tcW w:w="1418" w:type="dxa"/>
            <w:tcBorders>
              <w:top w:val="single" w:sz="4" w:space="0" w:color="auto"/>
            </w:tcBorders>
            <w:shd w:val="clear" w:color="auto" w:fill="auto"/>
            <w:noWrap/>
            <w:vAlign w:val="center"/>
            <w:hideMark/>
          </w:tcPr>
          <w:p w14:paraId="7C2DA035"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-16.47</w:t>
            </w:r>
          </w:p>
        </w:tc>
        <w:tc>
          <w:tcPr>
            <w:tcW w:w="992" w:type="dxa"/>
            <w:tcBorders>
              <w:top w:val="single" w:sz="4" w:space="0" w:color="auto"/>
            </w:tcBorders>
            <w:shd w:val="clear" w:color="auto" w:fill="auto"/>
            <w:noWrap/>
            <w:vAlign w:val="center"/>
            <w:hideMark/>
          </w:tcPr>
          <w:p w14:paraId="7D680610"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28.24%</w:t>
            </w:r>
          </w:p>
        </w:tc>
        <w:tc>
          <w:tcPr>
            <w:tcW w:w="1417" w:type="dxa"/>
            <w:tcBorders>
              <w:top w:val="single" w:sz="4" w:space="0" w:color="auto"/>
            </w:tcBorders>
            <w:shd w:val="clear" w:color="auto" w:fill="auto"/>
            <w:noWrap/>
            <w:vAlign w:val="center"/>
            <w:hideMark/>
          </w:tcPr>
          <w:p w14:paraId="1ABD9AE9"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-3.56</w:t>
            </w:r>
          </w:p>
        </w:tc>
      </w:tr>
      <w:tr w:rsidR="00DD63A3" w:rsidRPr="009B5CE2" w14:paraId="08191BD1" w14:textId="77777777" w:rsidTr="00F44E4A">
        <w:trPr>
          <w:trHeight w:val="320"/>
          <w:jc w:val="center"/>
        </w:trPr>
        <w:tc>
          <w:tcPr>
            <w:tcW w:w="1978" w:type="dxa"/>
            <w:shd w:val="clear" w:color="auto" w:fill="auto"/>
            <w:noWrap/>
            <w:vAlign w:val="center"/>
            <w:hideMark/>
          </w:tcPr>
          <w:p w14:paraId="6F41A5D3"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电冰箱</w:t>
            </w:r>
          </w:p>
        </w:tc>
        <w:tc>
          <w:tcPr>
            <w:tcW w:w="1417" w:type="dxa"/>
            <w:shd w:val="clear" w:color="auto" w:fill="auto"/>
            <w:noWrap/>
            <w:vAlign w:val="center"/>
            <w:hideMark/>
          </w:tcPr>
          <w:p w14:paraId="44837C60"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2758853</w:t>
            </w:r>
          </w:p>
        </w:tc>
        <w:tc>
          <w:tcPr>
            <w:tcW w:w="1418" w:type="dxa"/>
            <w:shd w:val="clear" w:color="auto" w:fill="auto"/>
            <w:noWrap/>
            <w:vAlign w:val="center"/>
            <w:hideMark/>
          </w:tcPr>
          <w:p w14:paraId="034737EF"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-2.4</w:t>
            </w:r>
          </w:p>
        </w:tc>
        <w:tc>
          <w:tcPr>
            <w:tcW w:w="1559" w:type="dxa"/>
            <w:shd w:val="clear" w:color="auto" w:fill="auto"/>
            <w:noWrap/>
            <w:vAlign w:val="center"/>
            <w:hideMark/>
          </w:tcPr>
          <w:p w14:paraId="5E39831F"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1,861,059</w:t>
            </w:r>
          </w:p>
        </w:tc>
        <w:tc>
          <w:tcPr>
            <w:tcW w:w="1418" w:type="dxa"/>
            <w:shd w:val="clear" w:color="auto" w:fill="auto"/>
            <w:noWrap/>
            <w:vAlign w:val="center"/>
            <w:hideMark/>
          </w:tcPr>
          <w:p w14:paraId="5F68180D"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-2.58</w:t>
            </w:r>
          </w:p>
        </w:tc>
        <w:tc>
          <w:tcPr>
            <w:tcW w:w="992" w:type="dxa"/>
            <w:shd w:val="clear" w:color="auto" w:fill="auto"/>
            <w:noWrap/>
            <w:vAlign w:val="center"/>
            <w:hideMark/>
          </w:tcPr>
          <w:p w14:paraId="376F88C2"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32.54%</w:t>
            </w:r>
          </w:p>
        </w:tc>
        <w:tc>
          <w:tcPr>
            <w:tcW w:w="1417" w:type="dxa"/>
            <w:shd w:val="clear" w:color="auto" w:fill="auto"/>
            <w:noWrap/>
            <w:vAlign w:val="center"/>
            <w:hideMark/>
          </w:tcPr>
          <w:p w14:paraId="4CDE52BE"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0.13</w:t>
            </w:r>
          </w:p>
        </w:tc>
      </w:tr>
      <w:tr w:rsidR="00DD63A3" w:rsidRPr="009B5CE2" w14:paraId="2CF0D23F" w14:textId="77777777" w:rsidTr="00F44E4A">
        <w:trPr>
          <w:trHeight w:val="320"/>
          <w:jc w:val="center"/>
        </w:trPr>
        <w:tc>
          <w:tcPr>
            <w:tcW w:w="1978" w:type="dxa"/>
            <w:shd w:val="clear" w:color="auto" w:fill="auto"/>
            <w:noWrap/>
            <w:vAlign w:val="center"/>
            <w:hideMark/>
          </w:tcPr>
          <w:p w14:paraId="464CDDC4"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厨卫</w:t>
            </w:r>
          </w:p>
        </w:tc>
        <w:tc>
          <w:tcPr>
            <w:tcW w:w="1417" w:type="dxa"/>
            <w:shd w:val="clear" w:color="auto" w:fill="auto"/>
            <w:noWrap/>
            <w:vAlign w:val="center"/>
            <w:hideMark/>
          </w:tcPr>
          <w:p w14:paraId="0DE494ED"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662060</w:t>
            </w:r>
          </w:p>
        </w:tc>
        <w:tc>
          <w:tcPr>
            <w:tcW w:w="1418" w:type="dxa"/>
            <w:shd w:val="clear" w:color="auto" w:fill="auto"/>
            <w:noWrap/>
            <w:vAlign w:val="center"/>
            <w:hideMark/>
          </w:tcPr>
          <w:p w14:paraId="15321115"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1.87</w:t>
            </w:r>
          </w:p>
        </w:tc>
        <w:tc>
          <w:tcPr>
            <w:tcW w:w="1559" w:type="dxa"/>
            <w:shd w:val="clear" w:color="auto" w:fill="auto"/>
            <w:noWrap/>
            <w:vAlign w:val="center"/>
            <w:hideMark/>
          </w:tcPr>
          <w:p w14:paraId="3CC602F5"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373,080</w:t>
            </w:r>
          </w:p>
        </w:tc>
        <w:tc>
          <w:tcPr>
            <w:tcW w:w="1418" w:type="dxa"/>
            <w:shd w:val="clear" w:color="auto" w:fill="auto"/>
            <w:noWrap/>
            <w:vAlign w:val="center"/>
            <w:hideMark/>
          </w:tcPr>
          <w:p w14:paraId="136C50EA"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1.22</w:t>
            </w:r>
          </w:p>
        </w:tc>
        <w:tc>
          <w:tcPr>
            <w:tcW w:w="992" w:type="dxa"/>
            <w:shd w:val="clear" w:color="auto" w:fill="auto"/>
            <w:noWrap/>
            <w:vAlign w:val="center"/>
            <w:hideMark/>
          </w:tcPr>
          <w:p w14:paraId="3D68E7AA"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43.65%</w:t>
            </w:r>
          </w:p>
        </w:tc>
        <w:tc>
          <w:tcPr>
            <w:tcW w:w="1417" w:type="dxa"/>
            <w:shd w:val="clear" w:color="auto" w:fill="auto"/>
            <w:noWrap/>
            <w:vAlign w:val="center"/>
            <w:hideMark/>
          </w:tcPr>
          <w:p w14:paraId="7C8C499C"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0.16</w:t>
            </w:r>
          </w:p>
        </w:tc>
      </w:tr>
      <w:tr w:rsidR="00DD63A3" w:rsidRPr="009B5CE2" w14:paraId="644FBB94" w14:textId="77777777" w:rsidTr="00F44E4A">
        <w:trPr>
          <w:trHeight w:val="320"/>
          <w:jc w:val="center"/>
        </w:trPr>
        <w:tc>
          <w:tcPr>
            <w:tcW w:w="1978" w:type="dxa"/>
            <w:shd w:val="clear" w:color="auto" w:fill="auto"/>
            <w:noWrap/>
            <w:vAlign w:val="center"/>
            <w:hideMark/>
          </w:tcPr>
          <w:p w14:paraId="2DBE7602"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洗衣机</w:t>
            </w:r>
          </w:p>
        </w:tc>
        <w:tc>
          <w:tcPr>
            <w:tcW w:w="1417" w:type="dxa"/>
            <w:shd w:val="clear" w:color="auto" w:fill="auto"/>
            <w:noWrap/>
            <w:vAlign w:val="center"/>
            <w:hideMark/>
          </w:tcPr>
          <w:p w14:paraId="7EC1EA43"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1746985</w:t>
            </w:r>
          </w:p>
        </w:tc>
        <w:tc>
          <w:tcPr>
            <w:tcW w:w="1418" w:type="dxa"/>
            <w:shd w:val="clear" w:color="auto" w:fill="auto"/>
            <w:noWrap/>
            <w:vAlign w:val="center"/>
            <w:hideMark/>
          </w:tcPr>
          <w:p w14:paraId="70450DBD"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1.22</w:t>
            </w:r>
          </w:p>
        </w:tc>
        <w:tc>
          <w:tcPr>
            <w:tcW w:w="1559" w:type="dxa"/>
            <w:shd w:val="clear" w:color="auto" w:fill="auto"/>
            <w:noWrap/>
            <w:vAlign w:val="center"/>
            <w:hideMark/>
          </w:tcPr>
          <w:p w14:paraId="242D002D"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1,147,257</w:t>
            </w:r>
          </w:p>
        </w:tc>
        <w:tc>
          <w:tcPr>
            <w:tcW w:w="1418" w:type="dxa"/>
            <w:shd w:val="clear" w:color="auto" w:fill="auto"/>
            <w:noWrap/>
            <w:vAlign w:val="center"/>
            <w:hideMark/>
          </w:tcPr>
          <w:p w14:paraId="6D6C8334"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-0.63</w:t>
            </w:r>
          </w:p>
        </w:tc>
        <w:tc>
          <w:tcPr>
            <w:tcW w:w="992" w:type="dxa"/>
            <w:shd w:val="clear" w:color="auto" w:fill="auto"/>
            <w:noWrap/>
            <w:vAlign w:val="center"/>
            <w:hideMark/>
          </w:tcPr>
          <w:p w14:paraId="76F25F51"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34.33%</w:t>
            </w:r>
          </w:p>
        </w:tc>
        <w:tc>
          <w:tcPr>
            <w:tcW w:w="1417" w:type="dxa"/>
            <w:shd w:val="clear" w:color="auto" w:fill="auto"/>
            <w:noWrap/>
            <w:vAlign w:val="center"/>
            <w:hideMark/>
          </w:tcPr>
          <w:p w14:paraId="4B3FA953"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0.38</w:t>
            </w:r>
          </w:p>
        </w:tc>
      </w:tr>
      <w:tr w:rsidR="00DD63A3" w:rsidRPr="009B5CE2" w14:paraId="5512F033" w14:textId="77777777" w:rsidTr="00F44E4A">
        <w:trPr>
          <w:trHeight w:val="320"/>
          <w:jc w:val="center"/>
        </w:trPr>
        <w:tc>
          <w:tcPr>
            <w:tcW w:w="1978" w:type="dxa"/>
            <w:shd w:val="clear" w:color="auto" w:fill="auto"/>
            <w:noWrap/>
            <w:vAlign w:val="center"/>
            <w:hideMark/>
          </w:tcPr>
          <w:p w14:paraId="61DC0237"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lastRenderedPageBreak/>
              <w:t>装备部品</w:t>
            </w:r>
          </w:p>
        </w:tc>
        <w:tc>
          <w:tcPr>
            <w:tcW w:w="1417" w:type="dxa"/>
            <w:shd w:val="clear" w:color="auto" w:fill="auto"/>
            <w:noWrap/>
            <w:vAlign w:val="center"/>
            <w:hideMark/>
          </w:tcPr>
          <w:p w14:paraId="504DF5EF"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181804</w:t>
            </w:r>
          </w:p>
        </w:tc>
        <w:tc>
          <w:tcPr>
            <w:tcW w:w="1418" w:type="dxa"/>
            <w:shd w:val="clear" w:color="auto" w:fill="auto"/>
            <w:noWrap/>
            <w:vAlign w:val="center"/>
            <w:hideMark/>
          </w:tcPr>
          <w:p w14:paraId="59E0B8A0"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-58.18</w:t>
            </w:r>
          </w:p>
        </w:tc>
        <w:tc>
          <w:tcPr>
            <w:tcW w:w="1559" w:type="dxa"/>
            <w:shd w:val="clear" w:color="auto" w:fill="auto"/>
            <w:noWrap/>
            <w:vAlign w:val="center"/>
            <w:hideMark/>
          </w:tcPr>
          <w:p w14:paraId="1D17B40F"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157,667</w:t>
            </w:r>
          </w:p>
        </w:tc>
        <w:tc>
          <w:tcPr>
            <w:tcW w:w="1418" w:type="dxa"/>
            <w:shd w:val="clear" w:color="auto" w:fill="auto"/>
            <w:noWrap/>
            <w:vAlign w:val="center"/>
            <w:hideMark/>
          </w:tcPr>
          <w:p w14:paraId="31636670"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-61.02</w:t>
            </w:r>
          </w:p>
        </w:tc>
        <w:tc>
          <w:tcPr>
            <w:tcW w:w="992" w:type="dxa"/>
            <w:shd w:val="clear" w:color="auto" w:fill="auto"/>
            <w:noWrap/>
            <w:vAlign w:val="center"/>
            <w:hideMark/>
          </w:tcPr>
          <w:p w14:paraId="4D5D9900"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13.28%</w:t>
            </w:r>
          </w:p>
        </w:tc>
        <w:tc>
          <w:tcPr>
            <w:tcW w:w="1417" w:type="dxa"/>
            <w:shd w:val="clear" w:color="auto" w:fill="auto"/>
            <w:noWrap/>
            <w:vAlign w:val="center"/>
            <w:hideMark/>
          </w:tcPr>
          <w:p w14:paraId="1AC36553"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6.33</w:t>
            </w:r>
          </w:p>
        </w:tc>
      </w:tr>
      <w:tr w:rsidR="00DD63A3" w:rsidRPr="009B5CE2" w14:paraId="5579F800" w14:textId="77777777" w:rsidTr="00F44E4A">
        <w:trPr>
          <w:trHeight w:val="320"/>
          <w:jc w:val="center"/>
        </w:trPr>
        <w:tc>
          <w:tcPr>
            <w:tcW w:w="1978" w:type="dxa"/>
            <w:shd w:val="clear" w:color="auto" w:fill="auto"/>
            <w:noWrap/>
            <w:vAlign w:val="center"/>
            <w:hideMark/>
          </w:tcPr>
          <w:p w14:paraId="5295C691" w14:textId="77777777" w:rsidR="00DD63A3" w:rsidRDefault="00DD63A3" w:rsidP="00F44E4A">
            <w:pPr>
              <w:jc w:val="center"/>
              <w:rPr>
                <w:rFonts w:asciiTheme="majorEastAsia" w:eastAsiaTheme="majorEastAsia" w:hAnsiTheme="majorEastAsia"/>
                <w:color w:val="000000"/>
              </w:rPr>
            </w:pPr>
            <w:r>
              <w:rPr>
                <w:rFonts w:asciiTheme="majorEastAsia" w:eastAsiaTheme="majorEastAsia" w:hAnsiTheme="majorEastAsia" w:hint="eastAsia"/>
                <w:color w:val="000000"/>
              </w:rPr>
              <w:t>渠道综合服务</w:t>
            </w:r>
          </w:p>
          <w:p w14:paraId="56EF940C"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及其他</w:t>
            </w:r>
          </w:p>
        </w:tc>
        <w:tc>
          <w:tcPr>
            <w:tcW w:w="1417" w:type="dxa"/>
            <w:shd w:val="clear" w:color="auto" w:fill="auto"/>
            <w:noWrap/>
            <w:vAlign w:val="center"/>
            <w:hideMark/>
          </w:tcPr>
          <w:p w14:paraId="400F755D"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1942099</w:t>
            </w:r>
          </w:p>
        </w:tc>
        <w:tc>
          <w:tcPr>
            <w:tcW w:w="1418" w:type="dxa"/>
            <w:shd w:val="clear" w:color="auto" w:fill="auto"/>
            <w:noWrap/>
            <w:vAlign w:val="center"/>
            <w:hideMark/>
          </w:tcPr>
          <w:p w14:paraId="2C1644EE"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0.33</w:t>
            </w:r>
          </w:p>
        </w:tc>
        <w:tc>
          <w:tcPr>
            <w:tcW w:w="1559" w:type="dxa"/>
            <w:shd w:val="clear" w:color="auto" w:fill="auto"/>
            <w:noWrap/>
            <w:vAlign w:val="center"/>
            <w:hideMark/>
          </w:tcPr>
          <w:p w14:paraId="6D5F37A0"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1,748,079</w:t>
            </w:r>
          </w:p>
        </w:tc>
        <w:tc>
          <w:tcPr>
            <w:tcW w:w="1418" w:type="dxa"/>
            <w:shd w:val="clear" w:color="auto" w:fill="auto"/>
            <w:noWrap/>
            <w:vAlign w:val="center"/>
            <w:hideMark/>
          </w:tcPr>
          <w:p w14:paraId="78E5D4CE"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-1.17</w:t>
            </w:r>
          </w:p>
        </w:tc>
        <w:tc>
          <w:tcPr>
            <w:tcW w:w="992" w:type="dxa"/>
            <w:shd w:val="clear" w:color="auto" w:fill="auto"/>
            <w:noWrap/>
            <w:vAlign w:val="center"/>
            <w:hideMark/>
          </w:tcPr>
          <w:p w14:paraId="2421E164"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9.99%</w:t>
            </w:r>
          </w:p>
        </w:tc>
        <w:tc>
          <w:tcPr>
            <w:tcW w:w="1417" w:type="dxa"/>
            <w:shd w:val="clear" w:color="auto" w:fill="auto"/>
            <w:noWrap/>
            <w:vAlign w:val="center"/>
            <w:hideMark/>
          </w:tcPr>
          <w:p w14:paraId="42D08B3A" w14:textId="77777777" w:rsidR="00DD63A3" w:rsidRPr="009B5CE2" w:rsidRDefault="00DD63A3" w:rsidP="00F44E4A">
            <w:pPr>
              <w:jc w:val="center"/>
              <w:rPr>
                <w:rFonts w:asciiTheme="majorEastAsia" w:eastAsiaTheme="majorEastAsia" w:hAnsiTheme="majorEastAsia"/>
                <w:color w:val="000000"/>
              </w:rPr>
            </w:pPr>
            <w:r w:rsidRPr="009B5CE2">
              <w:rPr>
                <w:rFonts w:asciiTheme="majorEastAsia" w:eastAsiaTheme="majorEastAsia" w:hAnsiTheme="majorEastAsia" w:hint="eastAsia"/>
                <w:color w:val="000000"/>
              </w:rPr>
              <w:t>1.37</w:t>
            </w:r>
          </w:p>
        </w:tc>
      </w:tr>
    </w:tbl>
    <w:p w14:paraId="432C003A" w14:textId="7869FCE4" w:rsidR="00DD63A3" w:rsidRDefault="00F44E4A" w:rsidP="00F44E4A">
      <w:pPr>
        <w:tabs>
          <w:tab w:val="left" w:pos="1211"/>
        </w:tabs>
        <w:spacing w:line="360" w:lineRule="auto"/>
        <w:ind w:firstLineChars="200" w:firstLine="480"/>
      </w:pPr>
      <w:r>
        <w:rPr>
          <w:rFonts w:hint="eastAsia"/>
        </w:rPr>
        <w:t>表</w:t>
      </w:r>
      <w:r>
        <w:rPr>
          <w:rFonts w:hint="eastAsia"/>
        </w:rPr>
        <w:t>22: 2015</w:t>
      </w:r>
      <w:r>
        <w:rPr>
          <w:rFonts w:hint="eastAsia"/>
        </w:rPr>
        <w:t>年美的</w:t>
      </w:r>
      <w:r w:rsidR="00DD63A3">
        <w:rPr>
          <w:rFonts w:hint="eastAsia"/>
        </w:rPr>
        <w:t>分产品情况</w:t>
      </w:r>
    </w:p>
    <w:tbl>
      <w:tblPr>
        <w:tblW w:w="8261" w:type="dxa"/>
        <w:jc w:val="center"/>
        <w:tblBorders>
          <w:top w:val="single" w:sz="4" w:space="0" w:color="auto"/>
          <w:bottom w:val="single" w:sz="4" w:space="0" w:color="auto"/>
        </w:tblBorders>
        <w:tblLook w:val="04A0" w:firstRow="1" w:lastRow="0" w:firstColumn="1" w:lastColumn="0" w:noHBand="0" w:noVBand="1"/>
      </w:tblPr>
      <w:tblGrid>
        <w:gridCol w:w="1983"/>
        <w:gridCol w:w="2268"/>
        <w:gridCol w:w="2003"/>
        <w:gridCol w:w="2007"/>
      </w:tblGrid>
      <w:tr w:rsidR="00DD63A3" w:rsidRPr="000311C3" w14:paraId="1678EB16" w14:textId="77777777" w:rsidTr="00F44E4A">
        <w:trPr>
          <w:trHeight w:val="320"/>
          <w:jc w:val="center"/>
        </w:trPr>
        <w:tc>
          <w:tcPr>
            <w:tcW w:w="1983" w:type="dxa"/>
            <w:tcBorders>
              <w:top w:val="single" w:sz="4" w:space="0" w:color="auto"/>
              <w:bottom w:val="single" w:sz="4" w:space="0" w:color="auto"/>
            </w:tcBorders>
            <w:shd w:val="clear" w:color="auto" w:fill="auto"/>
            <w:noWrap/>
            <w:vAlign w:val="center"/>
            <w:hideMark/>
          </w:tcPr>
          <w:p w14:paraId="0A117DF3" w14:textId="77777777" w:rsidR="00DD63A3" w:rsidRPr="000311C3" w:rsidRDefault="00DD63A3" w:rsidP="00F44E4A">
            <w:pPr>
              <w:jc w:val="center"/>
              <w:rPr>
                <w:rFonts w:ascii="宋体" w:eastAsia="宋体" w:hAnsi="宋体"/>
                <w:color w:val="000000"/>
              </w:rPr>
            </w:pPr>
          </w:p>
        </w:tc>
        <w:tc>
          <w:tcPr>
            <w:tcW w:w="2268" w:type="dxa"/>
            <w:tcBorders>
              <w:top w:val="single" w:sz="4" w:space="0" w:color="auto"/>
              <w:bottom w:val="single" w:sz="4" w:space="0" w:color="auto"/>
            </w:tcBorders>
            <w:shd w:val="clear" w:color="auto" w:fill="auto"/>
            <w:noWrap/>
            <w:vAlign w:val="center"/>
            <w:hideMark/>
          </w:tcPr>
          <w:p w14:paraId="5C1994B0" w14:textId="77777777" w:rsidR="00DD63A3" w:rsidRPr="000311C3" w:rsidRDefault="00DD63A3" w:rsidP="00F44E4A">
            <w:pPr>
              <w:jc w:val="center"/>
              <w:rPr>
                <w:rFonts w:ascii="宋体" w:eastAsia="宋体" w:hAnsi="宋体"/>
                <w:color w:val="000000"/>
              </w:rPr>
            </w:pPr>
            <w:r>
              <w:rPr>
                <w:rFonts w:ascii="宋体" w:eastAsia="宋体" w:hAnsi="宋体" w:hint="eastAsia"/>
                <w:color w:val="000000"/>
              </w:rPr>
              <w:t>营业收入</w:t>
            </w:r>
            <w:r w:rsidRPr="000311C3">
              <w:rPr>
                <w:rFonts w:ascii="宋体" w:eastAsia="宋体" w:hAnsi="宋体" w:hint="eastAsia"/>
                <w:color w:val="000000"/>
              </w:rPr>
              <w:t>（万元）</w:t>
            </w:r>
          </w:p>
        </w:tc>
        <w:tc>
          <w:tcPr>
            <w:tcW w:w="2003" w:type="dxa"/>
            <w:tcBorders>
              <w:top w:val="single" w:sz="4" w:space="0" w:color="auto"/>
              <w:bottom w:val="single" w:sz="4" w:space="0" w:color="auto"/>
            </w:tcBorders>
            <w:shd w:val="clear" w:color="auto" w:fill="auto"/>
            <w:noWrap/>
            <w:vAlign w:val="center"/>
            <w:hideMark/>
          </w:tcPr>
          <w:p w14:paraId="5C6A13BB"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占营业收入比重</w:t>
            </w:r>
            <w:r>
              <w:rPr>
                <w:rFonts w:ascii="宋体" w:eastAsia="宋体" w:hAnsi="宋体" w:hint="eastAsia"/>
                <w:color w:val="000000"/>
              </w:rPr>
              <w:t>（％）</w:t>
            </w:r>
          </w:p>
        </w:tc>
        <w:tc>
          <w:tcPr>
            <w:tcW w:w="2007" w:type="dxa"/>
            <w:tcBorders>
              <w:top w:val="single" w:sz="4" w:space="0" w:color="auto"/>
              <w:bottom w:val="single" w:sz="4" w:space="0" w:color="auto"/>
            </w:tcBorders>
            <w:vAlign w:val="center"/>
          </w:tcPr>
          <w:p w14:paraId="6C83C712" w14:textId="77777777" w:rsidR="00DD63A3" w:rsidRPr="000311C3" w:rsidRDefault="00DD63A3" w:rsidP="00F44E4A">
            <w:pPr>
              <w:jc w:val="center"/>
              <w:rPr>
                <w:rFonts w:ascii="宋体" w:eastAsia="宋体" w:hAnsi="宋体"/>
                <w:color w:val="000000"/>
              </w:rPr>
            </w:pPr>
            <w:r>
              <w:rPr>
                <w:rFonts w:ascii="宋体" w:eastAsia="宋体" w:hAnsi="宋体" w:hint="eastAsia"/>
                <w:color w:val="000000"/>
              </w:rPr>
              <w:t>营业收入比上年增减（％）</w:t>
            </w:r>
          </w:p>
        </w:tc>
      </w:tr>
      <w:tr w:rsidR="00DD63A3" w:rsidRPr="000311C3" w14:paraId="5CA500F0" w14:textId="77777777" w:rsidTr="00F44E4A">
        <w:trPr>
          <w:trHeight w:val="320"/>
          <w:jc w:val="center"/>
        </w:trPr>
        <w:tc>
          <w:tcPr>
            <w:tcW w:w="1983" w:type="dxa"/>
            <w:tcBorders>
              <w:top w:val="single" w:sz="4" w:space="0" w:color="auto"/>
            </w:tcBorders>
            <w:shd w:val="clear" w:color="auto" w:fill="auto"/>
            <w:noWrap/>
            <w:vAlign w:val="center"/>
            <w:hideMark/>
          </w:tcPr>
          <w:p w14:paraId="37DF740C"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营业收入合计</w:t>
            </w:r>
          </w:p>
        </w:tc>
        <w:tc>
          <w:tcPr>
            <w:tcW w:w="2268" w:type="dxa"/>
            <w:tcBorders>
              <w:top w:val="single" w:sz="4" w:space="0" w:color="auto"/>
            </w:tcBorders>
            <w:shd w:val="clear" w:color="auto" w:fill="auto"/>
            <w:noWrap/>
            <w:vAlign w:val="center"/>
            <w:hideMark/>
          </w:tcPr>
          <w:p w14:paraId="1273CE06"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13844123</w:t>
            </w:r>
          </w:p>
        </w:tc>
        <w:tc>
          <w:tcPr>
            <w:tcW w:w="2003" w:type="dxa"/>
            <w:tcBorders>
              <w:top w:val="single" w:sz="4" w:space="0" w:color="auto"/>
            </w:tcBorders>
            <w:shd w:val="clear" w:color="auto" w:fill="auto"/>
            <w:noWrap/>
            <w:vAlign w:val="center"/>
            <w:hideMark/>
          </w:tcPr>
          <w:p w14:paraId="7FB3719A"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100.00%</w:t>
            </w:r>
          </w:p>
        </w:tc>
        <w:tc>
          <w:tcPr>
            <w:tcW w:w="2007" w:type="dxa"/>
            <w:tcBorders>
              <w:top w:val="single" w:sz="4" w:space="0" w:color="auto"/>
            </w:tcBorders>
            <w:vAlign w:val="center"/>
          </w:tcPr>
          <w:p w14:paraId="221A0E58" w14:textId="77777777" w:rsidR="00DD63A3" w:rsidRPr="00093BDD" w:rsidRDefault="00DD63A3" w:rsidP="00F44E4A">
            <w:pPr>
              <w:jc w:val="center"/>
              <w:rPr>
                <w:rFonts w:asciiTheme="minorEastAsia" w:hAnsiTheme="minorEastAsia"/>
                <w:color w:val="000000"/>
              </w:rPr>
            </w:pPr>
            <w:r w:rsidRPr="00093BDD">
              <w:rPr>
                <w:rFonts w:asciiTheme="minorEastAsia" w:hAnsiTheme="minorEastAsia" w:hint="eastAsia"/>
                <w:color w:val="000000"/>
              </w:rPr>
              <w:t>-2.28</w:t>
            </w:r>
          </w:p>
        </w:tc>
      </w:tr>
      <w:tr w:rsidR="00DD63A3" w:rsidRPr="000311C3" w14:paraId="0EB4BE31" w14:textId="77777777" w:rsidTr="00F44E4A">
        <w:trPr>
          <w:trHeight w:val="320"/>
          <w:jc w:val="center"/>
        </w:trPr>
        <w:tc>
          <w:tcPr>
            <w:tcW w:w="1983" w:type="dxa"/>
            <w:shd w:val="clear" w:color="auto" w:fill="auto"/>
            <w:noWrap/>
            <w:vAlign w:val="center"/>
            <w:hideMark/>
          </w:tcPr>
          <w:p w14:paraId="4121CF27"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制造业</w:t>
            </w:r>
          </w:p>
        </w:tc>
        <w:tc>
          <w:tcPr>
            <w:tcW w:w="2268" w:type="dxa"/>
            <w:shd w:val="clear" w:color="auto" w:fill="auto"/>
            <w:noWrap/>
            <w:vAlign w:val="center"/>
            <w:hideMark/>
          </w:tcPr>
          <w:p w14:paraId="4914EE73"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12691184</w:t>
            </w:r>
          </w:p>
        </w:tc>
        <w:tc>
          <w:tcPr>
            <w:tcW w:w="2003" w:type="dxa"/>
            <w:shd w:val="clear" w:color="auto" w:fill="auto"/>
            <w:noWrap/>
            <w:vAlign w:val="center"/>
            <w:hideMark/>
          </w:tcPr>
          <w:p w14:paraId="430C7F1A"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91.67%</w:t>
            </w:r>
          </w:p>
        </w:tc>
        <w:tc>
          <w:tcPr>
            <w:tcW w:w="2007" w:type="dxa"/>
            <w:vAlign w:val="center"/>
          </w:tcPr>
          <w:p w14:paraId="5174F3AB" w14:textId="77777777" w:rsidR="00DD63A3" w:rsidRPr="00093BDD" w:rsidRDefault="00DD63A3" w:rsidP="00F44E4A">
            <w:pPr>
              <w:jc w:val="center"/>
              <w:rPr>
                <w:rFonts w:asciiTheme="minorEastAsia" w:hAnsiTheme="minorEastAsia"/>
                <w:color w:val="000000"/>
              </w:rPr>
            </w:pPr>
            <w:r w:rsidRPr="00093BDD">
              <w:rPr>
                <w:rFonts w:asciiTheme="minorEastAsia" w:hAnsiTheme="minorEastAsia" w:hint="eastAsia"/>
                <w:color w:val="000000"/>
              </w:rPr>
              <w:t>-1.69</w:t>
            </w:r>
          </w:p>
        </w:tc>
      </w:tr>
      <w:tr w:rsidR="00DD63A3" w:rsidRPr="000311C3" w14:paraId="5ED3955B" w14:textId="77777777" w:rsidTr="00F44E4A">
        <w:trPr>
          <w:trHeight w:val="320"/>
          <w:jc w:val="center"/>
        </w:trPr>
        <w:tc>
          <w:tcPr>
            <w:tcW w:w="1983" w:type="dxa"/>
            <w:shd w:val="clear" w:color="auto" w:fill="auto"/>
            <w:noWrap/>
            <w:vAlign w:val="center"/>
            <w:hideMark/>
          </w:tcPr>
          <w:p w14:paraId="46F113D3"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物流运输</w:t>
            </w:r>
          </w:p>
        </w:tc>
        <w:tc>
          <w:tcPr>
            <w:tcW w:w="2268" w:type="dxa"/>
            <w:shd w:val="clear" w:color="auto" w:fill="auto"/>
            <w:noWrap/>
            <w:vAlign w:val="center"/>
            <w:hideMark/>
          </w:tcPr>
          <w:p w14:paraId="29925E12"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165276</w:t>
            </w:r>
          </w:p>
        </w:tc>
        <w:tc>
          <w:tcPr>
            <w:tcW w:w="2003" w:type="dxa"/>
            <w:shd w:val="clear" w:color="auto" w:fill="auto"/>
            <w:noWrap/>
            <w:vAlign w:val="center"/>
            <w:hideMark/>
          </w:tcPr>
          <w:p w14:paraId="6F2F98E6"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1.19%</w:t>
            </w:r>
          </w:p>
        </w:tc>
        <w:tc>
          <w:tcPr>
            <w:tcW w:w="2007" w:type="dxa"/>
            <w:vAlign w:val="center"/>
          </w:tcPr>
          <w:p w14:paraId="1009B0E2" w14:textId="77777777" w:rsidR="00DD63A3" w:rsidRPr="00093BDD" w:rsidRDefault="00DD63A3" w:rsidP="00F44E4A">
            <w:pPr>
              <w:jc w:val="center"/>
              <w:rPr>
                <w:rFonts w:asciiTheme="minorEastAsia" w:hAnsiTheme="minorEastAsia"/>
                <w:color w:val="000000"/>
              </w:rPr>
            </w:pPr>
            <w:r w:rsidRPr="00093BDD">
              <w:rPr>
                <w:rFonts w:asciiTheme="minorEastAsia" w:hAnsiTheme="minorEastAsia" w:hint="eastAsia"/>
                <w:color w:val="000000"/>
              </w:rPr>
              <w:t>-17.21</w:t>
            </w:r>
          </w:p>
        </w:tc>
      </w:tr>
      <w:tr w:rsidR="00DD63A3" w:rsidRPr="000311C3" w14:paraId="38A70436" w14:textId="77777777" w:rsidTr="00F44E4A">
        <w:trPr>
          <w:trHeight w:val="320"/>
          <w:jc w:val="center"/>
        </w:trPr>
        <w:tc>
          <w:tcPr>
            <w:tcW w:w="1983" w:type="dxa"/>
            <w:shd w:val="clear" w:color="auto" w:fill="auto"/>
            <w:noWrap/>
            <w:vAlign w:val="center"/>
            <w:hideMark/>
          </w:tcPr>
          <w:p w14:paraId="7615BA4B"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大家电</w:t>
            </w:r>
          </w:p>
        </w:tc>
        <w:tc>
          <w:tcPr>
            <w:tcW w:w="2268" w:type="dxa"/>
            <w:shd w:val="clear" w:color="auto" w:fill="auto"/>
            <w:noWrap/>
            <w:vAlign w:val="center"/>
            <w:hideMark/>
          </w:tcPr>
          <w:p w14:paraId="3A98C136"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8793214</w:t>
            </w:r>
          </w:p>
        </w:tc>
        <w:tc>
          <w:tcPr>
            <w:tcW w:w="2003" w:type="dxa"/>
            <w:shd w:val="clear" w:color="auto" w:fill="auto"/>
            <w:noWrap/>
            <w:vAlign w:val="center"/>
            <w:hideMark/>
          </w:tcPr>
          <w:p w14:paraId="11391919"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63.52%</w:t>
            </w:r>
          </w:p>
        </w:tc>
        <w:tc>
          <w:tcPr>
            <w:tcW w:w="2007" w:type="dxa"/>
            <w:vAlign w:val="center"/>
          </w:tcPr>
          <w:p w14:paraId="56849DCF" w14:textId="77777777" w:rsidR="00DD63A3" w:rsidRPr="00093BDD" w:rsidRDefault="00DD63A3" w:rsidP="00F44E4A">
            <w:pPr>
              <w:jc w:val="center"/>
              <w:rPr>
                <w:rFonts w:asciiTheme="minorEastAsia" w:hAnsiTheme="minorEastAsia"/>
                <w:color w:val="000000"/>
              </w:rPr>
            </w:pPr>
            <w:r w:rsidRPr="00093BDD">
              <w:rPr>
                <w:rFonts w:asciiTheme="minorEastAsia" w:hAnsiTheme="minorEastAsia" w:hint="eastAsia"/>
                <w:color w:val="000000"/>
              </w:rPr>
              <w:t>-4.84</w:t>
            </w:r>
          </w:p>
        </w:tc>
      </w:tr>
      <w:tr w:rsidR="00DD63A3" w:rsidRPr="000311C3" w14:paraId="678CCCF9" w14:textId="77777777" w:rsidTr="00F44E4A">
        <w:trPr>
          <w:trHeight w:val="320"/>
          <w:jc w:val="center"/>
        </w:trPr>
        <w:tc>
          <w:tcPr>
            <w:tcW w:w="1983" w:type="dxa"/>
            <w:shd w:val="clear" w:color="auto" w:fill="auto"/>
            <w:noWrap/>
            <w:vAlign w:val="center"/>
            <w:hideMark/>
          </w:tcPr>
          <w:p w14:paraId="7A5968AD" w14:textId="77777777" w:rsidR="00DD63A3" w:rsidRPr="000311C3" w:rsidRDefault="00DD63A3" w:rsidP="00F44E4A">
            <w:pPr>
              <w:jc w:val="center"/>
              <w:rPr>
                <w:rFonts w:ascii="宋体" w:eastAsia="宋体" w:hAnsi="宋体"/>
                <w:color w:val="000000"/>
              </w:rPr>
            </w:pPr>
            <w:r>
              <w:rPr>
                <w:rFonts w:ascii="宋体" w:eastAsia="宋体" w:hAnsi="宋体" w:hint="eastAsia"/>
                <w:color w:val="000000"/>
              </w:rPr>
              <w:t>空调</w:t>
            </w:r>
            <w:r w:rsidRPr="000311C3">
              <w:rPr>
                <w:rFonts w:ascii="宋体" w:eastAsia="宋体" w:hAnsi="宋体" w:hint="eastAsia"/>
                <w:color w:val="000000"/>
              </w:rPr>
              <w:t>及零部件</w:t>
            </w:r>
          </w:p>
        </w:tc>
        <w:tc>
          <w:tcPr>
            <w:tcW w:w="2268" w:type="dxa"/>
            <w:shd w:val="clear" w:color="auto" w:fill="auto"/>
            <w:noWrap/>
            <w:vAlign w:val="center"/>
            <w:hideMark/>
          </w:tcPr>
          <w:p w14:paraId="5311A59D"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6449195</w:t>
            </w:r>
          </w:p>
        </w:tc>
        <w:tc>
          <w:tcPr>
            <w:tcW w:w="2003" w:type="dxa"/>
            <w:shd w:val="clear" w:color="auto" w:fill="auto"/>
            <w:noWrap/>
            <w:vAlign w:val="center"/>
            <w:hideMark/>
          </w:tcPr>
          <w:p w14:paraId="670B601C"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46.58%</w:t>
            </w:r>
          </w:p>
        </w:tc>
        <w:tc>
          <w:tcPr>
            <w:tcW w:w="2007" w:type="dxa"/>
            <w:vAlign w:val="center"/>
          </w:tcPr>
          <w:p w14:paraId="3A72F77A" w14:textId="77777777" w:rsidR="00DD63A3" w:rsidRPr="00093BDD" w:rsidRDefault="00DD63A3" w:rsidP="00F44E4A">
            <w:pPr>
              <w:jc w:val="center"/>
              <w:rPr>
                <w:rFonts w:asciiTheme="minorEastAsia" w:hAnsiTheme="minorEastAsia"/>
                <w:color w:val="000000"/>
              </w:rPr>
            </w:pPr>
            <w:r>
              <w:rPr>
                <w:rFonts w:asciiTheme="minorEastAsia" w:hAnsiTheme="minorEastAsia" w:hint="eastAsia"/>
                <w:color w:val="000000"/>
              </w:rPr>
              <w:t>-11.30</w:t>
            </w:r>
          </w:p>
        </w:tc>
      </w:tr>
      <w:tr w:rsidR="00DD63A3" w:rsidRPr="000311C3" w14:paraId="51C45C2B" w14:textId="77777777" w:rsidTr="00F44E4A">
        <w:trPr>
          <w:trHeight w:val="320"/>
          <w:jc w:val="center"/>
        </w:trPr>
        <w:tc>
          <w:tcPr>
            <w:tcW w:w="1983" w:type="dxa"/>
            <w:shd w:val="clear" w:color="auto" w:fill="auto"/>
            <w:noWrap/>
            <w:vAlign w:val="center"/>
            <w:hideMark/>
          </w:tcPr>
          <w:p w14:paraId="1FA05B81"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冰箱及零部件</w:t>
            </w:r>
          </w:p>
        </w:tc>
        <w:tc>
          <w:tcPr>
            <w:tcW w:w="2268" w:type="dxa"/>
            <w:shd w:val="clear" w:color="auto" w:fill="auto"/>
            <w:noWrap/>
            <w:vAlign w:val="center"/>
            <w:hideMark/>
          </w:tcPr>
          <w:p w14:paraId="65E31EAE"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1142268</w:t>
            </w:r>
          </w:p>
        </w:tc>
        <w:tc>
          <w:tcPr>
            <w:tcW w:w="2003" w:type="dxa"/>
            <w:shd w:val="clear" w:color="auto" w:fill="auto"/>
            <w:noWrap/>
            <w:vAlign w:val="center"/>
            <w:hideMark/>
          </w:tcPr>
          <w:p w14:paraId="551CE99A"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8.25%</w:t>
            </w:r>
          </w:p>
        </w:tc>
        <w:tc>
          <w:tcPr>
            <w:tcW w:w="2007" w:type="dxa"/>
            <w:vAlign w:val="center"/>
          </w:tcPr>
          <w:p w14:paraId="513AA477" w14:textId="77777777" w:rsidR="00DD63A3" w:rsidRPr="00093BDD" w:rsidRDefault="00DD63A3" w:rsidP="00F44E4A">
            <w:pPr>
              <w:jc w:val="center"/>
              <w:rPr>
                <w:rFonts w:asciiTheme="minorEastAsia" w:hAnsiTheme="minorEastAsia"/>
                <w:color w:val="000000"/>
              </w:rPr>
            </w:pPr>
            <w:r w:rsidRPr="00093BDD">
              <w:rPr>
                <w:rFonts w:asciiTheme="minorEastAsia" w:hAnsiTheme="minorEastAsia" w:hint="eastAsia"/>
                <w:color w:val="000000"/>
              </w:rPr>
              <w:t>17.47</w:t>
            </w:r>
          </w:p>
        </w:tc>
      </w:tr>
      <w:tr w:rsidR="00DD63A3" w:rsidRPr="000311C3" w14:paraId="175CD254" w14:textId="77777777" w:rsidTr="00F44E4A">
        <w:trPr>
          <w:trHeight w:val="320"/>
          <w:jc w:val="center"/>
        </w:trPr>
        <w:tc>
          <w:tcPr>
            <w:tcW w:w="1983" w:type="dxa"/>
            <w:shd w:val="clear" w:color="auto" w:fill="auto"/>
            <w:noWrap/>
            <w:vAlign w:val="center"/>
            <w:hideMark/>
          </w:tcPr>
          <w:p w14:paraId="7510CFE2"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洗衣机及零部件</w:t>
            </w:r>
          </w:p>
        </w:tc>
        <w:tc>
          <w:tcPr>
            <w:tcW w:w="2268" w:type="dxa"/>
            <w:shd w:val="clear" w:color="auto" w:fill="auto"/>
            <w:noWrap/>
            <w:vAlign w:val="center"/>
            <w:hideMark/>
          </w:tcPr>
          <w:p w14:paraId="21041162"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1201752</w:t>
            </w:r>
          </w:p>
        </w:tc>
        <w:tc>
          <w:tcPr>
            <w:tcW w:w="2003" w:type="dxa"/>
            <w:shd w:val="clear" w:color="auto" w:fill="auto"/>
            <w:noWrap/>
            <w:vAlign w:val="center"/>
            <w:hideMark/>
          </w:tcPr>
          <w:p w14:paraId="341B8EE1"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8.68%</w:t>
            </w:r>
          </w:p>
        </w:tc>
        <w:tc>
          <w:tcPr>
            <w:tcW w:w="2007" w:type="dxa"/>
            <w:vAlign w:val="center"/>
          </w:tcPr>
          <w:p w14:paraId="20452302" w14:textId="77777777" w:rsidR="00DD63A3" w:rsidRPr="00093BDD" w:rsidRDefault="00DD63A3" w:rsidP="00F44E4A">
            <w:pPr>
              <w:jc w:val="center"/>
              <w:rPr>
                <w:rFonts w:asciiTheme="minorEastAsia" w:hAnsiTheme="minorEastAsia"/>
                <w:color w:val="000000"/>
              </w:rPr>
            </w:pPr>
            <w:r w:rsidRPr="00093BDD">
              <w:rPr>
                <w:rFonts w:asciiTheme="minorEastAsia" w:hAnsiTheme="minorEastAsia" w:hint="eastAsia"/>
                <w:color w:val="000000"/>
              </w:rPr>
              <w:t>20.49</w:t>
            </w:r>
          </w:p>
        </w:tc>
      </w:tr>
      <w:tr w:rsidR="00DD63A3" w:rsidRPr="000311C3" w14:paraId="2EAE5C47" w14:textId="77777777" w:rsidTr="00F44E4A">
        <w:trPr>
          <w:trHeight w:val="320"/>
          <w:jc w:val="center"/>
        </w:trPr>
        <w:tc>
          <w:tcPr>
            <w:tcW w:w="1983" w:type="dxa"/>
            <w:shd w:val="clear" w:color="auto" w:fill="auto"/>
            <w:noWrap/>
            <w:vAlign w:val="center"/>
            <w:hideMark/>
          </w:tcPr>
          <w:p w14:paraId="5EFDA8BF"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小家电</w:t>
            </w:r>
          </w:p>
        </w:tc>
        <w:tc>
          <w:tcPr>
            <w:tcW w:w="2268" w:type="dxa"/>
            <w:shd w:val="clear" w:color="auto" w:fill="auto"/>
            <w:noWrap/>
            <w:vAlign w:val="center"/>
            <w:hideMark/>
          </w:tcPr>
          <w:p w14:paraId="443F851F"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3544586</w:t>
            </w:r>
          </w:p>
        </w:tc>
        <w:tc>
          <w:tcPr>
            <w:tcW w:w="2003" w:type="dxa"/>
            <w:shd w:val="clear" w:color="auto" w:fill="auto"/>
            <w:noWrap/>
            <w:vAlign w:val="center"/>
            <w:hideMark/>
          </w:tcPr>
          <w:p w14:paraId="53E2D904"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25.60%</w:t>
            </w:r>
          </w:p>
        </w:tc>
        <w:tc>
          <w:tcPr>
            <w:tcW w:w="2007" w:type="dxa"/>
            <w:vAlign w:val="center"/>
          </w:tcPr>
          <w:p w14:paraId="40AC57BA" w14:textId="77777777" w:rsidR="00DD63A3" w:rsidRPr="00093BDD" w:rsidRDefault="00DD63A3" w:rsidP="00F44E4A">
            <w:pPr>
              <w:jc w:val="center"/>
              <w:rPr>
                <w:rFonts w:asciiTheme="minorEastAsia" w:hAnsiTheme="minorEastAsia"/>
                <w:color w:val="000000"/>
              </w:rPr>
            </w:pPr>
            <w:r w:rsidRPr="00093BDD">
              <w:rPr>
                <w:rFonts w:asciiTheme="minorEastAsia" w:hAnsiTheme="minorEastAsia" w:hint="eastAsia"/>
                <w:color w:val="000000"/>
              </w:rPr>
              <w:t>8.36</w:t>
            </w:r>
          </w:p>
        </w:tc>
      </w:tr>
      <w:tr w:rsidR="00DD63A3" w:rsidRPr="000311C3" w14:paraId="319C5B0B" w14:textId="77777777" w:rsidTr="00F44E4A">
        <w:trPr>
          <w:trHeight w:val="320"/>
          <w:jc w:val="center"/>
        </w:trPr>
        <w:tc>
          <w:tcPr>
            <w:tcW w:w="1983" w:type="dxa"/>
            <w:shd w:val="clear" w:color="auto" w:fill="auto"/>
            <w:noWrap/>
            <w:vAlign w:val="center"/>
            <w:hideMark/>
          </w:tcPr>
          <w:p w14:paraId="7216E43C"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电机</w:t>
            </w:r>
          </w:p>
        </w:tc>
        <w:tc>
          <w:tcPr>
            <w:tcW w:w="2268" w:type="dxa"/>
            <w:shd w:val="clear" w:color="auto" w:fill="auto"/>
            <w:noWrap/>
            <w:vAlign w:val="center"/>
            <w:hideMark/>
          </w:tcPr>
          <w:p w14:paraId="733EC6D5"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647137</w:t>
            </w:r>
          </w:p>
        </w:tc>
        <w:tc>
          <w:tcPr>
            <w:tcW w:w="2003" w:type="dxa"/>
            <w:shd w:val="clear" w:color="auto" w:fill="auto"/>
            <w:noWrap/>
            <w:vAlign w:val="center"/>
            <w:hideMark/>
          </w:tcPr>
          <w:p w14:paraId="4A5ECF17"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4.67%</w:t>
            </w:r>
          </w:p>
        </w:tc>
        <w:tc>
          <w:tcPr>
            <w:tcW w:w="2007" w:type="dxa"/>
            <w:vAlign w:val="center"/>
          </w:tcPr>
          <w:p w14:paraId="323B8CFC" w14:textId="77777777" w:rsidR="00DD63A3" w:rsidRPr="00093BDD" w:rsidRDefault="00DD63A3" w:rsidP="00F44E4A">
            <w:pPr>
              <w:jc w:val="center"/>
              <w:rPr>
                <w:rFonts w:asciiTheme="minorEastAsia" w:hAnsiTheme="minorEastAsia"/>
                <w:color w:val="000000"/>
              </w:rPr>
            </w:pPr>
            <w:r w:rsidRPr="00093BDD">
              <w:rPr>
                <w:rFonts w:asciiTheme="minorEastAsia" w:hAnsiTheme="minorEastAsia" w:hint="eastAsia"/>
                <w:color w:val="000000"/>
              </w:rPr>
              <w:t>-10.36</w:t>
            </w:r>
          </w:p>
        </w:tc>
      </w:tr>
      <w:tr w:rsidR="00DD63A3" w:rsidRPr="000311C3" w14:paraId="4EDF308C" w14:textId="77777777" w:rsidTr="00F44E4A">
        <w:trPr>
          <w:trHeight w:val="320"/>
          <w:jc w:val="center"/>
        </w:trPr>
        <w:tc>
          <w:tcPr>
            <w:tcW w:w="1983" w:type="dxa"/>
            <w:shd w:val="clear" w:color="auto" w:fill="auto"/>
            <w:noWrap/>
            <w:vAlign w:val="center"/>
            <w:hideMark/>
          </w:tcPr>
          <w:p w14:paraId="565D7103"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物流</w:t>
            </w:r>
          </w:p>
        </w:tc>
        <w:tc>
          <w:tcPr>
            <w:tcW w:w="2268" w:type="dxa"/>
            <w:shd w:val="clear" w:color="auto" w:fill="auto"/>
            <w:noWrap/>
            <w:vAlign w:val="center"/>
            <w:hideMark/>
          </w:tcPr>
          <w:p w14:paraId="59C56CE2"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400848</w:t>
            </w:r>
          </w:p>
        </w:tc>
        <w:tc>
          <w:tcPr>
            <w:tcW w:w="2003" w:type="dxa"/>
            <w:shd w:val="clear" w:color="auto" w:fill="auto"/>
            <w:noWrap/>
            <w:vAlign w:val="center"/>
            <w:hideMark/>
          </w:tcPr>
          <w:p w14:paraId="05EF106B" w14:textId="77777777" w:rsidR="00DD63A3" w:rsidRPr="000311C3" w:rsidRDefault="00DD63A3" w:rsidP="00F44E4A">
            <w:pPr>
              <w:jc w:val="center"/>
              <w:rPr>
                <w:rFonts w:ascii="宋体" w:eastAsia="宋体" w:hAnsi="宋体"/>
                <w:color w:val="000000"/>
              </w:rPr>
            </w:pPr>
            <w:r w:rsidRPr="000311C3">
              <w:rPr>
                <w:rFonts w:ascii="宋体" w:eastAsia="宋体" w:hAnsi="宋体" w:hint="eastAsia"/>
                <w:color w:val="000000"/>
              </w:rPr>
              <w:t>2.90%</w:t>
            </w:r>
          </w:p>
        </w:tc>
        <w:tc>
          <w:tcPr>
            <w:tcW w:w="2007" w:type="dxa"/>
            <w:vAlign w:val="center"/>
          </w:tcPr>
          <w:p w14:paraId="3F558514" w14:textId="77777777" w:rsidR="00DD63A3" w:rsidRPr="00093BDD" w:rsidRDefault="00DD63A3" w:rsidP="00F44E4A">
            <w:pPr>
              <w:jc w:val="center"/>
              <w:rPr>
                <w:rFonts w:asciiTheme="minorEastAsia" w:hAnsiTheme="minorEastAsia"/>
                <w:color w:val="000000"/>
              </w:rPr>
            </w:pPr>
            <w:r w:rsidRPr="00093BDD">
              <w:rPr>
                <w:rFonts w:asciiTheme="minorEastAsia" w:hAnsiTheme="minorEastAsia" w:hint="eastAsia"/>
                <w:color w:val="000000"/>
              </w:rPr>
              <w:t>12.45</w:t>
            </w:r>
          </w:p>
        </w:tc>
      </w:tr>
    </w:tbl>
    <w:p w14:paraId="41A824B7" w14:textId="5F6D6AB1" w:rsidR="00DD63A3" w:rsidRDefault="00DD63A3" w:rsidP="00CB01A9">
      <w:pPr>
        <w:spacing w:line="360" w:lineRule="auto"/>
        <w:ind w:firstLineChars="200" w:firstLine="480"/>
        <w:jc w:val="both"/>
      </w:pPr>
      <w:r>
        <w:rPr>
          <w:rFonts w:hint="eastAsia"/>
        </w:rPr>
        <w:t>分产品来看，空调业务方面，受宏观经济发展放缓、房地产市场波动及客观天气等因素影响，</w:t>
      </w:r>
      <w:r>
        <w:rPr>
          <w:rFonts w:hint="eastAsia"/>
        </w:rPr>
        <w:t>2015</w:t>
      </w:r>
      <w:r>
        <w:rPr>
          <w:rFonts w:hint="eastAsia"/>
        </w:rPr>
        <w:t>年</w:t>
      </w:r>
      <w:r w:rsidRPr="003B44C1">
        <w:rPr>
          <w:rFonts w:hint="eastAsia"/>
        </w:rPr>
        <w:t>中国空调市场同比下降</w:t>
      </w:r>
      <w:r w:rsidRPr="003B44C1">
        <w:rPr>
          <w:rFonts w:hint="eastAsia"/>
        </w:rPr>
        <w:t>4.8%</w:t>
      </w:r>
      <w:r>
        <w:rPr>
          <w:rFonts w:hint="eastAsia"/>
        </w:rPr>
        <w:t>（空调产品销售转型线上成效并不显著）</w:t>
      </w:r>
      <w:r>
        <w:rPr>
          <w:rStyle w:val="a6"/>
        </w:rPr>
        <w:footnoteReference w:id="24"/>
      </w:r>
      <w:r>
        <w:rPr>
          <w:rFonts w:hint="eastAsia"/>
        </w:rPr>
        <w:t>，而两家企业的空调业务是其大家电主要业务的主要部分，因此下降幅度比行业同比更大，其中海尔的营业收入下降幅度更大；冰箱方面，海尔冰箱收入下降，美的冰箱收入反而有</w:t>
      </w:r>
      <w:r>
        <w:rPr>
          <w:rFonts w:hint="eastAsia"/>
        </w:rPr>
        <w:t>17</w:t>
      </w:r>
      <w:r>
        <w:rPr>
          <w:rFonts w:hint="eastAsia"/>
        </w:rPr>
        <w:t>％的增加；洗衣机方面，两者营业收入均有所增长，美的上涨幅度比海尔更高；物流等渠道综合服务方面，美的收入增幅比海尔更大。分产品来看，海尔的表现均比美的较弱，这也是海尔</w:t>
      </w:r>
      <w:r>
        <w:rPr>
          <w:rFonts w:hint="eastAsia"/>
        </w:rPr>
        <w:t>2015</w:t>
      </w:r>
      <w:r>
        <w:rPr>
          <w:rFonts w:hint="eastAsia"/>
        </w:rPr>
        <w:t>年营业收入和利润表现比美的较差的原因。此外，美的的小家电业务占比比海尔更大，而小家电市场情况更为理想（美的小家电业务同比增长</w:t>
      </w:r>
      <w:r>
        <w:rPr>
          <w:rFonts w:hint="eastAsia"/>
        </w:rPr>
        <w:t>8.36%</w:t>
      </w:r>
      <w:r>
        <w:rPr>
          <w:rFonts w:hint="eastAsia"/>
        </w:rPr>
        <w:t>），这也支撑了美的相对较好的收入和利润情况。</w:t>
      </w:r>
    </w:p>
    <w:p w14:paraId="5EEA9BA4" w14:textId="4BB142AB" w:rsidR="00824B46" w:rsidRDefault="00760691" w:rsidP="00760691">
      <w:pPr>
        <w:pStyle w:val="2"/>
      </w:pPr>
      <w:bookmarkStart w:id="86" w:name="_Toc452290127"/>
      <w:r>
        <w:rPr>
          <w:rFonts w:hint="eastAsia"/>
        </w:rPr>
        <w:t>（二）营业成本</w:t>
      </w:r>
      <w:bookmarkEnd w:id="86"/>
    </w:p>
    <w:p w14:paraId="16CC5E32" w14:textId="394661D5" w:rsidR="00CB01A9" w:rsidRDefault="00CB01A9" w:rsidP="00CB01A9">
      <w:pPr>
        <w:pStyle w:val="3"/>
      </w:pPr>
      <w:bookmarkStart w:id="87" w:name="_Toc452290128"/>
      <w:r>
        <w:rPr>
          <w:rFonts w:hint="eastAsia"/>
        </w:rPr>
        <w:t xml:space="preserve">1. </w:t>
      </w:r>
      <w:r>
        <w:rPr>
          <w:rFonts w:hint="eastAsia"/>
        </w:rPr>
        <w:t>营业总成本结构分析</w:t>
      </w:r>
      <w:bookmarkEnd w:id="87"/>
    </w:p>
    <w:p w14:paraId="59925DA6" w14:textId="2BBF623D" w:rsidR="000A7E14" w:rsidRDefault="000A7E14" w:rsidP="000A7E14">
      <w:pPr>
        <w:spacing w:line="360" w:lineRule="auto"/>
        <w:ind w:firstLineChars="200" w:firstLine="480"/>
      </w:pPr>
      <w:r>
        <w:rPr>
          <w:rFonts w:hint="eastAsia"/>
        </w:rPr>
        <w:t>家电产业属于制造业，成本主要由料工费构成</w:t>
      </w:r>
      <w:r w:rsidR="00DC1BD3">
        <w:rPr>
          <w:rFonts w:hint="eastAsia"/>
        </w:rPr>
        <w:t>，具体成本结构见下图。</w:t>
      </w:r>
    </w:p>
    <w:p w14:paraId="0E10F43A" w14:textId="379F6EB7" w:rsidR="00DC1BD3" w:rsidRPr="00DC1BD3" w:rsidRDefault="007D3991" w:rsidP="00AE6167">
      <w:pPr>
        <w:widowControl w:val="0"/>
        <w:spacing w:line="360" w:lineRule="auto"/>
        <w:ind w:firstLineChars="200" w:firstLine="480"/>
        <w:rPr>
          <w:kern w:val="2"/>
          <w:szCs w:val="22"/>
        </w:rPr>
      </w:pPr>
      <w:r>
        <w:rPr>
          <w:noProof/>
        </w:rPr>
        <w:lastRenderedPageBreak/>
        <w:drawing>
          <wp:anchor distT="0" distB="0" distL="114300" distR="114300" simplePos="0" relativeHeight="251672576" behindDoc="0" locked="0" layoutInCell="1" allowOverlap="1" wp14:anchorId="1D3F0FC6" wp14:editId="3217BC1E">
            <wp:simplePos x="0" y="0"/>
            <wp:positionH relativeFrom="column">
              <wp:posOffset>2847110</wp:posOffset>
            </wp:positionH>
            <wp:positionV relativeFrom="paragraph">
              <wp:posOffset>71351</wp:posOffset>
            </wp:positionV>
            <wp:extent cx="2164946" cy="1881909"/>
            <wp:effectExtent l="0" t="0" r="0" b="0"/>
            <wp:wrapNone/>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rsidR="00DC1BD3">
        <w:rPr>
          <w:noProof/>
        </w:rPr>
        <w:drawing>
          <wp:inline distT="0" distB="0" distL="0" distR="0" wp14:anchorId="51532981" wp14:editId="37CE9438">
            <wp:extent cx="2805186" cy="1881749"/>
            <wp:effectExtent l="0" t="0" r="0" b="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AE6167" w:rsidRPr="00AE6167">
        <w:rPr>
          <w:noProof/>
        </w:rPr>
        <w:t xml:space="preserve"> </w:t>
      </w:r>
    </w:p>
    <w:p w14:paraId="5398A39D" w14:textId="355ADCC7" w:rsidR="007D3991" w:rsidRDefault="007D3991" w:rsidP="007D3991">
      <w:pPr>
        <w:autoSpaceDE w:val="0"/>
        <w:autoSpaceDN w:val="0"/>
        <w:adjustRightInd w:val="0"/>
        <w:spacing w:after="240" w:line="276" w:lineRule="auto"/>
        <w:rPr>
          <w:rFonts w:ascii="Times" w:hAnsi="Times" w:cs="Times"/>
        </w:rPr>
      </w:pPr>
      <w:r>
        <w:rPr>
          <w:rFonts w:ascii="Times" w:hAnsi="Times" w:cs="Times" w:hint="eastAsia"/>
        </w:rPr>
        <w:t xml:space="preserve">               </w:t>
      </w:r>
      <w:r w:rsidR="00174790">
        <w:rPr>
          <w:rFonts w:ascii="Times" w:hAnsi="Times" w:cs="Times" w:hint="eastAsia"/>
        </w:rPr>
        <w:t>图</w:t>
      </w:r>
      <w:r w:rsidR="00174790">
        <w:rPr>
          <w:rFonts w:ascii="Times" w:hAnsi="Times" w:cs="Times" w:hint="eastAsia"/>
        </w:rPr>
        <w:t xml:space="preserve">19: </w:t>
      </w:r>
      <w:r>
        <w:rPr>
          <w:rFonts w:ascii="Times" w:hAnsi="Times" w:cs="Times" w:hint="eastAsia"/>
        </w:rPr>
        <w:t>海尔成本结构</w:t>
      </w:r>
      <w:r w:rsidR="00174790">
        <w:rPr>
          <w:rFonts w:ascii="Times" w:hAnsi="Times" w:cs="Times" w:hint="eastAsia"/>
        </w:rPr>
        <w:t xml:space="preserve">             </w:t>
      </w:r>
      <w:r w:rsidR="00174790">
        <w:rPr>
          <w:rFonts w:ascii="Times" w:hAnsi="Times" w:cs="Times" w:hint="eastAsia"/>
        </w:rPr>
        <w:t>图</w:t>
      </w:r>
      <w:r w:rsidR="00174790">
        <w:rPr>
          <w:rFonts w:ascii="Times" w:hAnsi="Times" w:cs="Times" w:hint="eastAsia"/>
        </w:rPr>
        <w:t xml:space="preserve">20: </w:t>
      </w:r>
      <w:r>
        <w:rPr>
          <w:rFonts w:ascii="Times" w:hAnsi="Times" w:cs="Times" w:hint="eastAsia"/>
        </w:rPr>
        <w:t>美的成本结构</w:t>
      </w:r>
    </w:p>
    <w:p w14:paraId="55B4256D" w14:textId="6BC8F0D7" w:rsidR="001771CE" w:rsidRDefault="00DC1BD3" w:rsidP="00CB01A9">
      <w:pPr>
        <w:autoSpaceDE w:val="0"/>
        <w:autoSpaceDN w:val="0"/>
        <w:adjustRightInd w:val="0"/>
        <w:spacing w:after="240" w:line="360" w:lineRule="auto"/>
        <w:ind w:firstLine="480"/>
        <w:jc w:val="both"/>
        <w:rPr>
          <w:rFonts w:ascii="Times" w:hAnsi="Times" w:cs="Times"/>
        </w:rPr>
      </w:pPr>
      <w:r>
        <w:rPr>
          <w:rFonts w:ascii="Times" w:hAnsi="Times" w:cs="Times" w:hint="eastAsia"/>
        </w:rPr>
        <w:t>其中，</w:t>
      </w:r>
      <w:r w:rsidR="00116711">
        <w:rPr>
          <w:rFonts w:ascii="Times" w:hAnsi="Times" w:cs="Times" w:hint="eastAsia"/>
        </w:rPr>
        <w:t>两企业的成本结构没有太大差异，</w:t>
      </w:r>
      <w:r>
        <w:rPr>
          <w:rFonts w:ascii="Times" w:hAnsi="Times" w:cs="Times" w:hint="eastAsia"/>
        </w:rPr>
        <w:t>原材料占比</w:t>
      </w:r>
      <w:r w:rsidR="00760691">
        <w:rPr>
          <w:rFonts w:ascii="Times" w:hAnsi="Times" w:cs="Times" w:hint="eastAsia"/>
        </w:rPr>
        <w:t>最大</w:t>
      </w:r>
      <w:r w:rsidR="00116711">
        <w:rPr>
          <w:rFonts w:ascii="Times" w:hAnsi="Times" w:cs="Times" w:hint="eastAsia"/>
        </w:rPr>
        <w:t>，</w:t>
      </w:r>
      <w:r w:rsidR="00760691">
        <w:rPr>
          <w:rFonts w:ascii="Times" w:hAnsi="Times" w:cs="Times" w:hint="eastAsia"/>
        </w:rPr>
        <w:t>近年来</w:t>
      </w:r>
      <w:r w:rsidR="000A7E14" w:rsidRPr="000A7E14">
        <w:rPr>
          <w:rFonts w:ascii="Times" w:hAnsi="Times" w:cs="Times"/>
        </w:rPr>
        <w:t>原材料</w:t>
      </w:r>
      <w:r w:rsidR="00760691">
        <w:rPr>
          <w:rFonts w:ascii="Times" w:hAnsi="Times" w:cs="Times" w:hint="eastAsia"/>
        </w:rPr>
        <w:t>面临</w:t>
      </w:r>
      <w:r w:rsidR="000A7E14" w:rsidRPr="000A7E14">
        <w:rPr>
          <w:rFonts w:ascii="Times" w:hAnsi="Times" w:cs="Times"/>
        </w:rPr>
        <w:t>价格上涨的风险。</w:t>
      </w:r>
      <w:r w:rsidR="00116711">
        <w:rPr>
          <w:rFonts w:ascii="Times" w:hAnsi="Times" w:cs="Times" w:hint="eastAsia"/>
        </w:rPr>
        <w:t>二者的主营业务均以大家电为主，</w:t>
      </w:r>
      <w:r w:rsidR="000A7E14">
        <w:rPr>
          <w:rFonts w:ascii="Times" w:hAnsi="Times" w:cs="Times"/>
        </w:rPr>
        <w:t>铜、铝、钢板、与石油相关塑料</w:t>
      </w:r>
      <w:r w:rsidR="000A7E14" w:rsidRPr="000A7E14">
        <w:rPr>
          <w:rFonts w:ascii="Times" w:hAnsi="Times" w:cs="Times"/>
        </w:rPr>
        <w:t>粒、发泡料等大宗原材料占有较大比重</w:t>
      </w:r>
      <w:r w:rsidR="000A7E14" w:rsidRPr="000A7E14">
        <w:rPr>
          <w:rFonts w:ascii="Times" w:hAnsi="Times" w:cs="Times"/>
        </w:rPr>
        <w:t>,</w:t>
      </w:r>
      <w:r w:rsidR="00760691">
        <w:rPr>
          <w:rFonts w:ascii="Times" w:hAnsi="Times" w:cs="Times"/>
        </w:rPr>
        <w:t>大宗原材料价格的大幅上涨将增加</w:t>
      </w:r>
      <w:r w:rsidR="00760691">
        <w:rPr>
          <w:rFonts w:ascii="Times" w:hAnsi="Times" w:cs="Times" w:hint="eastAsia"/>
        </w:rPr>
        <w:t>成本</w:t>
      </w:r>
      <w:r w:rsidR="000A7E14" w:rsidRPr="000A7E14">
        <w:rPr>
          <w:rFonts w:ascii="Times" w:hAnsi="Times" w:cs="Times"/>
        </w:rPr>
        <w:t>压力</w:t>
      </w:r>
      <w:r w:rsidR="00760691">
        <w:rPr>
          <w:rFonts w:ascii="Times" w:hAnsi="Times" w:cs="Times" w:hint="eastAsia"/>
        </w:rPr>
        <w:t>，</w:t>
      </w:r>
      <w:r w:rsidR="000A7E14" w:rsidRPr="000A7E14">
        <w:rPr>
          <w:rFonts w:ascii="Times" w:hAnsi="Times" w:cs="Times"/>
        </w:rPr>
        <w:t>对企业业绩形成负面影响。</w:t>
      </w:r>
      <w:r w:rsidR="00116711">
        <w:rPr>
          <w:rFonts w:ascii="Times" w:hAnsi="Times" w:cs="Times" w:hint="eastAsia"/>
        </w:rPr>
        <w:t>美的的人工和折旧占比稍大，</w:t>
      </w:r>
      <w:r w:rsidR="00A0123A">
        <w:rPr>
          <w:rFonts w:ascii="Times" w:hAnsi="Times" w:cs="Times" w:hint="eastAsia"/>
        </w:rPr>
        <w:t>一方面折旧较大体现了美的更加稳健的盈利质</w:t>
      </w:r>
      <w:r w:rsidR="00EF22FB">
        <w:rPr>
          <w:rFonts w:ascii="Times" w:hAnsi="Times" w:cs="Times" w:hint="eastAsia"/>
        </w:rPr>
        <w:t>量；而人工成本占比较大在劳动力供给紧张时</w:t>
      </w:r>
      <w:r w:rsidR="00826E01">
        <w:rPr>
          <w:rFonts w:ascii="Times" w:hAnsi="Times" w:cs="Times" w:hint="eastAsia"/>
        </w:rPr>
        <w:t>会使企业处于相对不利的地位。</w:t>
      </w:r>
    </w:p>
    <w:p w14:paraId="79D489BE" w14:textId="635F01BC" w:rsidR="00174790" w:rsidRPr="00CB01A9" w:rsidRDefault="00174790" w:rsidP="00CB01A9">
      <w:pPr>
        <w:autoSpaceDE w:val="0"/>
        <w:autoSpaceDN w:val="0"/>
        <w:adjustRightInd w:val="0"/>
        <w:spacing w:after="240" w:line="360" w:lineRule="auto"/>
        <w:ind w:firstLine="480"/>
        <w:jc w:val="both"/>
        <w:rPr>
          <w:rFonts w:ascii="Times" w:hAnsi="Times" w:cs="Times"/>
        </w:rPr>
      </w:pPr>
      <w:r>
        <w:rPr>
          <w:rFonts w:ascii="Times" w:hAnsi="Times" w:cs="Times" w:hint="eastAsia"/>
        </w:rPr>
        <w:t>表</w:t>
      </w:r>
      <w:r>
        <w:rPr>
          <w:rFonts w:ascii="Times" w:hAnsi="Times" w:cs="Times" w:hint="eastAsia"/>
        </w:rPr>
        <w:t>23: 2015</w:t>
      </w:r>
      <w:r>
        <w:rPr>
          <w:rFonts w:ascii="Times" w:hAnsi="Times" w:cs="Times" w:hint="eastAsia"/>
        </w:rPr>
        <w:t>年海尔、美的营业总成本情况</w:t>
      </w:r>
    </w:p>
    <w:tbl>
      <w:tblPr>
        <w:tblW w:w="9531" w:type="dxa"/>
        <w:jc w:val="center"/>
        <w:tblBorders>
          <w:top w:val="single" w:sz="4" w:space="0" w:color="auto"/>
          <w:bottom w:val="single" w:sz="4" w:space="0" w:color="auto"/>
        </w:tblBorders>
        <w:tblLook w:val="04A0" w:firstRow="1" w:lastRow="0" w:firstColumn="1" w:lastColumn="0" w:noHBand="0" w:noVBand="1"/>
      </w:tblPr>
      <w:tblGrid>
        <w:gridCol w:w="1983"/>
        <w:gridCol w:w="1897"/>
        <w:gridCol w:w="1784"/>
        <w:gridCol w:w="2062"/>
        <w:gridCol w:w="1805"/>
      </w:tblGrid>
      <w:tr w:rsidR="002B1A5A" w14:paraId="38090623" w14:textId="77777777" w:rsidTr="00174790">
        <w:trPr>
          <w:trHeight w:val="300"/>
          <w:jc w:val="center"/>
        </w:trPr>
        <w:tc>
          <w:tcPr>
            <w:tcW w:w="1983" w:type="dxa"/>
            <w:tcBorders>
              <w:top w:val="single" w:sz="4" w:space="0" w:color="auto"/>
              <w:bottom w:val="single" w:sz="4" w:space="0" w:color="auto"/>
            </w:tcBorders>
            <w:shd w:val="clear" w:color="auto" w:fill="auto"/>
            <w:noWrap/>
            <w:vAlign w:val="center"/>
            <w:hideMark/>
          </w:tcPr>
          <w:p w14:paraId="43437292" w14:textId="31617357" w:rsidR="00542722" w:rsidRDefault="00542722" w:rsidP="002B1A5A">
            <w:pPr>
              <w:jc w:val="center"/>
              <w:rPr>
                <w:rFonts w:ascii="SimSun-ExtB" w:eastAsia="SimSun-ExtB" w:hAnsi="SimSun-ExtB"/>
                <w:color w:val="000000"/>
              </w:rPr>
            </w:pPr>
          </w:p>
        </w:tc>
        <w:tc>
          <w:tcPr>
            <w:tcW w:w="3681" w:type="dxa"/>
            <w:gridSpan w:val="2"/>
            <w:tcBorders>
              <w:top w:val="single" w:sz="4" w:space="0" w:color="auto"/>
              <w:bottom w:val="single" w:sz="4" w:space="0" w:color="auto"/>
            </w:tcBorders>
            <w:shd w:val="clear" w:color="auto" w:fill="auto"/>
            <w:noWrap/>
            <w:vAlign w:val="center"/>
            <w:hideMark/>
          </w:tcPr>
          <w:p w14:paraId="0D8F18D1"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2015</w:t>
            </w:r>
            <w:r>
              <w:rPr>
                <w:rFonts w:ascii="MS Mincho" w:eastAsia="MS Mincho" w:hAnsi="MS Mincho" w:cs="MS Mincho"/>
                <w:color w:val="000000"/>
              </w:rPr>
              <w:t>海</w:t>
            </w:r>
            <w:r>
              <w:rPr>
                <w:rFonts w:ascii="宋体" w:eastAsia="宋体" w:hAnsi="宋体" w:cs="宋体"/>
                <w:color w:val="000000"/>
              </w:rPr>
              <w:t>尔</w:t>
            </w:r>
          </w:p>
        </w:tc>
        <w:tc>
          <w:tcPr>
            <w:tcW w:w="3867" w:type="dxa"/>
            <w:gridSpan w:val="2"/>
            <w:tcBorders>
              <w:top w:val="single" w:sz="4" w:space="0" w:color="auto"/>
              <w:bottom w:val="single" w:sz="4" w:space="0" w:color="auto"/>
            </w:tcBorders>
            <w:shd w:val="clear" w:color="auto" w:fill="auto"/>
            <w:noWrap/>
            <w:vAlign w:val="center"/>
            <w:hideMark/>
          </w:tcPr>
          <w:p w14:paraId="45B7D23B"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2015</w:t>
            </w:r>
            <w:r>
              <w:rPr>
                <w:rFonts w:ascii="MS Mincho" w:eastAsia="MS Mincho" w:hAnsi="MS Mincho" w:cs="MS Mincho"/>
                <w:color w:val="000000"/>
              </w:rPr>
              <w:t>美的</w:t>
            </w:r>
          </w:p>
        </w:tc>
      </w:tr>
      <w:tr w:rsidR="002B1A5A" w14:paraId="7AFB4879" w14:textId="77777777" w:rsidTr="00174790">
        <w:trPr>
          <w:trHeight w:val="300"/>
          <w:jc w:val="center"/>
        </w:trPr>
        <w:tc>
          <w:tcPr>
            <w:tcW w:w="1983" w:type="dxa"/>
            <w:tcBorders>
              <w:top w:val="single" w:sz="4" w:space="0" w:color="auto"/>
            </w:tcBorders>
            <w:shd w:val="clear" w:color="auto" w:fill="auto"/>
            <w:noWrap/>
            <w:vAlign w:val="center"/>
            <w:hideMark/>
          </w:tcPr>
          <w:p w14:paraId="4D3D4B59" w14:textId="0292ABCC" w:rsidR="00542722" w:rsidRDefault="00542722" w:rsidP="002B1A5A">
            <w:pPr>
              <w:jc w:val="center"/>
              <w:rPr>
                <w:rFonts w:ascii="SimSun-ExtB" w:eastAsia="SimSun-ExtB" w:hAnsi="SimSun-ExtB"/>
                <w:color w:val="000000"/>
              </w:rPr>
            </w:pPr>
          </w:p>
        </w:tc>
        <w:tc>
          <w:tcPr>
            <w:tcW w:w="1897" w:type="dxa"/>
            <w:tcBorders>
              <w:top w:val="single" w:sz="4" w:space="0" w:color="auto"/>
            </w:tcBorders>
            <w:shd w:val="clear" w:color="auto" w:fill="auto"/>
            <w:noWrap/>
            <w:vAlign w:val="center"/>
            <w:hideMark/>
          </w:tcPr>
          <w:p w14:paraId="43807EFB" w14:textId="77777777" w:rsidR="00542722" w:rsidRDefault="00542722" w:rsidP="002B1A5A">
            <w:pPr>
              <w:jc w:val="center"/>
              <w:rPr>
                <w:rFonts w:ascii="SimSun-ExtB" w:eastAsia="SimSun-ExtB" w:hAnsi="SimSun-ExtB"/>
                <w:color w:val="000000"/>
              </w:rPr>
            </w:pPr>
            <w:r>
              <w:rPr>
                <w:rFonts w:ascii="MS Mincho" w:eastAsia="MS Mincho" w:hAnsi="MS Mincho" w:cs="MS Mincho"/>
                <w:color w:val="000000"/>
              </w:rPr>
              <w:t>金</w:t>
            </w:r>
            <w:r>
              <w:rPr>
                <w:rFonts w:ascii="宋体" w:eastAsia="宋体" w:hAnsi="宋体" w:cs="宋体"/>
                <w:color w:val="000000"/>
              </w:rPr>
              <w:t>额</w:t>
            </w:r>
            <w:r>
              <w:rPr>
                <w:rFonts w:ascii="MS Mincho" w:eastAsia="MS Mincho" w:hAnsi="MS Mincho" w:cs="MS Mincho"/>
                <w:color w:val="000000"/>
              </w:rPr>
              <w:t>（元）</w:t>
            </w:r>
          </w:p>
        </w:tc>
        <w:tc>
          <w:tcPr>
            <w:tcW w:w="1784" w:type="dxa"/>
            <w:tcBorders>
              <w:top w:val="single" w:sz="4" w:space="0" w:color="auto"/>
            </w:tcBorders>
            <w:shd w:val="clear" w:color="auto" w:fill="auto"/>
            <w:noWrap/>
            <w:vAlign w:val="center"/>
            <w:hideMark/>
          </w:tcPr>
          <w:p w14:paraId="23EC431F" w14:textId="77777777" w:rsidR="002B1A5A" w:rsidRDefault="00542722" w:rsidP="002B1A5A">
            <w:pPr>
              <w:jc w:val="center"/>
              <w:rPr>
                <w:rFonts w:ascii="MS Mincho" w:eastAsia="MS Mincho" w:hAnsi="MS Mincho" w:cs="MS Mincho"/>
                <w:color w:val="000000"/>
              </w:rPr>
            </w:pPr>
            <w:r>
              <w:rPr>
                <w:rFonts w:ascii="MS Mincho" w:eastAsia="MS Mincho" w:hAnsi="MS Mincho" w:cs="MS Mincho"/>
                <w:color w:val="000000"/>
              </w:rPr>
              <w:t>占</w:t>
            </w:r>
            <w:r>
              <w:rPr>
                <w:rFonts w:ascii="宋体" w:eastAsia="宋体" w:hAnsi="宋体" w:cs="宋体"/>
                <w:color w:val="000000"/>
              </w:rPr>
              <w:t>营业总</w:t>
            </w:r>
            <w:r>
              <w:rPr>
                <w:rFonts w:ascii="MS Mincho" w:eastAsia="MS Mincho" w:hAnsi="MS Mincho" w:cs="MS Mincho"/>
                <w:color w:val="000000"/>
              </w:rPr>
              <w:t>成本</w:t>
            </w:r>
          </w:p>
          <w:p w14:paraId="3394415F" w14:textId="39D7C40B" w:rsidR="00542722" w:rsidRDefault="00542722" w:rsidP="002B1A5A">
            <w:pPr>
              <w:jc w:val="center"/>
              <w:rPr>
                <w:rFonts w:ascii="SimSun-ExtB" w:eastAsia="SimSun-ExtB" w:hAnsi="SimSun-ExtB"/>
                <w:color w:val="000000"/>
              </w:rPr>
            </w:pPr>
            <w:r>
              <w:rPr>
                <w:rFonts w:ascii="MS Mincho" w:eastAsia="MS Mincho" w:hAnsi="MS Mincho" w:cs="MS Mincho"/>
                <w:color w:val="000000"/>
              </w:rPr>
              <w:t>比重</w:t>
            </w:r>
          </w:p>
        </w:tc>
        <w:tc>
          <w:tcPr>
            <w:tcW w:w="2062" w:type="dxa"/>
            <w:tcBorders>
              <w:top w:val="single" w:sz="4" w:space="0" w:color="auto"/>
            </w:tcBorders>
            <w:shd w:val="clear" w:color="auto" w:fill="auto"/>
            <w:noWrap/>
            <w:vAlign w:val="center"/>
            <w:hideMark/>
          </w:tcPr>
          <w:p w14:paraId="599C9959" w14:textId="77777777" w:rsidR="00542722" w:rsidRDefault="00542722" w:rsidP="002B1A5A">
            <w:pPr>
              <w:jc w:val="center"/>
              <w:rPr>
                <w:rFonts w:ascii="SimSun-ExtB" w:eastAsia="SimSun-ExtB" w:hAnsi="SimSun-ExtB"/>
                <w:color w:val="000000"/>
              </w:rPr>
            </w:pPr>
            <w:r>
              <w:rPr>
                <w:rFonts w:ascii="MS Mincho" w:eastAsia="MS Mincho" w:hAnsi="MS Mincho" w:cs="MS Mincho"/>
                <w:color w:val="000000"/>
              </w:rPr>
              <w:t>金</w:t>
            </w:r>
            <w:r>
              <w:rPr>
                <w:rFonts w:ascii="宋体" w:eastAsia="宋体" w:hAnsi="宋体" w:cs="宋体"/>
                <w:color w:val="000000"/>
              </w:rPr>
              <w:t>额</w:t>
            </w:r>
            <w:r>
              <w:rPr>
                <w:rFonts w:ascii="MS Mincho" w:eastAsia="MS Mincho" w:hAnsi="MS Mincho" w:cs="MS Mincho"/>
                <w:color w:val="000000"/>
              </w:rPr>
              <w:t>（元）</w:t>
            </w:r>
          </w:p>
        </w:tc>
        <w:tc>
          <w:tcPr>
            <w:tcW w:w="1805" w:type="dxa"/>
            <w:tcBorders>
              <w:top w:val="single" w:sz="4" w:space="0" w:color="auto"/>
            </w:tcBorders>
            <w:shd w:val="clear" w:color="auto" w:fill="auto"/>
            <w:noWrap/>
            <w:vAlign w:val="center"/>
            <w:hideMark/>
          </w:tcPr>
          <w:p w14:paraId="2588B449" w14:textId="77777777" w:rsidR="002B1A5A" w:rsidRDefault="00542722" w:rsidP="002B1A5A">
            <w:pPr>
              <w:jc w:val="center"/>
              <w:rPr>
                <w:rFonts w:ascii="MS Mincho" w:eastAsia="MS Mincho" w:hAnsi="MS Mincho" w:cs="MS Mincho"/>
                <w:color w:val="000000"/>
              </w:rPr>
            </w:pPr>
            <w:r>
              <w:rPr>
                <w:rFonts w:ascii="MS Mincho" w:eastAsia="MS Mincho" w:hAnsi="MS Mincho" w:cs="MS Mincho"/>
                <w:color w:val="000000"/>
              </w:rPr>
              <w:t>占</w:t>
            </w:r>
            <w:r>
              <w:rPr>
                <w:rFonts w:ascii="宋体" w:eastAsia="宋体" w:hAnsi="宋体" w:cs="宋体"/>
                <w:color w:val="000000"/>
              </w:rPr>
              <w:t>营业总</w:t>
            </w:r>
            <w:r>
              <w:rPr>
                <w:rFonts w:ascii="MS Mincho" w:eastAsia="MS Mincho" w:hAnsi="MS Mincho" w:cs="MS Mincho"/>
                <w:color w:val="000000"/>
              </w:rPr>
              <w:t>成本</w:t>
            </w:r>
          </w:p>
          <w:p w14:paraId="67B3E23E" w14:textId="087929A4" w:rsidR="00542722" w:rsidRDefault="00542722" w:rsidP="002B1A5A">
            <w:pPr>
              <w:jc w:val="center"/>
              <w:rPr>
                <w:rFonts w:ascii="SimSun-ExtB" w:eastAsia="SimSun-ExtB" w:hAnsi="SimSun-ExtB"/>
                <w:color w:val="000000"/>
              </w:rPr>
            </w:pPr>
            <w:r>
              <w:rPr>
                <w:rFonts w:ascii="MS Mincho" w:eastAsia="MS Mincho" w:hAnsi="MS Mincho" w:cs="MS Mincho"/>
                <w:color w:val="000000"/>
              </w:rPr>
              <w:t>比重</w:t>
            </w:r>
          </w:p>
        </w:tc>
      </w:tr>
      <w:tr w:rsidR="002B1A5A" w14:paraId="41EADB8C" w14:textId="77777777" w:rsidTr="00174790">
        <w:trPr>
          <w:trHeight w:val="300"/>
          <w:jc w:val="center"/>
        </w:trPr>
        <w:tc>
          <w:tcPr>
            <w:tcW w:w="1983" w:type="dxa"/>
            <w:shd w:val="clear" w:color="auto" w:fill="auto"/>
            <w:noWrap/>
            <w:vAlign w:val="center"/>
            <w:hideMark/>
          </w:tcPr>
          <w:p w14:paraId="15185600" w14:textId="77777777" w:rsidR="00542722" w:rsidRDefault="00542722" w:rsidP="002B1A5A">
            <w:pPr>
              <w:jc w:val="center"/>
              <w:rPr>
                <w:rFonts w:ascii="SimSun-ExtB" w:eastAsia="SimSun-ExtB" w:hAnsi="SimSun-ExtB"/>
                <w:color w:val="000000"/>
              </w:rPr>
            </w:pPr>
            <w:r>
              <w:rPr>
                <w:rFonts w:ascii="宋体" w:eastAsia="宋体" w:hAnsi="宋体" w:cs="宋体"/>
                <w:color w:val="000000"/>
              </w:rPr>
              <w:t>营业成本</w:t>
            </w:r>
          </w:p>
        </w:tc>
        <w:tc>
          <w:tcPr>
            <w:tcW w:w="1897" w:type="dxa"/>
            <w:shd w:val="clear" w:color="auto" w:fill="auto"/>
            <w:vAlign w:val="center"/>
            <w:hideMark/>
          </w:tcPr>
          <w:p w14:paraId="61A80435"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64,586,109,083</w:t>
            </w:r>
          </w:p>
        </w:tc>
        <w:tc>
          <w:tcPr>
            <w:tcW w:w="1784" w:type="dxa"/>
            <w:shd w:val="clear" w:color="auto" w:fill="auto"/>
            <w:noWrap/>
            <w:vAlign w:val="center"/>
            <w:hideMark/>
          </w:tcPr>
          <w:p w14:paraId="05B646AA"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79.69%</w:t>
            </w:r>
          </w:p>
        </w:tc>
        <w:tc>
          <w:tcPr>
            <w:tcW w:w="2062" w:type="dxa"/>
            <w:shd w:val="clear" w:color="auto" w:fill="auto"/>
            <w:noWrap/>
            <w:vAlign w:val="center"/>
            <w:hideMark/>
          </w:tcPr>
          <w:p w14:paraId="3CC1A054"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92,818,063.06</w:t>
            </w:r>
          </w:p>
        </w:tc>
        <w:tc>
          <w:tcPr>
            <w:tcW w:w="1805" w:type="dxa"/>
            <w:shd w:val="clear" w:color="auto" w:fill="auto"/>
            <w:noWrap/>
            <w:vAlign w:val="center"/>
            <w:hideMark/>
          </w:tcPr>
          <w:p w14:paraId="6B3095AC"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78.71%</w:t>
            </w:r>
          </w:p>
        </w:tc>
      </w:tr>
      <w:tr w:rsidR="002B1A5A" w14:paraId="7BB75250" w14:textId="77777777" w:rsidTr="00174790">
        <w:trPr>
          <w:trHeight w:val="300"/>
          <w:jc w:val="center"/>
        </w:trPr>
        <w:tc>
          <w:tcPr>
            <w:tcW w:w="1983" w:type="dxa"/>
            <w:shd w:val="clear" w:color="auto" w:fill="auto"/>
            <w:noWrap/>
            <w:vAlign w:val="center"/>
            <w:hideMark/>
          </w:tcPr>
          <w:p w14:paraId="69F571A2" w14:textId="77777777" w:rsidR="00542722" w:rsidRDefault="00542722" w:rsidP="002B1A5A">
            <w:pPr>
              <w:jc w:val="center"/>
              <w:rPr>
                <w:rFonts w:ascii="SimSun-ExtB" w:eastAsia="SimSun-ExtB" w:hAnsi="SimSun-ExtB"/>
                <w:color w:val="000000"/>
              </w:rPr>
            </w:pPr>
            <w:r>
              <w:rPr>
                <w:rFonts w:ascii="宋体" w:eastAsia="宋体" w:hAnsi="宋体" w:cs="宋体"/>
                <w:color w:val="000000"/>
              </w:rPr>
              <w:t>营业税金及附加</w:t>
            </w:r>
          </w:p>
        </w:tc>
        <w:tc>
          <w:tcPr>
            <w:tcW w:w="1897" w:type="dxa"/>
            <w:shd w:val="clear" w:color="auto" w:fill="auto"/>
            <w:vAlign w:val="center"/>
            <w:hideMark/>
          </w:tcPr>
          <w:p w14:paraId="081543A6"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433408736.1</w:t>
            </w:r>
          </w:p>
        </w:tc>
        <w:tc>
          <w:tcPr>
            <w:tcW w:w="1784" w:type="dxa"/>
            <w:shd w:val="clear" w:color="auto" w:fill="auto"/>
            <w:noWrap/>
            <w:vAlign w:val="center"/>
            <w:hideMark/>
          </w:tcPr>
          <w:p w14:paraId="32D0EB15"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0.53%</w:t>
            </w:r>
          </w:p>
        </w:tc>
        <w:tc>
          <w:tcPr>
            <w:tcW w:w="2062" w:type="dxa"/>
            <w:shd w:val="clear" w:color="auto" w:fill="auto"/>
            <w:noWrap/>
            <w:vAlign w:val="center"/>
            <w:hideMark/>
          </w:tcPr>
          <w:p w14:paraId="13D74BD0"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609,932.61</w:t>
            </w:r>
          </w:p>
        </w:tc>
        <w:tc>
          <w:tcPr>
            <w:tcW w:w="1805" w:type="dxa"/>
            <w:shd w:val="clear" w:color="auto" w:fill="auto"/>
            <w:noWrap/>
            <w:vAlign w:val="center"/>
            <w:hideMark/>
          </w:tcPr>
          <w:p w14:paraId="45843378"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0.52%</w:t>
            </w:r>
          </w:p>
        </w:tc>
      </w:tr>
      <w:tr w:rsidR="002B1A5A" w14:paraId="542FC19A" w14:textId="77777777" w:rsidTr="00174790">
        <w:trPr>
          <w:trHeight w:val="300"/>
          <w:jc w:val="center"/>
        </w:trPr>
        <w:tc>
          <w:tcPr>
            <w:tcW w:w="1983" w:type="dxa"/>
            <w:shd w:val="clear" w:color="auto" w:fill="auto"/>
            <w:noWrap/>
            <w:vAlign w:val="center"/>
            <w:hideMark/>
          </w:tcPr>
          <w:p w14:paraId="42DDD175" w14:textId="77777777" w:rsidR="00542722" w:rsidRDefault="00542722" w:rsidP="002B1A5A">
            <w:pPr>
              <w:jc w:val="center"/>
              <w:rPr>
                <w:rFonts w:ascii="SimSun-ExtB" w:eastAsia="SimSun-ExtB" w:hAnsi="SimSun-ExtB"/>
                <w:color w:val="000000"/>
              </w:rPr>
            </w:pPr>
            <w:r>
              <w:rPr>
                <w:rFonts w:ascii="宋体" w:eastAsia="宋体" w:hAnsi="宋体" w:cs="宋体"/>
                <w:color w:val="000000"/>
              </w:rPr>
              <w:t>销售费用</w:t>
            </w:r>
          </w:p>
        </w:tc>
        <w:tc>
          <w:tcPr>
            <w:tcW w:w="1897" w:type="dxa"/>
            <w:shd w:val="clear" w:color="auto" w:fill="auto"/>
            <w:vAlign w:val="center"/>
            <w:hideMark/>
          </w:tcPr>
          <w:p w14:paraId="52B93BDC"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10,306,817,424</w:t>
            </w:r>
          </w:p>
        </w:tc>
        <w:tc>
          <w:tcPr>
            <w:tcW w:w="1784" w:type="dxa"/>
            <w:shd w:val="clear" w:color="auto" w:fill="auto"/>
            <w:noWrap/>
            <w:vAlign w:val="center"/>
            <w:hideMark/>
          </w:tcPr>
          <w:p w14:paraId="273A5644"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12.72%</w:t>
            </w:r>
          </w:p>
        </w:tc>
        <w:tc>
          <w:tcPr>
            <w:tcW w:w="2062" w:type="dxa"/>
            <w:shd w:val="clear" w:color="auto" w:fill="auto"/>
            <w:noWrap/>
            <w:vAlign w:val="center"/>
            <w:hideMark/>
          </w:tcPr>
          <w:p w14:paraId="040C4566"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12,432,343.86</w:t>
            </w:r>
          </w:p>
        </w:tc>
        <w:tc>
          <w:tcPr>
            <w:tcW w:w="1805" w:type="dxa"/>
            <w:shd w:val="clear" w:color="auto" w:fill="auto"/>
            <w:noWrap/>
            <w:vAlign w:val="center"/>
            <w:hideMark/>
          </w:tcPr>
          <w:p w14:paraId="65CF1399"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10.54%</w:t>
            </w:r>
          </w:p>
        </w:tc>
      </w:tr>
      <w:tr w:rsidR="002B1A5A" w14:paraId="650EF855" w14:textId="77777777" w:rsidTr="00174790">
        <w:trPr>
          <w:trHeight w:val="300"/>
          <w:jc w:val="center"/>
        </w:trPr>
        <w:tc>
          <w:tcPr>
            <w:tcW w:w="1983" w:type="dxa"/>
            <w:shd w:val="clear" w:color="auto" w:fill="auto"/>
            <w:noWrap/>
            <w:vAlign w:val="center"/>
            <w:hideMark/>
          </w:tcPr>
          <w:p w14:paraId="472315CC" w14:textId="77777777" w:rsidR="00542722" w:rsidRDefault="00542722" w:rsidP="002B1A5A">
            <w:pPr>
              <w:jc w:val="center"/>
              <w:rPr>
                <w:rFonts w:ascii="SimSun-ExtB" w:eastAsia="SimSun-ExtB" w:hAnsi="SimSun-ExtB"/>
                <w:color w:val="000000"/>
              </w:rPr>
            </w:pPr>
            <w:r>
              <w:rPr>
                <w:rFonts w:ascii="MS Mincho" w:eastAsia="MS Mincho" w:hAnsi="MS Mincho" w:cs="MS Mincho"/>
                <w:color w:val="000000"/>
              </w:rPr>
              <w:t>管理</w:t>
            </w:r>
            <w:r>
              <w:rPr>
                <w:rFonts w:ascii="宋体" w:eastAsia="宋体" w:hAnsi="宋体" w:cs="宋体"/>
                <w:color w:val="000000"/>
              </w:rPr>
              <w:t>费</w:t>
            </w:r>
            <w:r>
              <w:rPr>
                <w:rFonts w:ascii="MS Mincho" w:eastAsia="MS Mincho" w:hAnsi="MS Mincho" w:cs="MS Mincho"/>
                <w:color w:val="000000"/>
              </w:rPr>
              <w:t>用</w:t>
            </w:r>
          </w:p>
        </w:tc>
        <w:tc>
          <w:tcPr>
            <w:tcW w:w="1897" w:type="dxa"/>
            <w:shd w:val="clear" w:color="auto" w:fill="auto"/>
            <w:vAlign w:val="center"/>
            <w:hideMark/>
          </w:tcPr>
          <w:p w14:paraId="28081FAF"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5443049557</w:t>
            </w:r>
          </w:p>
        </w:tc>
        <w:tc>
          <w:tcPr>
            <w:tcW w:w="1784" w:type="dxa"/>
            <w:shd w:val="clear" w:color="auto" w:fill="auto"/>
            <w:noWrap/>
            <w:vAlign w:val="center"/>
            <w:hideMark/>
          </w:tcPr>
          <w:p w14:paraId="5AB4379E"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6.72%</w:t>
            </w:r>
          </w:p>
        </w:tc>
        <w:tc>
          <w:tcPr>
            <w:tcW w:w="2062" w:type="dxa"/>
            <w:shd w:val="clear" w:color="auto" w:fill="auto"/>
            <w:noWrap/>
            <w:vAlign w:val="center"/>
            <w:hideMark/>
          </w:tcPr>
          <w:p w14:paraId="4EC68755"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6,733,456.28</w:t>
            </w:r>
          </w:p>
        </w:tc>
        <w:tc>
          <w:tcPr>
            <w:tcW w:w="1805" w:type="dxa"/>
            <w:shd w:val="clear" w:color="auto" w:fill="auto"/>
            <w:noWrap/>
            <w:vAlign w:val="center"/>
            <w:hideMark/>
          </w:tcPr>
          <w:p w14:paraId="3142A70A"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5.71%</w:t>
            </w:r>
          </w:p>
        </w:tc>
      </w:tr>
      <w:tr w:rsidR="002B1A5A" w14:paraId="19A82F0B" w14:textId="77777777" w:rsidTr="00174790">
        <w:trPr>
          <w:trHeight w:val="300"/>
          <w:jc w:val="center"/>
        </w:trPr>
        <w:tc>
          <w:tcPr>
            <w:tcW w:w="1983" w:type="dxa"/>
            <w:shd w:val="clear" w:color="auto" w:fill="auto"/>
            <w:noWrap/>
            <w:vAlign w:val="center"/>
            <w:hideMark/>
          </w:tcPr>
          <w:p w14:paraId="0A59BC95" w14:textId="77777777" w:rsidR="00542722" w:rsidRDefault="00542722" w:rsidP="002B1A5A">
            <w:pPr>
              <w:jc w:val="center"/>
              <w:rPr>
                <w:rFonts w:ascii="SimSun-ExtB" w:eastAsia="SimSun-ExtB" w:hAnsi="SimSun-ExtB"/>
                <w:color w:val="000000"/>
              </w:rPr>
            </w:pPr>
            <w:r>
              <w:rPr>
                <w:rFonts w:ascii="宋体" w:eastAsia="宋体" w:hAnsi="宋体" w:cs="宋体"/>
                <w:color w:val="000000"/>
              </w:rPr>
              <w:t>财务费用</w:t>
            </w:r>
          </w:p>
        </w:tc>
        <w:tc>
          <w:tcPr>
            <w:tcW w:w="1897" w:type="dxa"/>
            <w:shd w:val="clear" w:color="auto" w:fill="auto"/>
            <w:vAlign w:val="center"/>
            <w:hideMark/>
          </w:tcPr>
          <w:p w14:paraId="2FA46297"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-45745482.18</w:t>
            </w:r>
          </w:p>
        </w:tc>
        <w:tc>
          <w:tcPr>
            <w:tcW w:w="1784" w:type="dxa"/>
            <w:shd w:val="clear" w:color="auto" w:fill="auto"/>
            <w:noWrap/>
            <w:vAlign w:val="center"/>
            <w:hideMark/>
          </w:tcPr>
          <w:p w14:paraId="5067191D"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-0.06%</w:t>
            </w:r>
          </w:p>
        </w:tc>
        <w:tc>
          <w:tcPr>
            <w:tcW w:w="2062" w:type="dxa"/>
            <w:shd w:val="clear" w:color="auto" w:fill="auto"/>
            <w:noWrap/>
            <w:vAlign w:val="center"/>
            <w:hideMark/>
          </w:tcPr>
          <w:p w14:paraId="1E3B5AB5"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564,220.53</w:t>
            </w:r>
          </w:p>
        </w:tc>
        <w:tc>
          <w:tcPr>
            <w:tcW w:w="1805" w:type="dxa"/>
            <w:shd w:val="clear" w:color="auto" w:fill="auto"/>
            <w:noWrap/>
            <w:vAlign w:val="center"/>
            <w:hideMark/>
          </w:tcPr>
          <w:p w14:paraId="66139E2E"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0.48%</w:t>
            </w:r>
          </w:p>
        </w:tc>
      </w:tr>
      <w:tr w:rsidR="002B1A5A" w14:paraId="738B3FA3" w14:textId="77777777" w:rsidTr="00174790">
        <w:trPr>
          <w:trHeight w:val="300"/>
          <w:jc w:val="center"/>
        </w:trPr>
        <w:tc>
          <w:tcPr>
            <w:tcW w:w="1983" w:type="dxa"/>
            <w:shd w:val="clear" w:color="auto" w:fill="auto"/>
            <w:noWrap/>
            <w:vAlign w:val="center"/>
            <w:hideMark/>
          </w:tcPr>
          <w:p w14:paraId="642174C9" w14:textId="77777777" w:rsidR="00542722" w:rsidRDefault="00542722" w:rsidP="002B1A5A">
            <w:pPr>
              <w:jc w:val="center"/>
              <w:rPr>
                <w:rFonts w:ascii="SimSun-ExtB" w:eastAsia="SimSun-ExtB" w:hAnsi="SimSun-ExtB"/>
                <w:color w:val="000000"/>
              </w:rPr>
            </w:pPr>
            <w:r>
              <w:rPr>
                <w:rFonts w:ascii="宋体" w:eastAsia="宋体" w:hAnsi="宋体" w:cs="宋体"/>
                <w:color w:val="000000"/>
              </w:rPr>
              <w:t>资产减值损失</w:t>
            </w:r>
          </w:p>
        </w:tc>
        <w:tc>
          <w:tcPr>
            <w:tcW w:w="1897" w:type="dxa"/>
            <w:shd w:val="clear" w:color="auto" w:fill="auto"/>
            <w:noWrap/>
            <w:vAlign w:val="center"/>
            <w:hideMark/>
          </w:tcPr>
          <w:p w14:paraId="728A4145" w14:textId="77777777" w:rsidR="00542722" w:rsidRDefault="00542722" w:rsidP="002B1A5A">
            <w:pPr>
              <w:jc w:val="center"/>
              <w:rPr>
                <w:rFonts w:ascii="SimSun-ExtB" w:eastAsia="SimSun-ExtB" w:hAnsi="SimSun-ExtB"/>
                <w:color w:val="000000"/>
                <w:sz w:val="22"/>
                <w:szCs w:val="22"/>
              </w:rPr>
            </w:pPr>
            <w:r>
              <w:rPr>
                <w:rFonts w:ascii="SimSun-ExtB" w:eastAsia="SimSun-ExtB" w:hAnsi="SimSun-ExtB" w:hint="eastAsia"/>
                <w:color w:val="000000"/>
                <w:sz w:val="22"/>
                <w:szCs w:val="22"/>
              </w:rPr>
              <w:t>318,011,645.05</w:t>
            </w:r>
          </w:p>
        </w:tc>
        <w:tc>
          <w:tcPr>
            <w:tcW w:w="1784" w:type="dxa"/>
            <w:shd w:val="clear" w:color="auto" w:fill="auto"/>
            <w:noWrap/>
            <w:vAlign w:val="center"/>
            <w:hideMark/>
          </w:tcPr>
          <w:p w14:paraId="3CF6F6BE"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0.39%</w:t>
            </w:r>
          </w:p>
        </w:tc>
        <w:tc>
          <w:tcPr>
            <w:tcW w:w="2062" w:type="dxa"/>
            <w:shd w:val="clear" w:color="auto" w:fill="auto"/>
            <w:noWrap/>
            <w:vAlign w:val="center"/>
            <w:hideMark/>
          </w:tcPr>
          <w:p w14:paraId="6964A878"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4,766,000.00</w:t>
            </w:r>
          </w:p>
        </w:tc>
        <w:tc>
          <w:tcPr>
            <w:tcW w:w="1805" w:type="dxa"/>
            <w:shd w:val="clear" w:color="auto" w:fill="auto"/>
            <w:noWrap/>
            <w:vAlign w:val="center"/>
            <w:hideMark/>
          </w:tcPr>
          <w:p w14:paraId="559FEE71"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4.04%</w:t>
            </w:r>
          </w:p>
        </w:tc>
      </w:tr>
      <w:tr w:rsidR="002B1A5A" w14:paraId="42C8EE0E" w14:textId="77777777" w:rsidTr="00174790">
        <w:trPr>
          <w:trHeight w:val="300"/>
          <w:jc w:val="center"/>
        </w:trPr>
        <w:tc>
          <w:tcPr>
            <w:tcW w:w="1983" w:type="dxa"/>
            <w:shd w:val="clear" w:color="auto" w:fill="auto"/>
            <w:noWrap/>
            <w:vAlign w:val="center"/>
            <w:hideMark/>
          </w:tcPr>
          <w:p w14:paraId="40154135" w14:textId="77777777" w:rsidR="00542722" w:rsidRDefault="00542722" w:rsidP="002B1A5A">
            <w:pPr>
              <w:jc w:val="center"/>
              <w:rPr>
                <w:rFonts w:ascii="SimSun-ExtB" w:eastAsia="SimSun-ExtB" w:hAnsi="SimSun-ExtB"/>
                <w:color w:val="000000"/>
              </w:rPr>
            </w:pPr>
            <w:r>
              <w:rPr>
                <w:rFonts w:ascii="宋体" w:eastAsia="宋体" w:hAnsi="宋体" w:cs="宋体"/>
                <w:color w:val="000000"/>
              </w:rPr>
              <w:t>营业总成本</w:t>
            </w:r>
          </w:p>
        </w:tc>
        <w:tc>
          <w:tcPr>
            <w:tcW w:w="1897" w:type="dxa"/>
            <w:shd w:val="clear" w:color="auto" w:fill="auto"/>
            <w:noWrap/>
            <w:vAlign w:val="center"/>
            <w:hideMark/>
          </w:tcPr>
          <w:p w14:paraId="0A7364CD"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81,041,650,963</w:t>
            </w:r>
          </w:p>
        </w:tc>
        <w:tc>
          <w:tcPr>
            <w:tcW w:w="1784" w:type="dxa"/>
            <w:shd w:val="clear" w:color="auto" w:fill="auto"/>
            <w:noWrap/>
            <w:vAlign w:val="center"/>
            <w:hideMark/>
          </w:tcPr>
          <w:p w14:paraId="07EEB816"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100.00%</w:t>
            </w:r>
          </w:p>
        </w:tc>
        <w:tc>
          <w:tcPr>
            <w:tcW w:w="2062" w:type="dxa"/>
            <w:shd w:val="clear" w:color="auto" w:fill="auto"/>
            <w:noWrap/>
            <w:vAlign w:val="center"/>
            <w:hideMark/>
          </w:tcPr>
          <w:p w14:paraId="6C18CC87"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117,924,016.34</w:t>
            </w:r>
          </w:p>
        </w:tc>
        <w:tc>
          <w:tcPr>
            <w:tcW w:w="1805" w:type="dxa"/>
            <w:shd w:val="clear" w:color="auto" w:fill="auto"/>
            <w:noWrap/>
            <w:vAlign w:val="center"/>
            <w:hideMark/>
          </w:tcPr>
          <w:p w14:paraId="0E6B3B27" w14:textId="77777777" w:rsidR="00542722" w:rsidRDefault="00542722" w:rsidP="002B1A5A">
            <w:pPr>
              <w:jc w:val="center"/>
              <w:rPr>
                <w:rFonts w:ascii="SimSun-ExtB" w:eastAsia="SimSun-ExtB" w:hAnsi="SimSun-ExtB"/>
                <w:color w:val="000000"/>
              </w:rPr>
            </w:pPr>
            <w:r>
              <w:rPr>
                <w:rFonts w:ascii="SimSun-ExtB" w:eastAsia="SimSun-ExtB" w:hAnsi="SimSun-ExtB" w:hint="eastAsia"/>
                <w:color w:val="000000"/>
              </w:rPr>
              <w:t>100.00%</w:t>
            </w:r>
          </w:p>
        </w:tc>
      </w:tr>
    </w:tbl>
    <w:p w14:paraId="2B3F393E" w14:textId="4FB02077" w:rsidR="002B1A5A" w:rsidRPr="00845ACC" w:rsidRDefault="002B1A5A" w:rsidP="00845ACC">
      <w:pPr>
        <w:spacing w:line="360" w:lineRule="auto"/>
        <w:jc w:val="both"/>
        <w:rPr>
          <w:rFonts w:ascii="Calibri" w:hAnsi="Calibri" w:cs="Calibri"/>
        </w:rPr>
      </w:pPr>
      <w:r>
        <w:rPr>
          <w:rFonts w:hint="eastAsia"/>
        </w:rPr>
        <w:t xml:space="preserve">    </w:t>
      </w:r>
      <w:r>
        <w:rPr>
          <w:rFonts w:hint="eastAsia"/>
        </w:rPr>
        <w:t>用营业总成本中的各项除以营业总成本，剔除其它成本费用影响之后，发现两家企业的成本结构较为相似，营业成本占比较大，其次是销售费用、管理费用。</w:t>
      </w:r>
      <w:r w:rsidR="00845ACC">
        <w:rPr>
          <w:rFonts w:hint="eastAsia"/>
        </w:rPr>
        <w:t>对于传统制造业来说，这样的成本结构是在意料之中的，无论是</w:t>
      </w:r>
      <w:r w:rsidR="00845ACC">
        <w:rPr>
          <w:rFonts w:ascii="Calibri" w:hAnsi="Calibri" w:cs="Calibri" w:hint="eastAsia"/>
        </w:rPr>
        <w:t>入驻线下的综合体商城，还是加盟线上电商销售渠道，都需要一笔不菲的费用</w:t>
      </w:r>
      <w:r w:rsidR="00041717">
        <w:rPr>
          <w:rFonts w:ascii="Calibri" w:hAnsi="Calibri" w:cs="Calibri" w:hint="eastAsia"/>
        </w:rPr>
        <w:t>。加之家电市场需求整体下行，清理库存的压力可能会要求企业在</w:t>
      </w:r>
      <w:r w:rsidR="00845ACC">
        <w:rPr>
          <w:rFonts w:ascii="Calibri" w:hAnsi="Calibri" w:cs="Calibri" w:hint="eastAsia"/>
        </w:rPr>
        <w:t>广告宣传、</w:t>
      </w:r>
      <w:r w:rsidR="00041717">
        <w:rPr>
          <w:rFonts w:ascii="Calibri" w:hAnsi="Calibri" w:cs="Calibri" w:hint="eastAsia"/>
        </w:rPr>
        <w:t>销售人员培训方面增加投入，造成销售费用持续上升趋势。</w:t>
      </w:r>
    </w:p>
    <w:p w14:paraId="2E6EDC7E" w14:textId="111DA37B" w:rsidR="00542722" w:rsidRDefault="00542722" w:rsidP="00542722">
      <w:pPr>
        <w:pStyle w:val="3"/>
      </w:pPr>
      <w:bookmarkStart w:id="88" w:name="_Toc452290129"/>
      <w:r>
        <w:rPr>
          <w:rFonts w:hint="eastAsia"/>
        </w:rPr>
        <w:lastRenderedPageBreak/>
        <w:t>2.</w:t>
      </w:r>
      <w:r w:rsidR="00174790">
        <w:rPr>
          <w:rFonts w:hint="eastAsia"/>
        </w:rPr>
        <w:t>成本性</w:t>
      </w:r>
      <w:r>
        <w:rPr>
          <w:rFonts w:hint="eastAsia"/>
        </w:rPr>
        <w:t>态分析</w:t>
      </w:r>
      <w:bookmarkEnd w:id="88"/>
    </w:p>
    <w:p w14:paraId="4ED2726C" w14:textId="1C6D35F3" w:rsidR="00174790" w:rsidRPr="00174790" w:rsidRDefault="00174790" w:rsidP="00174790">
      <w:r>
        <w:rPr>
          <w:rFonts w:hint="eastAsia"/>
        </w:rPr>
        <w:t>表</w:t>
      </w:r>
      <w:r>
        <w:rPr>
          <w:rFonts w:hint="eastAsia"/>
        </w:rPr>
        <w:t xml:space="preserve">24: </w:t>
      </w:r>
      <w:r>
        <w:rPr>
          <w:rFonts w:hint="eastAsia"/>
        </w:rPr>
        <w:t>海尔、美的成本性态分析</w:t>
      </w:r>
    </w:p>
    <w:tbl>
      <w:tblPr>
        <w:tblW w:w="10388" w:type="dxa"/>
        <w:jc w:val="center"/>
        <w:tblBorders>
          <w:top w:val="single" w:sz="4" w:space="0" w:color="auto"/>
          <w:bottom w:val="single" w:sz="4" w:space="0" w:color="auto"/>
        </w:tblBorders>
        <w:tblLook w:val="04A0" w:firstRow="1" w:lastRow="0" w:firstColumn="1" w:lastColumn="0" w:noHBand="0" w:noVBand="1"/>
      </w:tblPr>
      <w:tblGrid>
        <w:gridCol w:w="2236"/>
        <w:gridCol w:w="2256"/>
        <w:gridCol w:w="2180"/>
        <w:gridCol w:w="1940"/>
        <w:gridCol w:w="1776"/>
      </w:tblGrid>
      <w:tr w:rsidR="00FF5ABC" w14:paraId="4ABC1412" w14:textId="77777777" w:rsidTr="00174790">
        <w:trPr>
          <w:trHeight w:val="320"/>
          <w:jc w:val="center"/>
        </w:trPr>
        <w:tc>
          <w:tcPr>
            <w:tcW w:w="2236" w:type="dxa"/>
            <w:tcBorders>
              <w:top w:val="single" w:sz="4" w:space="0" w:color="auto"/>
              <w:bottom w:val="nil"/>
            </w:tcBorders>
            <w:shd w:val="clear" w:color="auto" w:fill="auto"/>
            <w:noWrap/>
            <w:vAlign w:val="center"/>
            <w:hideMark/>
          </w:tcPr>
          <w:p w14:paraId="361BB373" w14:textId="56F88CA3" w:rsidR="004E37A4" w:rsidRDefault="004E37A4" w:rsidP="00FF5ABC">
            <w:pPr>
              <w:jc w:val="center"/>
              <w:rPr>
                <w:rFonts w:ascii="SimSun-ExtB" w:eastAsia="SimSun-ExtB" w:hAnsi="SimSun-ExtB"/>
                <w:color w:val="000000"/>
              </w:rPr>
            </w:pPr>
          </w:p>
        </w:tc>
        <w:tc>
          <w:tcPr>
            <w:tcW w:w="2256" w:type="dxa"/>
            <w:tcBorders>
              <w:top w:val="single" w:sz="4" w:space="0" w:color="auto"/>
              <w:bottom w:val="nil"/>
            </w:tcBorders>
            <w:shd w:val="clear" w:color="auto" w:fill="auto"/>
            <w:noWrap/>
            <w:vAlign w:val="center"/>
            <w:hideMark/>
          </w:tcPr>
          <w:p w14:paraId="5FC009CF"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2015</w:t>
            </w:r>
            <w:r>
              <w:rPr>
                <w:rFonts w:ascii="MS Mincho" w:eastAsia="MS Mincho" w:hAnsi="MS Mincho" w:cs="MS Mincho"/>
                <w:color w:val="000000"/>
              </w:rPr>
              <w:t>海</w:t>
            </w:r>
            <w:r>
              <w:rPr>
                <w:rFonts w:ascii="宋体" w:eastAsia="宋体" w:hAnsi="宋体" w:cs="宋体"/>
                <w:color w:val="000000"/>
              </w:rPr>
              <w:t>尔</w:t>
            </w:r>
          </w:p>
        </w:tc>
        <w:tc>
          <w:tcPr>
            <w:tcW w:w="2180" w:type="dxa"/>
            <w:tcBorders>
              <w:top w:val="single" w:sz="4" w:space="0" w:color="auto"/>
              <w:bottom w:val="nil"/>
            </w:tcBorders>
            <w:shd w:val="clear" w:color="auto" w:fill="auto"/>
            <w:noWrap/>
            <w:vAlign w:val="center"/>
            <w:hideMark/>
          </w:tcPr>
          <w:p w14:paraId="65452B87"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2014</w:t>
            </w:r>
            <w:r>
              <w:rPr>
                <w:rFonts w:ascii="MS Mincho" w:eastAsia="MS Mincho" w:hAnsi="MS Mincho" w:cs="MS Mincho"/>
                <w:color w:val="000000"/>
              </w:rPr>
              <w:t>海</w:t>
            </w:r>
            <w:r>
              <w:rPr>
                <w:rFonts w:ascii="宋体" w:eastAsia="宋体" w:hAnsi="宋体" w:cs="宋体"/>
                <w:color w:val="000000"/>
              </w:rPr>
              <w:t>尔</w:t>
            </w:r>
          </w:p>
        </w:tc>
        <w:tc>
          <w:tcPr>
            <w:tcW w:w="1940" w:type="dxa"/>
            <w:tcBorders>
              <w:top w:val="single" w:sz="4" w:space="0" w:color="auto"/>
              <w:bottom w:val="nil"/>
            </w:tcBorders>
            <w:shd w:val="clear" w:color="auto" w:fill="auto"/>
            <w:noWrap/>
            <w:vAlign w:val="center"/>
            <w:hideMark/>
          </w:tcPr>
          <w:p w14:paraId="29A3D860"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2015</w:t>
            </w:r>
            <w:r>
              <w:rPr>
                <w:rFonts w:ascii="MS Mincho" w:eastAsia="MS Mincho" w:hAnsi="MS Mincho" w:cs="MS Mincho"/>
                <w:color w:val="000000"/>
              </w:rPr>
              <w:t>美的</w:t>
            </w:r>
          </w:p>
        </w:tc>
        <w:tc>
          <w:tcPr>
            <w:tcW w:w="1776" w:type="dxa"/>
            <w:tcBorders>
              <w:top w:val="single" w:sz="4" w:space="0" w:color="auto"/>
              <w:bottom w:val="nil"/>
            </w:tcBorders>
            <w:shd w:val="clear" w:color="auto" w:fill="auto"/>
            <w:noWrap/>
            <w:vAlign w:val="center"/>
            <w:hideMark/>
          </w:tcPr>
          <w:p w14:paraId="0DB097CC"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2014</w:t>
            </w:r>
            <w:r>
              <w:rPr>
                <w:rFonts w:ascii="MS Mincho" w:eastAsia="MS Mincho" w:hAnsi="MS Mincho" w:cs="MS Mincho"/>
                <w:color w:val="000000"/>
              </w:rPr>
              <w:t>美的</w:t>
            </w:r>
          </w:p>
        </w:tc>
      </w:tr>
      <w:tr w:rsidR="004E37A4" w14:paraId="7E10D419" w14:textId="77777777" w:rsidTr="00174790">
        <w:trPr>
          <w:trHeight w:val="320"/>
          <w:jc w:val="center"/>
        </w:trPr>
        <w:tc>
          <w:tcPr>
            <w:tcW w:w="2236" w:type="dxa"/>
            <w:tcBorders>
              <w:top w:val="nil"/>
              <w:bottom w:val="single" w:sz="4" w:space="0" w:color="auto"/>
            </w:tcBorders>
            <w:shd w:val="clear" w:color="auto" w:fill="auto"/>
            <w:noWrap/>
            <w:vAlign w:val="center"/>
            <w:hideMark/>
          </w:tcPr>
          <w:p w14:paraId="2C5AE1C3" w14:textId="793A91CE" w:rsidR="004E37A4" w:rsidRDefault="004E37A4" w:rsidP="00FF5ABC">
            <w:pPr>
              <w:jc w:val="center"/>
              <w:rPr>
                <w:rFonts w:ascii="SimSun-ExtB" w:eastAsia="SimSun-ExtB" w:hAnsi="SimSun-ExtB"/>
                <w:color w:val="000000"/>
              </w:rPr>
            </w:pPr>
          </w:p>
        </w:tc>
        <w:tc>
          <w:tcPr>
            <w:tcW w:w="2256" w:type="dxa"/>
            <w:tcBorders>
              <w:top w:val="nil"/>
              <w:bottom w:val="single" w:sz="4" w:space="0" w:color="auto"/>
            </w:tcBorders>
            <w:shd w:val="clear" w:color="auto" w:fill="auto"/>
            <w:noWrap/>
            <w:vAlign w:val="center"/>
            <w:hideMark/>
          </w:tcPr>
          <w:p w14:paraId="3593CCE8" w14:textId="77777777" w:rsidR="004E37A4" w:rsidRDefault="004E37A4" w:rsidP="00FF5ABC">
            <w:pPr>
              <w:jc w:val="center"/>
              <w:rPr>
                <w:rFonts w:ascii="SimSun-ExtB" w:eastAsia="SimSun-ExtB" w:hAnsi="SimSun-ExtB"/>
                <w:color w:val="000000"/>
              </w:rPr>
            </w:pPr>
            <w:r>
              <w:rPr>
                <w:rFonts w:ascii="MS Mincho" w:eastAsia="MS Mincho" w:hAnsi="MS Mincho" w:cs="MS Mincho"/>
                <w:color w:val="000000"/>
              </w:rPr>
              <w:t>金</w:t>
            </w:r>
            <w:r>
              <w:rPr>
                <w:rFonts w:ascii="宋体" w:eastAsia="宋体" w:hAnsi="宋体" w:cs="宋体"/>
                <w:color w:val="000000"/>
              </w:rPr>
              <w:t>额</w:t>
            </w:r>
            <w:r>
              <w:rPr>
                <w:rFonts w:ascii="MS Mincho" w:eastAsia="MS Mincho" w:hAnsi="MS Mincho" w:cs="MS Mincho"/>
                <w:color w:val="000000"/>
              </w:rPr>
              <w:t>（元）</w:t>
            </w:r>
          </w:p>
        </w:tc>
        <w:tc>
          <w:tcPr>
            <w:tcW w:w="2180" w:type="dxa"/>
            <w:tcBorders>
              <w:top w:val="nil"/>
              <w:bottom w:val="single" w:sz="4" w:space="0" w:color="auto"/>
            </w:tcBorders>
            <w:shd w:val="clear" w:color="auto" w:fill="auto"/>
            <w:noWrap/>
            <w:vAlign w:val="center"/>
            <w:hideMark/>
          </w:tcPr>
          <w:p w14:paraId="0228BCAC" w14:textId="77777777" w:rsidR="004E37A4" w:rsidRDefault="004E37A4" w:rsidP="00FF5ABC">
            <w:pPr>
              <w:jc w:val="center"/>
              <w:rPr>
                <w:rFonts w:ascii="SimSun-ExtB" w:eastAsia="SimSun-ExtB" w:hAnsi="SimSun-ExtB"/>
                <w:color w:val="000000"/>
              </w:rPr>
            </w:pPr>
            <w:r>
              <w:rPr>
                <w:rFonts w:ascii="MS Mincho" w:eastAsia="MS Mincho" w:hAnsi="MS Mincho" w:cs="MS Mincho"/>
                <w:color w:val="000000"/>
              </w:rPr>
              <w:t>金</w:t>
            </w:r>
            <w:r>
              <w:rPr>
                <w:rFonts w:ascii="宋体" w:eastAsia="宋体" w:hAnsi="宋体" w:cs="宋体"/>
                <w:color w:val="000000"/>
              </w:rPr>
              <w:t>额</w:t>
            </w:r>
            <w:r>
              <w:rPr>
                <w:rFonts w:ascii="MS Mincho" w:eastAsia="MS Mincho" w:hAnsi="MS Mincho" w:cs="MS Mincho"/>
                <w:color w:val="000000"/>
              </w:rPr>
              <w:t>（元）</w:t>
            </w:r>
          </w:p>
        </w:tc>
        <w:tc>
          <w:tcPr>
            <w:tcW w:w="1940" w:type="dxa"/>
            <w:tcBorders>
              <w:top w:val="nil"/>
              <w:bottom w:val="single" w:sz="4" w:space="0" w:color="auto"/>
            </w:tcBorders>
            <w:shd w:val="clear" w:color="auto" w:fill="auto"/>
            <w:noWrap/>
            <w:vAlign w:val="center"/>
            <w:hideMark/>
          </w:tcPr>
          <w:p w14:paraId="6FDAC489" w14:textId="77777777" w:rsidR="004E37A4" w:rsidRDefault="004E37A4" w:rsidP="00FF5ABC">
            <w:pPr>
              <w:jc w:val="center"/>
              <w:rPr>
                <w:rFonts w:ascii="SimSun-ExtB" w:eastAsia="SimSun-ExtB" w:hAnsi="SimSun-ExtB"/>
                <w:color w:val="000000"/>
              </w:rPr>
            </w:pPr>
            <w:r>
              <w:rPr>
                <w:rFonts w:ascii="MS Mincho" w:eastAsia="MS Mincho" w:hAnsi="MS Mincho" w:cs="MS Mincho"/>
                <w:color w:val="000000"/>
              </w:rPr>
              <w:t>金</w:t>
            </w:r>
            <w:r>
              <w:rPr>
                <w:rFonts w:ascii="宋体" w:eastAsia="宋体" w:hAnsi="宋体" w:cs="宋体"/>
                <w:color w:val="000000"/>
              </w:rPr>
              <w:t>额</w:t>
            </w:r>
            <w:r>
              <w:rPr>
                <w:rFonts w:ascii="MS Mincho" w:eastAsia="MS Mincho" w:hAnsi="MS Mincho" w:cs="MS Mincho"/>
                <w:color w:val="000000"/>
              </w:rPr>
              <w:t>（元）</w:t>
            </w:r>
          </w:p>
        </w:tc>
        <w:tc>
          <w:tcPr>
            <w:tcW w:w="1776" w:type="dxa"/>
            <w:tcBorders>
              <w:top w:val="nil"/>
              <w:bottom w:val="single" w:sz="4" w:space="0" w:color="auto"/>
            </w:tcBorders>
            <w:shd w:val="clear" w:color="auto" w:fill="auto"/>
            <w:noWrap/>
            <w:vAlign w:val="center"/>
            <w:hideMark/>
          </w:tcPr>
          <w:p w14:paraId="36B2A280" w14:textId="77777777" w:rsidR="004E37A4" w:rsidRDefault="004E37A4" w:rsidP="00FF5ABC">
            <w:pPr>
              <w:jc w:val="center"/>
              <w:rPr>
                <w:rFonts w:ascii="SimSun-ExtB" w:eastAsia="SimSun-ExtB" w:hAnsi="SimSun-ExtB"/>
                <w:color w:val="000000"/>
              </w:rPr>
            </w:pPr>
            <w:r>
              <w:rPr>
                <w:rFonts w:ascii="MS Mincho" w:eastAsia="MS Mincho" w:hAnsi="MS Mincho" w:cs="MS Mincho"/>
                <w:color w:val="000000"/>
              </w:rPr>
              <w:t>金</w:t>
            </w:r>
            <w:r>
              <w:rPr>
                <w:rFonts w:ascii="宋体" w:eastAsia="宋体" w:hAnsi="宋体" w:cs="宋体"/>
                <w:color w:val="000000"/>
              </w:rPr>
              <w:t>额</w:t>
            </w:r>
            <w:r>
              <w:rPr>
                <w:rFonts w:ascii="MS Mincho" w:eastAsia="MS Mincho" w:hAnsi="MS Mincho" w:cs="MS Mincho"/>
                <w:color w:val="000000"/>
              </w:rPr>
              <w:t>（元）</w:t>
            </w:r>
          </w:p>
        </w:tc>
      </w:tr>
      <w:tr w:rsidR="004E37A4" w14:paraId="489EADB1" w14:textId="77777777" w:rsidTr="00174790">
        <w:trPr>
          <w:trHeight w:val="320"/>
          <w:jc w:val="center"/>
        </w:trPr>
        <w:tc>
          <w:tcPr>
            <w:tcW w:w="2236" w:type="dxa"/>
            <w:tcBorders>
              <w:top w:val="single" w:sz="4" w:space="0" w:color="auto"/>
            </w:tcBorders>
            <w:shd w:val="clear" w:color="auto" w:fill="auto"/>
            <w:noWrap/>
            <w:vAlign w:val="center"/>
            <w:hideMark/>
          </w:tcPr>
          <w:p w14:paraId="66A5CDD9" w14:textId="77777777" w:rsidR="004E37A4" w:rsidRDefault="004E37A4" w:rsidP="00FF5ABC">
            <w:pPr>
              <w:jc w:val="center"/>
              <w:rPr>
                <w:rFonts w:ascii="SimSun-ExtB" w:eastAsia="SimSun-ExtB" w:hAnsi="SimSun-ExtB"/>
                <w:color w:val="000000"/>
              </w:rPr>
            </w:pPr>
            <w:r>
              <w:rPr>
                <w:rFonts w:ascii="MS Mincho" w:eastAsia="MS Mincho" w:hAnsi="MS Mincho" w:cs="MS Mincho"/>
                <w:color w:val="000000"/>
              </w:rPr>
              <w:t>固定</w:t>
            </w:r>
            <w:r>
              <w:rPr>
                <w:rFonts w:ascii="宋体" w:eastAsia="宋体" w:hAnsi="宋体" w:cs="宋体"/>
                <w:color w:val="000000"/>
              </w:rPr>
              <w:t>资产</w:t>
            </w:r>
            <w:r>
              <w:rPr>
                <w:rFonts w:ascii="MS Mincho" w:eastAsia="MS Mincho" w:hAnsi="MS Mincho" w:cs="MS Mincho"/>
                <w:color w:val="000000"/>
              </w:rPr>
              <w:t>折旧</w:t>
            </w:r>
          </w:p>
        </w:tc>
        <w:tc>
          <w:tcPr>
            <w:tcW w:w="2256" w:type="dxa"/>
            <w:tcBorders>
              <w:top w:val="single" w:sz="4" w:space="0" w:color="auto"/>
            </w:tcBorders>
            <w:shd w:val="clear" w:color="auto" w:fill="auto"/>
            <w:noWrap/>
            <w:vAlign w:val="center"/>
            <w:hideMark/>
          </w:tcPr>
          <w:p w14:paraId="01D6E6F6"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6,073,513,263.70</w:t>
            </w:r>
          </w:p>
        </w:tc>
        <w:tc>
          <w:tcPr>
            <w:tcW w:w="2180" w:type="dxa"/>
            <w:tcBorders>
              <w:top w:val="single" w:sz="4" w:space="0" w:color="auto"/>
            </w:tcBorders>
            <w:shd w:val="clear" w:color="auto" w:fill="auto"/>
            <w:noWrap/>
            <w:vAlign w:val="center"/>
            <w:hideMark/>
          </w:tcPr>
          <w:p w14:paraId="2C6718C6"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705,402,626.15</w:t>
            </w:r>
          </w:p>
        </w:tc>
        <w:tc>
          <w:tcPr>
            <w:tcW w:w="1940" w:type="dxa"/>
            <w:tcBorders>
              <w:top w:val="single" w:sz="4" w:space="0" w:color="auto"/>
            </w:tcBorders>
            <w:shd w:val="clear" w:color="auto" w:fill="auto"/>
            <w:noWrap/>
            <w:vAlign w:val="center"/>
            <w:hideMark/>
          </w:tcPr>
          <w:p w14:paraId="0A2E409F"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12,868,309,000</w:t>
            </w:r>
          </w:p>
        </w:tc>
        <w:tc>
          <w:tcPr>
            <w:tcW w:w="1776" w:type="dxa"/>
            <w:tcBorders>
              <w:top w:val="single" w:sz="4" w:space="0" w:color="auto"/>
            </w:tcBorders>
            <w:shd w:val="clear" w:color="auto" w:fill="auto"/>
            <w:noWrap/>
            <w:vAlign w:val="center"/>
            <w:hideMark/>
          </w:tcPr>
          <w:p w14:paraId="2B71D254"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2,359,445.27</w:t>
            </w:r>
          </w:p>
        </w:tc>
      </w:tr>
      <w:tr w:rsidR="004E37A4" w14:paraId="4F5710C5" w14:textId="77777777" w:rsidTr="00174790">
        <w:trPr>
          <w:trHeight w:val="320"/>
          <w:jc w:val="center"/>
        </w:trPr>
        <w:tc>
          <w:tcPr>
            <w:tcW w:w="2236" w:type="dxa"/>
            <w:shd w:val="clear" w:color="auto" w:fill="auto"/>
            <w:noWrap/>
            <w:vAlign w:val="center"/>
            <w:hideMark/>
          </w:tcPr>
          <w:p w14:paraId="0A7A3C97" w14:textId="77777777" w:rsidR="004E37A4" w:rsidRDefault="004E37A4" w:rsidP="00FF5ABC">
            <w:pPr>
              <w:jc w:val="center"/>
              <w:rPr>
                <w:rFonts w:ascii="SimSun-ExtB" w:eastAsia="SimSun-ExtB" w:hAnsi="SimSun-ExtB"/>
                <w:color w:val="000000"/>
              </w:rPr>
            </w:pPr>
            <w:r>
              <w:rPr>
                <w:rFonts w:ascii="MS Mincho" w:eastAsia="MS Mincho" w:hAnsi="MS Mincho" w:cs="MS Mincho"/>
                <w:color w:val="000000"/>
              </w:rPr>
              <w:t>无形</w:t>
            </w:r>
            <w:r>
              <w:rPr>
                <w:rFonts w:ascii="宋体" w:eastAsia="宋体" w:hAnsi="宋体" w:cs="宋体"/>
                <w:color w:val="000000"/>
              </w:rPr>
              <w:t>资产摊销</w:t>
            </w:r>
          </w:p>
        </w:tc>
        <w:tc>
          <w:tcPr>
            <w:tcW w:w="2256" w:type="dxa"/>
            <w:shd w:val="clear" w:color="auto" w:fill="auto"/>
            <w:noWrap/>
            <w:vAlign w:val="center"/>
            <w:hideMark/>
          </w:tcPr>
          <w:p w14:paraId="0E7325CE"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54390991.97</w:t>
            </w:r>
          </w:p>
        </w:tc>
        <w:tc>
          <w:tcPr>
            <w:tcW w:w="2180" w:type="dxa"/>
            <w:shd w:val="clear" w:color="auto" w:fill="auto"/>
            <w:noWrap/>
            <w:vAlign w:val="center"/>
            <w:hideMark/>
          </w:tcPr>
          <w:p w14:paraId="727E051B"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47,912,416.19</w:t>
            </w:r>
          </w:p>
        </w:tc>
        <w:tc>
          <w:tcPr>
            <w:tcW w:w="1940" w:type="dxa"/>
            <w:shd w:val="clear" w:color="auto" w:fill="auto"/>
            <w:noWrap/>
            <w:vAlign w:val="center"/>
            <w:hideMark/>
          </w:tcPr>
          <w:p w14:paraId="6796E2A1"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95,495,000</w:t>
            </w:r>
          </w:p>
        </w:tc>
        <w:tc>
          <w:tcPr>
            <w:tcW w:w="1776" w:type="dxa"/>
            <w:shd w:val="clear" w:color="auto" w:fill="auto"/>
            <w:noWrap/>
            <w:vAlign w:val="center"/>
            <w:hideMark/>
          </w:tcPr>
          <w:p w14:paraId="22812437"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133,412.71</w:t>
            </w:r>
          </w:p>
        </w:tc>
      </w:tr>
      <w:tr w:rsidR="004E37A4" w14:paraId="4AC7F7FE" w14:textId="77777777" w:rsidTr="00174790">
        <w:trPr>
          <w:trHeight w:val="320"/>
          <w:jc w:val="center"/>
        </w:trPr>
        <w:tc>
          <w:tcPr>
            <w:tcW w:w="2236" w:type="dxa"/>
            <w:shd w:val="clear" w:color="auto" w:fill="auto"/>
            <w:noWrap/>
            <w:vAlign w:val="center"/>
            <w:hideMark/>
          </w:tcPr>
          <w:p w14:paraId="5A2B37A5" w14:textId="77777777" w:rsidR="004E37A4" w:rsidRDefault="004E37A4" w:rsidP="00FF5ABC">
            <w:pPr>
              <w:jc w:val="center"/>
              <w:rPr>
                <w:rFonts w:ascii="SimSun-ExtB" w:eastAsia="SimSun-ExtB" w:hAnsi="SimSun-ExtB"/>
                <w:color w:val="000000"/>
              </w:rPr>
            </w:pPr>
            <w:r>
              <w:rPr>
                <w:rFonts w:ascii="宋体" w:eastAsia="宋体" w:hAnsi="宋体" w:cs="宋体"/>
                <w:color w:val="000000"/>
              </w:rPr>
              <w:t>长期待摊费用摊销</w:t>
            </w:r>
          </w:p>
        </w:tc>
        <w:tc>
          <w:tcPr>
            <w:tcW w:w="2256" w:type="dxa"/>
            <w:shd w:val="clear" w:color="auto" w:fill="auto"/>
            <w:noWrap/>
            <w:vAlign w:val="center"/>
            <w:hideMark/>
          </w:tcPr>
          <w:p w14:paraId="4702AC3A"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44,695,125.22</w:t>
            </w:r>
          </w:p>
        </w:tc>
        <w:tc>
          <w:tcPr>
            <w:tcW w:w="2180" w:type="dxa"/>
            <w:shd w:val="clear" w:color="auto" w:fill="auto"/>
            <w:noWrap/>
            <w:vAlign w:val="center"/>
            <w:hideMark/>
          </w:tcPr>
          <w:p w14:paraId="4C960D81"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29,534,084.53</w:t>
            </w:r>
          </w:p>
        </w:tc>
        <w:tc>
          <w:tcPr>
            <w:tcW w:w="1940" w:type="dxa"/>
            <w:shd w:val="clear" w:color="auto" w:fill="auto"/>
            <w:noWrap/>
            <w:vAlign w:val="center"/>
            <w:hideMark/>
          </w:tcPr>
          <w:p w14:paraId="3390DEF0"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781,359</w:t>
            </w:r>
          </w:p>
        </w:tc>
        <w:tc>
          <w:tcPr>
            <w:tcW w:w="1776" w:type="dxa"/>
            <w:shd w:val="clear" w:color="auto" w:fill="auto"/>
            <w:noWrap/>
            <w:vAlign w:val="center"/>
            <w:hideMark/>
          </w:tcPr>
          <w:p w14:paraId="57C56531"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827,555.06</w:t>
            </w:r>
          </w:p>
        </w:tc>
      </w:tr>
      <w:tr w:rsidR="004E37A4" w14:paraId="5D63F6B0" w14:textId="77777777" w:rsidTr="00174790">
        <w:trPr>
          <w:trHeight w:val="320"/>
          <w:jc w:val="center"/>
        </w:trPr>
        <w:tc>
          <w:tcPr>
            <w:tcW w:w="2236" w:type="dxa"/>
            <w:shd w:val="clear" w:color="auto" w:fill="auto"/>
            <w:noWrap/>
            <w:vAlign w:val="center"/>
            <w:hideMark/>
          </w:tcPr>
          <w:p w14:paraId="7481BA64" w14:textId="77777777" w:rsidR="004E37A4" w:rsidRDefault="004E37A4" w:rsidP="00FF5ABC">
            <w:pPr>
              <w:jc w:val="center"/>
              <w:rPr>
                <w:rFonts w:ascii="SimSun-ExtB" w:eastAsia="SimSun-ExtB" w:hAnsi="SimSun-ExtB"/>
                <w:color w:val="000000"/>
              </w:rPr>
            </w:pPr>
            <w:r>
              <w:rPr>
                <w:rFonts w:ascii="MS Mincho" w:eastAsia="MS Mincho" w:hAnsi="MS Mincho" w:cs="MS Mincho"/>
                <w:color w:val="000000"/>
              </w:rPr>
              <w:t>管理</w:t>
            </w:r>
            <w:r>
              <w:rPr>
                <w:rFonts w:ascii="宋体" w:eastAsia="宋体" w:hAnsi="宋体" w:cs="宋体"/>
                <w:color w:val="000000"/>
              </w:rPr>
              <w:t>费</w:t>
            </w:r>
            <w:r>
              <w:rPr>
                <w:rFonts w:ascii="MS Mincho" w:eastAsia="MS Mincho" w:hAnsi="MS Mincho" w:cs="MS Mincho"/>
                <w:color w:val="000000"/>
              </w:rPr>
              <w:t>用</w:t>
            </w:r>
          </w:p>
        </w:tc>
        <w:tc>
          <w:tcPr>
            <w:tcW w:w="2256" w:type="dxa"/>
            <w:shd w:val="clear" w:color="auto" w:fill="auto"/>
            <w:noWrap/>
            <w:vAlign w:val="center"/>
            <w:hideMark/>
          </w:tcPr>
          <w:p w14:paraId="2FD8767B"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6,549,193,839.44</w:t>
            </w:r>
          </w:p>
        </w:tc>
        <w:tc>
          <w:tcPr>
            <w:tcW w:w="2180" w:type="dxa"/>
            <w:shd w:val="clear" w:color="auto" w:fill="auto"/>
            <w:noWrap/>
            <w:vAlign w:val="center"/>
            <w:hideMark/>
          </w:tcPr>
          <w:p w14:paraId="1E4612BE"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5,994,655,207.18</w:t>
            </w:r>
          </w:p>
        </w:tc>
        <w:tc>
          <w:tcPr>
            <w:tcW w:w="1940" w:type="dxa"/>
            <w:shd w:val="clear" w:color="auto" w:fill="auto"/>
            <w:noWrap/>
            <w:vAlign w:val="center"/>
            <w:hideMark/>
          </w:tcPr>
          <w:p w14:paraId="0149D67F"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6,733,456.28</w:t>
            </w:r>
          </w:p>
        </w:tc>
        <w:tc>
          <w:tcPr>
            <w:tcW w:w="1776" w:type="dxa"/>
            <w:shd w:val="clear" w:color="auto" w:fill="auto"/>
            <w:noWrap/>
            <w:vAlign w:val="center"/>
            <w:hideMark/>
          </w:tcPr>
          <w:p w14:paraId="08B686F4"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7,498,255.09</w:t>
            </w:r>
          </w:p>
        </w:tc>
      </w:tr>
      <w:tr w:rsidR="004E37A4" w14:paraId="5FBDCA4F" w14:textId="77777777" w:rsidTr="00174790">
        <w:trPr>
          <w:trHeight w:val="320"/>
          <w:jc w:val="center"/>
        </w:trPr>
        <w:tc>
          <w:tcPr>
            <w:tcW w:w="2236" w:type="dxa"/>
            <w:shd w:val="clear" w:color="auto" w:fill="auto"/>
            <w:noWrap/>
            <w:vAlign w:val="center"/>
            <w:hideMark/>
          </w:tcPr>
          <w:p w14:paraId="5EFB9E2E" w14:textId="77777777" w:rsidR="004E37A4" w:rsidRDefault="004E37A4" w:rsidP="00FF5ABC">
            <w:pPr>
              <w:jc w:val="center"/>
              <w:rPr>
                <w:rFonts w:ascii="SimSun-ExtB" w:eastAsia="SimSun-ExtB" w:hAnsi="SimSun-ExtB"/>
                <w:color w:val="000000"/>
              </w:rPr>
            </w:pPr>
            <w:r>
              <w:rPr>
                <w:rFonts w:ascii="宋体" w:eastAsia="宋体" w:hAnsi="宋体" w:cs="宋体"/>
                <w:color w:val="000000"/>
              </w:rPr>
              <w:t>应付利息</w:t>
            </w:r>
          </w:p>
        </w:tc>
        <w:tc>
          <w:tcPr>
            <w:tcW w:w="2256" w:type="dxa"/>
            <w:shd w:val="clear" w:color="auto" w:fill="auto"/>
            <w:noWrap/>
            <w:vAlign w:val="center"/>
            <w:hideMark/>
          </w:tcPr>
          <w:p w14:paraId="75F043F1"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15,081,416.34</w:t>
            </w:r>
          </w:p>
        </w:tc>
        <w:tc>
          <w:tcPr>
            <w:tcW w:w="2180" w:type="dxa"/>
            <w:shd w:val="clear" w:color="auto" w:fill="auto"/>
            <w:noWrap/>
            <w:vAlign w:val="center"/>
            <w:hideMark/>
          </w:tcPr>
          <w:p w14:paraId="1D6B70B6"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7,152,237.84</w:t>
            </w:r>
          </w:p>
        </w:tc>
        <w:tc>
          <w:tcPr>
            <w:tcW w:w="1940" w:type="dxa"/>
            <w:shd w:val="clear" w:color="auto" w:fill="auto"/>
            <w:noWrap/>
            <w:vAlign w:val="center"/>
            <w:hideMark/>
          </w:tcPr>
          <w:p w14:paraId="3DCFA8D8"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9343000</w:t>
            </w:r>
          </w:p>
        </w:tc>
        <w:tc>
          <w:tcPr>
            <w:tcW w:w="1776" w:type="dxa"/>
            <w:shd w:val="clear" w:color="auto" w:fill="auto"/>
            <w:noWrap/>
            <w:vAlign w:val="center"/>
            <w:hideMark/>
          </w:tcPr>
          <w:p w14:paraId="628D3F2F"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22,912.17</w:t>
            </w:r>
          </w:p>
        </w:tc>
      </w:tr>
      <w:tr w:rsidR="004E37A4" w14:paraId="6EF3B30A" w14:textId="77777777" w:rsidTr="00174790">
        <w:trPr>
          <w:trHeight w:val="320"/>
          <w:jc w:val="center"/>
        </w:trPr>
        <w:tc>
          <w:tcPr>
            <w:tcW w:w="2236" w:type="dxa"/>
            <w:shd w:val="clear" w:color="auto" w:fill="auto"/>
            <w:noWrap/>
            <w:vAlign w:val="center"/>
            <w:hideMark/>
          </w:tcPr>
          <w:p w14:paraId="0F07298B" w14:textId="77777777" w:rsidR="004E37A4" w:rsidRDefault="004E37A4" w:rsidP="00FF5ABC">
            <w:pPr>
              <w:jc w:val="center"/>
              <w:rPr>
                <w:rFonts w:ascii="SimSun-ExtB" w:eastAsia="SimSun-ExtB" w:hAnsi="SimSun-ExtB"/>
                <w:color w:val="000000"/>
              </w:rPr>
            </w:pPr>
            <w:r>
              <w:rPr>
                <w:rFonts w:ascii="MS Mincho" w:eastAsia="MS Mincho" w:hAnsi="MS Mincho" w:cs="MS Mincho"/>
                <w:color w:val="000000"/>
              </w:rPr>
              <w:t>固定成本</w:t>
            </w:r>
          </w:p>
        </w:tc>
        <w:tc>
          <w:tcPr>
            <w:tcW w:w="2256" w:type="dxa"/>
            <w:shd w:val="clear" w:color="auto" w:fill="auto"/>
            <w:noWrap/>
            <w:vAlign w:val="center"/>
            <w:hideMark/>
          </w:tcPr>
          <w:p w14:paraId="20D1821B"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12,736,874,636.67</w:t>
            </w:r>
          </w:p>
        </w:tc>
        <w:tc>
          <w:tcPr>
            <w:tcW w:w="2180" w:type="dxa"/>
            <w:shd w:val="clear" w:color="auto" w:fill="auto"/>
            <w:noWrap/>
            <w:vAlign w:val="center"/>
            <w:hideMark/>
          </w:tcPr>
          <w:p w14:paraId="2078F9A9"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6,784,656,571.89</w:t>
            </w:r>
          </w:p>
        </w:tc>
        <w:tc>
          <w:tcPr>
            <w:tcW w:w="1940" w:type="dxa"/>
            <w:shd w:val="clear" w:color="auto" w:fill="auto"/>
            <w:noWrap/>
            <w:vAlign w:val="center"/>
            <w:hideMark/>
          </w:tcPr>
          <w:p w14:paraId="5C0E968B"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12,980,661,815</w:t>
            </w:r>
          </w:p>
        </w:tc>
        <w:tc>
          <w:tcPr>
            <w:tcW w:w="1776" w:type="dxa"/>
            <w:shd w:val="clear" w:color="auto" w:fill="auto"/>
            <w:noWrap/>
            <w:vAlign w:val="center"/>
            <w:hideMark/>
          </w:tcPr>
          <w:p w14:paraId="36B23DA5" w14:textId="77777777" w:rsidR="004E37A4" w:rsidRDefault="004E37A4" w:rsidP="00FF5ABC">
            <w:pPr>
              <w:jc w:val="center"/>
              <w:rPr>
                <w:rFonts w:ascii="SimSun-ExtB" w:eastAsia="SimSun-ExtB" w:hAnsi="SimSun-ExtB"/>
                <w:color w:val="000000"/>
              </w:rPr>
            </w:pPr>
            <w:r>
              <w:rPr>
                <w:rFonts w:ascii="SimSun-ExtB" w:eastAsia="SimSun-ExtB" w:hAnsi="SimSun-ExtB" w:hint="eastAsia"/>
                <w:color w:val="000000"/>
              </w:rPr>
              <w:t>10,841,580.30</w:t>
            </w:r>
          </w:p>
        </w:tc>
      </w:tr>
      <w:tr w:rsidR="004E37A4" w14:paraId="7E6163B2" w14:textId="77777777" w:rsidTr="00174790">
        <w:trPr>
          <w:trHeight w:val="320"/>
          <w:jc w:val="center"/>
        </w:trPr>
        <w:tc>
          <w:tcPr>
            <w:tcW w:w="2236" w:type="dxa"/>
            <w:shd w:val="clear" w:color="auto" w:fill="auto"/>
            <w:noWrap/>
            <w:vAlign w:val="center"/>
            <w:hideMark/>
          </w:tcPr>
          <w:p w14:paraId="2DEC5E16" w14:textId="77777777" w:rsidR="00FF5ABC" w:rsidRDefault="004E37A4" w:rsidP="00FF5ABC">
            <w:pPr>
              <w:jc w:val="center"/>
              <w:rPr>
                <w:rFonts w:ascii="MS Mincho" w:eastAsia="MS Mincho" w:hAnsi="MS Mincho" w:cs="MS Mincho"/>
                <w:color w:val="000000"/>
              </w:rPr>
            </w:pPr>
            <w:r>
              <w:rPr>
                <w:rFonts w:ascii="MS Mincho" w:eastAsia="MS Mincho" w:hAnsi="MS Mincho" w:cs="MS Mincho"/>
                <w:color w:val="000000"/>
              </w:rPr>
              <w:t>固定成本占</w:t>
            </w:r>
          </w:p>
          <w:p w14:paraId="16286725" w14:textId="5FE22EC2" w:rsidR="004E37A4" w:rsidRDefault="004E37A4" w:rsidP="00FF5ABC">
            <w:pPr>
              <w:jc w:val="center"/>
              <w:rPr>
                <w:rFonts w:ascii="SimSun-ExtB" w:eastAsia="SimSun-ExtB" w:hAnsi="SimSun-ExtB"/>
                <w:color w:val="000000"/>
              </w:rPr>
            </w:pPr>
            <w:r>
              <w:rPr>
                <w:rFonts w:ascii="宋体" w:eastAsia="宋体" w:hAnsi="宋体" w:cs="宋体"/>
                <w:color w:val="000000"/>
              </w:rPr>
              <w:t>营业总</w:t>
            </w:r>
            <w:r>
              <w:rPr>
                <w:rFonts w:ascii="MS Mincho" w:eastAsia="MS Mincho" w:hAnsi="MS Mincho" w:cs="MS Mincho"/>
                <w:color w:val="000000"/>
              </w:rPr>
              <w:t>成本比例</w:t>
            </w:r>
          </w:p>
        </w:tc>
        <w:tc>
          <w:tcPr>
            <w:tcW w:w="2256" w:type="dxa"/>
            <w:shd w:val="clear" w:color="auto" w:fill="auto"/>
            <w:noWrap/>
            <w:vAlign w:val="center"/>
            <w:hideMark/>
          </w:tcPr>
          <w:p w14:paraId="2709A81F" w14:textId="39C7A5F2" w:rsidR="004E37A4" w:rsidRDefault="004E37A4" w:rsidP="00FF5ABC">
            <w:pPr>
              <w:jc w:val="center"/>
              <w:rPr>
                <w:rFonts w:ascii="SimSun-ExtB" w:eastAsia="SimSun-ExtB" w:hAnsi="SimSun-ExtB"/>
                <w:color w:val="000000"/>
              </w:rPr>
            </w:pPr>
            <w:r>
              <w:rPr>
                <w:rFonts w:ascii="SimSun-ExtB" w:eastAsia="SimSun-ExtB" w:hAnsi="SimSun-ExtB" w:hint="eastAsia"/>
                <w:color w:val="000000"/>
              </w:rPr>
              <w:t>15</w:t>
            </w:r>
            <w:r w:rsidR="00FF5ABC">
              <w:rPr>
                <w:rFonts w:ascii="SimSun-ExtB" w:eastAsia="SimSun-ExtB" w:hAnsi="SimSun-ExtB" w:hint="eastAsia"/>
                <w:color w:val="000000"/>
              </w:rPr>
              <w:t>.</w:t>
            </w:r>
            <w:r>
              <w:rPr>
                <w:rFonts w:ascii="SimSun-ExtB" w:eastAsia="SimSun-ExtB" w:hAnsi="SimSun-ExtB" w:hint="eastAsia"/>
                <w:color w:val="000000"/>
              </w:rPr>
              <w:t>7</w:t>
            </w:r>
            <w:r w:rsidR="00FF5ABC">
              <w:rPr>
                <w:rFonts w:ascii="SimSun-ExtB" w:eastAsia="SimSun-ExtB" w:hAnsi="SimSun-ExtB" w:hint="eastAsia"/>
                <w:color w:val="000000"/>
              </w:rPr>
              <w:t>2%</w:t>
            </w:r>
          </w:p>
        </w:tc>
        <w:tc>
          <w:tcPr>
            <w:tcW w:w="2180" w:type="dxa"/>
            <w:shd w:val="clear" w:color="auto" w:fill="auto"/>
            <w:noWrap/>
            <w:vAlign w:val="center"/>
            <w:hideMark/>
          </w:tcPr>
          <w:p w14:paraId="38837126" w14:textId="4BCB0A31" w:rsidR="004E37A4" w:rsidRDefault="00FF5ABC" w:rsidP="00FF5ABC">
            <w:pPr>
              <w:rPr>
                <w:rFonts w:ascii="SimSun-ExtB" w:eastAsia="SimSun-ExtB" w:hAnsi="SimSun-ExtB"/>
                <w:color w:val="000000"/>
              </w:rPr>
            </w:pPr>
            <w:r>
              <w:rPr>
                <w:rFonts w:ascii="SimSun-ExtB" w:eastAsia="SimSun-ExtB" w:hAnsi="SimSun-ExtB" w:hint="eastAsia"/>
                <w:color w:val="000000"/>
              </w:rPr>
              <w:t xml:space="preserve">      </w:t>
            </w:r>
            <w:r w:rsidR="004E37A4">
              <w:rPr>
                <w:rFonts w:ascii="SimSun-ExtB" w:eastAsia="SimSun-ExtB" w:hAnsi="SimSun-ExtB" w:hint="eastAsia"/>
                <w:color w:val="000000"/>
              </w:rPr>
              <w:t>8</w:t>
            </w:r>
            <w:r>
              <w:rPr>
                <w:rFonts w:ascii="SimSun-ExtB" w:eastAsia="SimSun-ExtB" w:hAnsi="SimSun-ExtB" w:hint="eastAsia"/>
                <w:color w:val="000000"/>
              </w:rPr>
              <w:t>.25%</w:t>
            </w:r>
          </w:p>
        </w:tc>
        <w:tc>
          <w:tcPr>
            <w:tcW w:w="1940" w:type="dxa"/>
            <w:shd w:val="clear" w:color="auto" w:fill="auto"/>
            <w:noWrap/>
            <w:vAlign w:val="center"/>
            <w:hideMark/>
          </w:tcPr>
          <w:p w14:paraId="25988803" w14:textId="733D58D5" w:rsidR="004E37A4" w:rsidRDefault="004E37A4" w:rsidP="00FF5ABC">
            <w:pPr>
              <w:jc w:val="center"/>
              <w:rPr>
                <w:rFonts w:ascii="SimSun-ExtB" w:eastAsia="SimSun-ExtB" w:hAnsi="SimSun-ExtB"/>
                <w:color w:val="000000"/>
              </w:rPr>
            </w:pPr>
            <w:r>
              <w:rPr>
                <w:rFonts w:ascii="SimSun-ExtB" w:eastAsia="SimSun-ExtB" w:hAnsi="SimSun-ExtB" w:hint="eastAsia"/>
                <w:color w:val="000000"/>
              </w:rPr>
              <w:t>11</w:t>
            </w:r>
            <w:r w:rsidR="00FF5ABC">
              <w:rPr>
                <w:rFonts w:ascii="SimSun-ExtB" w:eastAsia="SimSun-ExtB" w:hAnsi="SimSun-ExtB" w:hint="eastAsia"/>
                <w:color w:val="000000"/>
              </w:rPr>
              <w:t>.</w:t>
            </w:r>
            <w:r>
              <w:rPr>
                <w:rFonts w:ascii="SimSun-ExtB" w:eastAsia="SimSun-ExtB" w:hAnsi="SimSun-ExtB" w:hint="eastAsia"/>
                <w:color w:val="000000"/>
              </w:rPr>
              <w:t>0</w:t>
            </w:r>
            <w:r w:rsidR="00FF5ABC">
              <w:rPr>
                <w:rFonts w:ascii="SimSun-ExtB" w:eastAsia="SimSun-ExtB" w:hAnsi="SimSun-ExtB" w:hint="eastAsia"/>
                <w:color w:val="000000"/>
              </w:rPr>
              <w:t>1%</w:t>
            </w:r>
          </w:p>
        </w:tc>
        <w:tc>
          <w:tcPr>
            <w:tcW w:w="1776" w:type="dxa"/>
            <w:shd w:val="clear" w:color="auto" w:fill="auto"/>
            <w:noWrap/>
            <w:vAlign w:val="center"/>
            <w:hideMark/>
          </w:tcPr>
          <w:p w14:paraId="67A6A052" w14:textId="4E57E951" w:rsidR="004E37A4" w:rsidRDefault="004E37A4" w:rsidP="00FF5ABC">
            <w:pPr>
              <w:jc w:val="center"/>
              <w:rPr>
                <w:rFonts w:ascii="SimSun-ExtB" w:eastAsia="SimSun-ExtB" w:hAnsi="SimSun-ExtB"/>
                <w:color w:val="000000"/>
              </w:rPr>
            </w:pPr>
            <w:r>
              <w:rPr>
                <w:rFonts w:ascii="SimSun-ExtB" w:eastAsia="SimSun-ExtB" w:hAnsi="SimSun-ExtB" w:hint="eastAsia"/>
                <w:color w:val="000000"/>
              </w:rPr>
              <w:t>8</w:t>
            </w:r>
            <w:r w:rsidR="00FF5ABC">
              <w:rPr>
                <w:rFonts w:ascii="SimSun-ExtB" w:eastAsia="SimSun-ExtB" w:hAnsi="SimSun-ExtB" w:hint="eastAsia"/>
                <w:color w:val="000000"/>
              </w:rPr>
              <w:t>.38%</w:t>
            </w:r>
          </w:p>
        </w:tc>
      </w:tr>
    </w:tbl>
    <w:p w14:paraId="13932690" w14:textId="2FEF1007" w:rsidR="00CB47F0" w:rsidRDefault="00FF5ABC" w:rsidP="00BE703C">
      <w:pPr>
        <w:spacing w:line="360" w:lineRule="auto"/>
        <w:ind w:firstLine="480"/>
        <w:jc w:val="both"/>
      </w:pPr>
      <w:r>
        <w:rPr>
          <w:rFonts w:hint="eastAsia"/>
        </w:rPr>
        <w:t>将固定资产折旧、无形资产和长期待摊费用摊销、管理费用、应付利息作为固定成本，考察固定成本占营业总成本比例，发现两家企业的固定成本比重均呈上升趋势，这主要是因为制造业的机器设备存量随着设备自动化程度提高呈增加趋势。变动成本占比较低，导致企业成本结构趋于稳定，调整空间较小，</w:t>
      </w:r>
      <w:r w:rsidR="00CB47F0">
        <w:rPr>
          <w:rFonts w:hint="eastAsia"/>
        </w:rPr>
        <w:t>限制了盈利能力的提高，也在一定程度上影响其风险管理和控制的灵活性。</w:t>
      </w:r>
      <w:r w:rsidR="00BE703C">
        <w:rPr>
          <w:rFonts w:hint="eastAsia"/>
        </w:rPr>
        <w:t>2015</w:t>
      </w:r>
      <w:r w:rsidR="00BE703C">
        <w:rPr>
          <w:rFonts w:hint="eastAsia"/>
        </w:rPr>
        <w:t>年海尔固定成本所占比例比美的更高，主要是因为长期待摊费用的大量增加，主要来源于装修费用、租赁厂房改造支出费用的增加。</w:t>
      </w:r>
    </w:p>
    <w:p w14:paraId="5D441602" w14:textId="5C9A7DF2" w:rsidR="004E37A4" w:rsidRDefault="00BE703C" w:rsidP="00BE703C">
      <w:pPr>
        <w:pStyle w:val="3"/>
        <w:numPr>
          <w:ilvl w:val="0"/>
          <w:numId w:val="6"/>
        </w:numPr>
      </w:pPr>
      <w:bookmarkStart w:id="89" w:name="_Toc452290130"/>
      <w:r>
        <w:rPr>
          <w:rFonts w:hint="eastAsia"/>
        </w:rPr>
        <w:t>本量利分析</w:t>
      </w:r>
      <w:bookmarkEnd w:id="89"/>
    </w:p>
    <w:p w14:paraId="24BB644D" w14:textId="5316B26B" w:rsidR="00174790" w:rsidRPr="00174790" w:rsidRDefault="00174790" w:rsidP="00174790">
      <w:r>
        <w:rPr>
          <w:rFonts w:hint="eastAsia"/>
        </w:rPr>
        <w:t>表</w:t>
      </w:r>
      <w:r>
        <w:rPr>
          <w:rFonts w:hint="eastAsia"/>
        </w:rPr>
        <w:t xml:space="preserve">25: </w:t>
      </w:r>
      <w:r>
        <w:rPr>
          <w:rFonts w:hint="eastAsia"/>
        </w:rPr>
        <w:t>海尔、美的本量利情况</w:t>
      </w:r>
    </w:p>
    <w:tbl>
      <w:tblPr>
        <w:tblW w:w="8460" w:type="dxa"/>
        <w:tblBorders>
          <w:top w:val="single" w:sz="4" w:space="0" w:color="auto"/>
          <w:bottom w:val="single" w:sz="4" w:space="0" w:color="auto"/>
        </w:tblBorders>
        <w:tblLook w:val="04A0" w:firstRow="1" w:lastRow="0" w:firstColumn="1" w:lastColumn="0" w:noHBand="0" w:noVBand="1"/>
      </w:tblPr>
      <w:tblGrid>
        <w:gridCol w:w="2880"/>
        <w:gridCol w:w="3040"/>
        <w:gridCol w:w="2540"/>
      </w:tblGrid>
      <w:tr w:rsidR="008A7ADE" w14:paraId="28E27AD7" w14:textId="77777777" w:rsidTr="00174790">
        <w:trPr>
          <w:trHeight w:val="320"/>
        </w:trPr>
        <w:tc>
          <w:tcPr>
            <w:tcW w:w="2880" w:type="dxa"/>
            <w:tcBorders>
              <w:top w:val="single" w:sz="4" w:space="0" w:color="auto"/>
              <w:bottom w:val="single" w:sz="4" w:space="0" w:color="auto"/>
            </w:tcBorders>
            <w:shd w:val="clear" w:color="auto" w:fill="auto"/>
            <w:noWrap/>
            <w:vAlign w:val="center"/>
            <w:hideMark/>
          </w:tcPr>
          <w:p w14:paraId="7B26FB7C" w14:textId="2697F541" w:rsidR="008A7ADE" w:rsidRDefault="008A7ADE">
            <w:pPr>
              <w:jc w:val="center"/>
              <w:rPr>
                <w:rFonts w:ascii="SimSun-ExtB" w:eastAsia="SimSun-ExtB" w:hAnsi="SimSun-ExtB"/>
                <w:color w:val="000000"/>
              </w:rPr>
            </w:pPr>
          </w:p>
        </w:tc>
        <w:tc>
          <w:tcPr>
            <w:tcW w:w="3040" w:type="dxa"/>
            <w:tcBorders>
              <w:top w:val="single" w:sz="4" w:space="0" w:color="auto"/>
              <w:bottom w:val="single" w:sz="4" w:space="0" w:color="auto"/>
            </w:tcBorders>
            <w:shd w:val="clear" w:color="auto" w:fill="auto"/>
            <w:noWrap/>
            <w:vAlign w:val="center"/>
            <w:hideMark/>
          </w:tcPr>
          <w:p w14:paraId="218AC719" w14:textId="77777777" w:rsidR="008A7ADE" w:rsidRDefault="008A7ADE">
            <w:pPr>
              <w:jc w:val="center"/>
              <w:rPr>
                <w:rFonts w:ascii="SimSun-ExtB" w:eastAsia="SimSun-ExtB" w:hAnsi="SimSun-ExtB"/>
                <w:color w:val="000000"/>
              </w:rPr>
            </w:pPr>
            <w:r>
              <w:rPr>
                <w:rFonts w:ascii="SimSun-ExtB" w:eastAsia="SimSun-ExtB" w:hAnsi="SimSun-ExtB" w:hint="eastAsia"/>
                <w:color w:val="000000"/>
              </w:rPr>
              <w:t>2015</w:t>
            </w:r>
            <w:r>
              <w:rPr>
                <w:rFonts w:ascii="MS Mincho" w:eastAsia="MS Mincho" w:hAnsi="MS Mincho" w:cs="MS Mincho"/>
                <w:color w:val="000000"/>
              </w:rPr>
              <w:t>海</w:t>
            </w:r>
            <w:r>
              <w:rPr>
                <w:rFonts w:ascii="宋体" w:eastAsia="宋体" w:hAnsi="宋体" w:cs="宋体"/>
                <w:color w:val="000000"/>
              </w:rPr>
              <w:t>尔</w:t>
            </w:r>
          </w:p>
        </w:tc>
        <w:tc>
          <w:tcPr>
            <w:tcW w:w="2540" w:type="dxa"/>
            <w:tcBorders>
              <w:top w:val="single" w:sz="4" w:space="0" w:color="auto"/>
              <w:bottom w:val="single" w:sz="4" w:space="0" w:color="auto"/>
            </w:tcBorders>
            <w:shd w:val="clear" w:color="auto" w:fill="auto"/>
            <w:noWrap/>
            <w:vAlign w:val="center"/>
            <w:hideMark/>
          </w:tcPr>
          <w:p w14:paraId="6404D815" w14:textId="77777777" w:rsidR="008A7ADE" w:rsidRDefault="008A7ADE">
            <w:pPr>
              <w:jc w:val="center"/>
              <w:rPr>
                <w:rFonts w:ascii="SimSun-ExtB" w:eastAsia="SimSun-ExtB" w:hAnsi="SimSun-ExtB"/>
                <w:color w:val="000000"/>
              </w:rPr>
            </w:pPr>
            <w:r>
              <w:rPr>
                <w:rFonts w:ascii="SimSun-ExtB" w:eastAsia="SimSun-ExtB" w:hAnsi="SimSun-ExtB" w:hint="eastAsia"/>
                <w:color w:val="000000"/>
              </w:rPr>
              <w:t>2015</w:t>
            </w:r>
            <w:r>
              <w:rPr>
                <w:rFonts w:ascii="MS Mincho" w:eastAsia="MS Mincho" w:hAnsi="MS Mincho" w:cs="MS Mincho"/>
                <w:color w:val="000000"/>
              </w:rPr>
              <w:t>美的</w:t>
            </w:r>
          </w:p>
        </w:tc>
      </w:tr>
      <w:tr w:rsidR="008A7ADE" w14:paraId="348EFB59" w14:textId="77777777" w:rsidTr="00174790">
        <w:trPr>
          <w:trHeight w:val="320"/>
        </w:trPr>
        <w:tc>
          <w:tcPr>
            <w:tcW w:w="2880" w:type="dxa"/>
            <w:tcBorders>
              <w:top w:val="single" w:sz="4" w:space="0" w:color="auto"/>
            </w:tcBorders>
            <w:shd w:val="clear" w:color="auto" w:fill="auto"/>
            <w:noWrap/>
            <w:vAlign w:val="center"/>
            <w:hideMark/>
          </w:tcPr>
          <w:p w14:paraId="138F6273" w14:textId="02A2CAEA" w:rsidR="008A7ADE" w:rsidRDefault="008A7ADE">
            <w:pPr>
              <w:jc w:val="center"/>
              <w:rPr>
                <w:rFonts w:ascii="SimSun-ExtB" w:eastAsia="SimSun-ExtB" w:hAnsi="SimSun-ExtB"/>
                <w:color w:val="000000"/>
              </w:rPr>
            </w:pPr>
            <w:r>
              <w:rPr>
                <w:rFonts w:ascii="宋体" w:eastAsia="宋体" w:hAnsi="宋体" w:cs="宋体"/>
                <w:color w:val="000000"/>
              </w:rPr>
              <w:t>营业收入</w:t>
            </w:r>
            <w:r>
              <w:rPr>
                <w:rFonts w:ascii="宋体" w:eastAsia="宋体" w:hAnsi="宋体" w:cs="宋体" w:hint="eastAsia"/>
                <w:color w:val="000000"/>
              </w:rPr>
              <w:t>（元）</w:t>
            </w:r>
          </w:p>
        </w:tc>
        <w:tc>
          <w:tcPr>
            <w:tcW w:w="3040" w:type="dxa"/>
            <w:tcBorders>
              <w:top w:val="single" w:sz="4" w:space="0" w:color="auto"/>
            </w:tcBorders>
            <w:shd w:val="clear" w:color="auto" w:fill="auto"/>
            <w:noWrap/>
            <w:vAlign w:val="center"/>
            <w:hideMark/>
          </w:tcPr>
          <w:p w14:paraId="7EC08F2B" w14:textId="77777777" w:rsidR="008A7ADE" w:rsidRDefault="008A7ADE">
            <w:pPr>
              <w:jc w:val="center"/>
              <w:rPr>
                <w:rFonts w:ascii="SimSun-ExtB" w:eastAsia="SimSun-ExtB" w:hAnsi="SimSun-ExtB"/>
                <w:color w:val="000000"/>
              </w:rPr>
            </w:pPr>
            <w:r>
              <w:rPr>
                <w:rFonts w:ascii="SimSun-ExtB" w:eastAsia="SimSun-ExtB" w:hAnsi="SimSun-ExtB" w:hint="eastAsia"/>
                <w:color w:val="000000"/>
              </w:rPr>
              <w:t>86487723560.83</w:t>
            </w:r>
          </w:p>
        </w:tc>
        <w:tc>
          <w:tcPr>
            <w:tcW w:w="2540" w:type="dxa"/>
            <w:tcBorders>
              <w:top w:val="single" w:sz="4" w:space="0" w:color="auto"/>
            </w:tcBorders>
            <w:shd w:val="clear" w:color="auto" w:fill="auto"/>
            <w:noWrap/>
            <w:vAlign w:val="center"/>
            <w:hideMark/>
          </w:tcPr>
          <w:p w14:paraId="3C416A12" w14:textId="77777777" w:rsidR="008A7ADE" w:rsidRDefault="008A7ADE">
            <w:pPr>
              <w:jc w:val="center"/>
              <w:rPr>
                <w:rFonts w:ascii="SimSun-ExtB" w:eastAsia="SimSun-ExtB" w:hAnsi="SimSun-ExtB"/>
                <w:color w:val="000000"/>
              </w:rPr>
            </w:pPr>
            <w:r>
              <w:rPr>
                <w:rFonts w:ascii="SimSun-ExtB" w:eastAsia="SimSun-ExtB" w:hAnsi="SimSun-ExtB" w:hint="eastAsia"/>
                <w:color w:val="000000"/>
              </w:rPr>
              <w:t xml:space="preserve">120975003140.00 </w:t>
            </w:r>
          </w:p>
        </w:tc>
      </w:tr>
      <w:tr w:rsidR="008A7ADE" w14:paraId="18F5431D" w14:textId="77777777" w:rsidTr="00174790">
        <w:trPr>
          <w:trHeight w:val="320"/>
        </w:trPr>
        <w:tc>
          <w:tcPr>
            <w:tcW w:w="2880" w:type="dxa"/>
            <w:shd w:val="clear" w:color="auto" w:fill="auto"/>
            <w:noWrap/>
            <w:vAlign w:val="center"/>
            <w:hideMark/>
          </w:tcPr>
          <w:p w14:paraId="6C4D51C2" w14:textId="072E4FA0" w:rsidR="008A7ADE" w:rsidRDefault="008A7ADE">
            <w:pPr>
              <w:jc w:val="center"/>
              <w:rPr>
                <w:rFonts w:ascii="SimSun-ExtB" w:eastAsia="SimSun-ExtB" w:hAnsi="SimSun-ExtB"/>
                <w:color w:val="000000"/>
              </w:rPr>
            </w:pPr>
            <w:r>
              <w:rPr>
                <w:rFonts w:ascii="宋体" w:eastAsia="宋体" w:hAnsi="宋体" w:cs="宋体"/>
                <w:color w:val="000000"/>
              </w:rPr>
              <w:t>变动成本</w:t>
            </w:r>
            <w:r>
              <w:rPr>
                <w:rFonts w:ascii="宋体" w:eastAsia="宋体" w:hAnsi="宋体" w:cs="宋体" w:hint="eastAsia"/>
                <w:color w:val="000000"/>
              </w:rPr>
              <w:t>（元）</w:t>
            </w:r>
          </w:p>
        </w:tc>
        <w:tc>
          <w:tcPr>
            <w:tcW w:w="3040" w:type="dxa"/>
            <w:shd w:val="clear" w:color="auto" w:fill="auto"/>
            <w:noWrap/>
            <w:vAlign w:val="center"/>
            <w:hideMark/>
          </w:tcPr>
          <w:p w14:paraId="6D4663CE" w14:textId="77777777" w:rsidR="008A7ADE" w:rsidRDefault="008A7ADE">
            <w:pPr>
              <w:jc w:val="center"/>
              <w:rPr>
                <w:rFonts w:ascii="SimSun-ExtB" w:eastAsia="SimSun-ExtB" w:hAnsi="SimSun-ExtB"/>
                <w:color w:val="000000"/>
              </w:rPr>
            </w:pPr>
            <w:r>
              <w:rPr>
                <w:rFonts w:ascii="SimSun-ExtB" w:eastAsia="SimSun-ExtB" w:hAnsi="SimSun-ExtB" w:hint="eastAsia"/>
                <w:color w:val="000000"/>
              </w:rPr>
              <w:t>68304776330.99</w:t>
            </w:r>
          </w:p>
        </w:tc>
        <w:tc>
          <w:tcPr>
            <w:tcW w:w="2540" w:type="dxa"/>
            <w:shd w:val="clear" w:color="auto" w:fill="auto"/>
            <w:noWrap/>
            <w:vAlign w:val="center"/>
            <w:hideMark/>
          </w:tcPr>
          <w:p w14:paraId="406FB811" w14:textId="77777777" w:rsidR="008A7ADE" w:rsidRDefault="008A7ADE">
            <w:pPr>
              <w:jc w:val="center"/>
              <w:rPr>
                <w:rFonts w:ascii="SimSun-ExtB" w:eastAsia="SimSun-ExtB" w:hAnsi="SimSun-ExtB"/>
                <w:color w:val="000000"/>
              </w:rPr>
            </w:pPr>
            <w:r>
              <w:rPr>
                <w:rFonts w:ascii="SimSun-ExtB" w:eastAsia="SimSun-ExtB" w:hAnsi="SimSun-ExtB" w:hint="eastAsia"/>
                <w:color w:val="000000"/>
              </w:rPr>
              <w:t xml:space="preserve">104943354525.00 </w:t>
            </w:r>
          </w:p>
        </w:tc>
      </w:tr>
      <w:tr w:rsidR="008A7ADE" w14:paraId="11B8C10F" w14:textId="77777777" w:rsidTr="00174790">
        <w:trPr>
          <w:trHeight w:val="320"/>
        </w:trPr>
        <w:tc>
          <w:tcPr>
            <w:tcW w:w="2880" w:type="dxa"/>
            <w:shd w:val="clear" w:color="auto" w:fill="auto"/>
            <w:noWrap/>
            <w:vAlign w:val="center"/>
            <w:hideMark/>
          </w:tcPr>
          <w:p w14:paraId="141C6855" w14:textId="2D6F2A25" w:rsidR="008A7ADE" w:rsidRDefault="008A7ADE">
            <w:pPr>
              <w:jc w:val="center"/>
              <w:rPr>
                <w:rFonts w:ascii="SimSun-ExtB" w:eastAsia="SimSun-ExtB" w:hAnsi="SimSun-ExtB"/>
                <w:color w:val="000000"/>
              </w:rPr>
            </w:pPr>
            <w:r>
              <w:rPr>
                <w:rFonts w:ascii="宋体" w:eastAsia="宋体" w:hAnsi="宋体" w:cs="宋体"/>
                <w:color w:val="000000"/>
              </w:rPr>
              <w:t>边际贡献</w:t>
            </w:r>
            <w:r>
              <w:rPr>
                <w:rFonts w:ascii="宋体" w:eastAsia="宋体" w:hAnsi="宋体" w:cs="宋体" w:hint="eastAsia"/>
                <w:color w:val="000000"/>
              </w:rPr>
              <w:t>（元）</w:t>
            </w:r>
          </w:p>
        </w:tc>
        <w:tc>
          <w:tcPr>
            <w:tcW w:w="3040" w:type="dxa"/>
            <w:shd w:val="clear" w:color="auto" w:fill="auto"/>
            <w:noWrap/>
            <w:vAlign w:val="center"/>
            <w:hideMark/>
          </w:tcPr>
          <w:p w14:paraId="20DB5295" w14:textId="77777777" w:rsidR="008A7ADE" w:rsidRDefault="008A7ADE">
            <w:pPr>
              <w:jc w:val="center"/>
              <w:rPr>
                <w:rFonts w:ascii="SimSun-ExtB" w:eastAsia="SimSun-ExtB" w:hAnsi="SimSun-ExtB"/>
                <w:color w:val="000000"/>
              </w:rPr>
            </w:pPr>
            <w:r>
              <w:rPr>
                <w:rFonts w:ascii="SimSun-ExtB" w:eastAsia="SimSun-ExtB" w:hAnsi="SimSun-ExtB" w:hint="eastAsia"/>
                <w:color w:val="000000"/>
              </w:rPr>
              <w:t>18182947229.84</w:t>
            </w:r>
          </w:p>
        </w:tc>
        <w:tc>
          <w:tcPr>
            <w:tcW w:w="2540" w:type="dxa"/>
            <w:shd w:val="clear" w:color="auto" w:fill="auto"/>
            <w:noWrap/>
            <w:vAlign w:val="center"/>
            <w:hideMark/>
          </w:tcPr>
          <w:p w14:paraId="18FBDF78" w14:textId="77777777" w:rsidR="008A7ADE" w:rsidRDefault="008A7ADE">
            <w:pPr>
              <w:jc w:val="center"/>
              <w:rPr>
                <w:rFonts w:ascii="SimSun-ExtB" w:eastAsia="SimSun-ExtB" w:hAnsi="SimSun-ExtB"/>
                <w:color w:val="000000"/>
              </w:rPr>
            </w:pPr>
            <w:r>
              <w:rPr>
                <w:rFonts w:ascii="SimSun-ExtB" w:eastAsia="SimSun-ExtB" w:hAnsi="SimSun-ExtB" w:hint="eastAsia"/>
                <w:color w:val="000000"/>
              </w:rPr>
              <w:t xml:space="preserve">16031648615.00 </w:t>
            </w:r>
          </w:p>
        </w:tc>
      </w:tr>
      <w:tr w:rsidR="008A7ADE" w14:paraId="10AE0F24" w14:textId="77777777" w:rsidTr="00174790">
        <w:trPr>
          <w:trHeight w:val="320"/>
        </w:trPr>
        <w:tc>
          <w:tcPr>
            <w:tcW w:w="2880" w:type="dxa"/>
            <w:shd w:val="clear" w:color="auto" w:fill="auto"/>
            <w:noWrap/>
            <w:vAlign w:val="center"/>
            <w:hideMark/>
          </w:tcPr>
          <w:p w14:paraId="77D31458" w14:textId="3E9B7783" w:rsidR="008A7ADE" w:rsidRDefault="008A7ADE">
            <w:pPr>
              <w:jc w:val="center"/>
              <w:rPr>
                <w:rFonts w:ascii="SimSun-ExtB" w:eastAsia="SimSun-ExtB" w:hAnsi="SimSun-ExtB"/>
                <w:color w:val="000000"/>
              </w:rPr>
            </w:pPr>
            <w:r>
              <w:rPr>
                <w:rFonts w:ascii="MS Mincho" w:eastAsia="MS Mincho" w:hAnsi="MS Mincho" w:cs="MS Mincho"/>
                <w:color w:val="000000"/>
              </w:rPr>
              <w:t>固定成本</w:t>
            </w:r>
            <w:r>
              <w:rPr>
                <w:rFonts w:ascii="MS Mincho" w:eastAsia="MS Mincho" w:hAnsi="MS Mincho" w:cs="MS Mincho" w:hint="eastAsia"/>
                <w:color w:val="000000"/>
              </w:rPr>
              <w:t>（元）</w:t>
            </w:r>
          </w:p>
        </w:tc>
        <w:tc>
          <w:tcPr>
            <w:tcW w:w="3040" w:type="dxa"/>
            <w:shd w:val="clear" w:color="auto" w:fill="auto"/>
            <w:noWrap/>
            <w:vAlign w:val="center"/>
            <w:hideMark/>
          </w:tcPr>
          <w:p w14:paraId="77C06123" w14:textId="77777777" w:rsidR="008A7ADE" w:rsidRDefault="008A7ADE">
            <w:pPr>
              <w:jc w:val="center"/>
              <w:rPr>
                <w:rFonts w:ascii="SimSun-ExtB" w:eastAsia="SimSun-ExtB" w:hAnsi="SimSun-ExtB"/>
                <w:color w:val="000000"/>
              </w:rPr>
            </w:pPr>
            <w:r>
              <w:rPr>
                <w:rFonts w:ascii="SimSun-ExtB" w:eastAsia="SimSun-ExtB" w:hAnsi="SimSun-ExtB" w:hint="eastAsia"/>
                <w:color w:val="000000"/>
              </w:rPr>
              <w:t>12736874636.67</w:t>
            </w:r>
          </w:p>
        </w:tc>
        <w:tc>
          <w:tcPr>
            <w:tcW w:w="2540" w:type="dxa"/>
            <w:shd w:val="clear" w:color="auto" w:fill="auto"/>
            <w:noWrap/>
            <w:vAlign w:val="center"/>
            <w:hideMark/>
          </w:tcPr>
          <w:p w14:paraId="2A5B6E95" w14:textId="77777777" w:rsidR="008A7ADE" w:rsidRDefault="008A7ADE">
            <w:pPr>
              <w:jc w:val="center"/>
              <w:rPr>
                <w:rFonts w:ascii="SimSun-ExtB" w:eastAsia="SimSun-ExtB" w:hAnsi="SimSun-ExtB"/>
                <w:color w:val="000000"/>
              </w:rPr>
            </w:pPr>
            <w:r>
              <w:rPr>
                <w:rFonts w:ascii="SimSun-ExtB" w:eastAsia="SimSun-ExtB" w:hAnsi="SimSun-ExtB" w:hint="eastAsia"/>
                <w:color w:val="000000"/>
              </w:rPr>
              <w:t xml:space="preserve">12980661815.28 </w:t>
            </w:r>
          </w:p>
        </w:tc>
      </w:tr>
      <w:tr w:rsidR="008A7ADE" w14:paraId="574E9F20" w14:textId="77777777" w:rsidTr="00174790">
        <w:trPr>
          <w:trHeight w:val="320"/>
        </w:trPr>
        <w:tc>
          <w:tcPr>
            <w:tcW w:w="2880" w:type="dxa"/>
            <w:shd w:val="clear" w:color="auto" w:fill="auto"/>
            <w:noWrap/>
            <w:vAlign w:val="center"/>
            <w:hideMark/>
          </w:tcPr>
          <w:p w14:paraId="008796B9" w14:textId="15CE51F5" w:rsidR="008A7ADE" w:rsidRDefault="008A7ADE">
            <w:pPr>
              <w:jc w:val="center"/>
              <w:rPr>
                <w:rFonts w:ascii="SimSun-ExtB" w:eastAsia="SimSun-ExtB" w:hAnsi="SimSun-ExtB"/>
                <w:color w:val="000000"/>
              </w:rPr>
            </w:pPr>
            <w:r>
              <w:rPr>
                <w:rFonts w:ascii="宋体" w:eastAsia="宋体" w:hAnsi="宋体" w:cs="宋体"/>
                <w:color w:val="000000"/>
              </w:rPr>
              <w:t>营业利润</w:t>
            </w:r>
            <w:r>
              <w:rPr>
                <w:rFonts w:ascii="宋体" w:eastAsia="宋体" w:hAnsi="宋体" w:cs="宋体" w:hint="eastAsia"/>
                <w:color w:val="000000"/>
              </w:rPr>
              <w:t>（元）</w:t>
            </w:r>
          </w:p>
        </w:tc>
        <w:tc>
          <w:tcPr>
            <w:tcW w:w="3040" w:type="dxa"/>
            <w:shd w:val="clear" w:color="auto" w:fill="auto"/>
            <w:noWrap/>
            <w:vAlign w:val="center"/>
            <w:hideMark/>
          </w:tcPr>
          <w:p w14:paraId="6CADE4FC" w14:textId="77777777" w:rsidR="008A7ADE" w:rsidRDefault="008A7ADE">
            <w:pPr>
              <w:jc w:val="center"/>
              <w:rPr>
                <w:rFonts w:ascii="SimSun-ExtB" w:eastAsia="SimSun-ExtB" w:hAnsi="SimSun-ExtB"/>
                <w:color w:val="000000"/>
              </w:rPr>
            </w:pPr>
            <w:r>
              <w:rPr>
                <w:rFonts w:ascii="SimSun-ExtB" w:eastAsia="SimSun-ExtB" w:hAnsi="SimSun-ExtB" w:hint="eastAsia"/>
                <w:color w:val="000000"/>
              </w:rPr>
              <w:t>5446072593.17</w:t>
            </w:r>
          </w:p>
        </w:tc>
        <w:tc>
          <w:tcPr>
            <w:tcW w:w="2540" w:type="dxa"/>
            <w:shd w:val="clear" w:color="auto" w:fill="auto"/>
            <w:noWrap/>
            <w:vAlign w:val="center"/>
            <w:hideMark/>
          </w:tcPr>
          <w:p w14:paraId="66369713" w14:textId="77777777" w:rsidR="008A7ADE" w:rsidRDefault="008A7ADE">
            <w:pPr>
              <w:jc w:val="center"/>
              <w:rPr>
                <w:rFonts w:ascii="SimSun-ExtB" w:eastAsia="SimSun-ExtB" w:hAnsi="SimSun-ExtB"/>
                <w:color w:val="000000"/>
              </w:rPr>
            </w:pPr>
            <w:r>
              <w:rPr>
                <w:rFonts w:ascii="SimSun-ExtB" w:eastAsia="SimSun-ExtB" w:hAnsi="SimSun-ExtB" w:hint="eastAsia"/>
                <w:color w:val="000000"/>
              </w:rPr>
              <w:t xml:space="preserve">3050986799.72 </w:t>
            </w:r>
          </w:p>
        </w:tc>
      </w:tr>
      <w:tr w:rsidR="008A7ADE" w14:paraId="6B03864A" w14:textId="77777777" w:rsidTr="00174790">
        <w:trPr>
          <w:trHeight w:val="300"/>
        </w:trPr>
        <w:tc>
          <w:tcPr>
            <w:tcW w:w="2880" w:type="dxa"/>
            <w:shd w:val="clear" w:color="auto" w:fill="auto"/>
            <w:noWrap/>
            <w:vAlign w:val="center"/>
            <w:hideMark/>
          </w:tcPr>
          <w:p w14:paraId="7E3B65B0" w14:textId="77777777" w:rsidR="008A7ADE" w:rsidRDefault="008A7ADE">
            <w:pPr>
              <w:jc w:val="center"/>
              <w:rPr>
                <w:rFonts w:ascii="SimSun-ExtB" w:eastAsia="SimSun-ExtB" w:hAnsi="SimSun-ExtB"/>
                <w:color w:val="000000"/>
              </w:rPr>
            </w:pPr>
            <w:r>
              <w:rPr>
                <w:rFonts w:ascii="宋体" w:eastAsia="宋体" w:hAnsi="宋体" w:cs="宋体"/>
                <w:color w:val="000000"/>
              </w:rPr>
              <w:t>营业杠杆系数</w:t>
            </w:r>
          </w:p>
        </w:tc>
        <w:tc>
          <w:tcPr>
            <w:tcW w:w="3040" w:type="dxa"/>
            <w:shd w:val="clear" w:color="auto" w:fill="auto"/>
            <w:noWrap/>
            <w:vAlign w:val="center"/>
            <w:hideMark/>
          </w:tcPr>
          <w:p w14:paraId="47B913B0" w14:textId="77777777" w:rsidR="008A7ADE" w:rsidRDefault="008A7ADE">
            <w:pPr>
              <w:jc w:val="center"/>
              <w:rPr>
                <w:rFonts w:ascii="SimSun-ExtB" w:eastAsia="SimSun-ExtB" w:hAnsi="SimSun-ExtB"/>
                <w:color w:val="000000"/>
              </w:rPr>
            </w:pPr>
            <w:r>
              <w:rPr>
                <w:rFonts w:ascii="SimSun-ExtB" w:eastAsia="SimSun-ExtB" w:hAnsi="SimSun-ExtB" w:hint="eastAsia"/>
                <w:color w:val="000000"/>
              </w:rPr>
              <w:t>3.34</w:t>
            </w:r>
          </w:p>
        </w:tc>
        <w:tc>
          <w:tcPr>
            <w:tcW w:w="2540" w:type="dxa"/>
            <w:shd w:val="clear" w:color="auto" w:fill="auto"/>
            <w:noWrap/>
            <w:vAlign w:val="center"/>
            <w:hideMark/>
          </w:tcPr>
          <w:p w14:paraId="22351F6E" w14:textId="77777777" w:rsidR="008A7ADE" w:rsidRDefault="008A7ADE">
            <w:pPr>
              <w:jc w:val="center"/>
              <w:rPr>
                <w:rFonts w:ascii="SimSun-ExtB" w:eastAsia="SimSun-ExtB" w:hAnsi="SimSun-ExtB"/>
                <w:color w:val="000000"/>
              </w:rPr>
            </w:pPr>
            <w:r>
              <w:rPr>
                <w:rFonts w:ascii="SimSun-ExtB" w:eastAsia="SimSun-ExtB" w:hAnsi="SimSun-ExtB" w:hint="eastAsia"/>
                <w:color w:val="000000"/>
              </w:rPr>
              <w:t xml:space="preserve">5.25 </w:t>
            </w:r>
          </w:p>
        </w:tc>
      </w:tr>
      <w:tr w:rsidR="008A7ADE" w14:paraId="31F53250" w14:textId="77777777" w:rsidTr="00174790">
        <w:trPr>
          <w:trHeight w:val="300"/>
        </w:trPr>
        <w:tc>
          <w:tcPr>
            <w:tcW w:w="2880" w:type="dxa"/>
            <w:shd w:val="clear" w:color="auto" w:fill="auto"/>
            <w:noWrap/>
            <w:vAlign w:val="center"/>
            <w:hideMark/>
          </w:tcPr>
          <w:p w14:paraId="0143C218" w14:textId="77777777" w:rsidR="008A7ADE" w:rsidRDefault="008A7ADE">
            <w:pPr>
              <w:jc w:val="center"/>
              <w:rPr>
                <w:rFonts w:ascii="SimSun-ExtB" w:eastAsia="SimSun-ExtB" w:hAnsi="SimSun-ExtB"/>
                <w:color w:val="000000"/>
              </w:rPr>
            </w:pPr>
            <w:r>
              <w:rPr>
                <w:rFonts w:ascii="宋体" w:eastAsia="宋体" w:hAnsi="宋体" w:cs="宋体"/>
                <w:color w:val="000000"/>
              </w:rPr>
              <w:t>营业利润变化百分比</w:t>
            </w:r>
          </w:p>
        </w:tc>
        <w:tc>
          <w:tcPr>
            <w:tcW w:w="3040" w:type="dxa"/>
            <w:shd w:val="clear" w:color="auto" w:fill="auto"/>
            <w:noWrap/>
            <w:vAlign w:val="center"/>
            <w:hideMark/>
          </w:tcPr>
          <w:p w14:paraId="1F79B3EA" w14:textId="77777777" w:rsidR="008A7ADE" w:rsidRDefault="008A7ADE">
            <w:pPr>
              <w:jc w:val="center"/>
              <w:rPr>
                <w:rFonts w:ascii="SimSun-ExtB" w:eastAsia="SimSun-ExtB" w:hAnsi="SimSun-ExtB"/>
                <w:color w:val="000000"/>
              </w:rPr>
            </w:pPr>
            <w:r>
              <w:rPr>
                <w:rFonts w:ascii="SimSun-ExtB" w:eastAsia="SimSun-ExtB" w:hAnsi="SimSun-ExtB" w:hint="eastAsia"/>
                <w:color w:val="000000"/>
              </w:rPr>
              <w:t>-24.74</w:t>
            </w:r>
          </w:p>
        </w:tc>
        <w:tc>
          <w:tcPr>
            <w:tcW w:w="2540" w:type="dxa"/>
            <w:shd w:val="clear" w:color="auto" w:fill="auto"/>
            <w:noWrap/>
            <w:vAlign w:val="center"/>
            <w:hideMark/>
          </w:tcPr>
          <w:p w14:paraId="1AF7DD65" w14:textId="29640095" w:rsidR="008A7ADE" w:rsidRPr="008A7ADE" w:rsidRDefault="008A7ADE">
            <w:pPr>
              <w:jc w:val="center"/>
              <w:rPr>
                <w:rFonts w:ascii="MS Mincho" w:eastAsia="MS Mincho" w:hAnsi="MS Mincho" w:cs="MS Mincho"/>
                <w:color w:val="000000"/>
              </w:rPr>
            </w:pPr>
            <w:r w:rsidRPr="008A7ADE">
              <w:rPr>
                <w:rFonts w:ascii="MS Mincho" w:eastAsia="MS Mincho" w:hAnsi="MS Mincho" w:cs="MS Mincho" w:hint="eastAsia"/>
                <w:color w:val="000000" w:themeColor="text1"/>
              </w:rPr>
              <w:t>－11.98</w:t>
            </w:r>
          </w:p>
        </w:tc>
      </w:tr>
    </w:tbl>
    <w:p w14:paraId="180D2851" w14:textId="0C0304AF" w:rsidR="004E37A4" w:rsidRDefault="008A7ADE" w:rsidP="00542722">
      <w:pPr>
        <w:spacing w:line="360" w:lineRule="auto"/>
      </w:pPr>
      <w:r>
        <w:rPr>
          <w:rFonts w:hint="eastAsia"/>
        </w:rPr>
        <w:t>注：此处的变动成本采用营业总成本减去固定成本的方法计算得到。</w:t>
      </w:r>
    </w:p>
    <w:p w14:paraId="4BD059E2" w14:textId="3538E419" w:rsidR="004E37A4" w:rsidRDefault="000672AD" w:rsidP="00542722">
      <w:pPr>
        <w:spacing w:line="360" w:lineRule="auto"/>
      </w:pPr>
      <w:r>
        <w:rPr>
          <w:rFonts w:hint="eastAsia"/>
        </w:rPr>
        <w:t xml:space="preserve">    2015</w:t>
      </w:r>
      <w:r>
        <w:rPr>
          <w:rFonts w:hint="eastAsia"/>
        </w:rPr>
        <w:t>年虽然海尔的固定成本在营业总成本比例中占比较大，</w:t>
      </w:r>
      <w:r w:rsidR="00F95628">
        <w:rPr>
          <w:rFonts w:hint="eastAsia"/>
        </w:rPr>
        <w:t>但是和一般情况不同的是，营业收入变动更大，营业利润变化幅度更大，营业杠杆系数更小。据小组成员猜测，可能是因为固定成本投入中，在智能电器、高端设备等高附加值智能产品的投资较多，而这部分的投入是否能转化为企业的收入和利</w:t>
      </w:r>
      <w:r w:rsidR="00F95628">
        <w:rPr>
          <w:rFonts w:hint="eastAsia"/>
        </w:rPr>
        <w:lastRenderedPageBreak/>
        <w:t>润、市场对于智能电器的接受程度等方面不确定因素更大，而美的相对来说更为保守稳健，因此</w:t>
      </w:r>
      <w:r w:rsidR="0025021A">
        <w:rPr>
          <w:rFonts w:hint="eastAsia"/>
        </w:rPr>
        <w:t>海尔收入和利润的变动百分比更大。</w:t>
      </w:r>
    </w:p>
    <w:p w14:paraId="6B56C2CC" w14:textId="48CF1231" w:rsidR="00184FE8" w:rsidRDefault="00413A9A" w:rsidP="00D80C6A">
      <w:pPr>
        <w:pStyle w:val="2"/>
      </w:pPr>
      <w:bookmarkStart w:id="90" w:name="_Toc452290131"/>
      <w:r>
        <w:rPr>
          <w:rFonts w:hint="eastAsia"/>
        </w:rPr>
        <w:t>（三</w:t>
      </w:r>
      <w:r w:rsidR="007435D7">
        <w:rPr>
          <w:rFonts w:hint="eastAsia"/>
        </w:rPr>
        <w:t>）利得和损失</w:t>
      </w:r>
      <w:bookmarkEnd w:id="90"/>
    </w:p>
    <w:p w14:paraId="28C7A510" w14:textId="71E562E2" w:rsidR="00174790" w:rsidRPr="00174790" w:rsidRDefault="00174790" w:rsidP="00174790">
      <w:r>
        <w:rPr>
          <w:rFonts w:hint="eastAsia"/>
        </w:rPr>
        <w:t>表</w:t>
      </w:r>
      <w:r>
        <w:rPr>
          <w:rFonts w:hint="eastAsia"/>
        </w:rPr>
        <w:t xml:space="preserve">26: </w:t>
      </w:r>
      <w:r>
        <w:rPr>
          <w:rFonts w:hint="eastAsia"/>
        </w:rPr>
        <w:t>海尔、美的利得和损失情况</w:t>
      </w:r>
    </w:p>
    <w:tbl>
      <w:tblPr>
        <w:tblStyle w:val="a3"/>
        <w:tblW w:w="9923" w:type="dxa"/>
        <w:tblInd w:w="-71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6"/>
        <w:gridCol w:w="1881"/>
        <w:gridCol w:w="1751"/>
        <w:gridCol w:w="1776"/>
        <w:gridCol w:w="1679"/>
      </w:tblGrid>
      <w:tr w:rsidR="00D80C6A" w:rsidRPr="00D80C6A" w14:paraId="25F14A81" w14:textId="77777777" w:rsidTr="00174790">
        <w:trPr>
          <w:trHeight w:val="521"/>
        </w:trPr>
        <w:tc>
          <w:tcPr>
            <w:tcW w:w="2836" w:type="dxa"/>
            <w:tcBorders>
              <w:top w:val="single" w:sz="4" w:space="0" w:color="auto"/>
              <w:bottom w:val="single" w:sz="4" w:space="0" w:color="auto"/>
            </w:tcBorders>
            <w:vAlign w:val="center"/>
          </w:tcPr>
          <w:p w14:paraId="66E088D0" w14:textId="77777777" w:rsidR="00963561" w:rsidRPr="00D80C6A" w:rsidRDefault="00963561" w:rsidP="002713BB">
            <w:pPr>
              <w:jc w:val="center"/>
              <w:rPr>
                <w:rFonts w:ascii="宋体" w:eastAsia="宋体" w:hAnsi="宋体"/>
              </w:rPr>
            </w:pPr>
          </w:p>
        </w:tc>
        <w:tc>
          <w:tcPr>
            <w:tcW w:w="1881" w:type="dxa"/>
            <w:tcBorders>
              <w:top w:val="single" w:sz="4" w:space="0" w:color="auto"/>
              <w:bottom w:val="single" w:sz="4" w:space="0" w:color="auto"/>
            </w:tcBorders>
            <w:vAlign w:val="center"/>
          </w:tcPr>
          <w:p w14:paraId="4EED7AAA" w14:textId="35AFB714" w:rsidR="00963561" w:rsidRPr="00D80C6A" w:rsidRDefault="00963561" w:rsidP="002713BB">
            <w:pPr>
              <w:jc w:val="center"/>
              <w:rPr>
                <w:rFonts w:ascii="宋体" w:eastAsia="宋体" w:hAnsi="宋体"/>
              </w:rPr>
            </w:pPr>
            <w:r w:rsidRPr="00D80C6A">
              <w:rPr>
                <w:rFonts w:ascii="宋体" w:eastAsia="宋体" w:hAnsi="宋体" w:hint="eastAsia"/>
              </w:rPr>
              <w:t>2015海尔</w:t>
            </w:r>
          </w:p>
        </w:tc>
        <w:tc>
          <w:tcPr>
            <w:tcW w:w="1751" w:type="dxa"/>
            <w:tcBorders>
              <w:top w:val="single" w:sz="4" w:space="0" w:color="auto"/>
              <w:bottom w:val="single" w:sz="4" w:space="0" w:color="auto"/>
            </w:tcBorders>
            <w:vAlign w:val="center"/>
          </w:tcPr>
          <w:p w14:paraId="6C2A19CF" w14:textId="3318CADB" w:rsidR="00963561" w:rsidRPr="00D80C6A" w:rsidRDefault="00963561" w:rsidP="002713BB">
            <w:pPr>
              <w:jc w:val="center"/>
              <w:rPr>
                <w:rFonts w:ascii="宋体" w:eastAsia="宋体" w:hAnsi="宋体"/>
              </w:rPr>
            </w:pPr>
            <w:r w:rsidRPr="00D80C6A">
              <w:rPr>
                <w:rFonts w:ascii="宋体" w:eastAsia="宋体" w:hAnsi="宋体" w:hint="eastAsia"/>
              </w:rPr>
              <w:t>占净利润比重</w:t>
            </w:r>
          </w:p>
        </w:tc>
        <w:tc>
          <w:tcPr>
            <w:tcW w:w="1776" w:type="dxa"/>
            <w:tcBorders>
              <w:top w:val="single" w:sz="4" w:space="0" w:color="auto"/>
              <w:bottom w:val="single" w:sz="4" w:space="0" w:color="auto"/>
            </w:tcBorders>
            <w:vAlign w:val="center"/>
          </w:tcPr>
          <w:p w14:paraId="0787A334" w14:textId="642B4CB1" w:rsidR="00963561" w:rsidRPr="00D80C6A" w:rsidRDefault="00963561" w:rsidP="002713BB">
            <w:pPr>
              <w:jc w:val="center"/>
              <w:rPr>
                <w:rFonts w:ascii="宋体" w:eastAsia="宋体" w:hAnsi="宋体"/>
              </w:rPr>
            </w:pPr>
            <w:r w:rsidRPr="00D80C6A">
              <w:rPr>
                <w:rFonts w:ascii="宋体" w:eastAsia="宋体" w:hAnsi="宋体" w:hint="eastAsia"/>
              </w:rPr>
              <w:t>2015美的</w:t>
            </w:r>
          </w:p>
        </w:tc>
        <w:tc>
          <w:tcPr>
            <w:tcW w:w="1679" w:type="dxa"/>
            <w:tcBorders>
              <w:top w:val="single" w:sz="4" w:space="0" w:color="auto"/>
              <w:bottom w:val="single" w:sz="4" w:space="0" w:color="auto"/>
            </w:tcBorders>
            <w:vAlign w:val="center"/>
          </w:tcPr>
          <w:p w14:paraId="798CB464" w14:textId="09381ED5" w:rsidR="00963561" w:rsidRPr="00D80C6A" w:rsidRDefault="00963561" w:rsidP="002713BB">
            <w:pPr>
              <w:jc w:val="center"/>
              <w:rPr>
                <w:rFonts w:ascii="宋体" w:eastAsia="宋体" w:hAnsi="宋体"/>
              </w:rPr>
            </w:pPr>
            <w:r w:rsidRPr="00D80C6A">
              <w:rPr>
                <w:rFonts w:ascii="宋体" w:eastAsia="宋体" w:hAnsi="宋体" w:hint="eastAsia"/>
              </w:rPr>
              <w:t>占净利润比重</w:t>
            </w:r>
          </w:p>
        </w:tc>
      </w:tr>
      <w:tr w:rsidR="00D80C6A" w:rsidRPr="00D80C6A" w14:paraId="465633C9" w14:textId="77777777" w:rsidTr="00174790">
        <w:tc>
          <w:tcPr>
            <w:tcW w:w="2836" w:type="dxa"/>
            <w:tcBorders>
              <w:top w:val="single" w:sz="4" w:space="0" w:color="auto"/>
            </w:tcBorders>
            <w:vAlign w:val="center"/>
          </w:tcPr>
          <w:p w14:paraId="34C3F92D" w14:textId="40CAECA6" w:rsidR="00963561" w:rsidRPr="00D80C6A" w:rsidRDefault="00963561" w:rsidP="002713BB">
            <w:pPr>
              <w:jc w:val="center"/>
              <w:rPr>
                <w:rFonts w:ascii="宋体" w:eastAsia="宋体" w:hAnsi="宋体"/>
              </w:rPr>
            </w:pPr>
            <w:r w:rsidRPr="00D80C6A">
              <w:rPr>
                <w:rFonts w:ascii="宋体" w:eastAsia="宋体" w:hAnsi="宋体" w:hint="eastAsia"/>
              </w:rPr>
              <w:t>投资收益（元）</w:t>
            </w:r>
          </w:p>
        </w:tc>
        <w:tc>
          <w:tcPr>
            <w:tcW w:w="1881" w:type="dxa"/>
            <w:tcBorders>
              <w:top w:val="single" w:sz="4" w:space="0" w:color="auto"/>
            </w:tcBorders>
            <w:vAlign w:val="center"/>
          </w:tcPr>
          <w:p w14:paraId="5D3B03AB" w14:textId="3CE1BDCB" w:rsidR="00D80C6A" w:rsidRPr="00D80C6A" w:rsidRDefault="00D80C6A" w:rsidP="002713BB">
            <w:pPr>
              <w:autoSpaceDE w:val="0"/>
              <w:autoSpaceDN w:val="0"/>
              <w:adjustRightInd w:val="0"/>
              <w:spacing w:after="240"/>
              <w:jc w:val="center"/>
              <w:rPr>
                <w:rFonts w:ascii="宋体" w:eastAsia="宋体" w:hAnsi="宋体" w:cs="Times"/>
              </w:rPr>
            </w:pPr>
            <w:r w:rsidRPr="00D80C6A">
              <w:rPr>
                <w:rFonts w:ascii="宋体" w:eastAsia="宋体" w:hAnsi="宋体"/>
              </w:rPr>
              <w:t>1,320,302,217</w:t>
            </w:r>
          </w:p>
        </w:tc>
        <w:tc>
          <w:tcPr>
            <w:tcW w:w="1751" w:type="dxa"/>
            <w:tcBorders>
              <w:top w:val="single" w:sz="4" w:space="0" w:color="auto"/>
            </w:tcBorders>
            <w:vAlign w:val="center"/>
          </w:tcPr>
          <w:p w14:paraId="29B9E5FE" w14:textId="49039304" w:rsidR="00963561" w:rsidRPr="00D80C6A" w:rsidRDefault="00963561" w:rsidP="002713BB">
            <w:pPr>
              <w:autoSpaceDE w:val="0"/>
              <w:autoSpaceDN w:val="0"/>
              <w:adjustRightInd w:val="0"/>
              <w:spacing w:after="240"/>
              <w:jc w:val="center"/>
              <w:rPr>
                <w:rFonts w:ascii="宋体" w:eastAsia="宋体" w:hAnsi="宋体" w:cs="Arial"/>
              </w:rPr>
            </w:pPr>
            <w:r w:rsidRPr="00D80C6A">
              <w:rPr>
                <w:rFonts w:ascii="宋体" w:eastAsia="宋体" w:hAnsi="宋体" w:cs="Arial" w:hint="eastAsia"/>
              </w:rPr>
              <w:t>22.29%</w:t>
            </w:r>
          </w:p>
        </w:tc>
        <w:tc>
          <w:tcPr>
            <w:tcW w:w="1776" w:type="dxa"/>
            <w:tcBorders>
              <w:top w:val="single" w:sz="4" w:space="0" w:color="auto"/>
            </w:tcBorders>
            <w:vAlign w:val="center"/>
          </w:tcPr>
          <w:p w14:paraId="3C08AC89" w14:textId="262D0F8A" w:rsidR="00963561" w:rsidRPr="00D80C6A" w:rsidRDefault="00963561" w:rsidP="002713BB">
            <w:pPr>
              <w:autoSpaceDE w:val="0"/>
              <w:autoSpaceDN w:val="0"/>
              <w:adjustRightInd w:val="0"/>
              <w:spacing w:after="240"/>
              <w:jc w:val="center"/>
              <w:rPr>
                <w:rFonts w:ascii="宋体" w:eastAsia="宋体" w:hAnsi="宋体" w:cs="Times"/>
              </w:rPr>
            </w:pPr>
            <w:r w:rsidRPr="00D80C6A">
              <w:rPr>
                <w:rFonts w:ascii="宋体" w:eastAsia="宋体" w:hAnsi="宋体" w:cs="Arial"/>
              </w:rPr>
              <w:t>2,011,269</w:t>
            </w:r>
            <w:r w:rsidRPr="00D80C6A">
              <w:rPr>
                <w:rFonts w:ascii="宋体" w:eastAsia="宋体" w:hAnsi="宋体" w:cs="Arial" w:hint="eastAsia"/>
              </w:rPr>
              <w:t>,</w:t>
            </w:r>
            <w:r w:rsidRPr="00D80C6A">
              <w:rPr>
                <w:rFonts w:ascii="宋体" w:eastAsia="宋体" w:hAnsi="宋体" w:cs="Arial"/>
              </w:rPr>
              <w:t>000</w:t>
            </w:r>
          </w:p>
        </w:tc>
        <w:tc>
          <w:tcPr>
            <w:tcW w:w="1679" w:type="dxa"/>
            <w:tcBorders>
              <w:top w:val="single" w:sz="4" w:space="0" w:color="auto"/>
            </w:tcBorders>
            <w:vAlign w:val="center"/>
          </w:tcPr>
          <w:p w14:paraId="33CFCF73" w14:textId="36E22234" w:rsidR="00963561" w:rsidRPr="00D80C6A" w:rsidRDefault="00963561" w:rsidP="002713BB">
            <w:pPr>
              <w:jc w:val="center"/>
              <w:rPr>
                <w:rFonts w:ascii="宋体" w:eastAsia="宋体" w:hAnsi="宋体"/>
              </w:rPr>
            </w:pPr>
            <w:r w:rsidRPr="00D80C6A">
              <w:rPr>
                <w:rFonts w:ascii="宋体" w:eastAsia="宋体" w:hAnsi="宋体" w:hint="eastAsia"/>
              </w:rPr>
              <w:t>14.76%</w:t>
            </w:r>
          </w:p>
        </w:tc>
      </w:tr>
      <w:tr w:rsidR="00D80C6A" w:rsidRPr="00D80C6A" w14:paraId="212EF92E" w14:textId="77777777" w:rsidTr="00174790">
        <w:trPr>
          <w:trHeight w:val="647"/>
        </w:trPr>
        <w:tc>
          <w:tcPr>
            <w:tcW w:w="2836" w:type="dxa"/>
            <w:vAlign w:val="center"/>
          </w:tcPr>
          <w:p w14:paraId="740D8B05" w14:textId="7B853839" w:rsidR="00963561" w:rsidRPr="00D80C6A" w:rsidRDefault="00963561" w:rsidP="002713BB">
            <w:pPr>
              <w:jc w:val="center"/>
              <w:rPr>
                <w:rFonts w:ascii="宋体" w:eastAsia="宋体" w:hAnsi="宋体"/>
              </w:rPr>
            </w:pPr>
            <w:r w:rsidRPr="00D80C6A">
              <w:rPr>
                <w:rFonts w:ascii="宋体" w:eastAsia="宋体" w:hAnsi="宋体" w:hint="eastAsia"/>
              </w:rPr>
              <w:t>来自联营、合营企业的投资收益（元）</w:t>
            </w:r>
          </w:p>
        </w:tc>
        <w:tc>
          <w:tcPr>
            <w:tcW w:w="1881" w:type="dxa"/>
            <w:vAlign w:val="center"/>
          </w:tcPr>
          <w:p w14:paraId="469B3953" w14:textId="1BB9F18D" w:rsidR="00963561" w:rsidRPr="00D80C6A" w:rsidRDefault="00963561" w:rsidP="002713BB">
            <w:pPr>
              <w:jc w:val="center"/>
              <w:rPr>
                <w:rFonts w:ascii="宋体" w:eastAsia="宋体" w:hAnsi="宋体"/>
              </w:rPr>
            </w:pPr>
            <w:r w:rsidRPr="00D80C6A">
              <w:rPr>
                <w:rFonts w:ascii="宋体" w:eastAsia="宋体" w:hAnsi="宋体" w:hint="eastAsia"/>
              </w:rPr>
              <w:t>0</w:t>
            </w:r>
          </w:p>
        </w:tc>
        <w:tc>
          <w:tcPr>
            <w:tcW w:w="1751" w:type="dxa"/>
            <w:vAlign w:val="center"/>
          </w:tcPr>
          <w:p w14:paraId="66E79DFD" w14:textId="569F1A34" w:rsidR="00963561" w:rsidRPr="00D80C6A" w:rsidRDefault="00D80C6A" w:rsidP="002713BB">
            <w:pPr>
              <w:autoSpaceDE w:val="0"/>
              <w:autoSpaceDN w:val="0"/>
              <w:adjustRightInd w:val="0"/>
              <w:spacing w:after="240"/>
              <w:jc w:val="center"/>
              <w:rPr>
                <w:rFonts w:ascii="宋体" w:eastAsia="宋体" w:hAnsi="宋体" w:cs="Arial"/>
              </w:rPr>
            </w:pPr>
            <w:r w:rsidRPr="00D80C6A">
              <w:rPr>
                <w:rFonts w:ascii="宋体" w:eastAsia="宋体" w:hAnsi="宋体" w:cs="Arial" w:hint="eastAsia"/>
              </w:rPr>
              <w:t>0</w:t>
            </w:r>
          </w:p>
        </w:tc>
        <w:tc>
          <w:tcPr>
            <w:tcW w:w="1776" w:type="dxa"/>
            <w:vAlign w:val="center"/>
          </w:tcPr>
          <w:p w14:paraId="4BF2FE64" w14:textId="5BB91857" w:rsidR="00963561" w:rsidRPr="00D80C6A" w:rsidRDefault="00963561" w:rsidP="002713BB">
            <w:pPr>
              <w:autoSpaceDE w:val="0"/>
              <w:autoSpaceDN w:val="0"/>
              <w:adjustRightInd w:val="0"/>
              <w:spacing w:after="240"/>
              <w:jc w:val="center"/>
              <w:rPr>
                <w:rFonts w:ascii="宋体" w:eastAsia="宋体" w:hAnsi="宋体" w:cs="Times"/>
              </w:rPr>
            </w:pPr>
            <w:r w:rsidRPr="00D80C6A">
              <w:rPr>
                <w:rFonts w:ascii="宋体" w:eastAsia="宋体" w:hAnsi="宋体" w:cs="Arial"/>
              </w:rPr>
              <w:t>420,744,000</w:t>
            </w:r>
          </w:p>
        </w:tc>
        <w:tc>
          <w:tcPr>
            <w:tcW w:w="1679" w:type="dxa"/>
            <w:vAlign w:val="center"/>
          </w:tcPr>
          <w:p w14:paraId="441628FB" w14:textId="1C46E33C" w:rsidR="00963561" w:rsidRPr="00D80C6A" w:rsidRDefault="00963561" w:rsidP="002713BB">
            <w:pPr>
              <w:jc w:val="center"/>
              <w:rPr>
                <w:rFonts w:ascii="宋体" w:eastAsia="宋体" w:hAnsi="宋体"/>
              </w:rPr>
            </w:pPr>
            <w:r w:rsidRPr="00D80C6A">
              <w:rPr>
                <w:rFonts w:ascii="宋体" w:eastAsia="宋体" w:hAnsi="宋体" w:hint="eastAsia"/>
              </w:rPr>
              <w:t>3.09%</w:t>
            </w:r>
          </w:p>
        </w:tc>
      </w:tr>
      <w:tr w:rsidR="00D80C6A" w:rsidRPr="00D80C6A" w14:paraId="2C4BAB59" w14:textId="77777777" w:rsidTr="00174790">
        <w:tc>
          <w:tcPr>
            <w:tcW w:w="2836" w:type="dxa"/>
            <w:vAlign w:val="center"/>
          </w:tcPr>
          <w:p w14:paraId="0684191A" w14:textId="3BA0E059" w:rsidR="00963561" w:rsidRPr="00D80C6A" w:rsidRDefault="00963561" w:rsidP="002713BB">
            <w:pPr>
              <w:jc w:val="center"/>
              <w:rPr>
                <w:rFonts w:ascii="宋体" w:eastAsia="宋体" w:hAnsi="宋体"/>
              </w:rPr>
            </w:pPr>
            <w:r w:rsidRPr="00D80C6A">
              <w:rPr>
                <w:rFonts w:ascii="宋体" w:eastAsia="宋体" w:hAnsi="宋体" w:hint="eastAsia"/>
              </w:rPr>
              <w:t>持有、处置交易性金融资产及负债、可供出售金融资产的投资收益</w:t>
            </w:r>
          </w:p>
        </w:tc>
        <w:tc>
          <w:tcPr>
            <w:tcW w:w="1881" w:type="dxa"/>
            <w:vAlign w:val="center"/>
          </w:tcPr>
          <w:p w14:paraId="14C3B1AC" w14:textId="69F97314" w:rsidR="00963561" w:rsidRPr="00D80C6A" w:rsidRDefault="00963561" w:rsidP="002713BB">
            <w:pPr>
              <w:autoSpaceDE w:val="0"/>
              <w:autoSpaceDN w:val="0"/>
              <w:adjustRightInd w:val="0"/>
              <w:spacing w:after="240"/>
              <w:jc w:val="center"/>
              <w:rPr>
                <w:rFonts w:ascii="宋体" w:eastAsia="宋体" w:hAnsi="宋体" w:cs="Times"/>
              </w:rPr>
            </w:pPr>
            <w:r w:rsidRPr="00D80C6A">
              <w:rPr>
                <w:rFonts w:ascii="宋体" w:eastAsia="宋体" w:hAnsi="宋体"/>
              </w:rPr>
              <w:t>11,610,213.22</w:t>
            </w:r>
          </w:p>
        </w:tc>
        <w:tc>
          <w:tcPr>
            <w:tcW w:w="1751" w:type="dxa"/>
            <w:vAlign w:val="center"/>
          </w:tcPr>
          <w:p w14:paraId="78D8D3A9" w14:textId="130EB929" w:rsidR="00963561" w:rsidRPr="00D80C6A" w:rsidRDefault="00963561" w:rsidP="002713BB">
            <w:pPr>
              <w:autoSpaceDE w:val="0"/>
              <w:autoSpaceDN w:val="0"/>
              <w:adjustRightInd w:val="0"/>
              <w:spacing w:after="240"/>
              <w:jc w:val="center"/>
              <w:rPr>
                <w:rFonts w:ascii="宋体" w:eastAsia="宋体" w:hAnsi="宋体"/>
              </w:rPr>
            </w:pPr>
            <w:r w:rsidRPr="00D80C6A">
              <w:rPr>
                <w:rFonts w:ascii="宋体" w:eastAsia="宋体" w:hAnsi="宋体" w:hint="eastAsia"/>
              </w:rPr>
              <w:t>0.20%</w:t>
            </w:r>
          </w:p>
        </w:tc>
        <w:tc>
          <w:tcPr>
            <w:tcW w:w="1776" w:type="dxa"/>
            <w:vAlign w:val="center"/>
          </w:tcPr>
          <w:p w14:paraId="3283C1F1" w14:textId="5EA4F1B0" w:rsidR="00963561" w:rsidRPr="00D80C6A" w:rsidRDefault="00963561" w:rsidP="002713BB">
            <w:pPr>
              <w:autoSpaceDE w:val="0"/>
              <w:autoSpaceDN w:val="0"/>
              <w:adjustRightInd w:val="0"/>
              <w:spacing w:after="240"/>
              <w:jc w:val="center"/>
              <w:rPr>
                <w:rFonts w:ascii="宋体" w:eastAsia="宋体" w:hAnsi="宋体" w:cs="Times"/>
              </w:rPr>
            </w:pPr>
            <w:r w:rsidRPr="00D80C6A">
              <w:rPr>
                <w:rFonts w:ascii="宋体" w:eastAsia="宋体" w:hAnsi="宋体"/>
              </w:rPr>
              <w:t>369,806,000</w:t>
            </w:r>
          </w:p>
        </w:tc>
        <w:tc>
          <w:tcPr>
            <w:tcW w:w="1679" w:type="dxa"/>
            <w:vAlign w:val="center"/>
          </w:tcPr>
          <w:p w14:paraId="03B405B5" w14:textId="66882D11" w:rsidR="00963561" w:rsidRPr="00D80C6A" w:rsidRDefault="00963561" w:rsidP="002713BB">
            <w:pPr>
              <w:jc w:val="center"/>
              <w:rPr>
                <w:rFonts w:ascii="宋体" w:eastAsia="宋体" w:hAnsi="宋体"/>
              </w:rPr>
            </w:pPr>
            <w:r w:rsidRPr="00D80C6A">
              <w:rPr>
                <w:rFonts w:ascii="宋体" w:eastAsia="宋体" w:hAnsi="宋体" w:hint="eastAsia"/>
              </w:rPr>
              <w:t>2.71%</w:t>
            </w:r>
          </w:p>
        </w:tc>
      </w:tr>
    </w:tbl>
    <w:p w14:paraId="4278163B" w14:textId="501E27A8" w:rsidR="00947940" w:rsidRDefault="00D80C6A" w:rsidP="007A149A">
      <w:pPr>
        <w:spacing w:line="360" w:lineRule="auto"/>
        <w:ind w:firstLineChars="200" w:firstLine="480"/>
      </w:pPr>
      <w:r>
        <w:rPr>
          <w:rFonts w:hint="eastAsia"/>
        </w:rPr>
        <w:t>从上表中可以看出，海尔投资收益占净利润比重比美的高，而来自联营、合营企业的投资收益却比美的更低，二者都说明</w:t>
      </w:r>
      <w:r w:rsidR="00EB2ED5">
        <w:rPr>
          <w:rFonts w:hint="eastAsia"/>
        </w:rPr>
        <w:t>海尔盈利质量不如美的。但是海尔持有或处置交易性金融资产、交易性金融负债、可供出售金融资产的投资收益比美的略低。</w:t>
      </w:r>
    </w:p>
    <w:p w14:paraId="558D0916" w14:textId="25BD20EA" w:rsidR="007435D7" w:rsidRDefault="00413A9A" w:rsidP="00D80C6A">
      <w:pPr>
        <w:pStyle w:val="2"/>
      </w:pPr>
      <w:bookmarkStart w:id="91" w:name="_Toc452290132"/>
      <w:r>
        <w:rPr>
          <w:rFonts w:hint="eastAsia"/>
        </w:rPr>
        <w:t>（四</w:t>
      </w:r>
      <w:r w:rsidR="007435D7">
        <w:rPr>
          <w:rFonts w:hint="eastAsia"/>
        </w:rPr>
        <w:t>）净利润</w:t>
      </w:r>
      <w:bookmarkEnd w:id="91"/>
    </w:p>
    <w:p w14:paraId="080F7682" w14:textId="78045838" w:rsidR="00174790" w:rsidRPr="00174790" w:rsidRDefault="00174790" w:rsidP="00174790">
      <w:pPr>
        <w:spacing w:line="360" w:lineRule="auto"/>
      </w:pPr>
      <w:r>
        <w:rPr>
          <w:rFonts w:hint="eastAsia"/>
        </w:rPr>
        <w:t>表</w:t>
      </w:r>
      <w:r>
        <w:rPr>
          <w:rFonts w:hint="eastAsia"/>
        </w:rPr>
        <w:t xml:space="preserve">27: </w:t>
      </w:r>
      <w:r>
        <w:rPr>
          <w:rFonts w:hint="eastAsia"/>
        </w:rPr>
        <w:t>海尔核心业务利润（单位：千元）</w:t>
      </w:r>
    </w:p>
    <w:tbl>
      <w:tblPr>
        <w:tblW w:w="8060" w:type="dxa"/>
        <w:tblBorders>
          <w:top w:val="single" w:sz="4" w:space="0" w:color="auto"/>
          <w:bottom w:val="single" w:sz="4" w:space="0" w:color="auto"/>
        </w:tblBorders>
        <w:tblLook w:val="04A0" w:firstRow="1" w:lastRow="0" w:firstColumn="1" w:lastColumn="0" w:noHBand="0" w:noVBand="1"/>
      </w:tblPr>
      <w:tblGrid>
        <w:gridCol w:w="1900"/>
        <w:gridCol w:w="1960"/>
        <w:gridCol w:w="1860"/>
        <w:gridCol w:w="2340"/>
      </w:tblGrid>
      <w:tr w:rsidR="00B211FB" w14:paraId="623D8977" w14:textId="77777777" w:rsidTr="00174790">
        <w:trPr>
          <w:trHeight w:val="300"/>
        </w:trPr>
        <w:tc>
          <w:tcPr>
            <w:tcW w:w="1900" w:type="dxa"/>
            <w:tcBorders>
              <w:top w:val="single" w:sz="4" w:space="0" w:color="auto"/>
              <w:bottom w:val="single" w:sz="4" w:space="0" w:color="auto"/>
            </w:tcBorders>
            <w:shd w:val="clear" w:color="auto" w:fill="auto"/>
            <w:noWrap/>
            <w:vAlign w:val="center"/>
            <w:hideMark/>
          </w:tcPr>
          <w:p w14:paraId="3A5A2BBB" w14:textId="10F4C008" w:rsidR="00B211FB" w:rsidRDefault="00B211FB">
            <w:pPr>
              <w:jc w:val="center"/>
              <w:rPr>
                <w:rFonts w:ascii="SimSun-ExtB" w:eastAsia="SimSun-ExtB" w:hAnsi="SimSun-ExtB"/>
                <w:color w:val="000000"/>
              </w:rPr>
            </w:pPr>
          </w:p>
        </w:tc>
        <w:tc>
          <w:tcPr>
            <w:tcW w:w="1960" w:type="dxa"/>
            <w:tcBorders>
              <w:top w:val="single" w:sz="4" w:space="0" w:color="auto"/>
              <w:bottom w:val="single" w:sz="4" w:space="0" w:color="auto"/>
            </w:tcBorders>
            <w:shd w:val="clear" w:color="auto" w:fill="auto"/>
            <w:noWrap/>
            <w:vAlign w:val="center"/>
            <w:hideMark/>
          </w:tcPr>
          <w:p w14:paraId="304C7CD4" w14:textId="0F2AFC20" w:rsidR="00B211FB" w:rsidRDefault="00B211FB">
            <w:pPr>
              <w:jc w:val="center"/>
              <w:rPr>
                <w:rFonts w:ascii="SimSun-ExtB" w:eastAsia="SimSun-ExtB" w:hAnsi="SimSun-ExtB"/>
                <w:color w:val="000000"/>
              </w:rPr>
            </w:pPr>
            <w:r>
              <w:rPr>
                <w:rFonts w:ascii="SimSun-ExtB" w:eastAsia="SimSun-ExtB" w:hAnsi="SimSun-ExtB" w:hint="eastAsia"/>
                <w:color w:val="000000"/>
              </w:rPr>
              <w:t>2015</w:t>
            </w:r>
          </w:p>
        </w:tc>
        <w:tc>
          <w:tcPr>
            <w:tcW w:w="1860" w:type="dxa"/>
            <w:tcBorders>
              <w:top w:val="single" w:sz="4" w:space="0" w:color="auto"/>
              <w:bottom w:val="single" w:sz="4" w:space="0" w:color="auto"/>
            </w:tcBorders>
            <w:shd w:val="clear" w:color="auto" w:fill="auto"/>
            <w:noWrap/>
            <w:vAlign w:val="center"/>
            <w:hideMark/>
          </w:tcPr>
          <w:p w14:paraId="015D926F" w14:textId="341FBE74" w:rsidR="00B211FB" w:rsidRDefault="00B211FB">
            <w:pPr>
              <w:jc w:val="center"/>
              <w:rPr>
                <w:rFonts w:ascii="SimSun-ExtB" w:eastAsia="SimSun-ExtB" w:hAnsi="SimSun-ExtB"/>
                <w:color w:val="000000"/>
              </w:rPr>
            </w:pPr>
            <w:r>
              <w:rPr>
                <w:rFonts w:ascii="SimSun-ExtB" w:eastAsia="SimSun-ExtB" w:hAnsi="SimSun-ExtB" w:hint="eastAsia"/>
                <w:color w:val="000000"/>
              </w:rPr>
              <w:t>2014</w:t>
            </w:r>
          </w:p>
        </w:tc>
        <w:tc>
          <w:tcPr>
            <w:tcW w:w="2340" w:type="dxa"/>
            <w:tcBorders>
              <w:top w:val="single" w:sz="4" w:space="0" w:color="auto"/>
              <w:bottom w:val="single" w:sz="4" w:space="0" w:color="auto"/>
            </w:tcBorders>
            <w:shd w:val="clear" w:color="auto" w:fill="auto"/>
            <w:noWrap/>
            <w:vAlign w:val="center"/>
            <w:hideMark/>
          </w:tcPr>
          <w:p w14:paraId="7DC74F63" w14:textId="0C4AF817" w:rsidR="00B211FB" w:rsidRDefault="00B211FB">
            <w:pPr>
              <w:jc w:val="center"/>
              <w:rPr>
                <w:rFonts w:ascii="SimSun-ExtB" w:eastAsia="SimSun-ExtB" w:hAnsi="SimSun-ExtB"/>
                <w:color w:val="000000"/>
              </w:rPr>
            </w:pPr>
            <w:r>
              <w:rPr>
                <w:rFonts w:ascii="SimSun-ExtB" w:eastAsia="SimSun-ExtB" w:hAnsi="SimSun-ExtB" w:hint="eastAsia"/>
                <w:color w:val="000000"/>
              </w:rPr>
              <w:t>2013</w:t>
            </w:r>
          </w:p>
        </w:tc>
      </w:tr>
      <w:tr w:rsidR="00B211FB" w14:paraId="4C44F7A2" w14:textId="77777777" w:rsidTr="00174790">
        <w:trPr>
          <w:trHeight w:val="300"/>
        </w:trPr>
        <w:tc>
          <w:tcPr>
            <w:tcW w:w="1900" w:type="dxa"/>
            <w:tcBorders>
              <w:top w:val="single" w:sz="4" w:space="0" w:color="auto"/>
            </w:tcBorders>
            <w:shd w:val="clear" w:color="auto" w:fill="auto"/>
            <w:noWrap/>
            <w:vAlign w:val="center"/>
            <w:hideMark/>
          </w:tcPr>
          <w:p w14:paraId="6DCF9363" w14:textId="77777777" w:rsidR="00B211FB" w:rsidRDefault="00B211FB">
            <w:pPr>
              <w:jc w:val="center"/>
              <w:rPr>
                <w:rFonts w:ascii="SimSun-ExtB" w:eastAsia="SimSun-ExtB" w:hAnsi="SimSun-ExtB"/>
                <w:color w:val="000000"/>
              </w:rPr>
            </w:pPr>
            <w:r>
              <w:rPr>
                <w:rFonts w:ascii="MS Mincho" w:eastAsia="MS Mincho" w:hAnsi="MS Mincho" w:cs="MS Mincho"/>
                <w:color w:val="000000"/>
              </w:rPr>
              <w:t>利</w:t>
            </w:r>
            <w:r>
              <w:rPr>
                <w:rFonts w:ascii="宋体" w:eastAsia="宋体" w:hAnsi="宋体" w:cs="宋体"/>
                <w:color w:val="000000"/>
              </w:rPr>
              <w:t>润总额</w:t>
            </w:r>
          </w:p>
        </w:tc>
        <w:tc>
          <w:tcPr>
            <w:tcW w:w="1960" w:type="dxa"/>
            <w:tcBorders>
              <w:top w:val="single" w:sz="4" w:space="0" w:color="auto"/>
            </w:tcBorders>
            <w:shd w:val="clear" w:color="auto" w:fill="auto"/>
            <w:noWrap/>
            <w:vAlign w:val="center"/>
            <w:hideMark/>
          </w:tcPr>
          <w:p w14:paraId="4F563227" w14:textId="77777777" w:rsidR="00B211FB" w:rsidRDefault="00B211FB" w:rsidP="00B211FB">
            <w:pPr>
              <w:jc w:val="center"/>
              <w:rPr>
                <w:rFonts w:ascii="SimSun-ExtB" w:eastAsia="SimSun-ExtB" w:hAnsi="SimSun-ExtB"/>
                <w:color w:val="000000"/>
              </w:rPr>
            </w:pPr>
            <w:r>
              <w:rPr>
                <w:rFonts w:ascii="SimSun-ExtB" w:eastAsia="SimSun-ExtB" w:hAnsi="SimSun-ExtB" w:hint="eastAsia"/>
                <w:color w:val="000000"/>
              </w:rPr>
              <w:t>6,974,859</w:t>
            </w:r>
          </w:p>
        </w:tc>
        <w:tc>
          <w:tcPr>
            <w:tcW w:w="1860" w:type="dxa"/>
            <w:tcBorders>
              <w:top w:val="single" w:sz="4" w:space="0" w:color="auto"/>
            </w:tcBorders>
            <w:shd w:val="clear" w:color="auto" w:fill="auto"/>
            <w:noWrap/>
            <w:vAlign w:val="center"/>
            <w:hideMark/>
          </w:tcPr>
          <w:p w14:paraId="38CEDF4E" w14:textId="77777777" w:rsidR="00B211FB" w:rsidRDefault="00B211FB" w:rsidP="00B211FB">
            <w:pPr>
              <w:jc w:val="center"/>
              <w:rPr>
                <w:rFonts w:ascii="SimSun-ExtB" w:eastAsia="SimSun-ExtB" w:hAnsi="SimSun-ExtB"/>
                <w:color w:val="000000"/>
              </w:rPr>
            </w:pPr>
            <w:r>
              <w:rPr>
                <w:rFonts w:ascii="SimSun-ExtB" w:eastAsia="SimSun-ExtB" w:hAnsi="SimSun-ExtB" w:hint="eastAsia"/>
                <w:color w:val="000000"/>
              </w:rPr>
              <w:t>8,046,636</w:t>
            </w:r>
          </w:p>
        </w:tc>
        <w:tc>
          <w:tcPr>
            <w:tcW w:w="2340" w:type="dxa"/>
            <w:tcBorders>
              <w:top w:val="single" w:sz="4" w:space="0" w:color="auto"/>
            </w:tcBorders>
            <w:shd w:val="clear" w:color="auto" w:fill="auto"/>
            <w:noWrap/>
            <w:vAlign w:val="center"/>
            <w:hideMark/>
          </w:tcPr>
          <w:p w14:paraId="735984B5" w14:textId="7582F6E7" w:rsidR="00B211FB" w:rsidRDefault="00B211FB" w:rsidP="00B211FB">
            <w:pPr>
              <w:jc w:val="center"/>
              <w:rPr>
                <w:rFonts w:ascii="SimSun-ExtB" w:eastAsia="SimSun-ExtB" w:hAnsi="SimSun-ExtB"/>
                <w:color w:val="000000"/>
              </w:rPr>
            </w:pPr>
            <w:r>
              <w:rPr>
                <w:rFonts w:ascii="SimSun-ExtB" w:eastAsia="SimSun-ExtB" w:hAnsi="SimSun-ExtB" w:hint="eastAsia"/>
                <w:color w:val="000000"/>
              </w:rPr>
              <w:t>6</w:t>
            </w:r>
            <w:r w:rsidR="00DE607C">
              <w:rPr>
                <w:rFonts w:ascii="SimSun-ExtB" w:eastAsia="SimSun-ExtB" w:hAnsi="SimSun-ExtB" w:hint="eastAsia"/>
                <w:color w:val="000000"/>
              </w:rPr>
              <w:t>,</w:t>
            </w:r>
            <w:r>
              <w:rPr>
                <w:rFonts w:ascii="SimSun-ExtB" w:eastAsia="SimSun-ExtB" w:hAnsi="SimSun-ExtB" w:hint="eastAsia"/>
                <w:color w:val="000000"/>
              </w:rPr>
              <w:t>713</w:t>
            </w:r>
            <w:r w:rsidR="00DE607C">
              <w:rPr>
                <w:rFonts w:ascii="SimSun-ExtB" w:eastAsia="SimSun-ExtB" w:hAnsi="SimSun-ExtB" w:hint="eastAsia"/>
                <w:color w:val="000000"/>
              </w:rPr>
              <w:t>,974</w:t>
            </w:r>
          </w:p>
        </w:tc>
      </w:tr>
      <w:tr w:rsidR="00B211FB" w14:paraId="191F678F" w14:textId="77777777" w:rsidTr="00174790">
        <w:trPr>
          <w:trHeight w:val="300"/>
        </w:trPr>
        <w:tc>
          <w:tcPr>
            <w:tcW w:w="1900" w:type="dxa"/>
            <w:shd w:val="clear" w:color="auto" w:fill="auto"/>
            <w:noWrap/>
            <w:vAlign w:val="center"/>
            <w:hideMark/>
          </w:tcPr>
          <w:p w14:paraId="0CDCE0A4" w14:textId="77777777" w:rsidR="00B211FB" w:rsidRDefault="00B211FB">
            <w:pPr>
              <w:jc w:val="center"/>
              <w:rPr>
                <w:rFonts w:ascii="SimSun-ExtB" w:eastAsia="SimSun-ExtB" w:hAnsi="SimSun-ExtB"/>
                <w:color w:val="000000"/>
              </w:rPr>
            </w:pPr>
            <w:r>
              <w:rPr>
                <w:rFonts w:ascii="宋体" w:eastAsia="宋体" w:hAnsi="宋体" w:cs="宋体"/>
                <w:color w:val="000000"/>
              </w:rPr>
              <w:t>营业外收入</w:t>
            </w:r>
          </w:p>
        </w:tc>
        <w:tc>
          <w:tcPr>
            <w:tcW w:w="1960" w:type="dxa"/>
            <w:shd w:val="clear" w:color="auto" w:fill="auto"/>
            <w:noWrap/>
            <w:vAlign w:val="center"/>
            <w:hideMark/>
          </w:tcPr>
          <w:p w14:paraId="10A29E71" w14:textId="77777777" w:rsidR="00B211FB" w:rsidRDefault="00B211FB" w:rsidP="00B211FB">
            <w:pPr>
              <w:jc w:val="center"/>
              <w:rPr>
                <w:rFonts w:ascii="SimSun-ExtB" w:eastAsia="SimSun-ExtB" w:hAnsi="SimSun-ExtB"/>
                <w:color w:val="000000"/>
              </w:rPr>
            </w:pPr>
            <w:r>
              <w:rPr>
                <w:rFonts w:ascii="SimSun-ExtB" w:eastAsia="SimSun-ExtB" w:hAnsi="SimSun-ExtB" w:hint="eastAsia"/>
                <w:color w:val="000000"/>
              </w:rPr>
              <w:t>618,457</w:t>
            </w:r>
          </w:p>
        </w:tc>
        <w:tc>
          <w:tcPr>
            <w:tcW w:w="1860" w:type="dxa"/>
            <w:shd w:val="clear" w:color="auto" w:fill="auto"/>
            <w:noWrap/>
            <w:vAlign w:val="center"/>
            <w:hideMark/>
          </w:tcPr>
          <w:p w14:paraId="49A504A1" w14:textId="77777777" w:rsidR="00B211FB" w:rsidRDefault="00B211FB" w:rsidP="00B211FB">
            <w:pPr>
              <w:jc w:val="center"/>
              <w:rPr>
                <w:rFonts w:ascii="SimSun-ExtB" w:eastAsia="SimSun-ExtB" w:hAnsi="SimSun-ExtB"/>
                <w:color w:val="000000"/>
              </w:rPr>
            </w:pPr>
            <w:r>
              <w:rPr>
                <w:rFonts w:ascii="SimSun-ExtB" w:eastAsia="SimSun-ExtB" w:hAnsi="SimSun-ExtB" w:hint="eastAsia"/>
                <w:color w:val="000000"/>
              </w:rPr>
              <w:t>370,013</w:t>
            </w:r>
          </w:p>
        </w:tc>
        <w:tc>
          <w:tcPr>
            <w:tcW w:w="2340" w:type="dxa"/>
            <w:shd w:val="clear" w:color="auto" w:fill="auto"/>
            <w:noWrap/>
            <w:vAlign w:val="center"/>
            <w:hideMark/>
          </w:tcPr>
          <w:p w14:paraId="5AAF7B70" w14:textId="1E5730F4" w:rsidR="00B211FB" w:rsidRDefault="00B211FB" w:rsidP="00B211FB">
            <w:pPr>
              <w:jc w:val="center"/>
              <w:rPr>
                <w:rFonts w:ascii="SimSun-ExtB" w:eastAsia="SimSun-ExtB" w:hAnsi="SimSun-ExtB"/>
                <w:color w:val="000000"/>
              </w:rPr>
            </w:pPr>
            <w:r>
              <w:rPr>
                <w:rFonts w:ascii="SimSun-ExtB" w:eastAsia="SimSun-ExtB" w:hAnsi="SimSun-ExtB" w:hint="eastAsia"/>
                <w:color w:val="000000"/>
              </w:rPr>
              <w:t>599</w:t>
            </w:r>
            <w:r w:rsidR="00DE607C">
              <w:rPr>
                <w:rFonts w:ascii="SimSun-ExtB" w:eastAsia="SimSun-ExtB" w:hAnsi="SimSun-ExtB" w:hint="eastAsia"/>
                <w:color w:val="000000"/>
              </w:rPr>
              <w:t>,949</w:t>
            </w:r>
            <w:r>
              <w:rPr>
                <w:rFonts w:ascii="SimSun-ExtB" w:eastAsia="SimSun-ExtB" w:hAnsi="SimSun-ExtB" w:hint="eastAsia"/>
                <w:color w:val="000000"/>
              </w:rPr>
              <w:t xml:space="preserve"> </w:t>
            </w:r>
          </w:p>
        </w:tc>
      </w:tr>
      <w:tr w:rsidR="00B211FB" w14:paraId="756C697A" w14:textId="77777777" w:rsidTr="00174790">
        <w:trPr>
          <w:trHeight w:val="300"/>
        </w:trPr>
        <w:tc>
          <w:tcPr>
            <w:tcW w:w="1900" w:type="dxa"/>
            <w:shd w:val="clear" w:color="auto" w:fill="auto"/>
            <w:noWrap/>
            <w:vAlign w:val="center"/>
            <w:hideMark/>
          </w:tcPr>
          <w:p w14:paraId="64D493B1" w14:textId="77777777" w:rsidR="00B211FB" w:rsidRDefault="00B211FB">
            <w:pPr>
              <w:jc w:val="center"/>
              <w:rPr>
                <w:rFonts w:ascii="SimSun-ExtB" w:eastAsia="SimSun-ExtB" w:hAnsi="SimSun-ExtB"/>
                <w:color w:val="000000"/>
              </w:rPr>
            </w:pPr>
            <w:r>
              <w:rPr>
                <w:rFonts w:ascii="宋体" w:eastAsia="宋体" w:hAnsi="宋体" w:cs="宋体"/>
                <w:color w:val="000000"/>
              </w:rPr>
              <w:t>营业外支出</w:t>
            </w:r>
          </w:p>
        </w:tc>
        <w:tc>
          <w:tcPr>
            <w:tcW w:w="1960" w:type="dxa"/>
            <w:shd w:val="clear" w:color="auto" w:fill="auto"/>
            <w:noWrap/>
            <w:vAlign w:val="center"/>
            <w:hideMark/>
          </w:tcPr>
          <w:p w14:paraId="4A32D6B9" w14:textId="77777777" w:rsidR="00B211FB" w:rsidRDefault="00B211FB" w:rsidP="00B211FB">
            <w:pPr>
              <w:jc w:val="center"/>
              <w:rPr>
                <w:rFonts w:ascii="SimSun-ExtB" w:eastAsia="SimSun-ExtB" w:hAnsi="SimSun-ExtB"/>
                <w:color w:val="000000"/>
              </w:rPr>
            </w:pPr>
            <w:r>
              <w:rPr>
                <w:rFonts w:ascii="SimSun-ExtB" w:eastAsia="SimSun-ExtB" w:hAnsi="SimSun-ExtB" w:hint="eastAsia"/>
                <w:color w:val="000000"/>
              </w:rPr>
              <w:t>95,916</w:t>
            </w:r>
          </w:p>
        </w:tc>
        <w:tc>
          <w:tcPr>
            <w:tcW w:w="1860" w:type="dxa"/>
            <w:shd w:val="clear" w:color="auto" w:fill="auto"/>
            <w:noWrap/>
            <w:vAlign w:val="center"/>
            <w:hideMark/>
          </w:tcPr>
          <w:p w14:paraId="1B6466DA" w14:textId="77777777" w:rsidR="00B211FB" w:rsidRDefault="00B211FB">
            <w:pPr>
              <w:jc w:val="center"/>
              <w:rPr>
                <w:rFonts w:ascii="SimSun-ExtB" w:eastAsia="SimSun-ExtB" w:hAnsi="SimSun-ExtB"/>
                <w:color w:val="000000"/>
              </w:rPr>
            </w:pPr>
            <w:r>
              <w:rPr>
                <w:rFonts w:ascii="SimSun-ExtB" w:eastAsia="SimSun-ExtB" w:hAnsi="SimSun-ExtB" w:hint="eastAsia"/>
                <w:color w:val="000000"/>
              </w:rPr>
              <w:t>59,958</w:t>
            </w:r>
          </w:p>
        </w:tc>
        <w:tc>
          <w:tcPr>
            <w:tcW w:w="2340" w:type="dxa"/>
            <w:shd w:val="clear" w:color="auto" w:fill="auto"/>
            <w:noWrap/>
            <w:vAlign w:val="center"/>
            <w:hideMark/>
          </w:tcPr>
          <w:p w14:paraId="75CA8565" w14:textId="4FEA926D" w:rsidR="00B211FB" w:rsidRDefault="00B211FB" w:rsidP="00B211FB">
            <w:pPr>
              <w:jc w:val="center"/>
              <w:rPr>
                <w:rFonts w:ascii="SimSun-ExtB" w:eastAsia="SimSun-ExtB" w:hAnsi="SimSun-ExtB"/>
                <w:color w:val="000000"/>
              </w:rPr>
            </w:pPr>
            <w:r>
              <w:rPr>
                <w:rFonts w:ascii="SimSun-ExtB" w:eastAsia="SimSun-ExtB" w:hAnsi="SimSun-ExtB" w:hint="eastAsia"/>
                <w:color w:val="000000"/>
              </w:rPr>
              <w:t>54</w:t>
            </w:r>
            <w:r w:rsidR="00DE607C">
              <w:rPr>
                <w:rFonts w:ascii="SimSun-ExtB" w:eastAsia="SimSun-ExtB" w:hAnsi="SimSun-ExtB" w:hint="eastAsia"/>
                <w:color w:val="000000"/>
              </w:rPr>
              <w:t>,518</w:t>
            </w:r>
            <w:r>
              <w:rPr>
                <w:rFonts w:ascii="SimSun-ExtB" w:eastAsia="SimSun-ExtB" w:hAnsi="SimSun-ExtB" w:hint="eastAsia"/>
                <w:color w:val="000000"/>
              </w:rPr>
              <w:t xml:space="preserve"> </w:t>
            </w:r>
          </w:p>
        </w:tc>
      </w:tr>
      <w:tr w:rsidR="00B211FB" w14:paraId="564B6837" w14:textId="77777777" w:rsidTr="00174790">
        <w:trPr>
          <w:trHeight w:val="300"/>
        </w:trPr>
        <w:tc>
          <w:tcPr>
            <w:tcW w:w="1900" w:type="dxa"/>
            <w:shd w:val="clear" w:color="auto" w:fill="auto"/>
            <w:noWrap/>
            <w:vAlign w:val="center"/>
            <w:hideMark/>
          </w:tcPr>
          <w:p w14:paraId="5B175BD7" w14:textId="77777777" w:rsidR="00B211FB" w:rsidRDefault="00B211FB">
            <w:pPr>
              <w:jc w:val="center"/>
              <w:rPr>
                <w:rFonts w:ascii="SimSun-ExtB" w:eastAsia="SimSun-ExtB" w:hAnsi="SimSun-ExtB"/>
                <w:color w:val="000000"/>
              </w:rPr>
            </w:pPr>
            <w:r>
              <w:rPr>
                <w:rFonts w:ascii="宋体" w:eastAsia="宋体" w:hAnsi="宋体" w:cs="宋体"/>
                <w:color w:val="000000"/>
              </w:rPr>
              <w:t>营业外收支净额</w:t>
            </w:r>
          </w:p>
        </w:tc>
        <w:tc>
          <w:tcPr>
            <w:tcW w:w="1960" w:type="dxa"/>
            <w:shd w:val="clear" w:color="auto" w:fill="auto"/>
            <w:noWrap/>
            <w:vAlign w:val="center"/>
            <w:hideMark/>
          </w:tcPr>
          <w:p w14:paraId="2A2B1DF3" w14:textId="77777777" w:rsidR="00B211FB" w:rsidRDefault="00B211FB">
            <w:pPr>
              <w:jc w:val="center"/>
              <w:rPr>
                <w:rFonts w:ascii="SimSun-ExtB" w:eastAsia="SimSun-ExtB" w:hAnsi="SimSun-ExtB"/>
                <w:color w:val="000000"/>
              </w:rPr>
            </w:pPr>
            <w:r>
              <w:rPr>
                <w:rFonts w:ascii="SimSun-ExtB" w:eastAsia="SimSun-ExtB" w:hAnsi="SimSun-ExtB" w:hint="eastAsia"/>
                <w:color w:val="000000"/>
              </w:rPr>
              <w:t>522,541</w:t>
            </w:r>
          </w:p>
        </w:tc>
        <w:tc>
          <w:tcPr>
            <w:tcW w:w="1860" w:type="dxa"/>
            <w:shd w:val="clear" w:color="auto" w:fill="auto"/>
            <w:noWrap/>
            <w:vAlign w:val="center"/>
            <w:hideMark/>
          </w:tcPr>
          <w:p w14:paraId="5328BAC2" w14:textId="77777777" w:rsidR="00B211FB" w:rsidRDefault="00B211FB">
            <w:pPr>
              <w:jc w:val="center"/>
              <w:rPr>
                <w:rFonts w:ascii="SimSun-ExtB" w:eastAsia="SimSun-ExtB" w:hAnsi="SimSun-ExtB"/>
                <w:color w:val="000000"/>
              </w:rPr>
            </w:pPr>
            <w:r>
              <w:rPr>
                <w:rFonts w:ascii="SimSun-ExtB" w:eastAsia="SimSun-ExtB" w:hAnsi="SimSun-ExtB" w:hint="eastAsia"/>
                <w:color w:val="000000"/>
              </w:rPr>
              <w:t>310,055</w:t>
            </w:r>
          </w:p>
        </w:tc>
        <w:tc>
          <w:tcPr>
            <w:tcW w:w="2340" w:type="dxa"/>
            <w:shd w:val="clear" w:color="auto" w:fill="auto"/>
            <w:noWrap/>
            <w:vAlign w:val="center"/>
            <w:hideMark/>
          </w:tcPr>
          <w:p w14:paraId="5C918941" w14:textId="2845E5B8" w:rsidR="00B211FB" w:rsidRDefault="00B211FB">
            <w:pPr>
              <w:jc w:val="center"/>
              <w:rPr>
                <w:rFonts w:ascii="SimSun-ExtB" w:eastAsia="SimSun-ExtB" w:hAnsi="SimSun-ExtB"/>
                <w:color w:val="000000"/>
              </w:rPr>
            </w:pPr>
            <w:r>
              <w:rPr>
                <w:rFonts w:ascii="SimSun-ExtB" w:eastAsia="SimSun-ExtB" w:hAnsi="SimSun-ExtB" w:hint="eastAsia"/>
                <w:color w:val="000000"/>
              </w:rPr>
              <w:t>545</w:t>
            </w:r>
            <w:r w:rsidR="00DE607C">
              <w:rPr>
                <w:rFonts w:ascii="SimSun-ExtB" w:eastAsia="SimSun-ExtB" w:hAnsi="SimSun-ExtB" w:hint="eastAsia"/>
                <w:color w:val="000000"/>
              </w:rPr>
              <w:t>,431</w:t>
            </w:r>
            <w:r>
              <w:rPr>
                <w:rFonts w:ascii="SimSun-ExtB" w:eastAsia="SimSun-ExtB" w:hAnsi="SimSun-ExtB" w:hint="eastAsia"/>
                <w:color w:val="000000"/>
              </w:rPr>
              <w:t xml:space="preserve"> </w:t>
            </w:r>
          </w:p>
        </w:tc>
      </w:tr>
      <w:tr w:rsidR="00B211FB" w14:paraId="4A94C4B5" w14:textId="77777777" w:rsidTr="00174790">
        <w:trPr>
          <w:trHeight w:val="300"/>
        </w:trPr>
        <w:tc>
          <w:tcPr>
            <w:tcW w:w="1900" w:type="dxa"/>
            <w:shd w:val="clear" w:color="auto" w:fill="auto"/>
            <w:noWrap/>
            <w:vAlign w:val="center"/>
            <w:hideMark/>
          </w:tcPr>
          <w:p w14:paraId="25E9EB83" w14:textId="77777777" w:rsidR="00B211FB" w:rsidRDefault="00B211FB">
            <w:pPr>
              <w:jc w:val="center"/>
              <w:rPr>
                <w:rFonts w:ascii="SimSun-ExtB" w:eastAsia="SimSun-ExtB" w:hAnsi="SimSun-ExtB"/>
                <w:color w:val="000000"/>
              </w:rPr>
            </w:pPr>
            <w:r>
              <w:rPr>
                <w:rFonts w:ascii="宋体" w:eastAsia="宋体" w:hAnsi="宋体" w:cs="宋体"/>
                <w:color w:val="000000"/>
              </w:rPr>
              <w:t>营业利润</w:t>
            </w:r>
          </w:p>
        </w:tc>
        <w:tc>
          <w:tcPr>
            <w:tcW w:w="1960" w:type="dxa"/>
            <w:shd w:val="clear" w:color="auto" w:fill="auto"/>
            <w:noWrap/>
            <w:vAlign w:val="center"/>
            <w:hideMark/>
          </w:tcPr>
          <w:p w14:paraId="19FCB8CA" w14:textId="77777777" w:rsidR="00B211FB" w:rsidRDefault="00B211FB">
            <w:pPr>
              <w:jc w:val="center"/>
              <w:rPr>
                <w:rFonts w:ascii="SimSun-ExtB" w:eastAsia="SimSun-ExtB" w:hAnsi="SimSun-ExtB"/>
                <w:color w:val="000000"/>
              </w:rPr>
            </w:pPr>
            <w:r>
              <w:rPr>
                <w:rFonts w:ascii="SimSun-ExtB" w:eastAsia="SimSun-ExtB" w:hAnsi="SimSun-ExtB" w:hint="eastAsia"/>
                <w:color w:val="000000"/>
              </w:rPr>
              <w:t>6,452,318</w:t>
            </w:r>
          </w:p>
        </w:tc>
        <w:tc>
          <w:tcPr>
            <w:tcW w:w="1860" w:type="dxa"/>
            <w:shd w:val="clear" w:color="auto" w:fill="auto"/>
            <w:noWrap/>
            <w:vAlign w:val="center"/>
            <w:hideMark/>
          </w:tcPr>
          <w:p w14:paraId="0F49D9B4" w14:textId="77777777" w:rsidR="00B211FB" w:rsidRDefault="00B211FB">
            <w:pPr>
              <w:jc w:val="center"/>
              <w:rPr>
                <w:rFonts w:ascii="SimSun-ExtB" w:eastAsia="SimSun-ExtB" w:hAnsi="SimSun-ExtB"/>
                <w:color w:val="000000"/>
              </w:rPr>
            </w:pPr>
            <w:r>
              <w:rPr>
                <w:rFonts w:ascii="SimSun-ExtB" w:eastAsia="SimSun-ExtB" w:hAnsi="SimSun-ExtB" w:hint="eastAsia"/>
                <w:color w:val="000000"/>
              </w:rPr>
              <w:t>7,736,581</w:t>
            </w:r>
          </w:p>
        </w:tc>
        <w:tc>
          <w:tcPr>
            <w:tcW w:w="2340" w:type="dxa"/>
            <w:shd w:val="clear" w:color="auto" w:fill="auto"/>
            <w:noWrap/>
            <w:vAlign w:val="center"/>
            <w:hideMark/>
          </w:tcPr>
          <w:p w14:paraId="1F318A56" w14:textId="637F8990" w:rsidR="00B211FB" w:rsidRDefault="00B211FB">
            <w:pPr>
              <w:jc w:val="center"/>
              <w:rPr>
                <w:rFonts w:ascii="SimSun-ExtB" w:eastAsia="SimSun-ExtB" w:hAnsi="SimSun-ExtB"/>
                <w:color w:val="000000"/>
              </w:rPr>
            </w:pPr>
            <w:r>
              <w:rPr>
                <w:rFonts w:ascii="SimSun-ExtB" w:eastAsia="SimSun-ExtB" w:hAnsi="SimSun-ExtB" w:hint="eastAsia"/>
                <w:color w:val="000000"/>
              </w:rPr>
              <w:t>6</w:t>
            </w:r>
            <w:r w:rsidR="00DE607C">
              <w:rPr>
                <w:rFonts w:ascii="SimSun-ExtB" w:eastAsia="SimSun-ExtB" w:hAnsi="SimSun-ExtB" w:hint="eastAsia"/>
                <w:color w:val="000000"/>
              </w:rPr>
              <w:t>,</w:t>
            </w:r>
            <w:r>
              <w:rPr>
                <w:rFonts w:ascii="SimSun-ExtB" w:eastAsia="SimSun-ExtB" w:hAnsi="SimSun-ExtB" w:hint="eastAsia"/>
                <w:color w:val="000000"/>
              </w:rPr>
              <w:t>168</w:t>
            </w:r>
            <w:r w:rsidR="00DE607C">
              <w:rPr>
                <w:rFonts w:ascii="SimSun-ExtB" w:eastAsia="SimSun-ExtB" w:hAnsi="SimSun-ExtB" w:hint="eastAsia"/>
                <w:color w:val="000000"/>
              </w:rPr>
              <w:t>,</w:t>
            </w:r>
            <w:r>
              <w:rPr>
                <w:rFonts w:ascii="SimSun-ExtB" w:eastAsia="SimSun-ExtB" w:hAnsi="SimSun-ExtB" w:hint="eastAsia"/>
                <w:color w:val="000000"/>
              </w:rPr>
              <w:t>543</w:t>
            </w:r>
          </w:p>
        </w:tc>
      </w:tr>
      <w:tr w:rsidR="00B211FB" w14:paraId="25ABE861" w14:textId="77777777" w:rsidTr="00174790">
        <w:trPr>
          <w:trHeight w:val="300"/>
        </w:trPr>
        <w:tc>
          <w:tcPr>
            <w:tcW w:w="1900" w:type="dxa"/>
            <w:shd w:val="clear" w:color="auto" w:fill="auto"/>
            <w:noWrap/>
            <w:vAlign w:val="center"/>
            <w:hideMark/>
          </w:tcPr>
          <w:p w14:paraId="484B27D3" w14:textId="77777777" w:rsidR="00B211FB" w:rsidRDefault="00B211FB">
            <w:pPr>
              <w:jc w:val="center"/>
              <w:rPr>
                <w:rFonts w:ascii="SimSun-ExtB" w:eastAsia="SimSun-ExtB" w:hAnsi="SimSun-ExtB"/>
                <w:color w:val="000000"/>
              </w:rPr>
            </w:pPr>
            <w:r>
              <w:rPr>
                <w:rFonts w:ascii="宋体" w:eastAsia="宋体" w:hAnsi="宋体" w:cs="宋体"/>
                <w:color w:val="000000"/>
              </w:rPr>
              <w:t>资产减值损失</w:t>
            </w:r>
          </w:p>
        </w:tc>
        <w:tc>
          <w:tcPr>
            <w:tcW w:w="1960" w:type="dxa"/>
            <w:shd w:val="clear" w:color="auto" w:fill="auto"/>
            <w:noWrap/>
            <w:vAlign w:val="center"/>
            <w:hideMark/>
          </w:tcPr>
          <w:p w14:paraId="06439BDA" w14:textId="77777777" w:rsidR="00B211FB" w:rsidRDefault="00B211FB" w:rsidP="00B211FB">
            <w:pPr>
              <w:jc w:val="center"/>
              <w:rPr>
                <w:rFonts w:ascii="SimSun-ExtB" w:eastAsia="SimSun-ExtB" w:hAnsi="SimSun-ExtB"/>
                <w:color w:val="000000"/>
              </w:rPr>
            </w:pPr>
            <w:r>
              <w:rPr>
                <w:rFonts w:ascii="SimSun-ExtB" w:eastAsia="SimSun-ExtB" w:hAnsi="SimSun-ExtB" w:hint="eastAsia"/>
                <w:color w:val="000000"/>
              </w:rPr>
              <w:t>318,011.65</w:t>
            </w:r>
          </w:p>
        </w:tc>
        <w:tc>
          <w:tcPr>
            <w:tcW w:w="1860" w:type="dxa"/>
            <w:shd w:val="clear" w:color="auto" w:fill="auto"/>
            <w:noWrap/>
            <w:vAlign w:val="center"/>
            <w:hideMark/>
          </w:tcPr>
          <w:p w14:paraId="6ABEB7A2" w14:textId="77777777" w:rsidR="00B211FB" w:rsidRDefault="00B211FB" w:rsidP="00B211FB">
            <w:pPr>
              <w:jc w:val="center"/>
              <w:rPr>
                <w:rFonts w:ascii="SimSun-ExtB" w:eastAsia="SimSun-ExtB" w:hAnsi="SimSun-ExtB"/>
                <w:color w:val="000000"/>
              </w:rPr>
            </w:pPr>
            <w:r>
              <w:rPr>
                <w:rFonts w:ascii="SimSun-ExtB" w:eastAsia="SimSun-ExtB" w:hAnsi="SimSun-ExtB" w:hint="eastAsia"/>
                <w:color w:val="000000"/>
              </w:rPr>
              <w:t>189,914</w:t>
            </w:r>
          </w:p>
        </w:tc>
        <w:tc>
          <w:tcPr>
            <w:tcW w:w="2340" w:type="dxa"/>
            <w:shd w:val="clear" w:color="auto" w:fill="auto"/>
            <w:noWrap/>
            <w:vAlign w:val="center"/>
            <w:hideMark/>
          </w:tcPr>
          <w:p w14:paraId="3197BFF5" w14:textId="1665F4D6" w:rsidR="00B211FB" w:rsidRDefault="00B211FB" w:rsidP="00B211FB">
            <w:pPr>
              <w:jc w:val="center"/>
              <w:rPr>
                <w:rFonts w:ascii="SimSun-ExtB" w:eastAsia="SimSun-ExtB" w:hAnsi="SimSun-ExtB"/>
                <w:color w:val="000000"/>
              </w:rPr>
            </w:pPr>
            <w:r>
              <w:rPr>
                <w:rFonts w:ascii="SimSun-ExtB" w:eastAsia="SimSun-ExtB" w:hAnsi="SimSun-ExtB" w:hint="eastAsia"/>
                <w:color w:val="000000"/>
              </w:rPr>
              <w:t>217</w:t>
            </w:r>
            <w:r w:rsidR="00DE607C">
              <w:rPr>
                <w:rFonts w:ascii="SimSun-ExtB" w:eastAsia="SimSun-ExtB" w:hAnsi="SimSun-ExtB" w:hint="eastAsia"/>
                <w:color w:val="000000"/>
              </w:rPr>
              <w:t>,415</w:t>
            </w:r>
            <w:r>
              <w:rPr>
                <w:rFonts w:ascii="SimSun-ExtB" w:eastAsia="SimSun-ExtB" w:hAnsi="SimSun-ExtB" w:hint="eastAsia"/>
                <w:color w:val="000000"/>
              </w:rPr>
              <w:t xml:space="preserve"> </w:t>
            </w:r>
          </w:p>
        </w:tc>
      </w:tr>
      <w:tr w:rsidR="00B211FB" w14:paraId="54515749" w14:textId="77777777" w:rsidTr="00174790">
        <w:trPr>
          <w:trHeight w:val="300"/>
        </w:trPr>
        <w:tc>
          <w:tcPr>
            <w:tcW w:w="1900" w:type="dxa"/>
            <w:shd w:val="clear" w:color="auto" w:fill="auto"/>
            <w:noWrap/>
            <w:vAlign w:val="center"/>
            <w:hideMark/>
          </w:tcPr>
          <w:p w14:paraId="4EFEAAED" w14:textId="77777777" w:rsidR="00B211FB" w:rsidRDefault="00B211FB">
            <w:pPr>
              <w:jc w:val="center"/>
              <w:rPr>
                <w:rFonts w:ascii="SimSun-ExtB" w:eastAsia="SimSun-ExtB" w:hAnsi="SimSun-ExtB"/>
                <w:color w:val="000000"/>
              </w:rPr>
            </w:pPr>
            <w:r>
              <w:rPr>
                <w:rFonts w:ascii="MS Mincho" w:eastAsia="MS Mincho" w:hAnsi="MS Mincho" w:cs="MS Mincho"/>
                <w:color w:val="000000"/>
              </w:rPr>
              <w:t>投</w:t>
            </w:r>
            <w:r>
              <w:rPr>
                <w:rFonts w:ascii="宋体" w:eastAsia="宋体" w:hAnsi="宋体" w:cs="宋体"/>
                <w:color w:val="000000"/>
              </w:rPr>
              <w:t>资净</w:t>
            </w:r>
            <w:r>
              <w:rPr>
                <w:rFonts w:ascii="MS Mincho" w:eastAsia="MS Mincho" w:hAnsi="MS Mincho" w:cs="MS Mincho"/>
                <w:color w:val="000000"/>
              </w:rPr>
              <w:t>收益</w:t>
            </w:r>
          </w:p>
        </w:tc>
        <w:tc>
          <w:tcPr>
            <w:tcW w:w="1960" w:type="dxa"/>
            <w:shd w:val="clear" w:color="auto" w:fill="auto"/>
            <w:noWrap/>
            <w:vAlign w:val="center"/>
            <w:hideMark/>
          </w:tcPr>
          <w:p w14:paraId="1AF03033" w14:textId="77777777" w:rsidR="00B211FB" w:rsidRDefault="00B211FB">
            <w:pPr>
              <w:jc w:val="center"/>
              <w:rPr>
                <w:rFonts w:ascii="SimSun-ExtB" w:eastAsia="SimSun-ExtB" w:hAnsi="SimSun-ExtB"/>
                <w:color w:val="000000"/>
              </w:rPr>
            </w:pPr>
            <w:r>
              <w:rPr>
                <w:rFonts w:ascii="SimSun-ExtB" w:eastAsia="SimSun-ExtB" w:hAnsi="SimSun-ExtB" w:hint="eastAsia"/>
                <w:color w:val="000000"/>
              </w:rPr>
              <w:t>1,320,302</w:t>
            </w:r>
          </w:p>
        </w:tc>
        <w:tc>
          <w:tcPr>
            <w:tcW w:w="1860" w:type="dxa"/>
            <w:shd w:val="clear" w:color="auto" w:fill="auto"/>
            <w:noWrap/>
            <w:vAlign w:val="center"/>
            <w:hideMark/>
          </w:tcPr>
          <w:p w14:paraId="0B75CFCD" w14:textId="77777777" w:rsidR="00B211FB" w:rsidRDefault="00B211FB">
            <w:pPr>
              <w:jc w:val="center"/>
              <w:rPr>
                <w:rFonts w:ascii="SimSun-ExtB" w:eastAsia="SimSun-ExtB" w:hAnsi="SimSun-ExtB"/>
                <w:color w:val="000000"/>
              </w:rPr>
            </w:pPr>
            <w:r>
              <w:rPr>
                <w:rFonts w:ascii="SimSun-ExtB" w:eastAsia="SimSun-ExtB" w:hAnsi="SimSun-ExtB" w:hint="eastAsia"/>
                <w:color w:val="000000"/>
              </w:rPr>
              <w:t>1,237,476</w:t>
            </w:r>
          </w:p>
        </w:tc>
        <w:tc>
          <w:tcPr>
            <w:tcW w:w="2340" w:type="dxa"/>
            <w:shd w:val="clear" w:color="auto" w:fill="auto"/>
            <w:noWrap/>
            <w:vAlign w:val="center"/>
            <w:hideMark/>
          </w:tcPr>
          <w:p w14:paraId="41B19296" w14:textId="079C1173" w:rsidR="00B211FB" w:rsidRDefault="00B211FB" w:rsidP="00B211FB">
            <w:pPr>
              <w:jc w:val="center"/>
              <w:rPr>
                <w:rFonts w:ascii="SimSun-ExtB" w:eastAsia="SimSun-ExtB" w:hAnsi="SimSun-ExtB"/>
                <w:color w:val="000000"/>
              </w:rPr>
            </w:pPr>
            <w:r>
              <w:rPr>
                <w:rFonts w:ascii="SimSun-ExtB" w:eastAsia="SimSun-ExtB" w:hAnsi="SimSun-ExtB" w:hint="eastAsia"/>
                <w:color w:val="000000"/>
              </w:rPr>
              <w:t>621</w:t>
            </w:r>
            <w:r w:rsidR="00DE607C">
              <w:rPr>
                <w:rFonts w:ascii="SimSun-ExtB" w:eastAsia="SimSun-ExtB" w:hAnsi="SimSun-ExtB" w:hint="eastAsia"/>
                <w:color w:val="000000"/>
              </w:rPr>
              <w:t>,873</w:t>
            </w:r>
            <w:r>
              <w:rPr>
                <w:rFonts w:ascii="SimSun-ExtB" w:eastAsia="SimSun-ExtB" w:hAnsi="SimSun-ExtB" w:hint="eastAsia"/>
                <w:color w:val="000000"/>
              </w:rPr>
              <w:t xml:space="preserve"> </w:t>
            </w:r>
          </w:p>
        </w:tc>
      </w:tr>
      <w:tr w:rsidR="00B211FB" w14:paraId="4B30247E" w14:textId="77777777" w:rsidTr="00174790">
        <w:trPr>
          <w:trHeight w:val="297"/>
        </w:trPr>
        <w:tc>
          <w:tcPr>
            <w:tcW w:w="1900" w:type="dxa"/>
            <w:shd w:val="clear" w:color="auto" w:fill="auto"/>
            <w:noWrap/>
            <w:vAlign w:val="center"/>
            <w:hideMark/>
          </w:tcPr>
          <w:p w14:paraId="4F8E80B5" w14:textId="77777777" w:rsidR="00B211FB" w:rsidRDefault="00B211FB">
            <w:pPr>
              <w:jc w:val="center"/>
              <w:rPr>
                <w:rFonts w:ascii="SimSun-ExtB" w:eastAsia="SimSun-ExtB" w:hAnsi="SimSun-ExtB"/>
                <w:color w:val="000000"/>
              </w:rPr>
            </w:pPr>
            <w:r>
              <w:rPr>
                <w:rFonts w:ascii="MS Mincho" w:eastAsia="MS Mincho" w:hAnsi="MS Mincho" w:cs="MS Mincho"/>
                <w:color w:val="000000"/>
              </w:rPr>
              <w:t>核心</w:t>
            </w:r>
            <w:r>
              <w:rPr>
                <w:rFonts w:ascii="宋体" w:eastAsia="宋体" w:hAnsi="宋体" w:cs="宋体"/>
                <w:color w:val="000000"/>
              </w:rPr>
              <w:t>业务</w:t>
            </w:r>
            <w:r>
              <w:rPr>
                <w:rFonts w:ascii="MS Mincho" w:eastAsia="MS Mincho" w:hAnsi="MS Mincho" w:cs="MS Mincho"/>
                <w:color w:val="000000"/>
              </w:rPr>
              <w:t>利</w:t>
            </w:r>
            <w:r>
              <w:rPr>
                <w:rFonts w:ascii="宋体" w:eastAsia="宋体" w:hAnsi="宋体" w:cs="宋体"/>
                <w:color w:val="000000"/>
              </w:rPr>
              <w:t>润</w:t>
            </w:r>
          </w:p>
        </w:tc>
        <w:tc>
          <w:tcPr>
            <w:tcW w:w="1960" w:type="dxa"/>
            <w:shd w:val="clear" w:color="auto" w:fill="auto"/>
            <w:noWrap/>
            <w:vAlign w:val="center"/>
            <w:hideMark/>
          </w:tcPr>
          <w:p w14:paraId="28EC7CE4" w14:textId="6DDD9BAB" w:rsidR="00B211FB" w:rsidRDefault="00B211FB">
            <w:pPr>
              <w:jc w:val="center"/>
              <w:rPr>
                <w:rFonts w:ascii="SimSun-ExtB" w:eastAsia="SimSun-ExtB" w:hAnsi="SimSun-ExtB"/>
                <w:color w:val="000000"/>
              </w:rPr>
            </w:pPr>
            <w:r>
              <w:rPr>
                <w:rFonts w:ascii="SimSun-ExtB" w:eastAsia="SimSun-ExtB" w:hAnsi="SimSun-ExtB" w:hint="eastAsia"/>
                <w:color w:val="000000"/>
              </w:rPr>
              <w:t>5,450,02</w:t>
            </w:r>
            <w:r w:rsidR="00DE607C">
              <w:rPr>
                <w:rFonts w:ascii="SimSun-ExtB" w:eastAsia="SimSun-ExtB" w:hAnsi="SimSun-ExtB" w:hint="eastAsia"/>
                <w:color w:val="000000"/>
              </w:rPr>
              <w:t>8</w:t>
            </w:r>
          </w:p>
        </w:tc>
        <w:tc>
          <w:tcPr>
            <w:tcW w:w="1860" w:type="dxa"/>
            <w:shd w:val="clear" w:color="auto" w:fill="auto"/>
            <w:noWrap/>
            <w:vAlign w:val="center"/>
            <w:hideMark/>
          </w:tcPr>
          <w:p w14:paraId="13800834" w14:textId="1BFF1350" w:rsidR="00B211FB" w:rsidRDefault="00B211FB">
            <w:pPr>
              <w:jc w:val="center"/>
              <w:rPr>
                <w:rFonts w:ascii="SimSun-ExtB" w:eastAsia="SimSun-ExtB" w:hAnsi="SimSun-ExtB"/>
                <w:color w:val="000000"/>
              </w:rPr>
            </w:pPr>
            <w:r>
              <w:rPr>
                <w:rFonts w:ascii="SimSun-ExtB" w:eastAsia="SimSun-ExtB" w:hAnsi="SimSun-ExtB" w:hint="eastAsia"/>
                <w:color w:val="000000"/>
              </w:rPr>
              <w:t>6,689,019</w:t>
            </w:r>
          </w:p>
        </w:tc>
        <w:tc>
          <w:tcPr>
            <w:tcW w:w="2340" w:type="dxa"/>
            <w:shd w:val="clear" w:color="auto" w:fill="auto"/>
            <w:noWrap/>
            <w:vAlign w:val="center"/>
            <w:hideMark/>
          </w:tcPr>
          <w:p w14:paraId="31C77068" w14:textId="47C038B3" w:rsidR="00B211FB" w:rsidRDefault="00DE607C">
            <w:pPr>
              <w:jc w:val="center"/>
              <w:rPr>
                <w:rFonts w:ascii="SimSun-ExtB" w:eastAsia="SimSun-ExtB" w:hAnsi="SimSun-ExtB"/>
                <w:color w:val="000000"/>
              </w:rPr>
            </w:pPr>
            <w:r>
              <w:rPr>
                <w:rFonts w:ascii="SimSun-ExtB" w:eastAsia="SimSun-ExtB" w:hAnsi="SimSun-ExtB" w:hint="eastAsia"/>
                <w:color w:val="000000"/>
              </w:rPr>
              <w:t>5,764,085</w:t>
            </w:r>
            <w:r w:rsidR="00B211FB">
              <w:rPr>
                <w:rFonts w:ascii="SimSun-ExtB" w:eastAsia="SimSun-ExtB" w:hAnsi="SimSun-ExtB" w:hint="eastAsia"/>
                <w:color w:val="000000"/>
              </w:rPr>
              <w:t xml:space="preserve"> </w:t>
            </w:r>
          </w:p>
        </w:tc>
      </w:tr>
    </w:tbl>
    <w:p w14:paraId="25CB9A5D" w14:textId="59848E95" w:rsidR="00F944D6" w:rsidRDefault="00174790" w:rsidP="00174790">
      <w:pPr>
        <w:spacing w:line="360" w:lineRule="auto"/>
      </w:pPr>
      <w:r>
        <w:rPr>
          <w:rFonts w:hint="eastAsia"/>
        </w:rPr>
        <w:t>表</w:t>
      </w:r>
      <w:r>
        <w:rPr>
          <w:rFonts w:hint="eastAsia"/>
        </w:rPr>
        <w:t xml:space="preserve">28: </w:t>
      </w:r>
      <w:r>
        <w:rPr>
          <w:rFonts w:hint="eastAsia"/>
        </w:rPr>
        <w:t>美的</w:t>
      </w:r>
      <w:r w:rsidR="00B211FB">
        <w:rPr>
          <w:rFonts w:hint="eastAsia"/>
        </w:rPr>
        <w:t>核心业务利润情况</w:t>
      </w:r>
      <w:r w:rsidR="00DE607C">
        <w:rPr>
          <w:rFonts w:hint="eastAsia"/>
        </w:rPr>
        <w:t>（单位：千元）</w:t>
      </w:r>
    </w:p>
    <w:tbl>
      <w:tblPr>
        <w:tblW w:w="8060" w:type="dxa"/>
        <w:tblBorders>
          <w:top w:val="single" w:sz="4" w:space="0" w:color="auto"/>
          <w:bottom w:val="single" w:sz="4" w:space="0" w:color="auto"/>
        </w:tblBorders>
        <w:tblLook w:val="04A0" w:firstRow="1" w:lastRow="0" w:firstColumn="1" w:lastColumn="0" w:noHBand="0" w:noVBand="1"/>
      </w:tblPr>
      <w:tblGrid>
        <w:gridCol w:w="1900"/>
        <w:gridCol w:w="1960"/>
        <w:gridCol w:w="1860"/>
        <w:gridCol w:w="2340"/>
      </w:tblGrid>
      <w:tr w:rsidR="00DE607C" w14:paraId="198E454E" w14:textId="77777777" w:rsidTr="00174790">
        <w:trPr>
          <w:trHeight w:val="300"/>
        </w:trPr>
        <w:tc>
          <w:tcPr>
            <w:tcW w:w="1900" w:type="dxa"/>
            <w:tcBorders>
              <w:top w:val="single" w:sz="4" w:space="0" w:color="auto"/>
              <w:bottom w:val="single" w:sz="4" w:space="0" w:color="auto"/>
            </w:tcBorders>
            <w:shd w:val="clear" w:color="auto" w:fill="auto"/>
            <w:noWrap/>
            <w:vAlign w:val="center"/>
            <w:hideMark/>
          </w:tcPr>
          <w:p w14:paraId="03A1D340" w14:textId="1734BAF9" w:rsidR="00DE607C" w:rsidRDefault="00DE607C">
            <w:pPr>
              <w:jc w:val="center"/>
              <w:rPr>
                <w:rFonts w:ascii="SimSun-ExtB" w:eastAsia="SimSun-ExtB" w:hAnsi="SimSun-ExtB"/>
                <w:color w:val="000000"/>
              </w:rPr>
            </w:pPr>
          </w:p>
        </w:tc>
        <w:tc>
          <w:tcPr>
            <w:tcW w:w="1960" w:type="dxa"/>
            <w:tcBorders>
              <w:top w:val="single" w:sz="4" w:space="0" w:color="auto"/>
              <w:bottom w:val="single" w:sz="4" w:space="0" w:color="auto"/>
            </w:tcBorders>
            <w:shd w:val="clear" w:color="auto" w:fill="auto"/>
            <w:noWrap/>
            <w:vAlign w:val="center"/>
            <w:hideMark/>
          </w:tcPr>
          <w:p w14:paraId="7231EC41" w14:textId="10B5ABC6" w:rsidR="00DE607C" w:rsidRDefault="00DE607C">
            <w:pPr>
              <w:jc w:val="center"/>
              <w:rPr>
                <w:rFonts w:ascii="SimSun-ExtB" w:eastAsia="SimSun-ExtB" w:hAnsi="SimSun-ExtB"/>
                <w:color w:val="000000"/>
              </w:rPr>
            </w:pPr>
            <w:r>
              <w:rPr>
                <w:rFonts w:ascii="SimSun-ExtB" w:eastAsia="SimSun-ExtB" w:hAnsi="SimSun-ExtB" w:hint="eastAsia"/>
                <w:color w:val="000000"/>
              </w:rPr>
              <w:t>2015</w:t>
            </w:r>
          </w:p>
        </w:tc>
        <w:tc>
          <w:tcPr>
            <w:tcW w:w="1860" w:type="dxa"/>
            <w:tcBorders>
              <w:top w:val="single" w:sz="4" w:space="0" w:color="auto"/>
              <w:bottom w:val="single" w:sz="4" w:space="0" w:color="auto"/>
            </w:tcBorders>
            <w:shd w:val="clear" w:color="auto" w:fill="auto"/>
            <w:noWrap/>
            <w:vAlign w:val="center"/>
            <w:hideMark/>
          </w:tcPr>
          <w:p w14:paraId="004167B0" w14:textId="18AAD45E" w:rsidR="00DE607C" w:rsidRDefault="00DE607C">
            <w:pPr>
              <w:jc w:val="center"/>
              <w:rPr>
                <w:rFonts w:ascii="SimSun-ExtB" w:eastAsia="SimSun-ExtB" w:hAnsi="SimSun-ExtB"/>
                <w:color w:val="000000"/>
              </w:rPr>
            </w:pPr>
            <w:r>
              <w:rPr>
                <w:rFonts w:ascii="SimSun-ExtB" w:eastAsia="SimSun-ExtB" w:hAnsi="SimSun-ExtB" w:hint="eastAsia"/>
                <w:color w:val="000000"/>
              </w:rPr>
              <w:t>2014</w:t>
            </w:r>
          </w:p>
        </w:tc>
        <w:tc>
          <w:tcPr>
            <w:tcW w:w="2340" w:type="dxa"/>
            <w:tcBorders>
              <w:top w:val="single" w:sz="4" w:space="0" w:color="auto"/>
              <w:bottom w:val="single" w:sz="4" w:space="0" w:color="auto"/>
            </w:tcBorders>
            <w:shd w:val="clear" w:color="auto" w:fill="auto"/>
            <w:noWrap/>
            <w:vAlign w:val="center"/>
            <w:hideMark/>
          </w:tcPr>
          <w:p w14:paraId="683377F8" w14:textId="6CA1D351" w:rsidR="00DE607C" w:rsidRDefault="00DE607C">
            <w:pPr>
              <w:jc w:val="center"/>
              <w:rPr>
                <w:rFonts w:ascii="SimSun-ExtB" w:eastAsia="SimSun-ExtB" w:hAnsi="SimSun-ExtB"/>
                <w:color w:val="000000"/>
              </w:rPr>
            </w:pPr>
            <w:r>
              <w:rPr>
                <w:rFonts w:ascii="SimSun-ExtB" w:eastAsia="SimSun-ExtB" w:hAnsi="SimSun-ExtB" w:hint="eastAsia"/>
                <w:color w:val="000000"/>
              </w:rPr>
              <w:t>2013</w:t>
            </w:r>
          </w:p>
        </w:tc>
      </w:tr>
      <w:tr w:rsidR="00DE607C" w14:paraId="77BDF274" w14:textId="77777777" w:rsidTr="00174790">
        <w:trPr>
          <w:trHeight w:val="300"/>
        </w:trPr>
        <w:tc>
          <w:tcPr>
            <w:tcW w:w="1900" w:type="dxa"/>
            <w:tcBorders>
              <w:top w:val="single" w:sz="4" w:space="0" w:color="auto"/>
            </w:tcBorders>
            <w:shd w:val="clear" w:color="auto" w:fill="auto"/>
            <w:noWrap/>
            <w:vAlign w:val="center"/>
            <w:hideMark/>
          </w:tcPr>
          <w:p w14:paraId="02058BE5" w14:textId="77777777" w:rsidR="00DE607C" w:rsidRDefault="00DE607C">
            <w:pPr>
              <w:jc w:val="center"/>
              <w:rPr>
                <w:rFonts w:ascii="SimSun-ExtB" w:eastAsia="SimSun-ExtB" w:hAnsi="SimSun-ExtB"/>
                <w:color w:val="000000"/>
              </w:rPr>
            </w:pPr>
            <w:r>
              <w:rPr>
                <w:rFonts w:ascii="MS Mincho" w:eastAsia="MS Mincho" w:hAnsi="MS Mincho" w:cs="MS Mincho"/>
                <w:color w:val="000000"/>
              </w:rPr>
              <w:t>利</w:t>
            </w:r>
            <w:r>
              <w:rPr>
                <w:rFonts w:ascii="宋体" w:eastAsia="宋体" w:hAnsi="宋体" w:cs="宋体"/>
                <w:color w:val="000000"/>
              </w:rPr>
              <w:t>润总额</w:t>
            </w:r>
          </w:p>
        </w:tc>
        <w:tc>
          <w:tcPr>
            <w:tcW w:w="1960" w:type="dxa"/>
            <w:tcBorders>
              <w:top w:val="single" w:sz="4" w:space="0" w:color="auto"/>
            </w:tcBorders>
            <w:shd w:val="clear" w:color="auto" w:fill="auto"/>
            <w:noWrap/>
            <w:vAlign w:val="center"/>
            <w:hideMark/>
          </w:tcPr>
          <w:p w14:paraId="29D47967" w14:textId="77777777" w:rsidR="00DE607C" w:rsidRDefault="00DE607C" w:rsidP="00DE607C">
            <w:pPr>
              <w:jc w:val="center"/>
              <w:rPr>
                <w:rFonts w:ascii="SimSun-ExtB" w:eastAsia="SimSun-ExtB" w:hAnsi="SimSun-ExtB"/>
                <w:color w:val="000000"/>
              </w:rPr>
            </w:pPr>
            <w:r>
              <w:rPr>
                <w:rFonts w:ascii="SimSun-ExtB" w:eastAsia="SimSun-ExtB" w:hAnsi="SimSun-ExtB" w:hint="eastAsia"/>
                <w:color w:val="000000"/>
              </w:rPr>
              <w:t>16,051,354</w:t>
            </w:r>
          </w:p>
        </w:tc>
        <w:tc>
          <w:tcPr>
            <w:tcW w:w="1860" w:type="dxa"/>
            <w:tcBorders>
              <w:top w:val="single" w:sz="4" w:space="0" w:color="auto"/>
            </w:tcBorders>
            <w:shd w:val="clear" w:color="auto" w:fill="auto"/>
            <w:noWrap/>
            <w:vAlign w:val="center"/>
            <w:hideMark/>
          </w:tcPr>
          <w:p w14:paraId="57423A83" w14:textId="77777777" w:rsidR="00DE607C" w:rsidRDefault="00DE607C" w:rsidP="00DE607C">
            <w:pPr>
              <w:jc w:val="center"/>
              <w:rPr>
                <w:rFonts w:ascii="SimSun-ExtB" w:eastAsia="SimSun-ExtB" w:hAnsi="SimSun-ExtB"/>
                <w:color w:val="000000"/>
              </w:rPr>
            </w:pPr>
            <w:r>
              <w:rPr>
                <w:rFonts w:ascii="SimSun-ExtB" w:eastAsia="SimSun-ExtB" w:hAnsi="SimSun-ExtB" w:hint="eastAsia"/>
                <w:color w:val="000000"/>
              </w:rPr>
              <w:t>6,307,069</w:t>
            </w:r>
          </w:p>
        </w:tc>
        <w:tc>
          <w:tcPr>
            <w:tcW w:w="2340" w:type="dxa"/>
            <w:tcBorders>
              <w:top w:val="single" w:sz="4" w:space="0" w:color="auto"/>
            </w:tcBorders>
            <w:shd w:val="clear" w:color="auto" w:fill="auto"/>
            <w:noWrap/>
            <w:vAlign w:val="center"/>
            <w:hideMark/>
          </w:tcPr>
          <w:p w14:paraId="22CB991F" w14:textId="77777777" w:rsidR="00DE607C" w:rsidRDefault="00DE607C" w:rsidP="00DE607C">
            <w:pPr>
              <w:jc w:val="center"/>
              <w:rPr>
                <w:rFonts w:ascii="SimSun-ExtB" w:eastAsia="SimSun-ExtB" w:hAnsi="SimSun-ExtB"/>
                <w:color w:val="000000"/>
              </w:rPr>
            </w:pPr>
            <w:r>
              <w:rPr>
                <w:rFonts w:ascii="SimSun-ExtB" w:eastAsia="SimSun-ExtB" w:hAnsi="SimSun-ExtB" w:hint="eastAsia"/>
                <w:color w:val="000000"/>
              </w:rPr>
              <w:t>5,028,346</w:t>
            </w:r>
          </w:p>
        </w:tc>
      </w:tr>
      <w:tr w:rsidR="00DE607C" w14:paraId="1AB4A04A" w14:textId="77777777" w:rsidTr="00174790">
        <w:trPr>
          <w:trHeight w:val="300"/>
        </w:trPr>
        <w:tc>
          <w:tcPr>
            <w:tcW w:w="1900" w:type="dxa"/>
            <w:shd w:val="clear" w:color="auto" w:fill="auto"/>
            <w:noWrap/>
            <w:vAlign w:val="center"/>
            <w:hideMark/>
          </w:tcPr>
          <w:p w14:paraId="4D0B552F" w14:textId="77777777" w:rsidR="00DE607C" w:rsidRDefault="00DE607C">
            <w:pPr>
              <w:jc w:val="center"/>
              <w:rPr>
                <w:rFonts w:ascii="SimSun-ExtB" w:eastAsia="SimSun-ExtB" w:hAnsi="SimSun-ExtB"/>
                <w:color w:val="000000"/>
              </w:rPr>
            </w:pPr>
            <w:r>
              <w:rPr>
                <w:rFonts w:ascii="宋体" w:eastAsia="宋体" w:hAnsi="宋体" w:cs="宋体"/>
                <w:color w:val="000000"/>
              </w:rPr>
              <w:t>营业外收入</w:t>
            </w:r>
          </w:p>
        </w:tc>
        <w:tc>
          <w:tcPr>
            <w:tcW w:w="1960" w:type="dxa"/>
            <w:shd w:val="clear" w:color="auto" w:fill="auto"/>
            <w:noWrap/>
            <w:vAlign w:val="center"/>
            <w:hideMark/>
          </w:tcPr>
          <w:p w14:paraId="46CFCE74" w14:textId="77777777" w:rsidR="00DE607C" w:rsidRDefault="00DE607C" w:rsidP="00DE607C">
            <w:pPr>
              <w:jc w:val="center"/>
              <w:rPr>
                <w:rFonts w:ascii="SimSun-ExtB" w:eastAsia="SimSun-ExtB" w:hAnsi="SimSun-ExtB"/>
                <w:color w:val="000000"/>
              </w:rPr>
            </w:pPr>
            <w:r>
              <w:rPr>
                <w:rFonts w:ascii="SimSun-ExtB" w:eastAsia="SimSun-ExtB" w:hAnsi="SimSun-ExtB" w:hint="eastAsia"/>
                <w:color w:val="000000"/>
              </w:rPr>
              <w:t>1,707,039</w:t>
            </w:r>
          </w:p>
        </w:tc>
        <w:tc>
          <w:tcPr>
            <w:tcW w:w="1860" w:type="dxa"/>
            <w:shd w:val="clear" w:color="auto" w:fill="auto"/>
            <w:noWrap/>
            <w:vAlign w:val="center"/>
            <w:hideMark/>
          </w:tcPr>
          <w:p w14:paraId="2D3024F0" w14:textId="77777777" w:rsidR="00DE607C" w:rsidRDefault="00DE607C">
            <w:pPr>
              <w:jc w:val="center"/>
              <w:rPr>
                <w:rFonts w:ascii="SimSun-ExtB" w:eastAsia="SimSun-ExtB" w:hAnsi="SimSun-ExtB"/>
                <w:color w:val="000000"/>
              </w:rPr>
            </w:pPr>
            <w:r>
              <w:rPr>
                <w:rFonts w:ascii="SimSun-ExtB" w:eastAsia="SimSun-ExtB" w:hAnsi="SimSun-ExtB" w:hint="eastAsia"/>
                <w:color w:val="000000"/>
              </w:rPr>
              <w:t>15,512</w:t>
            </w:r>
          </w:p>
        </w:tc>
        <w:tc>
          <w:tcPr>
            <w:tcW w:w="2340" w:type="dxa"/>
            <w:shd w:val="clear" w:color="auto" w:fill="auto"/>
            <w:noWrap/>
            <w:vAlign w:val="center"/>
            <w:hideMark/>
          </w:tcPr>
          <w:p w14:paraId="2B05DB23" w14:textId="77777777" w:rsidR="00DE607C" w:rsidRDefault="00DE607C" w:rsidP="00DE607C">
            <w:pPr>
              <w:jc w:val="center"/>
              <w:rPr>
                <w:rFonts w:ascii="SimSun-ExtB" w:eastAsia="SimSun-ExtB" w:hAnsi="SimSun-ExtB"/>
                <w:color w:val="000000"/>
              </w:rPr>
            </w:pPr>
            <w:r>
              <w:rPr>
                <w:rFonts w:ascii="SimSun-ExtB" w:eastAsia="SimSun-ExtB" w:hAnsi="SimSun-ExtB" w:hint="eastAsia"/>
                <w:color w:val="000000"/>
              </w:rPr>
              <w:t>119,737</w:t>
            </w:r>
          </w:p>
        </w:tc>
      </w:tr>
      <w:tr w:rsidR="00DE607C" w14:paraId="436C018B" w14:textId="77777777" w:rsidTr="00174790">
        <w:trPr>
          <w:trHeight w:val="300"/>
        </w:trPr>
        <w:tc>
          <w:tcPr>
            <w:tcW w:w="1900" w:type="dxa"/>
            <w:shd w:val="clear" w:color="auto" w:fill="auto"/>
            <w:noWrap/>
            <w:vAlign w:val="center"/>
            <w:hideMark/>
          </w:tcPr>
          <w:p w14:paraId="1E75F0CE" w14:textId="77777777" w:rsidR="00DE607C" w:rsidRDefault="00DE607C">
            <w:pPr>
              <w:jc w:val="center"/>
              <w:rPr>
                <w:rFonts w:ascii="SimSun-ExtB" w:eastAsia="SimSun-ExtB" w:hAnsi="SimSun-ExtB"/>
                <w:color w:val="000000"/>
              </w:rPr>
            </w:pPr>
            <w:r>
              <w:rPr>
                <w:rFonts w:ascii="宋体" w:eastAsia="宋体" w:hAnsi="宋体" w:cs="宋体"/>
                <w:color w:val="000000"/>
              </w:rPr>
              <w:t>营业外支出</w:t>
            </w:r>
          </w:p>
        </w:tc>
        <w:tc>
          <w:tcPr>
            <w:tcW w:w="1960" w:type="dxa"/>
            <w:shd w:val="clear" w:color="auto" w:fill="auto"/>
            <w:noWrap/>
            <w:vAlign w:val="center"/>
            <w:hideMark/>
          </w:tcPr>
          <w:p w14:paraId="2DA3D1F9" w14:textId="77777777" w:rsidR="00DE607C" w:rsidRDefault="00DE607C" w:rsidP="00DE607C">
            <w:pPr>
              <w:jc w:val="center"/>
              <w:rPr>
                <w:rFonts w:ascii="SimSun-ExtB" w:eastAsia="SimSun-ExtB" w:hAnsi="SimSun-ExtB"/>
                <w:color w:val="000000"/>
              </w:rPr>
            </w:pPr>
            <w:r>
              <w:rPr>
                <w:rFonts w:ascii="SimSun-ExtB" w:eastAsia="SimSun-ExtB" w:hAnsi="SimSun-ExtB" w:hint="eastAsia"/>
                <w:color w:val="000000"/>
              </w:rPr>
              <w:t>572,558</w:t>
            </w:r>
          </w:p>
        </w:tc>
        <w:tc>
          <w:tcPr>
            <w:tcW w:w="1860" w:type="dxa"/>
            <w:shd w:val="clear" w:color="auto" w:fill="auto"/>
            <w:noWrap/>
            <w:vAlign w:val="center"/>
            <w:hideMark/>
          </w:tcPr>
          <w:p w14:paraId="00BB0DB6" w14:textId="77777777" w:rsidR="00DE607C" w:rsidRDefault="00DE607C" w:rsidP="00DE607C">
            <w:pPr>
              <w:jc w:val="center"/>
              <w:rPr>
                <w:rFonts w:ascii="SimSun-ExtB" w:eastAsia="SimSun-ExtB" w:hAnsi="SimSun-ExtB"/>
                <w:color w:val="000000"/>
              </w:rPr>
            </w:pPr>
            <w:r>
              <w:rPr>
                <w:rFonts w:ascii="SimSun-ExtB" w:eastAsia="SimSun-ExtB" w:hAnsi="SimSun-ExtB" w:hint="eastAsia"/>
                <w:color w:val="000000"/>
              </w:rPr>
              <w:t>9,707</w:t>
            </w:r>
          </w:p>
        </w:tc>
        <w:tc>
          <w:tcPr>
            <w:tcW w:w="2340" w:type="dxa"/>
            <w:shd w:val="clear" w:color="auto" w:fill="auto"/>
            <w:noWrap/>
            <w:vAlign w:val="center"/>
            <w:hideMark/>
          </w:tcPr>
          <w:p w14:paraId="2309A0D6" w14:textId="77777777" w:rsidR="00DE607C" w:rsidRDefault="00DE607C" w:rsidP="00DE607C">
            <w:pPr>
              <w:jc w:val="center"/>
              <w:rPr>
                <w:rFonts w:ascii="SimSun-ExtB" w:eastAsia="SimSun-ExtB" w:hAnsi="SimSun-ExtB"/>
                <w:color w:val="000000"/>
              </w:rPr>
            </w:pPr>
            <w:r>
              <w:rPr>
                <w:rFonts w:ascii="SimSun-ExtB" w:eastAsia="SimSun-ExtB" w:hAnsi="SimSun-ExtB" w:hint="eastAsia"/>
                <w:color w:val="000000"/>
              </w:rPr>
              <w:t>3,880</w:t>
            </w:r>
          </w:p>
        </w:tc>
      </w:tr>
      <w:tr w:rsidR="00DE607C" w14:paraId="276E0F86" w14:textId="77777777" w:rsidTr="00174790">
        <w:trPr>
          <w:trHeight w:val="300"/>
        </w:trPr>
        <w:tc>
          <w:tcPr>
            <w:tcW w:w="1900" w:type="dxa"/>
            <w:shd w:val="clear" w:color="auto" w:fill="auto"/>
            <w:noWrap/>
            <w:vAlign w:val="center"/>
            <w:hideMark/>
          </w:tcPr>
          <w:p w14:paraId="218401A2" w14:textId="77777777" w:rsidR="00DE607C" w:rsidRDefault="00DE607C">
            <w:pPr>
              <w:jc w:val="center"/>
              <w:rPr>
                <w:rFonts w:ascii="SimSun-ExtB" w:eastAsia="SimSun-ExtB" w:hAnsi="SimSun-ExtB"/>
                <w:color w:val="000000"/>
              </w:rPr>
            </w:pPr>
            <w:r>
              <w:rPr>
                <w:rFonts w:ascii="宋体" w:eastAsia="宋体" w:hAnsi="宋体" w:cs="宋体"/>
                <w:color w:val="000000"/>
              </w:rPr>
              <w:t>营业外收支净额</w:t>
            </w:r>
          </w:p>
        </w:tc>
        <w:tc>
          <w:tcPr>
            <w:tcW w:w="1960" w:type="dxa"/>
            <w:shd w:val="clear" w:color="auto" w:fill="auto"/>
            <w:noWrap/>
            <w:vAlign w:val="center"/>
            <w:hideMark/>
          </w:tcPr>
          <w:p w14:paraId="603F749F" w14:textId="77777777" w:rsidR="00DE607C" w:rsidRDefault="00DE607C">
            <w:pPr>
              <w:jc w:val="center"/>
              <w:rPr>
                <w:rFonts w:ascii="SimSun-ExtB" w:eastAsia="SimSun-ExtB" w:hAnsi="SimSun-ExtB"/>
                <w:color w:val="000000"/>
              </w:rPr>
            </w:pPr>
            <w:r>
              <w:rPr>
                <w:rFonts w:ascii="SimSun-ExtB" w:eastAsia="SimSun-ExtB" w:hAnsi="SimSun-ExtB" w:hint="eastAsia"/>
                <w:color w:val="000000"/>
              </w:rPr>
              <w:t>1,134,481</w:t>
            </w:r>
          </w:p>
        </w:tc>
        <w:tc>
          <w:tcPr>
            <w:tcW w:w="1860" w:type="dxa"/>
            <w:shd w:val="clear" w:color="auto" w:fill="auto"/>
            <w:noWrap/>
            <w:vAlign w:val="center"/>
            <w:hideMark/>
          </w:tcPr>
          <w:p w14:paraId="7D69F09E" w14:textId="77777777" w:rsidR="00DE607C" w:rsidRDefault="00DE607C">
            <w:pPr>
              <w:jc w:val="center"/>
              <w:rPr>
                <w:rFonts w:ascii="SimSun-ExtB" w:eastAsia="SimSun-ExtB" w:hAnsi="SimSun-ExtB"/>
                <w:color w:val="000000"/>
              </w:rPr>
            </w:pPr>
            <w:r>
              <w:rPr>
                <w:rFonts w:ascii="SimSun-ExtB" w:eastAsia="SimSun-ExtB" w:hAnsi="SimSun-ExtB" w:hint="eastAsia"/>
                <w:color w:val="000000"/>
              </w:rPr>
              <w:t>5,805</w:t>
            </w:r>
          </w:p>
        </w:tc>
        <w:tc>
          <w:tcPr>
            <w:tcW w:w="2340" w:type="dxa"/>
            <w:shd w:val="clear" w:color="auto" w:fill="auto"/>
            <w:noWrap/>
            <w:vAlign w:val="center"/>
            <w:hideMark/>
          </w:tcPr>
          <w:p w14:paraId="6440DD13" w14:textId="77777777" w:rsidR="00DE607C" w:rsidRDefault="00DE607C">
            <w:pPr>
              <w:jc w:val="center"/>
              <w:rPr>
                <w:rFonts w:ascii="SimSun-ExtB" w:eastAsia="SimSun-ExtB" w:hAnsi="SimSun-ExtB"/>
                <w:color w:val="000000"/>
              </w:rPr>
            </w:pPr>
            <w:r>
              <w:rPr>
                <w:rFonts w:ascii="SimSun-ExtB" w:eastAsia="SimSun-ExtB" w:hAnsi="SimSun-ExtB" w:hint="eastAsia"/>
                <w:color w:val="000000"/>
              </w:rPr>
              <w:t>115,857</w:t>
            </w:r>
          </w:p>
        </w:tc>
      </w:tr>
      <w:tr w:rsidR="00DE607C" w14:paraId="25A68B35" w14:textId="77777777" w:rsidTr="00174790">
        <w:trPr>
          <w:trHeight w:val="300"/>
        </w:trPr>
        <w:tc>
          <w:tcPr>
            <w:tcW w:w="1900" w:type="dxa"/>
            <w:shd w:val="clear" w:color="auto" w:fill="auto"/>
            <w:noWrap/>
            <w:vAlign w:val="center"/>
            <w:hideMark/>
          </w:tcPr>
          <w:p w14:paraId="4456578E" w14:textId="77777777" w:rsidR="00DE607C" w:rsidRDefault="00DE607C">
            <w:pPr>
              <w:jc w:val="center"/>
              <w:rPr>
                <w:rFonts w:ascii="SimSun-ExtB" w:eastAsia="SimSun-ExtB" w:hAnsi="SimSun-ExtB"/>
                <w:color w:val="000000"/>
              </w:rPr>
            </w:pPr>
            <w:r>
              <w:rPr>
                <w:rFonts w:ascii="宋体" w:eastAsia="宋体" w:hAnsi="宋体" w:cs="宋体"/>
                <w:color w:val="000000"/>
              </w:rPr>
              <w:t>营业利润</w:t>
            </w:r>
          </w:p>
        </w:tc>
        <w:tc>
          <w:tcPr>
            <w:tcW w:w="1960" w:type="dxa"/>
            <w:shd w:val="clear" w:color="auto" w:fill="auto"/>
            <w:noWrap/>
            <w:vAlign w:val="center"/>
            <w:hideMark/>
          </w:tcPr>
          <w:p w14:paraId="3F69AE30" w14:textId="77777777" w:rsidR="00DE607C" w:rsidRDefault="00DE607C">
            <w:pPr>
              <w:jc w:val="center"/>
              <w:rPr>
                <w:rFonts w:ascii="SimSun-ExtB" w:eastAsia="SimSun-ExtB" w:hAnsi="SimSun-ExtB"/>
                <w:color w:val="000000"/>
              </w:rPr>
            </w:pPr>
            <w:r>
              <w:rPr>
                <w:rFonts w:ascii="SimSun-ExtB" w:eastAsia="SimSun-ExtB" w:hAnsi="SimSun-ExtB" w:hint="eastAsia"/>
                <w:color w:val="000000"/>
              </w:rPr>
              <w:t>14,916,873</w:t>
            </w:r>
          </w:p>
        </w:tc>
        <w:tc>
          <w:tcPr>
            <w:tcW w:w="1860" w:type="dxa"/>
            <w:shd w:val="clear" w:color="auto" w:fill="auto"/>
            <w:noWrap/>
            <w:vAlign w:val="center"/>
            <w:hideMark/>
          </w:tcPr>
          <w:p w14:paraId="544C4BD7" w14:textId="77777777" w:rsidR="00DE607C" w:rsidRDefault="00DE607C">
            <w:pPr>
              <w:jc w:val="center"/>
              <w:rPr>
                <w:rFonts w:ascii="SimSun-ExtB" w:eastAsia="SimSun-ExtB" w:hAnsi="SimSun-ExtB"/>
                <w:color w:val="000000"/>
              </w:rPr>
            </w:pPr>
            <w:r>
              <w:rPr>
                <w:rFonts w:ascii="SimSun-ExtB" w:eastAsia="SimSun-ExtB" w:hAnsi="SimSun-ExtB" w:hint="eastAsia"/>
                <w:color w:val="000000"/>
              </w:rPr>
              <w:t>6,301,264</w:t>
            </w:r>
          </w:p>
        </w:tc>
        <w:tc>
          <w:tcPr>
            <w:tcW w:w="2340" w:type="dxa"/>
            <w:shd w:val="clear" w:color="auto" w:fill="auto"/>
            <w:noWrap/>
            <w:vAlign w:val="center"/>
            <w:hideMark/>
          </w:tcPr>
          <w:p w14:paraId="0E06603C" w14:textId="77777777" w:rsidR="00DE607C" w:rsidRDefault="00DE607C">
            <w:pPr>
              <w:jc w:val="center"/>
              <w:rPr>
                <w:rFonts w:ascii="SimSun-ExtB" w:eastAsia="SimSun-ExtB" w:hAnsi="SimSun-ExtB"/>
                <w:color w:val="000000"/>
              </w:rPr>
            </w:pPr>
            <w:r>
              <w:rPr>
                <w:rFonts w:ascii="SimSun-ExtB" w:eastAsia="SimSun-ExtB" w:hAnsi="SimSun-ExtB" w:hint="eastAsia"/>
                <w:color w:val="000000"/>
              </w:rPr>
              <w:t>4,912,489</w:t>
            </w:r>
          </w:p>
        </w:tc>
      </w:tr>
      <w:tr w:rsidR="00DE607C" w14:paraId="28307B9A" w14:textId="77777777" w:rsidTr="00174790">
        <w:trPr>
          <w:trHeight w:val="300"/>
        </w:trPr>
        <w:tc>
          <w:tcPr>
            <w:tcW w:w="1900" w:type="dxa"/>
            <w:shd w:val="clear" w:color="auto" w:fill="auto"/>
            <w:noWrap/>
            <w:vAlign w:val="center"/>
            <w:hideMark/>
          </w:tcPr>
          <w:p w14:paraId="01372695" w14:textId="77777777" w:rsidR="00DE607C" w:rsidRDefault="00DE607C">
            <w:pPr>
              <w:jc w:val="center"/>
              <w:rPr>
                <w:rFonts w:ascii="SimSun-ExtB" w:eastAsia="SimSun-ExtB" w:hAnsi="SimSun-ExtB"/>
                <w:color w:val="000000"/>
              </w:rPr>
            </w:pPr>
            <w:r>
              <w:rPr>
                <w:rFonts w:ascii="宋体" w:eastAsia="宋体" w:hAnsi="宋体" w:cs="宋体"/>
                <w:color w:val="000000"/>
              </w:rPr>
              <w:t>资产减值损失</w:t>
            </w:r>
          </w:p>
        </w:tc>
        <w:tc>
          <w:tcPr>
            <w:tcW w:w="1960" w:type="dxa"/>
            <w:shd w:val="clear" w:color="auto" w:fill="auto"/>
            <w:noWrap/>
            <w:vAlign w:val="center"/>
            <w:hideMark/>
          </w:tcPr>
          <w:p w14:paraId="3BCFC9B1" w14:textId="0DE45543" w:rsidR="00DE607C" w:rsidRDefault="00DE607C">
            <w:pPr>
              <w:jc w:val="center"/>
              <w:rPr>
                <w:rFonts w:ascii="SimSun-ExtB" w:eastAsia="SimSun-ExtB" w:hAnsi="SimSun-ExtB"/>
                <w:color w:val="000000"/>
              </w:rPr>
            </w:pPr>
            <w:r>
              <w:rPr>
                <w:rFonts w:ascii="SimSun-ExtB" w:eastAsia="SimSun-ExtB" w:hAnsi="SimSun-ExtB" w:hint="eastAsia"/>
                <w:color w:val="000000"/>
              </w:rPr>
              <w:t>4,766,000</w:t>
            </w:r>
          </w:p>
        </w:tc>
        <w:tc>
          <w:tcPr>
            <w:tcW w:w="1860" w:type="dxa"/>
            <w:shd w:val="clear" w:color="auto" w:fill="auto"/>
            <w:noWrap/>
            <w:vAlign w:val="center"/>
            <w:hideMark/>
          </w:tcPr>
          <w:p w14:paraId="2D79618C" w14:textId="13388AE6" w:rsidR="00DE607C" w:rsidRDefault="00DE607C">
            <w:pPr>
              <w:jc w:val="center"/>
              <w:rPr>
                <w:rFonts w:ascii="SimSun-ExtB" w:eastAsia="SimSun-ExtB" w:hAnsi="SimSun-ExtB"/>
                <w:color w:val="000000"/>
              </w:rPr>
            </w:pPr>
            <w:r>
              <w:rPr>
                <w:rFonts w:ascii="SimSun-ExtB" w:eastAsia="SimSun-ExtB" w:hAnsi="SimSun-ExtB" w:hint="eastAsia"/>
                <w:color w:val="000000"/>
              </w:rPr>
              <w:t>349,818</w:t>
            </w:r>
          </w:p>
        </w:tc>
        <w:tc>
          <w:tcPr>
            <w:tcW w:w="2340" w:type="dxa"/>
            <w:shd w:val="clear" w:color="auto" w:fill="auto"/>
            <w:noWrap/>
            <w:vAlign w:val="center"/>
            <w:hideMark/>
          </w:tcPr>
          <w:p w14:paraId="249FF96C" w14:textId="717E45DA" w:rsidR="00DE607C" w:rsidRDefault="00DE607C">
            <w:pPr>
              <w:jc w:val="center"/>
              <w:rPr>
                <w:rFonts w:ascii="SimSun-ExtB" w:eastAsia="SimSun-ExtB" w:hAnsi="SimSun-ExtB"/>
                <w:color w:val="000000"/>
              </w:rPr>
            </w:pPr>
            <w:r>
              <w:rPr>
                <w:rFonts w:ascii="SimSun-ExtB" w:eastAsia="SimSun-ExtB" w:hAnsi="SimSun-ExtB" w:hint="eastAsia"/>
                <w:color w:val="000000"/>
              </w:rPr>
              <w:t>122,716</w:t>
            </w:r>
          </w:p>
        </w:tc>
      </w:tr>
      <w:tr w:rsidR="00DE607C" w14:paraId="5D9200AE" w14:textId="77777777" w:rsidTr="00174790">
        <w:trPr>
          <w:trHeight w:val="300"/>
        </w:trPr>
        <w:tc>
          <w:tcPr>
            <w:tcW w:w="1900" w:type="dxa"/>
            <w:shd w:val="clear" w:color="auto" w:fill="auto"/>
            <w:noWrap/>
            <w:vAlign w:val="center"/>
            <w:hideMark/>
          </w:tcPr>
          <w:p w14:paraId="670294D7" w14:textId="77777777" w:rsidR="00DE607C" w:rsidRDefault="00DE607C">
            <w:pPr>
              <w:jc w:val="center"/>
              <w:rPr>
                <w:rFonts w:ascii="SimSun-ExtB" w:eastAsia="SimSun-ExtB" w:hAnsi="SimSun-ExtB"/>
                <w:color w:val="000000"/>
              </w:rPr>
            </w:pPr>
            <w:r>
              <w:rPr>
                <w:rFonts w:ascii="MS Mincho" w:eastAsia="MS Mincho" w:hAnsi="MS Mincho" w:cs="MS Mincho"/>
                <w:color w:val="000000"/>
              </w:rPr>
              <w:t>投</w:t>
            </w:r>
            <w:r>
              <w:rPr>
                <w:rFonts w:ascii="宋体" w:eastAsia="宋体" w:hAnsi="宋体" w:cs="宋体"/>
                <w:color w:val="000000"/>
              </w:rPr>
              <w:t>资净</w:t>
            </w:r>
            <w:r>
              <w:rPr>
                <w:rFonts w:ascii="MS Mincho" w:eastAsia="MS Mincho" w:hAnsi="MS Mincho" w:cs="MS Mincho"/>
                <w:color w:val="000000"/>
              </w:rPr>
              <w:t>收益</w:t>
            </w:r>
          </w:p>
        </w:tc>
        <w:tc>
          <w:tcPr>
            <w:tcW w:w="1960" w:type="dxa"/>
            <w:shd w:val="clear" w:color="auto" w:fill="auto"/>
            <w:noWrap/>
            <w:vAlign w:val="center"/>
            <w:hideMark/>
          </w:tcPr>
          <w:p w14:paraId="6914EA66" w14:textId="77777777" w:rsidR="00DE607C" w:rsidRDefault="00DE607C">
            <w:pPr>
              <w:jc w:val="center"/>
              <w:rPr>
                <w:rFonts w:ascii="SimSun-ExtB" w:eastAsia="SimSun-ExtB" w:hAnsi="SimSun-ExtB"/>
                <w:color w:val="000000"/>
              </w:rPr>
            </w:pPr>
            <w:r>
              <w:rPr>
                <w:rFonts w:ascii="SimSun-ExtB" w:eastAsia="SimSun-ExtB" w:hAnsi="SimSun-ExtB" w:hint="eastAsia"/>
                <w:color w:val="000000"/>
              </w:rPr>
              <w:t>2,011,269</w:t>
            </w:r>
          </w:p>
        </w:tc>
        <w:tc>
          <w:tcPr>
            <w:tcW w:w="1860" w:type="dxa"/>
            <w:shd w:val="clear" w:color="auto" w:fill="auto"/>
            <w:noWrap/>
            <w:vAlign w:val="center"/>
            <w:hideMark/>
          </w:tcPr>
          <w:p w14:paraId="62713347" w14:textId="59407AAD" w:rsidR="00DE607C" w:rsidRDefault="00DE607C" w:rsidP="00DE607C">
            <w:pPr>
              <w:jc w:val="center"/>
              <w:rPr>
                <w:rFonts w:ascii="SimSun-ExtB" w:eastAsia="SimSun-ExtB" w:hAnsi="SimSun-ExtB"/>
                <w:color w:val="000000"/>
              </w:rPr>
            </w:pPr>
            <w:r>
              <w:rPr>
                <w:rFonts w:ascii="SimSun-ExtB" w:eastAsia="SimSun-ExtB" w:hAnsi="SimSun-ExtB" w:hint="eastAsia"/>
                <w:color w:val="000000"/>
              </w:rPr>
              <w:t>1,511,122</w:t>
            </w:r>
          </w:p>
        </w:tc>
        <w:tc>
          <w:tcPr>
            <w:tcW w:w="2340" w:type="dxa"/>
            <w:shd w:val="clear" w:color="auto" w:fill="auto"/>
            <w:noWrap/>
            <w:vAlign w:val="center"/>
            <w:hideMark/>
          </w:tcPr>
          <w:p w14:paraId="2BC91E09" w14:textId="77777777" w:rsidR="00DE607C" w:rsidRDefault="00DE607C">
            <w:pPr>
              <w:jc w:val="center"/>
              <w:rPr>
                <w:rFonts w:ascii="SimSun-ExtB" w:eastAsia="SimSun-ExtB" w:hAnsi="SimSun-ExtB"/>
                <w:color w:val="000000"/>
              </w:rPr>
            </w:pPr>
            <w:r>
              <w:rPr>
                <w:rFonts w:ascii="SimSun-ExtB" w:eastAsia="SimSun-ExtB" w:hAnsi="SimSun-ExtB" w:hint="eastAsia"/>
                <w:color w:val="000000"/>
              </w:rPr>
              <w:t>977,979</w:t>
            </w:r>
          </w:p>
        </w:tc>
      </w:tr>
      <w:tr w:rsidR="00DE607C" w14:paraId="42DC906D" w14:textId="77777777" w:rsidTr="00174790">
        <w:trPr>
          <w:trHeight w:val="297"/>
        </w:trPr>
        <w:tc>
          <w:tcPr>
            <w:tcW w:w="1900" w:type="dxa"/>
            <w:shd w:val="clear" w:color="auto" w:fill="auto"/>
            <w:noWrap/>
            <w:vAlign w:val="center"/>
            <w:hideMark/>
          </w:tcPr>
          <w:p w14:paraId="45310301" w14:textId="77777777" w:rsidR="00DE607C" w:rsidRDefault="00DE607C">
            <w:pPr>
              <w:jc w:val="center"/>
              <w:rPr>
                <w:rFonts w:ascii="SimSun-ExtB" w:eastAsia="SimSun-ExtB" w:hAnsi="SimSun-ExtB"/>
                <w:color w:val="000000"/>
              </w:rPr>
            </w:pPr>
            <w:r>
              <w:rPr>
                <w:rFonts w:ascii="MS Mincho" w:eastAsia="MS Mincho" w:hAnsi="MS Mincho" w:cs="MS Mincho"/>
                <w:color w:val="000000"/>
              </w:rPr>
              <w:lastRenderedPageBreak/>
              <w:t>核心</w:t>
            </w:r>
            <w:r>
              <w:rPr>
                <w:rFonts w:ascii="宋体" w:eastAsia="宋体" w:hAnsi="宋体" w:cs="宋体"/>
                <w:color w:val="000000"/>
              </w:rPr>
              <w:t>业务</w:t>
            </w:r>
            <w:r>
              <w:rPr>
                <w:rFonts w:ascii="MS Mincho" w:eastAsia="MS Mincho" w:hAnsi="MS Mincho" w:cs="MS Mincho"/>
                <w:color w:val="000000"/>
              </w:rPr>
              <w:t>利</w:t>
            </w:r>
            <w:r>
              <w:rPr>
                <w:rFonts w:ascii="宋体" w:eastAsia="宋体" w:hAnsi="宋体" w:cs="宋体"/>
                <w:color w:val="000000"/>
              </w:rPr>
              <w:t>润</w:t>
            </w:r>
          </w:p>
        </w:tc>
        <w:tc>
          <w:tcPr>
            <w:tcW w:w="1960" w:type="dxa"/>
            <w:shd w:val="clear" w:color="auto" w:fill="auto"/>
            <w:noWrap/>
            <w:vAlign w:val="center"/>
            <w:hideMark/>
          </w:tcPr>
          <w:p w14:paraId="044D1782" w14:textId="3B61889F" w:rsidR="00DE607C" w:rsidRDefault="00DE607C">
            <w:pPr>
              <w:jc w:val="center"/>
              <w:rPr>
                <w:rFonts w:ascii="SimSun-ExtB" w:eastAsia="SimSun-ExtB" w:hAnsi="SimSun-ExtB"/>
                <w:color w:val="000000"/>
              </w:rPr>
            </w:pPr>
            <w:r>
              <w:rPr>
                <w:rFonts w:ascii="SimSun-ExtB" w:eastAsia="SimSun-ExtB" w:hAnsi="SimSun-ExtB" w:hint="eastAsia"/>
                <w:color w:val="000000"/>
              </w:rPr>
              <w:t xml:space="preserve">17,671,604 </w:t>
            </w:r>
          </w:p>
        </w:tc>
        <w:tc>
          <w:tcPr>
            <w:tcW w:w="1860" w:type="dxa"/>
            <w:shd w:val="clear" w:color="auto" w:fill="auto"/>
            <w:noWrap/>
            <w:vAlign w:val="center"/>
            <w:hideMark/>
          </w:tcPr>
          <w:p w14:paraId="1C8B770C" w14:textId="71D395BF" w:rsidR="00DE607C" w:rsidRDefault="00DE607C">
            <w:pPr>
              <w:jc w:val="center"/>
              <w:rPr>
                <w:rFonts w:ascii="SimSun-ExtB" w:eastAsia="SimSun-ExtB" w:hAnsi="SimSun-ExtB"/>
                <w:color w:val="000000"/>
              </w:rPr>
            </w:pPr>
            <w:r>
              <w:rPr>
                <w:rFonts w:ascii="SimSun-ExtB" w:eastAsia="SimSun-ExtB" w:hAnsi="SimSun-ExtB" w:hint="eastAsia"/>
                <w:color w:val="000000"/>
              </w:rPr>
              <w:t xml:space="preserve">5,139,960 </w:t>
            </w:r>
          </w:p>
        </w:tc>
        <w:tc>
          <w:tcPr>
            <w:tcW w:w="2340" w:type="dxa"/>
            <w:shd w:val="clear" w:color="auto" w:fill="auto"/>
            <w:noWrap/>
            <w:vAlign w:val="center"/>
            <w:hideMark/>
          </w:tcPr>
          <w:p w14:paraId="2D62D044" w14:textId="76F2B134" w:rsidR="00DE607C" w:rsidRDefault="00DE607C">
            <w:pPr>
              <w:jc w:val="center"/>
              <w:rPr>
                <w:rFonts w:ascii="SimSun-ExtB" w:eastAsia="SimSun-ExtB" w:hAnsi="SimSun-ExtB"/>
                <w:color w:val="000000"/>
              </w:rPr>
            </w:pPr>
            <w:r>
              <w:rPr>
                <w:rFonts w:ascii="SimSun-ExtB" w:eastAsia="SimSun-ExtB" w:hAnsi="SimSun-ExtB" w:hint="eastAsia"/>
                <w:color w:val="000000"/>
              </w:rPr>
              <w:t>4,057,226</w:t>
            </w:r>
          </w:p>
        </w:tc>
      </w:tr>
    </w:tbl>
    <w:p w14:paraId="4E557C8D" w14:textId="7A0A6728" w:rsidR="00F944D6" w:rsidRDefault="00DE607C" w:rsidP="007435D7">
      <w:pPr>
        <w:spacing w:line="360" w:lineRule="auto"/>
      </w:pPr>
      <w:r>
        <w:rPr>
          <w:rFonts w:hint="eastAsia"/>
        </w:rPr>
        <w:t xml:space="preserve">    </w:t>
      </w:r>
      <w:r>
        <w:rPr>
          <w:rFonts w:hint="eastAsia"/>
        </w:rPr>
        <w:t>以利润总额减去营业外收支净额，加上资产减值损失，减去投资净收益，得到常规业务利润（核心业务利润），可以看出海尔的核心业务利润波动较大，而美的的核心业务利润则呈稳定增长态势，且增速越来越快。</w:t>
      </w:r>
      <w:r w:rsidR="005D5B40">
        <w:rPr>
          <w:rFonts w:hint="eastAsia"/>
        </w:rPr>
        <w:t>主要是因为海尔的营业外收支净额变化较大，故核心业务利润受其影响，稳定性较差。</w:t>
      </w:r>
    </w:p>
    <w:p w14:paraId="4E358CBA" w14:textId="4BA443D2" w:rsidR="007536BA" w:rsidRDefault="005D5B40" w:rsidP="00174790">
      <w:pPr>
        <w:spacing w:line="360" w:lineRule="auto"/>
        <w:ind w:firstLine="480"/>
      </w:pPr>
      <w:r>
        <w:rPr>
          <w:rFonts w:hint="eastAsia"/>
        </w:rPr>
        <w:t>值得注意的是，</w:t>
      </w:r>
      <w:r w:rsidR="007536BA">
        <w:rPr>
          <w:rFonts w:hint="eastAsia"/>
        </w:rPr>
        <w:t>海尔</w:t>
      </w:r>
      <w:r w:rsidR="007536BA" w:rsidRPr="007536BA">
        <w:rPr>
          <w:rFonts w:hint="eastAsia"/>
        </w:rPr>
        <w:t>公司披露的</w:t>
      </w:r>
      <w:r w:rsidR="007536BA" w:rsidRPr="007536BA">
        <w:rPr>
          <w:rFonts w:hint="eastAsia"/>
        </w:rPr>
        <w:t>2016</w:t>
      </w:r>
      <w:r w:rsidR="007536BA" w:rsidRPr="007536BA">
        <w:rPr>
          <w:rFonts w:hint="eastAsia"/>
        </w:rPr>
        <w:t>年一季报显示一季度公司营业收入实现</w:t>
      </w:r>
      <w:r w:rsidR="007536BA" w:rsidRPr="007536BA">
        <w:rPr>
          <w:rFonts w:hint="eastAsia"/>
        </w:rPr>
        <w:t>222.37</w:t>
      </w:r>
      <w:r w:rsidR="007536BA" w:rsidRPr="007536BA">
        <w:rPr>
          <w:rFonts w:hint="eastAsia"/>
        </w:rPr>
        <w:t>亿元，净利润实现</w:t>
      </w:r>
      <w:r w:rsidR="007536BA" w:rsidRPr="007536BA">
        <w:rPr>
          <w:rFonts w:hint="eastAsia"/>
        </w:rPr>
        <w:t>15.97</w:t>
      </w:r>
      <w:r w:rsidR="007536BA" w:rsidRPr="007536BA">
        <w:rPr>
          <w:rFonts w:hint="eastAsia"/>
        </w:rPr>
        <w:t>亿元，同比增长</w:t>
      </w:r>
      <w:r w:rsidR="007536BA" w:rsidRPr="007536BA">
        <w:rPr>
          <w:rFonts w:hint="eastAsia"/>
        </w:rPr>
        <w:t>48.1%</w:t>
      </w:r>
      <w:r>
        <w:rPr>
          <w:rFonts w:hint="eastAsia"/>
        </w:rPr>
        <w:t>，与</w:t>
      </w:r>
      <w:r>
        <w:rPr>
          <w:rFonts w:hint="eastAsia"/>
        </w:rPr>
        <w:t>2015</w:t>
      </w:r>
      <w:r>
        <w:rPr>
          <w:rFonts w:hint="eastAsia"/>
        </w:rPr>
        <w:t>年全年较不理想的利润状态相比，海尔可能在第四季度故意调低了利润，将其延至下一年实现，为下一年的利润打下比较良好的基础。</w:t>
      </w:r>
    </w:p>
    <w:p w14:paraId="4D5EDF2B" w14:textId="1DD88D6D" w:rsidR="00174790" w:rsidRDefault="00174790" w:rsidP="00174790">
      <w:pPr>
        <w:spacing w:line="360" w:lineRule="auto"/>
        <w:ind w:firstLineChars="200" w:firstLine="480"/>
      </w:pPr>
      <w:r>
        <w:rPr>
          <w:rFonts w:hint="eastAsia"/>
        </w:rPr>
        <w:t>表</w:t>
      </w:r>
      <w:r>
        <w:rPr>
          <w:rFonts w:hint="eastAsia"/>
        </w:rPr>
        <w:t xml:space="preserve">29: </w:t>
      </w:r>
      <w:r>
        <w:rPr>
          <w:rFonts w:hint="eastAsia"/>
        </w:rPr>
        <w:t>海尔每股收益和市盈率变动情况</w:t>
      </w:r>
    </w:p>
    <w:tbl>
      <w:tblPr>
        <w:tblW w:w="8060" w:type="dxa"/>
        <w:tblBorders>
          <w:top w:val="single" w:sz="4" w:space="0" w:color="auto"/>
          <w:bottom w:val="single" w:sz="4" w:space="0" w:color="auto"/>
        </w:tblBorders>
        <w:tblLook w:val="04A0" w:firstRow="1" w:lastRow="0" w:firstColumn="1" w:lastColumn="0" w:noHBand="0" w:noVBand="1"/>
      </w:tblPr>
      <w:tblGrid>
        <w:gridCol w:w="1900"/>
        <w:gridCol w:w="1960"/>
        <w:gridCol w:w="1860"/>
        <w:gridCol w:w="2340"/>
      </w:tblGrid>
      <w:tr w:rsidR="00F34EFB" w:rsidRPr="00CB5B21" w14:paraId="1F9143CB" w14:textId="77777777" w:rsidTr="00174790">
        <w:trPr>
          <w:trHeight w:val="397"/>
        </w:trPr>
        <w:tc>
          <w:tcPr>
            <w:tcW w:w="1900" w:type="dxa"/>
            <w:tcBorders>
              <w:top w:val="single" w:sz="4" w:space="0" w:color="auto"/>
              <w:bottom w:val="single" w:sz="4" w:space="0" w:color="auto"/>
            </w:tcBorders>
            <w:shd w:val="clear" w:color="auto" w:fill="auto"/>
            <w:noWrap/>
            <w:vAlign w:val="center"/>
            <w:hideMark/>
          </w:tcPr>
          <w:p w14:paraId="208CACB8" w14:textId="522CDE40" w:rsidR="00F34EFB" w:rsidRPr="00CB5B21" w:rsidRDefault="00F34EFB" w:rsidP="00CB5B21">
            <w:pPr>
              <w:jc w:val="center"/>
              <w:rPr>
                <w:rFonts w:asciiTheme="minorEastAsia" w:hAnsiTheme="minorEastAsia"/>
                <w:color w:val="000000"/>
              </w:rPr>
            </w:pPr>
          </w:p>
        </w:tc>
        <w:tc>
          <w:tcPr>
            <w:tcW w:w="1960" w:type="dxa"/>
            <w:tcBorders>
              <w:top w:val="single" w:sz="4" w:space="0" w:color="auto"/>
              <w:bottom w:val="single" w:sz="4" w:space="0" w:color="auto"/>
            </w:tcBorders>
            <w:shd w:val="clear" w:color="auto" w:fill="auto"/>
            <w:noWrap/>
            <w:vAlign w:val="center"/>
            <w:hideMark/>
          </w:tcPr>
          <w:p w14:paraId="4FCACCE2" w14:textId="0E2AD70C" w:rsidR="00F34EFB" w:rsidRPr="00CB5B21" w:rsidRDefault="00F34EFB" w:rsidP="00CB5B21">
            <w:pPr>
              <w:jc w:val="center"/>
              <w:rPr>
                <w:rFonts w:asciiTheme="minorEastAsia" w:hAnsiTheme="minorEastAsia"/>
                <w:color w:val="000000"/>
              </w:rPr>
            </w:pPr>
            <w:r w:rsidRPr="00CB5B21">
              <w:rPr>
                <w:rFonts w:asciiTheme="minorEastAsia" w:hAnsiTheme="minorEastAsia" w:hint="eastAsia"/>
                <w:color w:val="000000"/>
              </w:rPr>
              <w:t>2015</w:t>
            </w:r>
          </w:p>
        </w:tc>
        <w:tc>
          <w:tcPr>
            <w:tcW w:w="1860" w:type="dxa"/>
            <w:tcBorders>
              <w:top w:val="single" w:sz="4" w:space="0" w:color="auto"/>
              <w:bottom w:val="single" w:sz="4" w:space="0" w:color="auto"/>
            </w:tcBorders>
            <w:shd w:val="clear" w:color="auto" w:fill="auto"/>
            <w:noWrap/>
            <w:vAlign w:val="center"/>
            <w:hideMark/>
          </w:tcPr>
          <w:p w14:paraId="3222E33A" w14:textId="1C88AD45" w:rsidR="00F34EFB" w:rsidRPr="00CB5B21" w:rsidRDefault="00F34EFB" w:rsidP="00CB5B21">
            <w:pPr>
              <w:jc w:val="center"/>
              <w:rPr>
                <w:rFonts w:asciiTheme="minorEastAsia" w:hAnsiTheme="minorEastAsia"/>
                <w:color w:val="000000"/>
              </w:rPr>
            </w:pPr>
            <w:r w:rsidRPr="00CB5B21">
              <w:rPr>
                <w:rFonts w:asciiTheme="minorEastAsia" w:hAnsiTheme="minorEastAsia" w:hint="eastAsia"/>
                <w:color w:val="000000"/>
              </w:rPr>
              <w:t>2014</w:t>
            </w:r>
          </w:p>
        </w:tc>
        <w:tc>
          <w:tcPr>
            <w:tcW w:w="2340" w:type="dxa"/>
            <w:tcBorders>
              <w:top w:val="single" w:sz="4" w:space="0" w:color="auto"/>
              <w:bottom w:val="single" w:sz="4" w:space="0" w:color="auto"/>
            </w:tcBorders>
            <w:shd w:val="clear" w:color="auto" w:fill="auto"/>
            <w:noWrap/>
            <w:vAlign w:val="center"/>
            <w:hideMark/>
          </w:tcPr>
          <w:p w14:paraId="7F73FBD6" w14:textId="426BF59A" w:rsidR="00F34EFB" w:rsidRPr="00CB5B21" w:rsidRDefault="00F34EFB" w:rsidP="00CB5B21">
            <w:pPr>
              <w:jc w:val="center"/>
              <w:rPr>
                <w:rFonts w:asciiTheme="minorEastAsia" w:hAnsiTheme="minorEastAsia"/>
                <w:color w:val="000000"/>
              </w:rPr>
            </w:pPr>
            <w:r w:rsidRPr="00CB5B21">
              <w:rPr>
                <w:rFonts w:asciiTheme="minorEastAsia" w:hAnsiTheme="minorEastAsia" w:hint="eastAsia"/>
                <w:color w:val="000000"/>
              </w:rPr>
              <w:t>2013</w:t>
            </w:r>
          </w:p>
        </w:tc>
      </w:tr>
      <w:tr w:rsidR="00F34EFB" w:rsidRPr="00CB5B21" w14:paraId="1ED192DC" w14:textId="77777777" w:rsidTr="00174790">
        <w:trPr>
          <w:trHeight w:val="397"/>
        </w:trPr>
        <w:tc>
          <w:tcPr>
            <w:tcW w:w="1900" w:type="dxa"/>
            <w:tcBorders>
              <w:top w:val="single" w:sz="4" w:space="0" w:color="auto"/>
            </w:tcBorders>
            <w:shd w:val="clear" w:color="auto" w:fill="auto"/>
            <w:noWrap/>
            <w:vAlign w:val="center"/>
            <w:hideMark/>
          </w:tcPr>
          <w:p w14:paraId="22E290C0" w14:textId="77777777" w:rsidR="00F34EFB" w:rsidRPr="00CB5B21" w:rsidRDefault="00F34EFB" w:rsidP="00CB5B21">
            <w:pPr>
              <w:jc w:val="center"/>
              <w:rPr>
                <w:rFonts w:asciiTheme="minorEastAsia" w:hAnsiTheme="minorEastAsia"/>
                <w:color w:val="000000"/>
              </w:rPr>
            </w:pPr>
            <w:r w:rsidRPr="00CB5B21">
              <w:rPr>
                <w:rFonts w:asciiTheme="minorEastAsia" w:hAnsiTheme="minorEastAsia" w:cs="MS Mincho"/>
                <w:color w:val="000000"/>
              </w:rPr>
              <w:t>基本每股收益</w:t>
            </w:r>
          </w:p>
        </w:tc>
        <w:tc>
          <w:tcPr>
            <w:tcW w:w="1960" w:type="dxa"/>
            <w:tcBorders>
              <w:top w:val="single" w:sz="4" w:space="0" w:color="auto"/>
            </w:tcBorders>
            <w:shd w:val="clear" w:color="auto" w:fill="auto"/>
            <w:noWrap/>
            <w:vAlign w:val="center"/>
            <w:hideMark/>
          </w:tcPr>
          <w:p w14:paraId="68D7CC98" w14:textId="42B9DE00" w:rsidR="00F34EFB" w:rsidRPr="00CB5B21" w:rsidRDefault="00F34EFB" w:rsidP="00CB5B21">
            <w:pPr>
              <w:jc w:val="center"/>
              <w:rPr>
                <w:rFonts w:asciiTheme="minorEastAsia" w:hAnsiTheme="minorEastAsia"/>
                <w:color w:val="000000"/>
              </w:rPr>
            </w:pPr>
            <w:r w:rsidRPr="00CB5B21">
              <w:rPr>
                <w:rFonts w:asciiTheme="minorEastAsia" w:hAnsiTheme="minorEastAsia" w:hint="eastAsia"/>
                <w:color w:val="000000"/>
              </w:rPr>
              <w:t>0.71</w:t>
            </w:r>
          </w:p>
        </w:tc>
        <w:tc>
          <w:tcPr>
            <w:tcW w:w="1860" w:type="dxa"/>
            <w:tcBorders>
              <w:top w:val="single" w:sz="4" w:space="0" w:color="auto"/>
            </w:tcBorders>
            <w:shd w:val="clear" w:color="auto" w:fill="auto"/>
            <w:noWrap/>
            <w:vAlign w:val="center"/>
            <w:hideMark/>
          </w:tcPr>
          <w:p w14:paraId="39D0E1EC" w14:textId="6F8683A8" w:rsidR="00F34EFB" w:rsidRPr="00CB5B21" w:rsidRDefault="00F34EFB" w:rsidP="00CB5B21">
            <w:pPr>
              <w:jc w:val="center"/>
              <w:rPr>
                <w:rFonts w:asciiTheme="minorEastAsia" w:hAnsiTheme="minorEastAsia"/>
                <w:color w:val="000000"/>
              </w:rPr>
            </w:pPr>
            <w:r w:rsidRPr="00CB5B21">
              <w:rPr>
                <w:rFonts w:asciiTheme="minorEastAsia" w:hAnsiTheme="minorEastAsia" w:hint="eastAsia"/>
                <w:color w:val="000000"/>
              </w:rPr>
              <w:t>0.93</w:t>
            </w:r>
          </w:p>
        </w:tc>
        <w:tc>
          <w:tcPr>
            <w:tcW w:w="2340" w:type="dxa"/>
            <w:tcBorders>
              <w:top w:val="single" w:sz="4" w:space="0" w:color="auto"/>
            </w:tcBorders>
            <w:shd w:val="clear" w:color="auto" w:fill="auto"/>
            <w:noWrap/>
            <w:vAlign w:val="center"/>
            <w:hideMark/>
          </w:tcPr>
          <w:p w14:paraId="1D77FA7F" w14:textId="1675C62F" w:rsidR="00F34EFB" w:rsidRPr="00CB5B21" w:rsidRDefault="00F34EFB" w:rsidP="00CB5B21">
            <w:pPr>
              <w:jc w:val="center"/>
              <w:rPr>
                <w:rFonts w:asciiTheme="minorEastAsia" w:hAnsiTheme="minorEastAsia"/>
                <w:color w:val="000000"/>
              </w:rPr>
            </w:pPr>
            <w:r w:rsidRPr="00CB5B21">
              <w:rPr>
                <w:rFonts w:asciiTheme="minorEastAsia" w:hAnsiTheme="minorEastAsia" w:hint="eastAsia"/>
                <w:color w:val="000000"/>
              </w:rPr>
              <w:t>1.53</w:t>
            </w:r>
          </w:p>
        </w:tc>
      </w:tr>
      <w:tr w:rsidR="00F34EFB" w:rsidRPr="00CB5B21" w14:paraId="3307A6CE" w14:textId="77777777" w:rsidTr="00174790">
        <w:trPr>
          <w:trHeight w:val="397"/>
        </w:trPr>
        <w:tc>
          <w:tcPr>
            <w:tcW w:w="1900" w:type="dxa"/>
            <w:shd w:val="clear" w:color="auto" w:fill="auto"/>
            <w:noWrap/>
            <w:vAlign w:val="center"/>
            <w:hideMark/>
          </w:tcPr>
          <w:p w14:paraId="68FBC8A7" w14:textId="77777777" w:rsidR="00F34EFB" w:rsidRPr="00CB5B21" w:rsidRDefault="00F34EFB" w:rsidP="00CB5B21">
            <w:pPr>
              <w:jc w:val="center"/>
              <w:rPr>
                <w:rFonts w:asciiTheme="minorEastAsia" w:hAnsiTheme="minorEastAsia"/>
                <w:color w:val="000000"/>
              </w:rPr>
            </w:pPr>
            <w:r w:rsidRPr="00CB5B21">
              <w:rPr>
                <w:rFonts w:asciiTheme="minorEastAsia" w:hAnsiTheme="minorEastAsia" w:cs="MS Mincho"/>
                <w:color w:val="000000"/>
              </w:rPr>
              <w:t>稀</w:t>
            </w:r>
            <w:r w:rsidRPr="00CB5B21">
              <w:rPr>
                <w:rFonts w:asciiTheme="minorEastAsia" w:hAnsiTheme="minorEastAsia" w:cs="宋体"/>
                <w:color w:val="000000"/>
              </w:rPr>
              <w:t>释</w:t>
            </w:r>
            <w:r w:rsidRPr="00CB5B21">
              <w:rPr>
                <w:rFonts w:asciiTheme="minorEastAsia" w:hAnsiTheme="minorEastAsia" w:cs="MS Mincho"/>
                <w:color w:val="000000"/>
              </w:rPr>
              <w:t>每股收益</w:t>
            </w:r>
          </w:p>
        </w:tc>
        <w:tc>
          <w:tcPr>
            <w:tcW w:w="1960" w:type="dxa"/>
            <w:shd w:val="clear" w:color="auto" w:fill="auto"/>
            <w:noWrap/>
            <w:vAlign w:val="center"/>
            <w:hideMark/>
          </w:tcPr>
          <w:p w14:paraId="1E4D9A7E" w14:textId="3F40C02E" w:rsidR="00F34EFB" w:rsidRPr="00CB5B21" w:rsidRDefault="00F34EFB" w:rsidP="00CB5B21">
            <w:pPr>
              <w:jc w:val="center"/>
              <w:rPr>
                <w:rFonts w:asciiTheme="minorEastAsia" w:hAnsiTheme="minorEastAsia"/>
                <w:color w:val="000000"/>
              </w:rPr>
            </w:pPr>
            <w:r w:rsidRPr="00CB5B21">
              <w:rPr>
                <w:rFonts w:asciiTheme="minorEastAsia" w:hAnsiTheme="minorEastAsia" w:hint="eastAsia"/>
                <w:color w:val="000000"/>
              </w:rPr>
              <w:t>0.71</w:t>
            </w:r>
          </w:p>
        </w:tc>
        <w:tc>
          <w:tcPr>
            <w:tcW w:w="1860" w:type="dxa"/>
            <w:shd w:val="clear" w:color="auto" w:fill="auto"/>
            <w:noWrap/>
            <w:vAlign w:val="center"/>
            <w:hideMark/>
          </w:tcPr>
          <w:p w14:paraId="222C95DD" w14:textId="32198D03" w:rsidR="00F34EFB" w:rsidRPr="00CB5B21" w:rsidRDefault="00F34EFB" w:rsidP="00CB5B21">
            <w:pPr>
              <w:jc w:val="center"/>
              <w:rPr>
                <w:rFonts w:asciiTheme="minorEastAsia" w:hAnsiTheme="minorEastAsia"/>
                <w:color w:val="000000"/>
              </w:rPr>
            </w:pPr>
            <w:r w:rsidRPr="00CB5B21">
              <w:rPr>
                <w:rFonts w:asciiTheme="minorEastAsia" w:hAnsiTheme="minorEastAsia" w:hint="eastAsia"/>
                <w:color w:val="000000"/>
              </w:rPr>
              <w:t>0.93</w:t>
            </w:r>
          </w:p>
        </w:tc>
        <w:tc>
          <w:tcPr>
            <w:tcW w:w="2340" w:type="dxa"/>
            <w:shd w:val="clear" w:color="auto" w:fill="auto"/>
            <w:noWrap/>
            <w:vAlign w:val="center"/>
            <w:hideMark/>
          </w:tcPr>
          <w:p w14:paraId="237DFAB5" w14:textId="19437FF0" w:rsidR="00F34EFB" w:rsidRPr="00CB5B21" w:rsidRDefault="00F34EFB" w:rsidP="00CB5B21">
            <w:pPr>
              <w:jc w:val="center"/>
              <w:rPr>
                <w:rFonts w:asciiTheme="minorEastAsia" w:hAnsiTheme="minorEastAsia"/>
                <w:color w:val="000000"/>
              </w:rPr>
            </w:pPr>
            <w:r w:rsidRPr="00CB5B21">
              <w:rPr>
                <w:rFonts w:asciiTheme="minorEastAsia" w:hAnsiTheme="minorEastAsia" w:hint="eastAsia"/>
                <w:color w:val="000000"/>
              </w:rPr>
              <w:t>1.53</w:t>
            </w:r>
          </w:p>
        </w:tc>
      </w:tr>
      <w:tr w:rsidR="00F34EFB" w:rsidRPr="00CB5B21" w14:paraId="7244BDA9" w14:textId="77777777" w:rsidTr="00174790">
        <w:trPr>
          <w:trHeight w:val="397"/>
        </w:trPr>
        <w:tc>
          <w:tcPr>
            <w:tcW w:w="1900" w:type="dxa"/>
            <w:shd w:val="clear" w:color="auto" w:fill="auto"/>
            <w:noWrap/>
            <w:vAlign w:val="center"/>
            <w:hideMark/>
          </w:tcPr>
          <w:p w14:paraId="4796F764" w14:textId="77777777" w:rsidR="00F34EFB" w:rsidRPr="00CB5B21" w:rsidRDefault="00F34EFB" w:rsidP="00CB5B21">
            <w:pPr>
              <w:jc w:val="center"/>
              <w:rPr>
                <w:rFonts w:asciiTheme="minorEastAsia" w:hAnsiTheme="minorEastAsia"/>
                <w:color w:val="000000"/>
              </w:rPr>
            </w:pPr>
            <w:r w:rsidRPr="00CB5B21">
              <w:rPr>
                <w:rFonts w:asciiTheme="minorEastAsia" w:hAnsiTheme="minorEastAsia" w:cs="MS Mincho"/>
                <w:color w:val="000000"/>
              </w:rPr>
              <w:t>市盈率</w:t>
            </w:r>
          </w:p>
        </w:tc>
        <w:tc>
          <w:tcPr>
            <w:tcW w:w="1960" w:type="dxa"/>
            <w:shd w:val="clear" w:color="auto" w:fill="auto"/>
            <w:noWrap/>
            <w:vAlign w:val="center"/>
            <w:hideMark/>
          </w:tcPr>
          <w:p w14:paraId="059D86E8" w14:textId="4D8FD77A" w:rsidR="00F34EFB" w:rsidRPr="00CB5B21" w:rsidRDefault="00F34EFB" w:rsidP="00CB5B21">
            <w:pPr>
              <w:jc w:val="center"/>
              <w:rPr>
                <w:rFonts w:asciiTheme="minorEastAsia" w:hAnsiTheme="minorEastAsia"/>
                <w:color w:val="000000"/>
              </w:rPr>
            </w:pPr>
            <w:r w:rsidRPr="00CB5B21">
              <w:rPr>
                <w:rFonts w:asciiTheme="minorEastAsia" w:hAnsiTheme="minorEastAsia" w:hint="eastAsia"/>
                <w:color w:val="000000"/>
              </w:rPr>
              <w:t>15.78</w:t>
            </w:r>
          </w:p>
        </w:tc>
        <w:tc>
          <w:tcPr>
            <w:tcW w:w="1860" w:type="dxa"/>
            <w:shd w:val="clear" w:color="auto" w:fill="auto"/>
            <w:noWrap/>
            <w:vAlign w:val="center"/>
            <w:hideMark/>
          </w:tcPr>
          <w:p w14:paraId="074D2204" w14:textId="224A537D" w:rsidR="00F34EFB" w:rsidRPr="00CB5B21" w:rsidRDefault="00F34EFB" w:rsidP="00CB5B21">
            <w:pPr>
              <w:jc w:val="center"/>
              <w:rPr>
                <w:rFonts w:asciiTheme="minorEastAsia" w:hAnsiTheme="minorEastAsia"/>
                <w:color w:val="000000"/>
              </w:rPr>
            </w:pPr>
            <w:r w:rsidRPr="00CB5B21">
              <w:rPr>
                <w:rFonts w:asciiTheme="minorEastAsia" w:hAnsiTheme="minorEastAsia" w:hint="eastAsia"/>
                <w:color w:val="000000"/>
              </w:rPr>
              <w:t>13.14</w:t>
            </w:r>
          </w:p>
        </w:tc>
        <w:tc>
          <w:tcPr>
            <w:tcW w:w="2340" w:type="dxa"/>
            <w:shd w:val="clear" w:color="auto" w:fill="auto"/>
            <w:noWrap/>
            <w:vAlign w:val="center"/>
            <w:hideMark/>
          </w:tcPr>
          <w:p w14:paraId="351E9B9E" w14:textId="1871B908" w:rsidR="00F34EFB" w:rsidRPr="00CB5B21" w:rsidRDefault="00F34EFB" w:rsidP="00CB5B21">
            <w:pPr>
              <w:jc w:val="center"/>
              <w:rPr>
                <w:rFonts w:asciiTheme="minorEastAsia" w:hAnsiTheme="minorEastAsia"/>
                <w:color w:val="000000"/>
              </w:rPr>
            </w:pPr>
            <w:r w:rsidRPr="00CB5B21">
              <w:rPr>
                <w:rFonts w:asciiTheme="minorEastAsia" w:hAnsiTheme="minorEastAsia" w:hint="eastAsia"/>
                <w:color w:val="000000"/>
              </w:rPr>
              <w:t>14.89</w:t>
            </w:r>
          </w:p>
        </w:tc>
      </w:tr>
    </w:tbl>
    <w:p w14:paraId="30B147F0" w14:textId="40AA08F1" w:rsidR="005D5B40" w:rsidRDefault="00174790" w:rsidP="00174790">
      <w:pPr>
        <w:spacing w:line="360" w:lineRule="auto"/>
        <w:ind w:firstLineChars="200" w:firstLine="480"/>
      </w:pPr>
      <w:r>
        <w:rPr>
          <w:rFonts w:hint="eastAsia"/>
        </w:rPr>
        <w:t>表</w:t>
      </w:r>
      <w:r>
        <w:rPr>
          <w:rFonts w:hint="eastAsia"/>
        </w:rPr>
        <w:t xml:space="preserve">30: </w:t>
      </w:r>
      <w:r>
        <w:rPr>
          <w:rFonts w:hint="eastAsia"/>
        </w:rPr>
        <w:t>美的</w:t>
      </w:r>
      <w:r w:rsidR="00CB5B21">
        <w:rPr>
          <w:rFonts w:hint="eastAsia"/>
        </w:rPr>
        <w:t>每股收益和市盈率变动情况</w:t>
      </w:r>
    </w:p>
    <w:tbl>
      <w:tblPr>
        <w:tblW w:w="8060" w:type="dxa"/>
        <w:tblBorders>
          <w:top w:val="single" w:sz="4" w:space="0" w:color="auto"/>
          <w:bottom w:val="single" w:sz="4" w:space="0" w:color="auto"/>
        </w:tblBorders>
        <w:tblLook w:val="04A0" w:firstRow="1" w:lastRow="0" w:firstColumn="1" w:lastColumn="0" w:noHBand="0" w:noVBand="1"/>
      </w:tblPr>
      <w:tblGrid>
        <w:gridCol w:w="1900"/>
        <w:gridCol w:w="1960"/>
        <w:gridCol w:w="1860"/>
        <w:gridCol w:w="2340"/>
      </w:tblGrid>
      <w:tr w:rsidR="00CB5B21" w:rsidRPr="00CB5B21" w14:paraId="0B199AD5" w14:textId="77777777" w:rsidTr="00174790">
        <w:trPr>
          <w:trHeight w:val="437"/>
        </w:trPr>
        <w:tc>
          <w:tcPr>
            <w:tcW w:w="1900" w:type="dxa"/>
            <w:tcBorders>
              <w:top w:val="single" w:sz="4" w:space="0" w:color="auto"/>
              <w:bottom w:val="single" w:sz="4" w:space="0" w:color="auto"/>
            </w:tcBorders>
            <w:shd w:val="clear" w:color="auto" w:fill="auto"/>
            <w:noWrap/>
            <w:vAlign w:val="center"/>
            <w:hideMark/>
          </w:tcPr>
          <w:p w14:paraId="44089E10" w14:textId="3926522A" w:rsidR="00CB5B21" w:rsidRPr="00CB5B21" w:rsidRDefault="00CB5B21" w:rsidP="00CB5B21">
            <w:pPr>
              <w:jc w:val="center"/>
              <w:rPr>
                <w:rFonts w:asciiTheme="minorEastAsia" w:hAnsiTheme="minorEastAsia"/>
                <w:color w:val="000000"/>
              </w:rPr>
            </w:pPr>
          </w:p>
        </w:tc>
        <w:tc>
          <w:tcPr>
            <w:tcW w:w="1960" w:type="dxa"/>
            <w:tcBorders>
              <w:top w:val="single" w:sz="4" w:space="0" w:color="auto"/>
              <w:bottom w:val="single" w:sz="4" w:space="0" w:color="auto"/>
            </w:tcBorders>
            <w:shd w:val="clear" w:color="auto" w:fill="auto"/>
            <w:noWrap/>
            <w:vAlign w:val="center"/>
            <w:hideMark/>
          </w:tcPr>
          <w:p w14:paraId="19A4AF9F" w14:textId="5DD41A7B" w:rsidR="00CB5B21" w:rsidRPr="00CB5B21" w:rsidRDefault="00CB5B21" w:rsidP="00CB5B21">
            <w:pPr>
              <w:jc w:val="center"/>
              <w:rPr>
                <w:rFonts w:asciiTheme="minorEastAsia" w:hAnsiTheme="minorEastAsia"/>
                <w:color w:val="000000"/>
              </w:rPr>
            </w:pPr>
            <w:r w:rsidRPr="00CB5B21">
              <w:rPr>
                <w:rFonts w:asciiTheme="minorEastAsia" w:hAnsiTheme="minorEastAsia" w:hint="eastAsia"/>
                <w:color w:val="000000"/>
              </w:rPr>
              <w:t>2015</w:t>
            </w:r>
          </w:p>
        </w:tc>
        <w:tc>
          <w:tcPr>
            <w:tcW w:w="1860" w:type="dxa"/>
            <w:tcBorders>
              <w:top w:val="single" w:sz="4" w:space="0" w:color="auto"/>
              <w:bottom w:val="single" w:sz="4" w:space="0" w:color="auto"/>
            </w:tcBorders>
            <w:shd w:val="clear" w:color="auto" w:fill="auto"/>
            <w:noWrap/>
            <w:vAlign w:val="center"/>
            <w:hideMark/>
          </w:tcPr>
          <w:p w14:paraId="5DF21823" w14:textId="2D08D1D4" w:rsidR="00CB5B21" w:rsidRPr="00CB5B21" w:rsidRDefault="00CB5B21" w:rsidP="00CB5B21">
            <w:pPr>
              <w:jc w:val="center"/>
              <w:rPr>
                <w:rFonts w:asciiTheme="minorEastAsia" w:hAnsiTheme="minorEastAsia"/>
                <w:color w:val="000000"/>
              </w:rPr>
            </w:pPr>
            <w:r w:rsidRPr="00CB5B21">
              <w:rPr>
                <w:rFonts w:asciiTheme="minorEastAsia" w:hAnsiTheme="minorEastAsia" w:hint="eastAsia"/>
                <w:color w:val="000000"/>
              </w:rPr>
              <w:t>2014</w:t>
            </w:r>
          </w:p>
        </w:tc>
        <w:tc>
          <w:tcPr>
            <w:tcW w:w="2340" w:type="dxa"/>
            <w:tcBorders>
              <w:top w:val="single" w:sz="4" w:space="0" w:color="auto"/>
              <w:bottom w:val="single" w:sz="4" w:space="0" w:color="auto"/>
            </w:tcBorders>
            <w:shd w:val="clear" w:color="auto" w:fill="auto"/>
            <w:noWrap/>
            <w:vAlign w:val="center"/>
            <w:hideMark/>
          </w:tcPr>
          <w:p w14:paraId="2B94EB74" w14:textId="46667022" w:rsidR="00CB5B21" w:rsidRPr="00CB5B21" w:rsidRDefault="00CB5B21" w:rsidP="00CB5B21">
            <w:pPr>
              <w:jc w:val="center"/>
              <w:rPr>
                <w:rFonts w:asciiTheme="minorEastAsia" w:hAnsiTheme="minorEastAsia"/>
                <w:color w:val="000000"/>
              </w:rPr>
            </w:pPr>
            <w:r w:rsidRPr="00CB5B21">
              <w:rPr>
                <w:rFonts w:asciiTheme="minorEastAsia" w:hAnsiTheme="minorEastAsia" w:hint="eastAsia"/>
                <w:color w:val="000000"/>
              </w:rPr>
              <w:t>2013</w:t>
            </w:r>
          </w:p>
        </w:tc>
      </w:tr>
      <w:tr w:rsidR="00CB5B21" w:rsidRPr="00CB5B21" w14:paraId="60F4A774" w14:textId="77777777" w:rsidTr="00174790">
        <w:trPr>
          <w:trHeight w:val="397"/>
        </w:trPr>
        <w:tc>
          <w:tcPr>
            <w:tcW w:w="1900" w:type="dxa"/>
            <w:tcBorders>
              <w:top w:val="single" w:sz="4" w:space="0" w:color="auto"/>
            </w:tcBorders>
            <w:shd w:val="clear" w:color="auto" w:fill="auto"/>
            <w:noWrap/>
            <w:vAlign w:val="center"/>
            <w:hideMark/>
          </w:tcPr>
          <w:p w14:paraId="7055A11D" w14:textId="77777777" w:rsidR="00CB5B21" w:rsidRPr="00CB5B21" w:rsidRDefault="00CB5B21" w:rsidP="00CB5B21">
            <w:pPr>
              <w:jc w:val="center"/>
              <w:rPr>
                <w:rFonts w:asciiTheme="minorEastAsia" w:hAnsiTheme="minorEastAsia"/>
                <w:color w:val="000000"/>
              </w:rPr>
            </w:pPr>
            <w:r w:rsidRPr="00CB5B21">
              <w:rPr>
                <w:rFonts w:asciiTheme="minorEastAsia" w:hAnsiTheme="minorEastAsia" w:cs="MS Mincho"/>
                <w:color w:val="000000"/>
              </w:rPr>
              <w:t>基本每股收益</w:t>
            </w:r>
          </w:p>
        </w:tc>
        <w:tc>
          <w:tcPr>
            <w:tcW w:w="1960" w:type="dxa"/>
            <w:tcBorders>
              <w:top w:val="single" w:sz="4" w:space="0" w:color="auto"/>
            </w:tcBorders>
            <w:shd w:val="clear" w:color="auto" w:fill="auto"/>
            <w:noWrap/>
            <w:vAlign w:val="center"/>
            <w:hideMark/>
          </w:tcPr>
          <w:p w14:paraId="2012B72B" w14:textId="62E89214" w:rsidR="00CB5B21" w:rsidRPr="00CB5B21" w:rsidRDefault="00CB5B21" w:rsidP="00CB5B21">
            <w:pPr>
              <w:jc w:val="center"/>
              <w:rPr>
                <w:rFonts w:asciiTheme="minorEastAsia" w:hAnsiTheme="minorEastAsia"/>
                <w:color w:val="000000"/>
              </w:rPr>
            </w:pPr>
            <w:r w:rsidRPr="00CB5B21">
              <w:rPr>
                <w:rFonts w:asciiTheme="minorEastAsia" w:hAnsiTheme="minorEastAsia" w:hint="eastAsia"/>
                <w:color w:val="000000"/>
              </w:rPr>
              <w:t>2.99</w:t>
            </w:r>
          </w:p>
        </w:tc>
        <w:tc>
          <w:tcPr>
            <w:tcW w:w="1860" w:type="dxa"/>
            <w:tcBorders>
              <w:top w:val="single" w:sz="4" w:space="0" w:color="auto"/>
            </w:tcBorders>
            <w:shd w:val="clear" w:color="auto" w:fill="auto"/>
            <w:noWrap/>
            <w:vAlign w:val="center"/>
            <w:hideMark/>
          </w:tcPr>
          <w:p w14:paraId="0909BA2D" w14:textId="0F38FF48" w:rsidR="00CB5B21" w:rsidRPr="00CB5B21" w:rsidRDefault="00CB5B21" w:rsidP="00CB5B21">
            <w:pPr>
              <w:jc w:val="center"/>
              <w:rPr>
                <w:rFonts w:asciiTheme="minorEastAsia" w:hAnsiTheme="minorEastAsia"/>
                <w:color w:val="000000"/>
              </w:rPr>
            </w:pPr>
            <w:r w:rsidRPr="00CB5B21">
              <w:rPr>
                <w:rFonts w:asciiTheme="minorEastAsia" w:hAnsiTheme="minorEastAsia" w:hint="eastAsia"/>
                <w:color w:val="000000"/>
              </w:rPr>
              <w:t>2.49</w:t>
            </w:r>
          </w:p>
        </w:tc>
        <w:tc>
          <w:tcPr>
            <w:tcW w:w="2340" w:type="dxa"/>
            <w:tcBorders>
              <w:top w:val="single" w:sz="4" w:space="0" w:color="auto"/>
            </w:tcBorders>
            <w:shd w:val="clear" w:color="auto" w:fill="auto"/>
            <w:noWrap/>
            <w:vAlign w:val="center"/>
            <w:hideMark/>
          </w:tcPr>
          <w:p w14:paraId="553803BF" w14:textId="18A623DB" w:rsidR="00CB5B21" w:rsidRPr="00CB5B21" w:rsidRDefault="00CB5B21" w:rsidP="00CB5B21">
            <w:pPr>
              <w:jc w:val="center"/>
              <w:rPr>
                <w:rFonts w:asciiTheme="minorEastAsia" w:hAnsiTheme="minorEastAsia"/>
                <w:color w:val="000000"/>
              </w:rPr>
            </w:pPr>
            <w:r w:rsidRPr="00CB5B21">
              <w:rPr>
                <w:rFonts w:asciiTheme="minorEastAsia" w:hAnsiTheme="minorEastAsia" w:hint="eastAsia"/>
                <w:color w:val="000000"/>
              </w:rPr>
              <w:t>1.73</w:t>
            </w:r>
          </w:p>
        </w:tc>
      </w:tr>
      <w:tr w:rsidR="00CB5B21" w:rsidRPr="00CB5B21" w14:paraId="26F117B3" w14:textId="77777777" w:rsidTr="00174790">
        <w:trPr>
          <w:trHeight w:val="397"/>
        </w:trPr>
        <w:tc>
          <w:tcPr>
            <w:tcW w:w="1900" w:type="dxa"/>
            <w:shd w:val="clear" w:color="auto" w:fill="auto"/>
            <w:noWrap/>
            <w:vAlign w:val="center"/>
            <w:hideMark/>
          </w:tcPr>
          <w:p w14:paraId="24C8EAA7" w14:textId="77777777" w:rsidR="00CB5B21" w:rsidRPr="00CB5B21" w:rsidRDefault="00CB5B21" w:rsidP="00CB5B21">
            <w:pPr>
              <w:jc w:val="center"/>
              <w:rPr>
                <w:rFonts w:asciiTheme="minorEastAsia" w:hAnsiTheme="minorEastAsia"/>
                <w:color w:val="000000"/>
              </w:rPr>
            </w:pPr>
            <w:r w:rsidRPr="00CB5B21">
              <w:rPr>
                <w:rFonts w:asciiTheme="minorEastAsia" w:hAnsiTheme="minorEastAsia" w:cs="MS Mincho"/>
                <w:color w:val="000000"/>
              </w:rPr>
              <w:t>稀</w:t>
            </w:r>
            <w:r w:rsidRPr="00CB5B21">
              <w:rPr>
                <w:rFonts w:asciiTheme="minorEastAsia" w:hAnsiTheme="minorEastAsia" w:cs="宋体"/>
                <w:color w:val="000000"/>
              </w:rPr>
              <w:t>释</w:t>
            </w:r>
            <w:r w:rsidRPr="00CB5B21">
              <w:rPr>
                <w:rFonts w:asciiTheme="minorEastAsia" w:hAnsiTheme="minorEastAsia" w:cs="MS Mincho"/>
                <w:color w:val="000000"/>
              </w:rPr>
              <w:t>每股收益</w:t>
            </w:r>
          </w:p>
        </w:tc>
        <w:tc>
          <w:tcPr>
            <w:tcW w:w="1960" w:type="dxa"/>
            <w:shd w:val="clear" w:color="auto" w:fill="auto"/>
            <w:noWrap/>
            <w:vAlign w:val="center"/>
            <w:hideMark/>
          </w:tcPr>
          <w:p w14:paraId="4ADED685" w14:textId="38BA52F7" w:rsidR="00CB5B21" w:rsidRPr="00CB5B21" w:rsidRDefault="00CB5B21" w:rsidP="00CB5B21">
            <w:pPr>
              <w:jc w:val="center"/>
              <w:rPr>
                <w:rFonts w:asciiTheme="minorEastAsia" w:hAnsiTheme="minorEastAsia"/>
                <w:color w:val="000000"/>
              </w:rPr>
            </w:pPr>
            <w:r w:rsidRPr="00CB5B21">
              <w:rPr>
                <w:rFonts w:asciiTheme="minorEastAsia" w:hAnsiTheme="minorEastAsia" w:hint="eastAsia"/>
                <w:color w:val="000000"/>
              </w:rPr>
              <w:t>2.99</w:t>
            </w:r>
          </w:p>
        </w:tc>
        <w:tc>
          <w:tcPr>
            <w:tcW w:w="1860" w:type="dxa"/>
            <w:shd w:val="clear" w:color="auto" w:fill="auto"/>
            <w:noWrap/>
            <w:vAlign w:val="center"/>
            <w:hideMark/>
          </w:tcPr>
          <w:p w14:paraId="61D87B97" w14:textId="5F0D8F5E" w:rsidR="00CB5B21" w:rsidRPr="00CB5B21" w:rsidRDefault="00CB5B21" w:rsidP="00CB5B21">
            <w:pPr>
              <w:jc w:val="center"/>
              <w:rPr>
                <w:rFonts w:asciiTheme="minorEastAsia" w:hAnsiTheme="minorEastAsia"/>
                <w:color w:val="000000"/>
              </w:rPr>
            </w:pPr>
            <w:r w:rsidRPr="00CB5B21">
              <w:rPr>
                <w:rFonts w:asciiTheme="minorEastAsia" w:hAnsiTheme="minorEastAsia" w:hint="eastAsia"/>
                <w:color w:val="000000"/>
              </w:rPr>
              <w:t>2.49</w:t>
            </w:r>
          </w:p>
        </w:tc>
        <w:tc>
          <w:tcPr>
            <w:tcW w:w="2340" w:type="dxa"/>
            <w:shd w:val="clear" w:color="auto" w:fill="auto"/>
            <w:noWrap/>
            <w:vAlign w:val="center"/>
            <w:hideMark/>
          </w:tcPr>
          <w:p w14:paraId="490A3070" w14:textId="2641E77C" w:rsidR="00CB5B21" w:rsidRPr="00CB5B21" w:rsidRDefault="00CB5B21" w:rsidP="00CB5B21">
            <w:pPr>
              <w:jc w:val="center"/>
              <w:rPr>
                <w:rFonts w:asciiTheme="minorEastAsia" w:hAnsiTheme="minorEastAsia"/>
                <w:color w:val="000000"/>
              </w:rPr>
            </w:pPr>
            <w:r w:rsidRPr="00CB5B21">
              <w:rPr>
                <w:rFonts w:asciiTheme="minorEastAsia" w:hAnsiTheme="minorEastAsia" w:hint="eastAsia"/>
                <w:color w:val="000000"/>
              </w:rPr>
              <w:t>1.73</w:t>
            </w:r>
          </w:p>
        </w:tc>
      </w:tr>
      <w:tr w:rsidR="00CB5B21" w:rsidRPr="00CB5B21" w14:paraId="56774887" w14:textId="77777777" w:rsidTr="00174790">
        <w:trPr>
          <w:trHeight w:val="397"/>
        </w:trPr>
        <w:tc>
          <w:tcPr>
            <w:tcW w:w="1900" w:type="dxa"/>
            <w:shd w:val="clear" w:color="auto" w:fill="auto"/>
            <w:noWrap/>
            <w:vAlign w:val="center"/>
            <w:hideMark/>
          </w:tcPr>
          <w:p w14:paraId="0A26EDCC" w14:textId="77777777" w:rsidR="00CB5B21" w:rsidRPr="00CB5B21" w:rsidRDefault="00CB5B21" w:rsidP="00CB5B21">
            <w:pPr>
              <w:jc w:val="center"/>
              <w:rPr>
                <w:rFonts w:asciiTheme="minorEastAsia" w:hAnsiTheme="minorEastAsia"/>
                <w:color w:val="000000"/>
              </w:rPr>
            </w:pPr>
            <w:r w:rsidRPr="00CB5B21">
              <w:rPr>
                <w:rFonts w:asciiTheme="minorEastAsia" w:hAnsiTheme="minorEastAsia" w:cs="MS Mincho"/>
                <w:color w:val="000000"/>
              </w:rPr>
              <w:t>市盈率</w:t>
            </w:r>
          </w:p>
        </w:tc>
        <w:tc>
          <w:tcPr>
            <w:tcW w:w="1960" w:type="dxa"/>
            <w:shd w:val="clear" w:color="auto" w:fill="auto"/>
            <w:noWrap/>
            <w:vAlign w:val="center"/>
            <w:hideMark/>
          </w:tcPr>
          <w:p w14:paraId="127D4E54" w14:textId="495A4DD2" w:rsidR="00CB5B21" w:rsidRPr="00CB5B21" w:rsidRDefault="00CB5B21" w:rsidP="00CB5B21">
            <w:pPr>
              <w:jc w:val="center"/>
              <w:rPr>
                <w:rFonts w:asciiTheme="minorEastAsia" w:hAnsiTheme="minorEastAsia"/>
                <w:color w:val="000000"/>
              </w:rPr>
            </w:pPr>
            <w:r w:rsidRPr="00CB5B21">
              <w:rPr>
                <w:rFonts w:asciiTheme="minorEastAsia" w:hAnsiTheme="minorEastAsia" w:hint="eastAsia"/>
                <w:color w:val="000000"/>
              </w:rPr>
              <w:t>13.69</w:t>
            </w:r>
          </w:p>
        </w:tc>
        <w:tc>
          <w:tcPr>
            <w:tcW w:w="1860" w:type="dxa"/>
            <w:shd w:val="clear" w:color="auto" w:fill="auto"/>
            <w:noWrap/>
            <w:vAlign w:val="center"/>
            <w:hideMark/>
          </w:tcPr>
          <w:p w14:paraId="6C32AE3A" w14:textId="28685FF6" w:rsidR="00CB5B21" w:rsidRPr="00CB5B21" w:rsidRDefault="00CB5B21" w:rsidP="00CB5B21">
            <w:pPr>
              <w:jc w:val="center"/>
              <w:rPr>
                <w:rFonts w:asciiTheme="minorEastAsia" w:hAnsiTheme="minorEastAsia"/>
                <w:color w:val="000000"/>
              </w:rPr>
            </w:pPr>
            <w:r w:rsidRPr="00CB5B21">
              <w:rPr>
                <w:rFonts w:asciiTheme="minorEastAsia" w:hAnsiTheme="minorEastAsia" w:hint="eastAsia"/>
                <w:color w:val="000000"/>
              </w:rPr>
              <w:t>12.32</w:t>
            </w:r>
          </w:p>
        </w:tc>
        <w:tc>
          <w:tcPr>
            <w:tcW w:w="2340" w:type="dxa"/>
            <w:shd w:val="clear" w:color="auto" w:fill="auto"/>
            <w:noWrap/>
            <w:vAlign w:val="center"/>
            <w:hideMark/>
          </w:tcPr>
          <w:p w14:paraId="6F52CC5F" w14:textId="77777777" w:rsidR="00CB5B21" w:rsidRPr="00CB5B21" w:rsidRDefault="00CB5B21" w:rsidP="00CB5B21">
            <w:pPr>
              <w:jc w:val="center"/>
              <w:rPr>
                <w:rFonts w:asciiTheme="minorEastAsia" w:hAnsiTheme="minorEastAsia"/>
                <w:color w:val="000000"/>
              </w:rPr>
            </w:pPr>
            <w:r w:rsidRPr="00CB5B21">
              <w:rPr>
                <w:rFonts w:asciiTheme="minorEastAsia" w:hAnsiTheme="minorEastAsia" w:hint="eastAsia"/>
                <w:color w:val="000000"/>
              </w:rPr>
              <w:t>/</w:t>
            </w:r>
          </w:p>
        </w:tc>
      </w:tr>
    </w:tbl>
    <w:p w14:paraId="0C55B282" w14:textId="1E4983B7" w:rsidR="00CB5B21" w:rsidRDefault="00CB5B21" w:rsidP="00CB5B21">
      <w:pPr>
        <w:spacing w:line="360" w:lineRule="auto"/>
        <w:ind w:firstLineChars="200" w:firstLine="480"/>
      </w:pPr>
      <w:r>
        <w:rPr>
          <w:rFonts w:hint="eastAsia"/>
        </w:rPr>
        <w:t>就股本变化情况而言，美的在</w:t>
      </w:r>
      <w:r>
        <w:rPr>
          <w:rFonts w:hint="eastAsia"/>
        </w:rPr>
        <w:t>2013-2015</w:t>
      </w:r>
      <w:r>
        <w:rPr>
          <w:rFonts w:hint="eastAsia"/>
        </w:rPr>
        <w:t>年股本数量不变，海尔的股本在</w:t>
      </w:r>
      <w:r>
        <w:rPr>
          <w:rFonts w:hint="eastAsia"/>
        </w:rPr>
        <w:t>2013</w:t>
      </w:r>
      <w:r>
        <w:rPr>
          <w:rFonts w:hint="eastAsia"/>
        </w:rPr>
        <w:t>、</w:t>
      </w:r>
      <w:r>
        <w:rPr>
          <w:rFonts w:hint="eastAsia"/>
        </w:rPr>
        <w:t>2014</w:t>
      </w:r>
      <w:r>
        <w:rPr>
          <w:rFonts w:hint="eastAsia"/>
        </w:rPr>
        <w:t>、</w:t>
      </w:r>
      <w:r>
        <w:rPr>
          <w:rFonts w:hint="eastAsia"/>
        </w:rPr>
        <w:t>2015</w:t>
      </w:r>
      <w:r>
        <w:rPr>
          <w:rFonts w:hint="eastAsia"/>
        </w:rPr>
        <w:t>年期末分别为</w:t>
      </w:r>
      <w:r>
        <w:rPr>
          <w:rFonts w:hint="eastAsia"/>
        </w:rPr>
        <w:t>2720835940</w:t>
      </w:r>
      <w:r>
        <w:rPr>
          <w:rFonts w:hint="eastAsia"/>
        </w:rPr>
        <w:t>、</w:t>
      </w:r>
      <w:r>
        <w:rPr>
          <w:rFonts w:hint="eastAsia"/>
        </w:rPr>
        <w:t>3045935134</w:t>
      </w:r>
      <w:r>
        <w:rPr>
          <w:rFonts w:hint="eastAsia"/>
        </w:rPr>
        <w:t>、</w:t>
      </w:r>
      <w:r>
        <w:rPr>
          <w:rFonts w:hint="eastAsia"/>
        </w:rPr>
        <w:t>6123154268</w:t>
      </w:r>
      <w:r>
        <w:rPr>
          <w:rFonts w:hint="eastAsia"/>
        </w:rPr>
        <w:t>股</w:t>
      </w:r>
      <w:r w:rsidR="002B52F8">
        <w:rPr>
          <w:rFonts w:hint="eastAsia"/>
        </w:rPr>
        <w:t>，这也可以部分解释海尔在</w:t>
      </w:r>
      <w:r w:rsidR="002B52F8">
        <w:rPr>
          <w:rFonts w:hint="eastAsia"/>
        </w:rPr>
        <w:t>2013-2015</w:t>
      </w:r>
      <w:r w:rsidR="002B52F8">
        <w:rPr>
          <w:rFonts w:hint="eastAsia"/>
        </w:rPr>
        <w:t>年每股收益的下降。海尔市盈率在</w:t>
      </w:r>
      <w:r w:rsidR="002B52F8">
        <w:rPr>
          <w:rFonts w:hint="eastAsia"/>
        </w:rPr>
        <w:t>2014</w:t>
      </w:r>
      <w:r w:rsidR="002B52F8">
        <w:rPr>
          <w:rFonts w:hint="eastAsia"/>
        </w:rPr>
        <w:t>年略有下降，但是</w:t>
      </w:r>
      <w:r w:rsidR="002B52F8">
        <w:rPr>
          <w:rFonts w:hint="eastAsia"/>
        </w:rPr>
        <w:t>2015</w:t>
      </w:r>
      <w:r w:rsidR="002B52F8">
        <w:rPr>
          <w:rFonts w:hint="eastAsia"/>
        </w:rPr>
        <w:t>年强势回归，说明企业仍然具有较大的成长潜力</w:t>
      </w:r>
      <w:r w:rsidR="006E6B75">
        <w:rPr>
          <w:rFonts w:hint="eastAsia"/>
        </w:rPr>
        <w:t>。海尔的市盈率比美的略高，但每股收益比美的低，说明投资者即使在海尔利润表现欠佳时对其仍然保持一定的信心</w:t>
      </w:r>
      <w:r w:rsidR="002713BB">
        <w:rPr>
          <w:rFonts w:hint="eastAsia"/>
        </w:rPr>
        <w:t>。</w:t>
      </w:r>
    </w:p>
    <w:p w14:paraId="581EF675" w14:textId="1125169B" w:rsidR="0025021A" w:rsidRDefault="00413A9A" w:rsidP="002713BB">
      <w:pPr>
        <w:pStyle w:val="2"/>
      </w:pPr>
      <w:bookmarkStart w:id="92" w:name="_Toc452290133"/>
      <w:r>
        <w:rPr>
          <w:rFonts w:hint="eastAsia"/>
        </w:rPr>
        <w:t>（五</w:t>
      </w:r>
      <w:r w:rsidR="0025021A">
        <w:rPr>
          <w:rFonts w:hint="eastAsia"/>
        </w:rPr>
        <w:t>）利润表同型分析</w:t>
      </w:r>
      <w:bookmarkEnd w:id="92"/>
    </w:p>
    <w:p w14:paraId="5625C95C" w14:textId="473D2CD7" w:rsidR="00174790" w:rsidRPr="00174790" w:rsidRDefault="00174790" w:rsidP="00174790">
      <w:r>
        <w:rPr>
          <w:rFonts w:hint="eastAsia"/>
        </w:rPr>
        <w:t>表</w:t>
      </w:r>
      <w:r>
        <w:rPr>
          <w:rFonts w:hint="eastAsia"/>
        </w:rPr>
        <w:t>31: 2013</w:t>
      </w:r>
      <w:r>
        <w:rPr>
          <w:rFonts w:hint="eastAsia"/>
        </w:rPr>
        <w:t>年海尔、美的利润表同型分析</w:t>
      </w:r>
    </w:p>
    <w:tbl>
      <w:tblPr>
        <w:tblW w:w="9808" w:type="dxa"/>
        <w:jc w:val="center"/>
        <w:tblBorders>
          <w:top w:val="single" w:sz="4" w:space="0" w:color="auto"/>
          <w:bottom w:val="single" w:sz="4" w:space="0" w:color="auto"/>
        </w:tblBorders>
        <w:tblLook w:val="04A0" w:firstRow="1" w:lastRow="0" w:firstColumn="1" w:lastColumn="0" w:noHBand="0" w:noVBand="1"/>
      </w:tblPr>
      <w:tblGrid>
        <w:gridCol w:w="2445"/>
        <w:gridCol w:w="1720"/>
        <w:gridCol w:w="1600"/>
        <w:gridCol w:w="2340"/>
        <w:gridCol w:w="1703"/>
      </w:tblGrid>
      <w:tr w:rsidR="00E20A5D" w:rsidRPr="002713BB" w14:paraId="782F108E" w14:textId="77777777" w:rsidTr="00174790">
        <w:trPr>
          <w:trHeight w:val="397"/>
          <w:jc w:val="center"/>
        </w:trPr>
        <w:tc>
          <w:tcPr>
            <w:tcW w:w="2445" w:type="dxa"/>
            <w:tcBorders>
              <w:top w:val="single" w:sz="4" w:space="0" w:color="auto"/>
              <w:bottom w:val="single" w:sz="4" w:space="0" w:color="auto"/>
            </w:tcBorders>
            <w:shd w:val="clear" w:color="auto" w:fill="auto"/>
            <w:noWrap/>
            <w:vAlign w:val="center"/>
            <w:hideMark/>
          </w:tcPr>
          <w:p w14:paraId="78A1731B"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2013</w:t>
            </w:r>
            <w:r w:rsidRPr="002713BB">
              <w:rPr>
                <w:rFonts w:asciiTheme="minorEastAsia" w:hAnsiTheme="minorEastAsia" w:cs="MS Mincho"/>
                <w:color w:val="000000"/>
              </w:rPr>
              <w:t>年</w:t>
            </w:r>
          </w:p>
        </w:tc>
        <w:tc>
          <w:tcPr>
            <w:tcW w:w="1720" w:type="dxa"/>
            <w:tcBorders>
              <w:top w:val="single" w:sz="4" w:space="0" w:color="auto"/>
              <w:bottom w:val="single" w:sz="4" w:space="0" w:color="auto"/>
            </w:tcBorders>
            <w:shd w:val="clear" w:color="auto" w:fill="auto"/>
            <w:noWrap/>
            <w:vAlign w:val="center"/>
            <w:hideMark/>
          </w:tcPr>
          <w:p w14:paraId="64C9DABA"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cs="MS Mincho"/>
                <w:color w:val="000000"/>
              </w:rPr>
              <w:t>海</w:t>
            </w:r>
            <w:r w:rsidRPr="002713BB">
              <w:rPr>
                <w:rFonts w:asciiTheme="minorEastAsia" w:hAnsiTheme="minorEastAsia" w:cs="宋体"/>
                <w:color w:val="000000"/>
              </w:rPr>
              <w:t>尔</w:t>
            </w:r>
          </w:p>
        </w:tc>
        <w:tc>
          <w:tcPr>
            <w:tcW w:w="1600" w:type="dxa"/>
            <w:tcBorders>
              <w:top w:val="single" w:sz="4" w:space="0" w:color="auto"/>
              <w:bottom w:val="single" w:sz="4" w:space="0" w:color="auto"/>
            </w:tcBorders>
            <w:shd w:val="clear" w:color="auto" w:fill="auto"/>
            <w:noWrap/>
            <w:vAlign w:val="center"/>
            <w:hideMark/>
          </w:tcPr>
          <w:p w14:paraId="2ED8FE98" w14:textId="1D1ACEC5" w:rsidR="002713BB" w:rsidRPr="002713BB" w:rsidRDefault="002713BB" w:rsidP="002713BB">
            <w:pPr>
              <w:jc w:val="center"/>
              <w:rPr>
                <w:rFonts w:asciiTheme="minorEastAsia" w:hAnsiTheme="minorEastAsia"/>
                <w:color w:val="000000"/>
              </w:rPr>
            </w:pPr>
          </w:p>
        </w:tc>
        <w:tc>
          <w:tcPr>
            <w:tcW w:w="2340" w:type="dxa"/>
            <w:tcBorders>
              <w:top w:val="single" w:sz="4" w:space="0" w:color="auto"/>
              <w:bottom w:val="single" w:sz="4" w:space="0" w:color="auto"/>
            </w:tcBorders>
            <w:shd w:val="clear" w:color="auto" w:fill="auto"/>
            <w:noWrap/>
            <w:vAlign w:val="center"/>
            <w:hideMark/>
          </w:tcPr>
          <w:p w14:paraId="55ABCBB5"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cs="MS Mincho"/>
                <w:color w:val="000000"/>
              </w:rPr>
              <w:t>美的</w:t>
            </w:r>
          </w:p>
        </w:tc>
        <w:tc>
          <w:tcPr>
            <w:tcW w:w="1703" w:type="dxa"/>
            <w:tcBorders>
              <w:top w:val="single" w:sz="4" w:space="0" w:color="auto"/>
              <w:bottom w:val="single" w:sz="4" w:space="0" w:color="auto"/>
            </w:tcBorders>
            <w:shd w:val="clear" w:color="auto" w:fill="auto"/>
            <w:noWrap/>
            <w:vAlign w:val="center"/>
            <w:hideMark/>
          </w:tcPr>
          <w:p w14:paraId="3AB2CB53" w14:textId="287B0FDE" w:rsidR="002713BB" w:rsidRPr="002713BB" w:rsidRDefault="002713BB" w:rsidP="002713BB">
            <w:pPr>
              <w:jc w:val="center"/>
              <w:rPr>
                <w:rFonts w:asciiTheme="minorEastAsia" w:hAnsiTheme="minorEastAsia"/>
                <w:color w:val="000000"/>
              </w:rPr>
            </w:pPr>
          </w:p>
        </w:tc>
      </w:tr>
      <w:tr w:rsidR="00E20A5D" w:rsidRPr="002713BB" w14:paraId="497FF005" w14:textId="77777777" w:rsidTr="00174790">
        <w:trPr>
          <w:trHeight w:val="397"/>
          <w:jc w:val="center"/>
        </w:trPr>
        <w:tc>
          <w:tcPr>
            <w:tcW w:w="2445" w:type="dxa"/>
            <w:tcBorders>
              <w:top w:val="single" w:sz="4" w:space="0" w:color="auto"/>
            </w:tcBorders>
            <w:shd w:val="clear" w:color="auto" w:fill="auto"/>
            <w:vAlign w:val="center"/>
            <w:hideMark/>
          </w:tcPr>
          <w:p w14:paraId="409B1CE2"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cs="宋体"/>
                <w:color w:val="000000"/>
              </w:rPr>
              <w:t>营业收入</w:t>
            </w:r>
          </w:p>
        </w:tc>
        <w:tc>
          <w:tcPr>
            <w:tcW w:w="1720" w:type="dxa"/>
            <w:tcBorders>
              <w:top w:val="single" w:sz="4" w:space="0" w:color="auto"/>
            </w:tcBorders>
            <w:shd w:val="clear" w:color="auto" w:fill="auto"/>
            <w:noWrap/>
            <w:vAlign w:val="center"/>
            <w:hideMark/>
          </w:tcPr>
          <w:p w14:paraId="19AFE957"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86487723.56</w:t>
            </w:r>
          </w:p>
        </w:tc>
        <w:tc>
          <w:tcPr>
            <w:tcW w:w="1600" w:type="dxa"/>
            <w:tcBorders>
              <w:top w:val="single" w:sz="4" w:space="0" w:color="auto"/>
            </w:tcBorders>
            <w:shd w:val="clear" w:color="auto" w:fill="auto"/>
            <w:noWrap/>
            <w:vAlign w:val="center"/>
            <w:hideMark/>
          </w:tcPr>
          <w:p w14:paraId="0C975CEA"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100.00%</w:t>
            </w:r>
          </w:p>
        </w:tc>
        <w:tc>
          <w:tcPr>
            <w:tcW w:w="2340" w:type="dxa"/>
            <w:tcBorders>
              <w:top w:val="single" w:sz="4" w:space="0" w:color="auto"/>
            </w:tcBorders>
            <w:shd w:val="clear" w:color="auto" w:fill="auto"/>
            <w:noWrap/>
            <w:vAlign w:val="center"/>
            <w:hideMark/>
          </w:tcPr>
          <w:p w14:paraId="25D43A3A"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120975003.1</w:t>
            </w:r>
          </w:p>
        </w:tc>
        <w:tc>
          <w:tcPr>
            <w:tcW w:w="1703" w:type="dxa"/>
            <w:tcBorders>
              <w:top w:val="single" w:sz="4" w:space="0" w:color="auto"/>
            </w:tcBorders>
            <w:shd w:val="clear" w:color="auto" w:fill="auto"/>
            <w:noWrap/>
            <w:vAlign w:val="center"/>
            <w:hideMark/>
          </w:tcPr>
          <w:p w14:paraId="59CA85E8"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100.00%</w:t>
            </w:r>
          </w:p>
        </w:tc>
      </w:tr>
      <w:tr w:rsidR="00E20A5D" w:rsidRPr="002713BB" w14:paraId="7FAE941F" w14:textId="77777777" w:rsidTr="00174790">
        <w:trPr>
          <w:trHeight w:val="397"/>
          <w:jc w:val="center"/>
        </w:trPr>
        <w:tc>
          <w:tcPr>
            <w:tcW w:w="2445" w:type="dxa"/>
            <w:shd w:val="clear" w:color="auto" w:fill="auto"/>
            <w:vAlign w:val="center"/>
            <w:hideMark/>
          </w:tcPr>
          <w:p w14:paraId="4C27C862"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cs="宋体"/>
                <w:color w:val="000000"/>
              </w:rPr>
              <w:t>营业成本</w:t>
            </w:r>
          </w:p>
        </w:tc>
        <w:tc>
          <w:tcPr>
            <w:tcW w:w="1720" w:type="dxa"/>
            <w:shd w:val="clear" w:color="auto" w:fill="auto"/>
            <w:noWrap/>
            <w:vAlign w:val="center"/>
            <w:hideMark/>
          </w:tcPr>
          <w:p w14:paraId="2D3F25E7"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64586109.08</w:t>
            </w:r>
          </w:p>
        </w:tc>
        <w:tc>
          <w:tcPr>
            <w:tcW w:w="1600" w:type="dxa"/>
            <w:shd w:val="clear" w:color="auto" w:fill="auto"/>
            <w:noWrap/>
            <w:vAlign w:val="center"/>
            <w:hideMark/>
          </w:tcPr>
          <w:p w14:paraId="6A9DE1A3"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74.68%</w:t>
            </w:r>
          </w:p>
        </w:tc>
        <w:tc>
          <w:tcPr>
            <w:tcW w:w="2340" w:type="dxa"/>
            <w:shd w:val="clear" w:color="auto" w:fill="auto"/>
            <w:noWrap/>
            <w:vAlign w:val="center"/>
            <w:hideMark/>
          </w:tcPr>
          <w:p w14:paraId="45E6186F"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92,818,063.06</w:t>
            </w:r>
          </w:p>
        </w:tc>
        <w:tc>
          <w:tcPr>
            <w:tcW w:w="1703" w:type="dxa"/>
            <w:shd w:val="clear" w:color="auto" w:fill="auto"/>
            <w:noWrap/>
            <w:vAlign w:val="center"/>
            <w:hideMark/>
          </w:tcPr>
          <w:p w14:paraId="27443B95"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76.72%</w:t>
            </w:r>
          </w:p>
        </w:tc>
      </w:tr>
      <w:tr w:rsidR="00E20A5D" w:rsidRPr="002713BB" w14:paraId="74B14A3C" w14:textId="77777777" w:rsidTr="00174790">
        <w:trPr>
          <w:trHeight w:val="397"/>
          <w:jc w:val="center"/>
        </w:trPr>
        <w:tc>
          <w:tcPr>
            <w:tcW w:w="2445" w:type="dxa"/>
            <w:shd w:val="clear" w:color="auto" w:fill="auto"/>
            <w:vAlign w:val="center"/>
            <w:hideMark/>
          </w:tcPr>
          <w:p w14:paraId="67757706"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cs="宋体"/>
                <w:color w:val="000000"/>
              </w:rPr>
              <w:t>营业税金及附加</w:t>
            </w:r>
          </w:p>
        </w:tc>
        <w:tc>
          <w:tcPr>
            <w:tcW w:w="1720" w:type="dxa"/>
            <w:shd w:val="clear" w:color="auto" w:fill="auto"/>
            <w:noWrap/>
            <w:vAlign w:val="center"/>
            <w:hideMark/>
          </w:tcPr>
          <w:p w14:paraId="2064147F"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433408.7361</w:t>
            </w:r>
          </w:p>
        </w:tc>
        <w:tc>
          <w:tcPr>
            <w:tcW w:w="1600" w:type="dxa"/>
            <w:shd w:val="clear" w:color="auto" w:fill="auto"/>
            <w:noWrap/>
            <w:vAlign w:val="center"/>
            <w:hideMark/>
          </w:tcPr>
          <w:p w14:paraId="3A731485"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0.50%</w:t>
            </w:r>
          </w:p>
        </w:tc>
        <w:tc>
          <w:tcPr>
            <w:tcW w:w="2340" w:type="dxa"/>
            <w:shd w:val="clear" w:color="auto" w:fill="auto"/>
            <w:noWrap/>
            <w:vAlign w:val="center"/>
            <w:hideMark/>
          </w:tcPr>
          <w:p w14:paraId="6BE6F79F"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609,932.61</w:t>
            </w:r>
          </w:p>
        </w:tc>
        <w:tc>
          <w:tcPr>
            <w:tcW w:w="1703" w:type="dxa"/>
            <w:shd w:val="clear" w:color="auto" w:fill="auto"/>
            <w:noWrap/>
            <w:vAlign w:val="center"/>
            <w:hideMark/>
          </w:tcPr>
          <w:p w14:paraId="16B68FA4"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0.50%</w:t>
            </w:r>
          </w:p>
        </w:tc>
      </w:tr>
      <w:tr w:rsidR="00E20A5D" w:rsidRPr="002713BB" w14:paraId="24E3B77F" w14:textId="77777777" w:rsidTr="00174790">
        <w:trPr>
          <w:trHeight w:val="397"/>
          <w:jc w:val="center"/>
        </w:trPr>
        <w:tc>
          <w:tcPr>
            <w:tcW w:w="2445" w:type="dxa"/>
            <w:shd w:val="clear" w:color="auto" w:fill="auto"/>
            <w:vAlign w:val="center"/>
            <w:hideMark/>
          </w:tcPr>
          <w:p w14:paraId="5079E0D3"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cs="宋体"/>
                <w:color w:val="000000"/>
              </w:rPr>
              <w:lastRenderedPageBreak/>
              <w:t>销售费用</w:t>
            </w:r>
          </w:p>
        </w:tc>
        <w:tc>
          <w:tcPr>
            <w:tcW w:w="1720" w:type="dxa"/>
            <w:shd w:val="clear" w:color="auto" w:fill="auto"/>
            <w:noWrap/>
            <w:vAlign w:val="center"/>
            <w:hideMark/>
          </w:tcPr>
          <w:p w14:paraId="6EB2D066"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10306817.42</w:t>
            </w:r>
          </w:p>
        </w:tc>
        <w:tc>
          <w:tcPr>
            <w:tcW w:w="1600" w:type="dxa"/>
            <w:shd w:val="clear" w:color="auto" w:fill="auto"/>
            <w:noWrap/>
            <w:vAlign w:val="center"/>
            <w:hideMark/>
          </w:tcPr>
          <w:p w14:paraId="5CF1B969"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11.92%</w:t>
            </w:r>
          </w:p>
        </w:tc>
        <w:tc>
          <w:tcPr>
            <w:tcW w:w="2340" w:type="dxa"/>
            <w:shd w:val="clear" w:color="auto" w:fill="auto"/>
            <w:noWrap/>
            <w:vAlign w:val="center"/>
            <w:hideMark/>
          </w:tcPr>
          <w:p w14:paraId="4062E1C3"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12,432,343.86</w:t>
            </w:r>
          </w:p>
        </w:tc>
        <w:tc>
          <w:tcPr>
            <w:tcW w:w="1703" w:type="dxa"/>
            <w:shd w:val="clear" w:color="auto" w:fill="auto"/>
            <w:noWrap/>
            <w:vAlign w:val="center"/>
            <w:hideMark/>
          </w:tcPr>
          <w:p w14:paraId="2C7BCFE8"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10.28%</w:t>
            </w:r>
          </w:p>
        </w:tc>
      </w:tr>
      <w:tr w:rsidR="00E20A5D" w:rsidRPr="002713BB" w14:paraId="4B60CF52" w14:textId="77777777" w:rsidTr="00174790">
        <w:trPr>
          <w:trHeight w:val="397"/>
          <w:jc w:val="center"/>
        </w:trPr>
        <w:tc>
          <w:tcPr>
            <w:tcW w:w="2445" w:type="dxa"/>
            <w:shd w:val="clear" w:color="auto" w:fill="auto"/>
            <w:vAlign w:val="center"/>
            <w:hideMark/>
          </w:tcPr>
          <w:p w14:paraId="4F03502A"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cs="MS Mincho"/>
                <w:color w:val="000000"/>
              </w:rPr>
              <w:t>管理</w:t>
            </w:r>
            <w:r w:rsidRPr="002713BB">
              <w:rPr>
                <w:rFonts w:asciiTheme="minorEastAsia" w:hAnsiTheme="minorEastAsia" w:cs="宋体"/>
                <w:color w:val="000000"/>
              </w:rPr>
              <w:t>费</w:t>
            </w:r>
            <w:r w:rsidRPr="002713BB">
              <w:rPr>
                <w:rFonts w:asciiTheme="minorEastAsia" w:hAnsiTheme="minorEastAsia" w:cs="MS Mincho"/>
                <w:color w:val="000000"/>
              </w:rPr>
              <w:t>用</w:t>
            </w:r>
          </w:p>
        </w:tc>
        <w:tc>
          <w:tcPr>
            <w:tcW w:w="1720" w:type="dxa"/>
            <w:shd w:val="clear" w:color="auto" w:fill="auto"/>
            <w:noWrap/>
            <w:vAlign w:val="center"/>
            <w:hideMark/>
          </w:tcPr>
          <w:p w14:paraId="4D272A9B"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5443049.557</w:t>
            </w:r>
          </w:p>
        </w:tc>
        <w:tc>
          <w:tcPr>
            <w:tcW w:w="1600" w:type="dxa"/>
            <w:shd w:val="clear" w:color="auto" w:fill="auto"/>
            <w:noWrap/>
            <w:vAlign w:val="center"/>
            <w:hideMark/>
          </w:tcPr>
          <w:p w14:paraId="729A63DB"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6.29%</w:t>
            </w:r>
          </w:p>
        </w:tc>
        <w:tc>
          <w:tcPr>
            <w:tcW w:w="2340" w:type="dxa"/>
            <w:shd w:val="clear" w:color="auto" w:fill="auto"/>
            <w:noWrap/>
            <w:vAlign w:val="center"/>
            <w:hideMark/>
          </w:tcPr>
          <w:p w14:paraId="27F5C9D0"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6,733,456.28</w:t>
            </w:r>
          </w:p>
        </w:tc>
        <w:tc>
          <w:tcPr>
            <w:tcW w:w="1703" w:type="dxa"/>
            <w:shd w:val="clear" w:color="auto" w:fill="auto"/>
            <w:noWrap/>
            <w:vAlign w:val="center"/>
            <w:hideMark/>
          </w:tcPr>
          <w:p w14:paraId="1B4BF0C7"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5.57%</w:t>
            </w:r>
          </w:p>
        </w:tc>
      </w:tr>
      <w:tr w:rsidR="00E20A5D" w:rsidRPr="002713BB" w14:paraId="79F1CD3A" w14:textId="77777777" w:rsidTr="00174790">
        <w:trPr>
          <w:trHeight w:val="397"/>
          <w:jc w:val="center"/>
        </w:trPr>
        <w:tc>
          <w:tcPr>
            <w:tcW w:w="2445" w:type="dxa"/>
            <w:shd w:val="clear" w:color="auto" w:fill="auto"/>
            <w:vAlign w:val="center"/>
            <w:hideMark/>
          </w:tcPr>
          <w:p w14:paraId="5BFE4C23"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cs="宋体"/>
                <w:color w:val="000000"/>
              </w:rPr>
              <w:t>财务费用</w:t>
            </w:r>
          </w:p>
        </w:tc>
        <w:tc>
          <w:tcPr>
            <w:tcW w:w="1720" w:type="dxa"/>
            <w:shd w:val="clear" w:color="auto" w:fill="auto"/>
            <w:noWrap/>
            <w:vAlign w:val="center"/>
            <w:hideMark/>
          </w:tcPr>
          <w:p w14:paraId="45BBC244"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-45745.48218</w:t>
            </w:r>
          </w:p>
        </w:tc>
        <w:tc>
          <w:tcPr>
            <w:tcW w:w="1600" w:type="dxa"/>
            <w:shd w:val="clear" w:color="auto" w:fill="auto"/>
            <w:noWrap/>
            <w:vAlign w:val="center"/>
            <w:hideMark/>
          </w:tcPr>
          <w:p w14:paraId="4F188597"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-0.05%</w:t>
            </w:r>
          </w:p>
        </w:tc>
        <w:tc>
          <w:tcPr>
            <w:tcW w:w="2340" w:type="dxa"/>
            <w:shd w:val="clear" w:color="auto" w:fill="auto"/>
            <w:noWrap/>
            <w:vAlign w:val="center"/>
            <w:hideMark/>
          </w:tcPr>
          <w:p w14:paraId="7AC9D85B"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564,220.53</w:t>
            </w:r>
          </w:p>
        </w:tc>
        <w:tc>
          <w:tcPr>
            <w:tcW w:w="1703" w:type="dxa"/>
            <w:shd w:val="clear" w:color="auto" w:fill="auto"/>
            <w:noWrap/>
            <w:vAlign w:val="center"/>
            <w:hideMark/>
          </w:tcPr>
          <w:p w14:paraId="2C7E077B"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0.47%</w:t>
            </w:r>
          </w:p>
        </w:tc>
      </w:tr>
      <w:tr w:rsidR="00E20A5D" w:rsidRPr="002713BB" w14:paraId="675E3218" w14:textId="77777777" w:rsidTr="00174790">
        <w:trPr>
          <w:trHeight w:val="397"/>
          <w:jc w:val="center"/>
        </w:trPr>
        <w:tc>
          <w:tcPr>
            <w:tcW w:w="2445" w:type="dxa"/>
            <w:shd w:val="clear" w:color="auto" w:fill="auto"/>
            <w:vAlign w:val="center"/>
            <w:hideMark/>
          </w:tcPr>
          <w:p w14:paraId="4C5B1837"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cs="宋体"/>
                <w:color w:val="000000"/>
              </w:rPr>
              <w:t>营业利润</w:t>
            </w:r>
          </w:p>
        </w:tc>
        <w:tc>
          <w:tcPr>
            <w:tcW w:w="1720" w:type="dxa"/>
            <w:shd w:val="clear" w:color="auto" w:fill="auto"/>
            <w:noWrap/>
            <w:vAlign w:val="center"/>
            <w:hideMark/>
          </w:tcPr>
          <w:p w14:paraId="5DBCD06B"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6168543.414</w:t>
            </w:r>
          </w:p>
        </w:tc>
        <w:tc>
          <w:tcPr>
            <w:tcW w:w="1600" w:type="dxa"/>
            <w:shd w:val="clear" w:color="auto" w:fill="auto"/>
            <w:noWrap/>
            <w:vAlign w:val="center"/>
            <w:hideMark/>
          </w:tcPr>
          <w:p w14:paraId="2F947BED"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7.13%</w:t>
            </w:r>
          </w:p>
        </w:tc>
        <w:tc>
          <w:tcPr>
            <w:tcW w:w="2340" w:type="dxa"/>
            <w:shd w:val="clear" w:color="auto" w:fill="auto"/>
            <w:noWrap/>
            <w:vAlign w:val="center"/>
            <w:hideMark/>
          </w:tcPr>
          <w:p w14:paraId="6E6311E1"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9,323,650.81</w:t>
            </w:r>
          </w:p>
        </w:tc>
        <w:tc>
          <w:tcPr>
            <w:tcW w:w="1703" w:type="dxa"/>
            <w:shd w:val="clear" w:color="auto" w:fill="auto"/>
            <w:noWrap/>
            <w:vAlign w:val="center"/>
            <w:hideMark/>
          </w:tcPr>
          <w:p w14:paraId="69B1DC52"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7.71%</w:t>
            </w:r>
          </w:p>
        </w:tc>
      </w:tr>
      <w:tr w:rsidR="00E20A5D" w:rsidRPr="002713BB" w14:paraId="44A3A605" w14:textId="77777777" w:rsidTr="00174790">
        <w:trPr>
          <w:trHeight w:val="397"/>
          <w:jc w:val="center"/>
        </w:trPr>
        <w:tc>
          <w:tcPr>
            <w:tcW w:w="2445" w:type="dxa"/>
            <w:shd w:val="clear" w:color="auto" w:fill="auto"/>
            <w:vAlign w:val="center"/>
            <w:hideMark/>
          </w:tcPr>
          <w:p w14:paraId="23B4A9AC"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cs="MS Mincho"/>
                <w:color w:val="000000"/>
              </w:rPr>
              <w:t>利</w:t>
            </w:r>
            <w:r w:rsidRPr="002713BB">
              <w:rPr>
                <w:rFonts w:asciiTheme="minorEastAsia" w:hAnsiTheme="minorEastAsia" w:cs="宋体"/>
                <w:color w:val="000000"/>
              </w:rPr>
              <w:t>润总额</w:t>
            </w:r>
          </w:p>
        </w:tc>
        <w:tc>
          <w:tcPr>
            <w:tcW w:w="1720" w:type="dxa"/>
            <w:shd w:val="clear" w:color="auto" w:fill="auto"/>
            <w:noWrap/>
            <w:vAlign w:val="center"/>
            <w:hideMark/>
          </w:tcPr>
          <w:p w14:paraId="64DDF4FD"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6713974.133</w:t>
            </w:r>
          </w:p>
        </w:tc>
        <w:tc>
          <w:tcPr>
            <w:tcW w:w="1600" w:type="dxa"/>
            <w:shd w:val="clear" w:color="auto" w:fill="auto"/>
            <w:noWrap/>
            <w:vAlign w:val="center"/>
            <w:hideMark/>
          </w:tcPr>
          <w:p w14:paraId="320C6F05"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7.76%</w:t>
            </w:r>
          </w:p>
        </w:tc>
        <w:tc>
          <w:tcPr>
            <w:tcW w:w="2340" w:type="dxa"/>
            <w:shd w:val="clear" w:color="auto" w:fill="auto"/>
            <w:noWrap/>
            <w:vAlign w:val="center"/>
            <w:hideMark/>
          </w:tcPr>
          <w:p w14:paraId="220BD5E1"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10,011,772</w:t>
            </w:r>
          </w:p>
        </w:tc>
        <w:tc>
          <w:tcPr>
            <w:tcW w:w="1703" w:type="dxa"/>
            <w:shd w:val="clear" w:color="auto" w:fill="auto"/>
            <w:noWrap/>
            <w:vAlign w:val="center"/>
            <w:hideMark/>
          </w:tcPr>
          <w:p w14:paraId="3B18E205"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8.28%</w:t>
            </w:r>
          </w:p>
        </w:tc>
      </w:tr>
      <w:tr w:rsidR="00E20A5D" w:rsidRPr="002713BB" w14:paraId="1AC1EFD7" w14:textId="77777777" w:rsidTr="00174790">
        <w:trPr>
          <w:trHeight w:val="397"/>
          <w:jc w:val="center"/>
        </w:trPr>
        <w:tc>
          <w:tcPr>
            <w:tcW w:w="2445" w:type="dxa"/>
            <w:shd w:val="clear" w:color="auto" w:fill="auto"/>
            <w:vAlign w:val="center"/>
            <w:hideMark/>
          </w:tcPr>
          <w:p w14:paraId="5524DD3D"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cs="宋体"/>
                <w:color w:val="000000"/>
              </w:rPr>
              <w:t>净利润</w:t>
            </w:r>
          </w:p>
        </w:tc>
        <w:tc>
          <w:tcPr>
            <w:tcW w:w="1720" w:type="dxa"/>
            <w:shd w:val="clear" w:color="auto" w:fill="auto"/>
            <w:noWrap/>
            <w:vAlign w:val="center"/>
            <w:hideMark/>
          </w:tcPr>
          <w:p w14:paraId="02485BAF"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5551281.062</w:t>
            </w:r>
          </w:p>
        </w:tc>
        <w:tc>
          <w:tcPr>
            <w:tcW w:w="1600" w:type="dxa"/>
            <w:shd w:val="clear" w:color="auto" w:fill="auto"/>
            <w:noWrap/>
            <w:vAlign w:val="center"/>
            <w:hideMark/>
          </w:tcPr>
          <w:p w14:paraId="2CF1F8FB"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6.42%</w:t>
            </w:r>
          </w:p>
        </w:tc>
        <w:tc>
          <w:tcPr>
            <w:tcW w:w="2340" w:type="dxa"/>
            <w:shd w:val="clear" w:color="auto" w:fill="auto"/>
            <w:noWrap/>
            <w:vAlign w:val="center"/>
            <w:hideMark/>
          </w:tcPr>
          <w:p w14:paraId="59E975B3"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8,297,496.43</w:t>
            </w:r>
          </w:p>
        </w:tc>
        <w:tc>
          <w:tcPr>
            <w:tcW w:w="1703" w:type="dxa"/>
            <w:shd w:val="clear" w:color="auto" w:fill="auto"/>
            <w:noWrap/>
            <w:vAlign w:val="center"/>
            <w:hideMark/>
          </w:tcPr>
          <w:p w14:paraId="6C552D90" w14:textId="77777777" w:rsidR="002713BB" w:rsidRPr="002713BB" w:rsidRDefault="002713BB" w:rsidP="002713BB">
            <w:pPr>
              <w:jc w:val="center"/>
              <w:rPr>
                <w:rFonts w:asciiTheme="minorEastAsia" w:hAnsiTheme="minorEastAsia"/>
                <w:color w:val="000000"/>
              </w:rPr>
            </w:pPr>
            <w:r w:rsidRPr="002713BB">
              <w:rPr>
                <w:rFonts w:asciiTheme="minorEastAsia" w:hAnsiTheme="minorEastAsia" w:hint="eastAsia"/>
                <w:color w:val="000000"/>
              </w:rPr>
              <w:t>6.86%</w:t>
            </w:r>
          </w:p>
        </w:tc>
      </w:tr>
    </w:tbl>
    <w:p w14:paraId="19596AA0" w14:textId="77777777" w:rsidR="00174790" w:rsidRDefault="00174790" w:rsidP="002713BB"/>
    <w:p w14:paraId="54973F5B" w14:textId="68F71FFD" w:rsidR="002713BB" w:rsidRDefault="00174790" w:rsidP="002713BB">
      <w:r>
        <w:rPr>
          <w:rFonts w:hint="eastAsia"/>
        </w:rPr>
        <w:t>表</w:t>
      </w:r>
      <w:r>
        <w:rPr>
          <w:rFonts w:hint="eastAsia"/>
        </w:rPr>
        <w:t>32 : 2013</w:t>
      </w:r>
      <w:r>
        <w:rPr>
          <w:rFonts w:hint="eastAsia"/>
        </w:rPr>
        <w:t>年海尔、美的利润表同型分析</w:t>
      </w:r>
    </w:p>
    <w:tbl>
      <w:tblPr>
        <w:tblW w:w="9830" w:type="dxa"/>
        <w:jc w:val="center"/>
        <w:tblBorders>
          <w:top w:val="single" w:sz="4" w:space="0" w:color="auto"/>
          <w:bottom w:val="single" w:sz="4" w:space="0" w:color="auto"/>
        </w:tblBorders>
        <w:tblLook w:val="04A0" w:firstRow="1" w:lastRow="0" w:firstColumn="1" w:lastColumn="0" w:noHBand="0" w:noVBand="1"/>
      </w:tblPr>
      <w:tblGrid>
        <w:gridCol w:w="2190"/>
        <w:gridCol w:w="2320"/>
        <w:gridCol w:w="1600"/>
        <w:gridCol w:w="2340"/>
        <w:gridCol w:w="1380"/>
      </w:tblGrid>
      <w:tr w:rsidR="002713BB" w14:paraId="679C9BF7" w14:textId="77777777" w:rsidTr="00174790">
        <w:trPr>
          <w:trHeight w:val="397"/>
          <w:jc w:val="center"/>
        </w:trPr>
        <w:tc>
          <w:tcPr>
            <w:tcW w:w="2190" w:type="dxa"/>
            <w:tcBorders>
              <w:top w:val="single" w:sz="4" w:space="0" w:color="auto"/>
              <w:bottom w:val="single" w:sz="4" w:space="0" w:color="auto"/>
            </w:tcBorders>
            <w:shd w:val="clear" w:color="auto" w:fill="auto"/>
            <w:noWrap/>
            <w:vAlign w:val="center"/>
            <w:hideMark/>
          </w:tcPr>
          <w:p w14:paraId="02A8106D"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2014</w:t>
            </w:r>
          </w:p>
        </w:tc>
        <w:tc>
          <w:tcPr>
            <w:tcW w:w="2320" w:type="dxa"/>
            <w:tcBorders>
              <w:top w:val="single" w:sz="4" w:space="0" w:color="auto"/>
              <w:bottom w:val="single" w:sz="4" w:space="0" w:color="auto"/>
            </w:tcBorders>
            <w:shd w:val="clear" w:color="auto" w:fill="auto"/>
            <w:noWrap/>
            <w:vAlign w:val="center"/>
            <w:hideMark/>
          </w:tcPr>
          <w:p w14:paraId="048AC958" w14:textId="77777777" w:rsidR="002713BB" w:rsidRDefault="002713BB" w:rsidP="00E20A5D">
            <w:pPr>
              <w:jc w:val="center"/>
              <w:rPr>
                <w:rFonts w:ascii="SimSun-ExtB" w:eastAsia="SimSun-ExtB" w:hAnsi="SimSun-ExtB"/>
                <w:color w:val="000000"/>
              </w:rPr>
            </w:pPr>
            <w:r>
              <w:rPr>
                <w:rFonts w:ascii="MS Mincho" w:eastAsia="MS Mincho" w:hAnsi="MS Mincho" w:cs="MS Mincho"/>
                <w:color w:val="000000"/>
              </w:rPr>
              <w:t>海</w:t>
            </w:r>
            <w:r>
              <w:rPr>
                <w:rFonts w:ascii="宋体" w:eastAsia="宋体" w:hAnsi="宋体" w:cs="宋体"/>
                <w:color w:val="000000"/>
              </w:rPr>
              <w:t>尔</w:t>
            </w:r>
          </w:p>
        </w:tc>
        <w:tc>
          <w:tcPr>
            <w:tcW w:w="1600" w:type="dxa"/>
            <w:tcBorders>
              <w:top w:val="single" w:sz="4" w:space="0" w:color="auto"/>
              <w:bottom w:val="single" w:sz="4" w:space="0" w:color="auto"/>
            </w:tcBorders>
            <w:shd w:val="clear" w:color="auto" w:fill="auto"/>
            <w:noWrap/>
            <w:vAlign w:val="center"/>
            <w:hideMark/>
          </w:tcPr>
          <w:p w14:paraId="5B5ADABC" w14:textId="7D76192F" w:rsidR="002713BB" w:rsidRDefault="002713BB" w:rsidP="00E20A5D">
            <w:pPr>
              <w:jc w:val="center"/>
              <w:rPr>
                <w:rFonts w:ascii="SimSun-ExtB" w:eastAsia="SimSun-ExtB" w:hAnsi="SimSun-ExtB"/>
                <w:color w:val="000000"/>
              </w:rPr>
            </w:pPr>
          </w:p>
        </w:tc>
        <w:tc>
          <w:tcPr>
            <w:tcW w:w="2340" w:type="dxa"/>
            <w:tcBorders>
              <w:top w:val="single" w:sz="4" w:space="0" w:color="auto"/>
              <w:bottom w:val="single" w:sz="4" w:space="0" w:color="auto"/>
            </w:tcBorders>
            <w:shd w:val="clear" w:color="auto" w:fill="auto"/>
            <w:noWrap/>
            <w:vAlign w:val="center"/>
            <w:hideMark/>
          </w:tcPr>
          <w:p w14:paraId="47863DBF" w14:textId="77777777" w:rsidR="002713BB" w:rsidRDefault="002713BB" w:rsidP="00E20A5D">
            <w:pPr>
              <w:jc w:val="center"/>
              <w:rPr>
                <w:rFonts w:ascii="SimSun-ExtB" w:eastAsia="SimSun-ExtB" w:hAnsi="SimSun-ExtB"/>
                <w:color w:val="000000"/>
              </w:rPr>
            </w:pPr>
            <w:r>
              <w:rPr>
                <w:rFonts w:ascii="MS Mincho" w:eastAsia="MS Mincho" w:hAnsi="MS Mincho" w:cs="MS Mincho"/>
                <w:color w:val="000000"/>
              </w:rPr>
              <w:t>美的</w:t>
            </w:r>
          </w:p>
        </w:tc>
        <w:tc>
          <w:tcPr>
            <w:tcW w:w="1380" w:type="dxa"/>
            <w:tcBorders>
              <w:top w:val="single" w:sz="4" w:space="0" w:color="auto"/>
              <w:bottom w:val="single" w:sz="4" w:space="0" w:color="auto"/>
            </w:tcBorders>
            <w:shd w:val="clear" w:color="auto" w:fill="auto"/>
            <w:noWrap/>
            <w:vAlign w:val="center"/>
            <w:hideMark/>
          </w:tcPr>
          <w:p w14:paraId="03FBA2AE" w14:textId="36B1182F" w:rsidR="002713BB" w:rsidRDefault="002713BB" w:rsidP="00E20A5D">
            <w:pPr>
              <w:jc w:val="center"/>
              <w:rPr>
                <w:rFonts w:ascii="SimSun-ExtB" w:eastAsia="SimSun-ExtB" w:hAnsi="SimSun-ExtB"/>
                <w:color w:val="000000"/>
              </w:rPr>
            </w:pPr>
          </w:p>
        </w:tc>
      </w:tr>
      <w:tr w:rsidR="002713BB" w14:paraId="080D8869" w14:textId="77777777" w:rsidTr="00174790">
        <w:trPr>
          <w:trHeight w:val="397"/>
          <w:jc w:val="center"/>
        </w:trPr>
        <w:tc>
          <w:tcPr>
            <w:tcW w:w="2190" w:type="dxa"/>
            <w:tcBorders>
              <w:top w:val="single" w:sz="4" w:space="0" w:color="auto"/>
            </w:tcBorders>
            <w:shd w:val="clear" w:color="auto" w:fill="auto"/>
            <w:vAlign w:val="center"/>
            <w:hideMark/>
          </w:tcPr>
          <w:p w14:paraId="7E1839C1" w14:textId="77777777" w:rsidR="002713BB" w:rsidRDefault="002713BB" w:rsidP="00E20A5D">
            <w:pPr>
              <w:jc w:val="center"/>
              <w:rPr>
                <w:rFonts w:ascii="SimSun-ExtB" w:eastAsia="SimSun-ExtB" w:hAnsi="SimSun-ExtB"/>
                <w:color w:val="000000"/>
              </w:rPr>
            </w:pPr>
            <w:r>
              <w:rPr>
                <w:rFonts w:ascii="宋体" w:eastAsia="宋体" w:hAnsi="宋体" w:cs="宋体"/>
                <w:color w:val="000000"/>
              </w:rPr>
              <w:t>营业收入</w:t>
            </w:r>
          </w:p>
        </w:tc>
        <w:tc>
          <w:tcPr>
            <w:tcW w:w="2320" w:type="dxa"/>
            <w:tcBorders>
              <w:top w:val="single" w:sz="4" w:space="0" w:color="auto"/>
            </w:tcBorders>
            <w:shd w:val="clear" w:color="auto" w:fill="auto"/>
            <w:vAlign w:val="center"/>
            <w:hideMark/>
          </w:tcPr>
          <w:p w14:paraId="026C97F4"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88,775,444,479</w:t>
            </w:r>
          </w:p>
        </w:tc>
        <w:tc>
          <w:tcPr>
            <w:tcW w:w="1600" w:type="dxa"/>
            <w:tcBorders>
              <w:top w:val="single" w:sz="4" w:space="0" w:color="auto"/>
            </w:tcBorders>
            <w:shd w:val="clear" w:color="auto" w:fill="auto"/>
            <w:noWrap/>
            <w:vAlign w:val="center"/>
            <w:hideMark/>
          </w:tcPr>
          <w:p w14:paraId="1B0E226A"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100.00%</w:t>
            </w:r>
          </w:p>
        </w:tc>
        <w:tc>
          <w:tcPr>
            <w:tcW w:w="2340" w:type="dxa"/>
            <w:tcBorders>
              <w:top w:val="single" w:sz="4" w:space="0" w:color="auto"/>
            </w:tcBorders>
            <w:shd w:val="clear" w:color="auto" w:fill="auto"/>
            <w:noWrap/>
            <w:vAlign w:val="center"/>
            <w:hideMark/>
          </w:tcPr>
          <w:p w14:paraId="084B0DE3"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141,668,175.16</w:t>
            </w:r>
          </w:p>
        </w:tc>
        <w:tc>
          <w:tcPr>
            <w:tcW w:w="1380" w:type="dxa"/>
            <w:tcBorders>
              <w:top w:val="single" w:sz="4" w:space="0" w:color="auto"/>
            </w:tcBorders>
            <w:shd w:val="clear" w:color="auto" w:fill="auto"/>
            <w:noWrap/>
            <w:vAlign w:val="center"/>
            <w:hideMark/>
          </w:tcPr>
          <w:p w14:paraId="42606B9F"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100.00%</w:t>
            </w:r>
          </w:p>
        </w:tc>
      </w:tr>
      <w:tr w:rsidR="002713BB" w14:paraId="4EDDBA81" w14:textId="77777777" w:rsidTr="00174790">
        <w:trPr>
          <w:trHeight w:val="397"/>
          <w:jc w:val="center"/>
        </w:trPr>
        <w:tc>
          <w:tcPr>
            <w:tcW w:w="2190" w:type="dxa"/>
            <w:shd w:val="clear" w:color="auto" w:fill="auto"/>
            <w:vAlign w:val="center"/>
            <w:hideMark/>
          </w:tcPr>
          <w:p w14:paraId="0A36C8DD" w14:textId="77777777" w:rsidR="002713BB" w:rsidRDefault="002713BB" w:rsidP="00E20A5D">
            <w:pPr>
              <w:jc w:val="center"/>
              <w:rPr>
                <w:rFonts w:ascii="SimSun-ExtB" w:eastAsia="SimSun-ExtB" w:hAnsi="SimSun-ExtB"/>
                <w:color w:val="000000"/>
              </w:rPr>
            </w:pPr>
            <w:r>
              <w:rPr>
                <w:rFonts w:ascii="宋体" w:eastAsia="宋体" w:hAnsi="宋体" w:cs="宋体"/>
                <w:color w:val="000000"/>
              </w:rPr>
              <w:t>营业成本</w:t>
            </w:r>
          </w:p>
        </w:tc>
        <w:tc>
          <w:tcPr>
            <w:tcW w:w="2320" w:type="dxa"/>
            <w:shd w:val="clear" w:color="auto" w:fill="auto"/>
            <w:vAlign w:val="center"/>
            <w:hideMark/>
          </w:tcPr>
          <w:p w14:paraId="72C479E8"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64,345,178,405</w:t>
            </w:r>
          </w:p>
        </w:tc>
        <w:tc>
          <w:tcPr>
            <w:tcW w:w="1600" w:type="dxa"/>
            <w:shd w:val="clear" w:color="auto" w:fill="auto"/>
            <w:noWrap/>
            <w:vAlign w:val="center"/>
            <w:hideMark/>
          </w:tcPr>
          <w:p w14:paraId="7685BF40"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72.48%</w:t>
            </w:r>
          </w:p>
        </w:tc>
        <w:tc>
          <w:tcPr>
            <w:tcW w:w="2340" w:type="dxa"/>
            <w:shd w:val="clear" w:color="auto" w:fill="auto"/>
            <w:noWrap/>
            <w:vAlign w:val="center"/>
            <w:hideMark/>
          </w:tcPr>
          <w:p w14:paraId="0406F1C4"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105,669,686.47</w:t>
            </w:r>
          </w:p>
        </w:tc>
        <w:tc>
          <w:tcPr>
            <w:tcW w:w="1380" w:type="dxa"/>
            <w:shd w:val="clear" w:color="auto" w:fill="auto"/>
            <w:noWrap/>
            <w:vAlign w:val="center"/>
            <w:hideMark/>
          </w:tcPr>
          <w:p w14:paraId="197594E4"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74.59%</w:t>
            </w:r>
          </w:p>
        </w:tc>
      </w:tr>
      <w:tr w:rsidR="002713BB" w14:paraId="390BB3C1" w14:textId="77777777" w:rsidTr="00174790">
        <w:trPr>
          <w:trHeight w:val="397"/>
          <w:jc w:val="center"/>
        </w:trPr>
        <w:tc>
          <w:tcPr>
            <w:tcW w:w="2190" w:type="dxa"/>
            <w:shd w:val="clear" w:color="auto" w:fill="auto"/>
            <w:vAlign w:val="center"/>
            <w:hideMark/>
          </w:tcPr>
          <w:p w14:paraId="2B48D23D" w14:textId="77777777" w:rsidR="002713BB" w:rsidRDefault="002713BB" w:rsidP="00E20A5D">
            <w:pPr>
              <w:jc w:val="center"/>
              <w:rPr>
                <w:rFonts w:ascii="SimSun-ExtB" w:eastAsia="SimSun-ExtB" w:hAnsi="SimSun-ExtB"/>
                <w:color w:val="000000"/>
              </w:rPr>
            </w:pPr>
            <w:r>
              <w:rPr>
                <w:rFonts w:ascii="宋体" w:eastAsia="宋体" w:hAnsi="宋体" w:cs="宋体"/>
                <w:color w:val="000000"/>
              </w:rPr>
              <w:t>营业税金及附加</w:t>
            </w:r>
          </w:p>
        </w:tc>
        <w:tc>
          <w:tcPr>
            <w:tcW w:w="2320" w:type="dxa"/>
            <w:shd w:val="clear" w:color="auto" w:fill="auto"/>
            <w:vAlign w:val="center"/>
            <w:hideMark/>
          </w:tcPr>
          <w:p w14:paraId="23B62CCD"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399,706,466.21</w:t>
            </w:r>
          </w:p>
        </w:tc>
        <w:tc>
          <w:tcPr>
            <w:tcW w:w="1600" w:type="dxa"/>
            <w:shd w:val="clear" w:color="auto" w:fill="auto"/>
            <w:noWrap/>
            <w:vAlign w:val="center"/>
            <w:hideMark/>
          </w:tcPr>
          <w:p w14:paraId="1EE1889F"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0.45%</w:t>
            </w:r>
          </w:p>
        </w:tc>
        <w:tc>
          <w:tcPr>
            <w:tcW w:w="2340" w:type="dxa"/>
            <w:shd w:val="clear" w:color="auto" w:fill="auto"/>
            <w:noWrap/>
            <w:vAlign w:val="center"/>
            <w:hideMark/>
          </w:tcPr>
          <w:p w14:paraId="4D42EE90"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809,596.21</w:t>
            </w:r>
          </w:p>
        </w:tc>
        <w:tc>
          <w:tcPr>
            <w:tcW w:w="1380" w:type="dxa"/>
            <w:shd w:val="clear" w:color="auto" w:fill="auto"/>
            <w:noWrap/>
            <w:vAlign w:val="center"/>
            <w:hideMark/>
          </w:tcPr>
          <w:p w14:paraId="1BC6EA00"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0.57%</w:t>
            </w:r>
          </w:p>
        </w:tc>
      </w:tr>
      <w:tr w:rsidR="002713BB" w14:paraId="32EF9D9C" w14:textId="77777777" w:rsidTr="00174790">
        <w:trPr>
          <w:trHeight w:val="397"/>
          <w:jc w:val="center"/>
        </w:trPr>
        <w:tc>
          <w:tcPr>
            <w:tcW w:w="2190" w:type="dxa"/>
            <w:shd w:val="clear" w:color="auto" w:fill="auto"/>
            <w:vAlign w:val="center"/>
            <w:hideMark/>
          </w:tcPr>
          <w:p w14:paraId="10FBBDF8" w14:textId="77777777" w:rsidR="002713BB" w:rsidRDefault="002713BB" w:rsidP="00E20A5D">
            <w:pPr>
              <w:jc w:val="center"/>
              <w:rPr>
                <w:rFonts w:ascii="SimSun-ExtB" w:eastAsia="SimSun-ExtB" w:hAnsi="SimSun-ExtB"/>
                <w:color w:val="000000"/>
              </w:rPr>
            </w:pPr>
            <w:r>
              <w:rPr>
                <w:rFonts w:ascii="宋体" w:eastAsia="宋体" w:hAnsi="宋体" w:cs="宋体"/>
                <w:color w:val="000000"/>
              </w:rPr>
              <w:t>销售费用</w:t>
            </w:r>
          </w:p>
        </w:tc>
        <w:tc>
          <w:tcPr>
            <w:tcW w:w="2320" w:type="dxa"/>
            <w:shd w:val="clear" w:color="auto" w:fill="auto"/>
            <w:vAlign w:val="center"/>
            <w:hideMark/>
          </w:tcPr>
          <w:p w14:paraId="24B3982E"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11,578,015,165</w:t>
            </w:r>
          </w:p>
        </w:tc>
        <w:tc>
          <w:tcPr>
            <w:tcW w:w="1600" w:type="dxa"/>
            <w:shd w:val="clear" w:color="auto" w:fill="auto"/>
            <w:noWrap/>
            <w:vAlign w:val="center"/>
            <w:hideMark/>
          </w:tcPr>
          <w:p w14:paraId="18E1E252"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13.04%</w:t>
            </w:r>
          </w:p>
        </w:tc>
        <w:tc>
          <w:tcPr>
            <w:tcW w:w="2340" w:type="dxa"/>
            <w:shd w:val="clear" w:color="auto" w:fill="auto"/>
            <w:noWrap/>
            <w:vAlign w:val="center"/>
            <w:hideMark/>
          </w:tcPr>
          <w:p w14:paraId="2CB433D0"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12,733,917.42</w:t>
            </w:r>
          </w:p>
        </w:tc>
        <w:tc>
          <w:tcPr>
            <w:tcW w:w="1380" w:type="dxa"/>
            <w:shd w:val="clear" w:color="auto" w:fill="auto"/>
            <w:noWrap/>
            <w:vAlign w:val="center"/>
            <w:hideMark/>
          </w:tcPr>
          <w:p w14:paraId="18348C1B"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8.99%</w:t>
            </w:r>
          </w:p>
        </w:tc>
      </w:tr>
      <w:tr w:rsidR="002713BB" w14:paraId="13D4C72A" w14:textId="77777777" w:rsidTr="00174790">
        <w:trPr>
          <w:trHeight w:val="397"/>
          <w:jc w:val="center"/>
        </w:trPr>
        <w:tc>
          <w:tcPr>
            <w:tcW w:w="2190" w:type="dxa"/>
            <w:shd w:val="clear" w:color="auto" w:fill="auto"/>
            <w:vAlign w:val="center"/>
            <w:hideMark/>
          </w:tcPr>
          <w:p w14:paraId="2D7E2D2F" w14:textId="77777777" w:rsidR="002713BB" w:rsidRDefault="002713BB" w:rsidP="00E20A5D">
            <w:pPr>
              <w:jc w:val="center"/>
              <w:rPr>
                <w:rFonts w:ascii="SimSun-ExtB" w:eastAsia="SimSun-ExtB" w:hAnsi="SimSun-ExtB"/>
                <w:color w:val="000000"/>
              </w:rPr>
            </w:pPr>
            <w:r>
              <w:rPr>
                <w:rFonts w:ascii="MS Mincho" w:eastAsia="MS Mincho" w:hAnsi="MS Mincho" w:cs="MS Mincho"/>
                <w:color w:val="000000"/>
              </w:rPr>
              <w:t>管理</w:t>
            </w:r>
            <w:r>
              <w:rPr>
                <w:rFonts w:ascii="宋体" w:eastAsia="宋体" w:hAnsi="宋体" w:cs="宋体"/>
                <w:color w:val="000000"/>
              </w:rPr>
              <w:t>费</w:t>
            </w:r>
            <w:r>
              <w:rPr>
                <w:rFonts w:ascii="MS Mincho" w:eastAsia="MS Mincho" w:hAnsi="MS Mincho" w:cs="MS Mincho"/>
                <w:color w:val="000000"/>
              </w:rPr>
              <w:t>用</w:t>
            </w:r>
          </w:p>
        </w:tc>
        <w:tc>
          <w:tcPr>
            <w:tcW w:w="2320" w:type="dxa"/>
            <w:shd w:val="clear" w:color="auto" w:fill="auto"/>
            <w:vAlign w:val="center"/>
            <w:hideMark/>
          </w:tcPr>
          <w:p w14:paraId="5C9830CD"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5,994,655,207.18</w:t>
            </w:r>
          </w:p>
        </w:tc>
        <w:tc>
          <w:tcPr>
            <w:tcW w:w="1600" w:type="dxa"/>
            <w:shd w:val="clear" w:color="auto" w:fill="auto"/>
            <w:noWrap/>
            <w:vAlign w:val="center"/>
            <w:hideMark/>
          </w:tcPr>
          <w:p w14:paraId="55950250"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6.75%</w:t>
            </w:r>
          </w:p>
        </w:tc>
        <w:tc>
          <w:tcPr>
            <w:tcW w:w="2340" w:type="dxa"/>
            <w:shd w:val="clear" w:color="auto" w:fill="auto"/>
            <w:noWrap/>
            <w:vAlign w:val="center"/>
            <w:hideMark/>
          </w:tcPr>
          <w:p w14:paraId="508688BC"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7,498,255.09</w:t>
            </w:r>
          </w:p>
        </w:tc>
        <w:tc>
          <w:tcPr>
            <w:tcW w:w="1380" w:type="dxa"/>
            <w:shd w:val="clear" w:color="auto" w:fill="auto"/>
            <w:noWrap/>
            <w:vAlign w:val="center"/>
            <w:hideMark/>
          </w:tcPr>
          <w:p w14:paraId="54386DAF"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5.29%</w:t>
            </w:r>
          </w:p>
        </w:tc>
      </w:tr>
      <w:tr w:rsidR="002713BB" w14:paraId="16AFF5BE" w14:textId="77777777" w:rsidTr="00174790">
        <w:trPr>
          <w:trHeight w:val="397"/>
          <w:jc w:val="center"/>
        </w:trPr>
        <w:tc>
          <w:tcPr>
            <w:tcW w:w="2190" w:type="dxa"/>
            <w:shd w:val="clear" w:color="auto" w:fill="auto"/>
            <w:vAlign w:val="center"/>
            <w:hideMark/>
          </w:tcPr>
          <w:p w14:paraId="64E96202" w14:textId="77777777" w:rsidR="002713BB" w:rsidRDefault="002713BB" w:rsidP="00E20A5D">
            <w:pPr>
              <w:jc w:val="center"/>
              <w:rPr>
                <w:rFonts w:ascii="SimSun-ExtB" w:eastAsia="SimSun-ExtB" w:hAnsi="SimSun-ExtB"/>
                <w:color w:val="000000"/>
              </w:rPr>
            </w:pPr>
            <w:r>
              <w:rPr>
                <w:rFonts w:ascii="宋体" w:eastAsia="宋体" w:hAnsi="宋体" w:cs="宋体"/>
                <w:color w:val="000000"/>
              </w:rPr>
              <w:t>财务费用</w:t>
            </w:r>
          </w:p>
        </w:tc>
        <w:tc>
          <w:tcPr>
            <w:tcW w:w="2320" w:type="dxa"/>
            <w:shd w:val="clear" w:color="auto" w:fill="auto"/>
            <w:vAlign w:val="center"/>
            <w:hideMark/>
          </w:tcPr>
          <w:p w14:paraId="6861D911"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-231,129,546.05</w:t>
            </w:r>
          </w:p>
        </w:tc>
        <w:tc>
          <w:tcPr>
            <w:tcW w:w="1600" w:type="dxa"/>
            <w:shd w:val="clear" w:color="auto" w:fill="auto"/>
            <w:noWrap/>
            <w:vAlign w:val="center"/>
            <w:hideMark/>
          </w:tcPr>
          <w:p w14:paraId="0CD14210"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-0.26%</w:t>
            </w:r>
          </w:p>
        </w:tc>
        <w:tc>
          <w:tcPr>
            <w:tcW w:w="2340" w:type="dxa"/>
            <w:shd w:val="clear" w:color="auto" w:fill="auto"/>
            <w:noWrap/>
            <w:vAlign w:val="center"/>
            <w:hideMark/>
          </w:tcPr>
          <w:p w14:paraId="52E00DF8"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251,326.94</w:t>
            </w:r>
          </w:p>
        </w:tc>
        <w:tc>
          <w:tcPr>
            <w:tcW w:w="1380" w:type="dxa"/>
            <w:shd w:val="clear" w:color="auto" w:fill="auto"/>
            <w:noWrap/>
            <w:vAlign w:val="center"/>
            <w:hideMark/>
          </w:tcPr>
          <w:p w14:paraId="7884B8BC"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0.18%</w:t>
            </w:r>
          </w:p>
        </w:tc>
      </w:tr>
      <w:tr w:rsidR="002713BB" w14:paraId="1D98C08A" w14:textId="77777777" w:rsidTr="00174790">
        <w:trPr>
          <w:trHeight w:val="397"/>
          <w:jc w:val="center"/>
        </w:trPr>
        <w:tc>
          <w:tcPr>
            <w:tcW w:w="2190" w:type="dxa"/>
            <w:shd w:val="clear" w:color="auto" w:fill="auto"/>
            <w:vAlign w:val="center"/>
            <w:hideMark/>
          </w:tcPr>
          <w:p w14:paraId="77732DCC" w14:textId="77777777" w:rsidR="002713BB" w:rsidRDefault="002713BB" w:rsidP="00E20A5D">
            <w:pPr>
              <w:jc w:val="center"/>
              <w:rPr>
                <w:rFonts w:ascii="SimSun-ExtB" w:eastAsia="SimSun-ExtB" w:hAnsi="SimSun-ExtB"/>
                <w:color w:val="000000"/>
              </w:rPr>
            </w:pPr>
            <w:r>
              <w:rPr>
                <w:rFonts w:ascii="宋体" w:eastAsia="宋体" w:hAnsi="宋体" w:cs="宋体"/>
                <w:color w:val="000000"/>
              </w:rPr>
              <w:t>营业利润</w:t>
            </w:r>
          </w:p>
        </w:tc>
        <w:tc>
          <w:tcPr>
            <w:tcW w:w="2320" w:type="dxa"/>
            <w:shd w:val="clear" w:color="auto" w:fill="auto"/>
            <w:vAlign w:val="center"/>
            <w:hideMark/>
          </w:tcPr>
          <w:p w14:paraId="18B0D8A8"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7,736,580,962.26</w:t>
            </w:r>
          </w:p>
        </w:tc>
        <w:tc>
          <w:tcPr>
            <w:tcW w:w="1600" w:type="dxa"/>
            <w:shd w:val="clear" w:color="auto" w:fill="auto"/>
            <w:noWrap/>
            <w:vAlign w:val="center"/>
            <w:hideMark/>
          </w:tcPr>
          <w:p w14:paraId="53746E16"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8.71%</w:t>
            </w:r>
          </w:p>
        </w:tc>
        <w:tc>
          <w:tcPr>
            <w:tcW w:w="2340" w:type="dxa"/>
            <w:shd w:val="clear" w:color="auto" w:fill="auto"/>
            <w:noWrap/>
            <w:vAlign w:val="center"/>
            <w:hideMark/>
          </w:tcPr>
          <w:p w14:paraId="34B01FA7"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12,450,503.68</w:t>
            </w:r>
          </w:p>
        </w:tc>
        <w:tc>
          <w:tcPr>
            <w:tcW w:w="1380" w:type="dxa"/>
            <w:shd w:val="clear" w:color="auto" w:fill="auto"/>
            <w:noWrap/>
            <w:vAlign w:val="center"/>
            <w:hideMark/>
          </w:tcPr>
          <w:p w14:paraId="63BB2574"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8.79%</w:t>
            </w:r>
          </w:p>
        </w:tc>
      </w:tr>
      <w:tr w:rsidR="002713BB" w14:paraId="7AD6C511" w14:textId="77777777" w:rsidTr="00174790">
        <w:trPr>
          <w:trHeight w:val="397"/>
          <w:jc w:val="center"/>
        </w:trPr>
        <w:tc>
          <w:tcPr>
            <w:tcW w:w="2190" w:type="dxa"/>
            <w:shd w:val="clear" w:color="auto" w:fill="auto"/>
            <w:vAlign w:val="center"/>
            <w:hideMark/>
          </w:tcPr>
          <w:p w14:paraId="081F291B" w14:textId="77777777" w:rsidR="002713BB" w:rsidRDefault="002713BB" w:rsidP="00E20A5D">
            <w:pPr>
              <w:jc w:val="center"/>
              <w:rPr>
                <w:rFonts w:ascii="SimSun-ExtB" w:eastAsia="SimSun-ExtB" w:hAnsi="SimSun-ExtB"/>
                <w:color w:val="000000"/>
              </w:rPr>
            </w:pPr>
            <w:r>
              <w:rPr>
                <w:rFonts w:ascii="MS Mincho" w:eastAsia="MS Mincho" w:hAnsi="MS Mincho" w:cs="MS Mincho"/>
                <w:color w:val="000000"/>
              </w:rPr>
              <w:t>利</w:t>
            </w:r>
            <w:r>
              <w:rPr>
                <w:rFonts w:ascii="宋体" w:eastAsia="宋体" w:hAnsi="宋体" w:cs="宋体"/>
                <w:color w:val="000000"/>
              </w:rPr>
              <w:t>润总额</w:t>
            </w:r>
          </w:p>
        </w:tc>
        <w:tc>
          <w:tcPr>
            <w:tcW w:w="2320" w:type="dxa"/>
            <w:shd w:val="clear" w:color="auto" w:fill="auto"/>
            <w:vAlign w:val="center"/>
            <w:hideMark/>
          </w:tcPr>
          <w:p w14:paraId="2E78A26A"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8,046,636,224.37</w:t>
            </w:r>
          </w:p>
        </w:tc>
        <w:tc>
          <w:tcPr>
            <w:tcW w:w="1600" w:type="dxa"/>
            <w:shd w:val="clear" w:color="auto" w:fill="auto"/>
            <w:noWrap/>
            <w:vAlign w:val="center"/>
            <w:hideMark/>
          </w:tcPr>
          <w:p w14:paraId="64FB796C"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9.06%</w:t>
            </w:r>
          </w:p>
        </w:tc>
        <w:tc>
          <w:tcPr>
            <w:tcW w:w="2340" w:type="dxa"/>
            <w:shd w:val="clear" w:color="auto" w:fill="auto"/>
            <w:noWrap/>
            <w:vAlign w:val="center"/>
            <w:hideMark/>
          </w:tcPr>
          <w:p w14:paraId="1E6E17ED"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13,990,685</w:t>
            </w:r>
          </w:p>
        </w:tc>
        <w:tc>
          <w:tcPr>
            <w:tcW w:w="1380" w:type="dxa"/>
            <w:shd w:val="clear" w:color="auto" w:fill="auto"/>
            <w:noWrap/>
            <w:vAlign w:val="center"/>
            <w:hideMark/>
          </w:tcPr>
          <w:p w14:paraId="0098A3F6"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9.88%</w:t>
            </w:r>
          </w:p>
        </w:tc>
      </w:tr>
      <w:tr w:rsidR="002713BB" w14:paraId="59C6ACD1" w14:textId="77777777" w:rsidTr="00174790">
        <w:trPr>
          <w:trHeight w:val="397"/>
          <w:jc w:val="center"/>
        </w:trPr>
        <w:tc>
          <w:tcPr>
            <w:tcW w:w="2190" w:type="dxa"/>
            <w:shd w:val="clear" w:color="auto" w:fill="auto"/>
            <w:vAlign w:val="center"/>
            <w:hideMark/>
          </w:tcPr>
          <w:p w14:paraId="1C531FEE" w14:textId="77777777" w:rsidR="002713BB" w:rsidRDefault="002713BB" w:rsidP="00E20A5D">
            <w:pPr>
              <w:jc w:val="center"/>
              <w:rPr>
                <w:rFonts w:ascii="SimSun-ExtB" w:eastAsia="SimSun-ExtB" w:hAnsi="SimSun-ExtB"/>
                <w:color w:val="000000"/>
              </w:rPr>
            </w:pPr>
            <w:r>
              <w:rPr>
                <w:rFonts w:ascii="宋体" w:eastAsia="宋体" w:hAnsi="宋体" w:cs="宋体"/>
                <w:color w:val="000000"/>
              </w:rPr>
              <w:t>净利润</w:t>
            </w:r>
          </w:p>
        </w:tc>
        <w:tc>
          <w:tcPr>
            <w:tcW w:w="2320" w:type="dxa"/>
            <w:shd w:val="clear" w:color="auto" w:fill="auto"/>
            <w:vAlign w:val="center"/>
            <w:hideMark/>
          </w:tcPr>
          <w:p w14:paraId="3BFCAB21"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6,692,262,168.52</w:t>
            </w:r>
          </w:p>
        </w:tc>
        <w:tc>
          <w:tcPr>
            <w:tcW w:w="1600" w:type="dxa"/>
            <w:shd w:val="clear" w:color="auto" w:fill="auto"/>
            <w:noWrap/>
            <w:vAlign w:val="center"/>
            <w:hideMark/>
          </w:tcPr>
          <w:p w14:paraId="673DD745"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7.54%</w:t>
            </w:r>
          </w:p>
        </w:tc>
        <w:tc>
          <w:tcPr>
            <w:tcW w:w="2340" w:type="dxa"/>
            <w:shd w:val="clear" w:color="auto" w:fill="auto"/>
            <w:noWrap/>
            <w:vAlign w:val="center"/>
            <w:hideMark/>
          </w:tcPr>
          <w:p w14:paraId="4A785A71"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11,646,328.66</w:t>
            </w:r>
          </w:p>
        </w:tc>
        <w:tc>
          <w:tcPr>
            <w:tcW w:w="1380" w:type="dxa"/>
            <w:shd w:val="clear" w:color="auto" w:fill="auto"/>
            <w:noWrap/>
            <w:vAlign w:val="center"/>
            <w:hideMark/>
          </w:tcPr>
          <w:p w14:paraId="06327BDE" w14:textId="77777777" w:rsidR="002713BB" w:rsidRDefault="002713BB" w:rsidP="00E20A5D">
            <w:pPr>
              <w:jc w:val="center"/>
              <w:rPr>
                <w:rFonts w:ascii="SimSun-ExtB" w:eastAsia="SimSun-ExtB" w:hAnsi="SimSun-ExtB"/>
                <w:color w:val="000000"/>
              </w:rPr>
            </w:pPr>
            <w:r>
              <w:rPr>
                <w:rFonts w:ascii="SimSun-ExtB" w:eastAsia="SimSun-ExtB" w:hAnsi="SimSun-ExtB" w:hint="eastAsia"/>
                <w:color w:val="000000"/>
              </w:rPr>
              <w:t>8.22%</w:t>
            </w:r>
          </w:p>
        </w:tc>
      </w:tr>
    </w:tbl>
    <w:p w14:paraId="52AD910B" w14:textId="77777777" w:rsidR="002713BB" w:rsidRDefault="002713BB" w:rsidP="002713BB"/>
    <w:p w14:paraId="654F0EB9" w14:textId="511B4D9A" w:rsidR="00E20A5D" w:rsidRDefault="00174790" w:rsidP="002713BB">
      <w:r>
        <w:rPr>
          <w:rFonts w:hint="eastAsia"/>
        </w:rPr>
        <w:t>表</w:t>
      </w:r>
      <w:r>
        <w:rPr>
          <w:rFonts w:hint="eastAsia"/>
        </w:rPr>
        <w:t>33: 2013</w:t>
      </w:r>
      <w:r>
        <w:rPr>
          <w:rFonts w:hint="eastAsia"/>
        </w:rPr>
        <w:t>年海尔、美的利润表同型分析</w:t>
      </w:r>
    </w:p>
    <w:tbl>
      <w:tblPr>
        <w:tblW w:w="9800" w:type="dxa"/>
        <w:jc w:val="center"/>
        <w:tblBorders>
          <w:top w:val="single" w:sz="4" w:space="0" w:color="auto"/>
          <w:bottom w:val="single" w:sz="4" w:space="0" w:color="auto"/>
        </w:tblBorders>
        <w:tblLook w:val="04A0" w:firstRow="1" w:lastRow="0" w:firstColumn="1" w:lastColumn="0" w:noHBand="0" w:noVBand="1"/>
      </w:tblPr>
      <w:tblGrid>
        <w:gridCol w:w="2160"/>
        <w:gridCol w:w="2320"/>
        <w:gridCol w:w="1600"/>
        <w:gridCol w:w="2376"/>
        <w:gridCol w:w="1380"/>
      </w:tblGrid>
      <w:tr w:rsidR="00E20A5D" w:rsidRPr="00E20A5D" w14:paraId="17DE1A1D" w14:textId="77777777" w:rsidTr="00174790">
        <w:trPr>
          <w:trHeight w:val="397"/>
          <w:jc w:val="center"/>
        </w:trPr>
        <w:tc>
          <w:tcPr>
            <w:tcW w:w="2160" w:type="dxa"/>
            <w:tcBorders>
              <w:top w:val="single" w:sz="4" w:space="0" w:color="auto"/>
              <w:bottom w:val="single" w:sz="4" w:space="0" w:color="auto"/>
            </w:tcBorders>
            <w:shd w:val="clear" w:color="auto" w:fill="auto"/>
            <w:noWrap/>
            <w:vAlign w:val="center"/>
            <w:hideMark/>
          </w:tcPr>
          <w:p w14:paraId="340AD825"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2015</w:t>
            </w:r>
          </w:p>
        </w:tc>
        <w:tc>
          <w:tcPr>
            <w:tcW w:w="2320" w:type="dxa"/>
            <w:tcBorders>
              <w:top w:val="single" w:sz="4" w:space="0" w:color="auto"/>
              <w:bottom w:val="single" w:sz="4" w:space="0" w:color="auto"/>
            </w:tcBorders>
            <w:shd w:val="clear" w:color="auto" w:fill="auto"/>
            <w:noWrap/>
            <w:vAlign w:val="center"/>
            <w:hideMark/>
          </w:tcPr>
          <w:p w14:paraId="1F12C8E7"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cs="MS Mincho"/>
                <w:color w:val="000000"/>
              </w:rPr>
              <w:t>海</w:t>
            </w:r>
            <w:r w:rsidRPr="00E20A5D">
              <w:rPr>
                <w:rFonts w:asciiTheme="minorEastAsia" w:hAnsiTheme="minorEastAsia" w:cs="宋体"/>
                <w:color w:val="000000"/>
              </w:rPr>
              <w:t>尔</w:t>
            </w:r>
          </w:p>
        </w:tc>
        <w:tc>
          <w:tcPr>
            <w:tcW w:w="1600" w:type="dxa"/>
            <w:tcBorders>
              <w:top w:val="single" w:sz="4" w:space="0" w:color="auto"/>
              <w:bottom w:val="single" w:sz="4" w:space="0" w:color="auto"/>
            </w:tcBorders>
            <w:shd w:val="clear" w:color="auto" w:fill="auto"/>
            <w:noWrap/>
            <w:vAlign w:val="center"/>
            <w:hideMark/>
          </w:tcPr>
          <w:p w14:paraId="2EB20802" w14:textId="5A8CCDCF" w:rsidR="00E20A5D" w:rsidRPr="00E20A5D" w:rsidRDefault="00E20A5D" w:rsidP="00E20A5D">
            <w:pPr>
              <w:jc w:val="center"/>
              <w:rPr>
                <w:rFonts w:asciiTheme="minorEastAsia" w:hAnsiTheme="minorEastAsia"/>
                <w:color w:val="000000"/>
              </w:rPr>
            </w:pPr>
          </w:p>
        </w:tc>
        <w:tc>
          <w:tcPr>
            <w:tcW w:w="2340" w:type="dxa"/>
            <w:tcBorders>
              <w:top w:val="single" w:sz="4" w:space="0" w:color="auto"/>
              <w:bottom w:val="single" w:sz="4" w:space="0" w:color="auto"/>
            </w:tcBorders>
            <w:shd w:val="clear" w:color="auto" w:fill="auto"/>
            <w:noWrap/>
            <w:vAlign w:val="center"/>
            <w:hideMark/>
          </w:tcPr>
          <w:p w14:paraId="7EE9F024"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cs="MS Mincho"/>
                <w:color w:val="000000"/>
              </w:rPr>
              <w:t>美的</w:t>
            </w:r>
          </w:p>
        </w:tc>
        <w:tc>
          <w:tcPr>
            <w:tcW w:w="1380" w:type="dxa"/>
            <w:tcBorders>
              <w:top w:val="single" w:sz="4" w:space="0" w:color="auto"/>
              <w:bottom w:val="single" w:sz="4" w:space="0" w:color="auto"/>
            </w:tcBorders>
            <w:shd w:val="clear" w:color="auto" w:fill="auto"/>
            <w:noWrap/>
            <w:vAlign w:val="center"/>
            <w:hideMark/>
          </w:tcPr>
          <w:p w14:paraId="6FAE96DA" w14:textId="66C05809" w:rsidR="00E20A5D" w:rsidRPr="00E20A5D" w:rsidRDefault="00E20A5D" w:rsidP="00E20A5D">
            <w:pPr>
              <w:jc w:val="center"/>
              <w:rPr>
                <w:rFonts w:asciiTheme="minorEastAsia" w:hAnsiTheme="minorEastAsia"/>
                <w:color w:val="000000"/>
              </w:rPr>
            </w:pPr>
          </w:p>
        </w:tc>
      </w:tr>
      <w:tr w:rsidR="00E20A5D" w:rsidRPr="00E20A5D" w14:paraId="0003169C" w14:textId="77777777" w:rsidTr="00174790">
        <w:trPr>
          <w:trHeight w:val="397"/>
          <w:jc w:val="center"/>
        </w:trPr>
        <w:tc>
          <w:tcPr>
            <w:tcW w:w="2160" w:type="dxa"/>
            <w:tcBorders>
              <w:top w:val="single" w:sz="4" w:space="0" w:color="auto"/>
            </w:tcBorders>
            <w:shd w:val="clear" w:color="auto" w:fill="auto"/>
            <w:vAlign w:val="center"/>
            <w:hideMark/>
          </w:tcPr>
          <w:p w14:paraId="3E9C9A2F"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cs="宋体"/>
                <w:color w:val="000000"/>
              </w:rPr>
              <w:t>营业收入</w:t>
            </w:r>
          </w:p>
        </w:tc>
        <w:tc>
          <w:tcPr>
            <w:tcW w:w="2320" w:type="dxa"/>
            <w:tcBorders>
              <w:top w:val="single" w:sz="4" w:space="0" w:color="auto"/>
            </w:tcBorders>
            <w:shd w:val="clear" w:color="auto" w:fill="auto"/>
            <w:vAlign w:val="center"/>
            <w:hideMark/>
          </w:tcPr>
          <w:p w14:paraId="18D3DA23"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89,748,320,411</w:t>
            </w:r>
          </w:p>
        </w:tc>
        <w:tc>
          <w:tcPr>
            <w:tcW w:w="1600" w:type="dxa"/>
            <w:tcBorders>
              <w:top w:val="single" w:sz="4" w:space="0" w:color="auto"/>
            </w:tcBorders>
            <w:shd w:val="clear" w:color="auto" w:fill="auto"/>
            <w:noWrap/>
            <w:vAlign w:val="center"/>
            <w:hideMark/>
          </w:tcPr>
          <w:p w14:paraId="12643B1F"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100.00%</w:t>
            </w:r>
          </w:p>
        </w:tc>
        <w:tc>
          <w:tcPr>
            <w:tcW w:w="2340" w:type="dxa"/>
            <w:tcBorders>
              <w:top w:val="single" w:sz="4" w:space="0" w:color="auto"/>
            </w:tcBorders>
            <w:shd w:val="clear" w:color="auto" w:fill="auto"/>
            <w:noWrap/>
            <w:vAlign w:val="center"/>
            <w:hideMark/>
          </w:tcPr>
          <w:p w14:paraId="2A3CD5E7"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138,441,226,000</w:t>
            </w:r>
          </w:p>
        </w:tc>
        <w:tc>
          <w:tcPr>
            <w:tcW w:w="1380" w:type="dxa"/>
            <w:tcBorders>
              <w:top w:val="single" w:sz="4" w:space="0" w:color="auto"/>
            </w:tcBorders>
            <w:shd w:val="clear" w:color="auto" w:fill="auto"/>
            <w:noWrap/>
            <w:vAlign w:val="center"/>
            <w:hideMark/>
          </w:tcPr>
          <w:p w14:paraId="7AE6B6E3"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100.00%</w:t>
            </w:r>
          </w:p>
        </w:tc>
      </w:tr>
      <w:tr w:rsidR="00E20A5D" w:rsidRPr="00E20A5D" w14:paraId="4BD54DB6" w14:textId="77777777" w:rsidTr="00174790">
        <w:trPr>
          <w:trHeight w:val="397"/>
          <w:jc w:val="center"/>
        </w:trPr>
        <w:tc>
          <w:tcPr>
            <w:tcW w:w="2160" w:type="dxa"/>
            <w:shd w:val="clear" w:color="auto" w:fill="auto"/>
            <w:vAlign w:val="center"/>
            <w:hideMark/>
          </w:tcPr>
          <w:p w14:paraId="118700C4"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cs="宋体"/>
                <w:color w:val="000000"/>
              </w:rPr>
              <w:t>营业成本</w:t>
            </w:r>
          </w:p>
        </w:tc>
        <w:tc>
          <w:tcPr>
            <w:tcW w:w="2320" w:type="dxa"/>
            <w:shd w:val="clear" w:color="auto" w:fill="auto"/>
            <w:vAlign w:val="center"/>
            <w:hideMark/>
          </w:tcPr>
          <w:p w14:paraId="03352B7C"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65,648,463,208</w:t>
            </w:r>
          </w:p>
        </w:tc>
        <w:tc>
          <w:tcPr>
            <w:tcW w:w="1600" w:type="dxa"/>
            <w:shd w:val="clear" w:color="auto" w:fill="auto"/>
            <w:noWrap/>
            <w:vAlign w:val="center"/>
            <w:hideMark/>
          </w:tcPr>
          <w:p w14:paraId="29D1F1E7"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73.15%</w:t>
            </w:r>
          </w:p>
        </w:tc>
        <w:tc>
          <w:tcPr>
            <w:tcW w:w="2340" w:type="dxa"/>
            <w:shd w:val="clear" w:color="auto" w:fill="auto"/>
            <w:noWrap/>
            <w:vAlign w:val="center"/>
            <w:hideMark/>
          </w:tcPr>
          <w:p w14:paraId="7639EF70"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102,662,818,000.00</w:t>
            </w:r>
          </w:p>
        </w:tc>
        <w:tc>
          <w:tcPr>
            <w:tcW w:w="1380" w:type="dxa"/>
            <w:shd w:val="clear" w:color="auto" w:fill="auto"/>
            <w:noWrap/>
            <w:vAlign w:val="center"/>
            <w:hideMark/>
          </w:tcPr>
          <w:p w14:paraId="27A3A3F2"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74.16%</w:t>
            </w:r>
          </w:p>
        </w:tc>
      </w:tr>
      <w:tr w:rsidR="00E20A5D" w:rsidRPr="00E20A5D" w14:paraId="0B2B9094" w14:textId="77777777" w:rsidTr="00174790">
        <w:trPr>
          <w:trHeight w:val="397"/>
          <w:jc w:val="center"/>
        </w:trPr>
        <w:tc>
          <w:tcPr>
            <w:tcW w:w="2160" w:type="dxa"/>
            <w:shd w:val="clear" w:color="auto" w:fill="auto"/>
            <w:vAlign w:val="center"/>
            <w:hideMark/>
          </w:tcPr>
          <w:p w14:paraId="51130DF1"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cs="宋体"/>
                <w:color w:val="000000"/>
              </w:rPr>
              <w:t>营业税金及附加</w:t>
            </w:r>
          </w:p>
        </w:tc>
        <w:tc>
          <w:tcPr>
            <w:tcW w:w="2320" w:type="dxa"/>
            <w:shd w:val="clear" w:color="auto" w:fill="auto"/>
            <w:vAlign w:val="center"/>
            <w:hideMark/>
          </w:tcPr>
          <w:p w14:paraId="630AB3AF"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397,251,039.85</w:t>
            </w:r>
          </w:p>
        </w:tc>
        <w:tc>
          <w:tcPr>
            <w:tcW w:w="1600" w:type="dxa"/>
            <w:shd w:val="clear" w:color="auto" w:fill="auto"/>
            <w:noWrap/>
            <w:vAlign w:val="center"/>
            <w:hideMark/>
          </w:tcPr>
          <w:p w14:paraId="2C9C3850"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0.44%</w:t>
            </w:r>
          </w:p>
        </w:tc>
        <w:tc>
          <w:tcPr>
            <w:tcW w:w="2340" w:type="dxa"/>
            <w:shd w:val="clear" w:color="auto" w:fill="auto"/>
            <w:noWrap/>
            <w:vAlign w:val="center"/>
            <w:hideMark/>
          </w:tcPr>
          <w:p w14:paraId="00291295"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911,330,000.00</w:t>
            </w:r>
          </w:p>
        </w:tc>
        <w:tc>
          <w:tcPr>
            <w:tcW w:w="1380" w:type="dxa"/>
            <w:shd w:val="clear" w:color="auto" w:fill="auto"/>
            <w:noWrap/>
            <w:vAlign w:val="center"/>
            <w:hideMark/>
          </w:tcPr>
          <w:p w14:paraId="42BA967A"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0.66%</w:t>
            </w:r>
          </w:p>
        </w:tc>
      </w:tr>
      <w:tr w:rsidR="00E20A5D" w:rsidRPr="00E20A5D" w14:paraId="625A0A28" w14:textId="77777777" w:rsidTr="00174790">
        <w:trPr>
          <w:trHeight w:val="397"/>
          <w:jc w:val="center"/>
        </w:trPr>
        <w:tc>
          <w:tcPr>
            <w:tcW w:w="2160" w:type="dxa"/>
            <w:shd w:val="clear" w:color="auto" w:fill="auto"/>
            <w:vAlign w:val="center"/>
            <w:hideMark/>
          </w:tcPr>
          <w:p w14:paraId="21563FDB"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cs="宋体"/>
                <w:color w:val="000000"/>
              </w:rPr>
              <w:t>销售费用</w:t>
            </w:r>
          </w:p>
        </w:tc>
        <w:tc>
          <w:tcPr>
            <w:tcW w:w="2320" w:type="dxa"/>
            <w:shd w:val="clear" w:color="auto" w:fill="auto"/>
            <w:vAlign w:val="center"/>
            <w:hideMark/>
          </w:tcPr>
          <w:p w14:paraId="04DC6FFB"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13,101,282,437</w:t>
            </w:r>
          </w:p>
        </w:tc>
        <w:tc>
          <w:tcPr>
            <w:tcW w:w="1600" w:type="dxa"/>
            <w:shd w:val="clear" w:color="auto" w:fill="auto"/>
            <w:noWrap/>
            <w:vAlign w:val="center"/>
            <w:hideMark/>
          </w:tcPr>
          <w:p w14:paraId="17C0A53C"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14.60%</w:t>
            </w:r>
          </w:p>
        </w:tc>
        <w:tc>
          <w:tcPr>
            <w:tcW w:w="2340" w:type="dxa"/>
            <w:shd w:val="clear" w:color="auto" w:fill="auto"/>
            <w:noWrap/>
            <w:vAlign w:val="center"/>
            <w:hideMark/>
          </w:tcPr>
          <w:p w14:paraId="548FB959"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14,799,769,000.00</w:t>
            </w:r>
          </w:p>
        </w:tc>
        <w:tc>
          <w:tcPr>
            <w:tcW w:w="1380" w:type="dxa"/>
            <w:shd w:val="clear" w:color="auto" w:fill="auto"/>
            <w:noWrap/>
            <w:vAlign w:val="center"/>
            <w:hideMark/>
          </w:tcPr>
          <w:p w14:paraId="28C68145"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10.69%</w:t>
            </w:r>
          </w:p>
        </w:tc>
      </w:tr>
      <w:tr w:rsidR="00E20A5D" w:rsidRPr="00E20A5D" w14:paraId="01655C2F" w14:textId="77777777" w:rsidTr="00174790">
        <w:trPr>
          <w:trHeight w:val="397"/>
          <w:jc w:val="center"/>
        </w:trPr>
        <w:tc>
          <w:tcPr>
            <w:tcW w:w="2160" w:type="dxa"/>
            <w:shd w:val="clear" w:color="auto" w:fill="auto"/>
            <w:vAlign w:val="center"/>
            <w:hideMark/>
          </w:tcPr>
          <w:p w14:paraId="3344956C"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cs="MS Mincho"/>
                <w:color w:val="000000"/>
              </w:rPr>
              <w:t>管理</w:t>
            </w:r>
            <w:r w:rsidRPr="00E20A5D">
              <w:rPr>
                <w:rFonts w:asciiTheme="minorEastAsia" w:hAnsiTheme="minorEastAsia" w:cs="宋体"/>
                <w:color w:val="000000"/>
              </w:rPr>
              <w:t>费</w:t>
            </w:r>
            <w:r w:rsidRPr="00E20A5D">
              <w:rPr>
                <w:rFonts w:asciiTheme="minorEastAsia" w:hAnsiTheme="minorEastAsia" w:cs="MS Mincho"/>
                <w:color w:val="000000"/>
              </w:rPr>
              <w:t>用</w:t>
            </w:r>
          </w:p>
        </w:tc>
        <w:tc>
          <w:tcPr>
            <w:tcW w:w="2320" w:type="dxa"/>
            <w:shd w:val="clear" w:color="auto" w:fill="auto"/>
            <w:vAlign w:val="center"/>
            <w:hideMark/>
          </w:tcPr>
          <w:p w14:paraId="6925117F"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6,549,193,839.44</w:t>
            </w:r>
          </w:p>
        </w:tc>
        <w:tc>
          <w:tcPr>
            <w:tcW w:w="1600" w:type="dxa"/>
            <w:shd w:val="clear" w:color="auto" w:fill="auto"/>
            <w:noWrap/>
            <w:vAlign w:val="center"/>
            <w:hideMark/>
          </w:tcPr>
          <w:p w14:paraId="4E1D16FE"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7.30%</w:t>
            </w:r>
          </w:p>
        </w:tc>
        <w:tc>
          <w:tcPr>
            <w:tcW w:w="2340" w:type="dxa"/>
            <w:shd w:val="clear" w:color="auto" w:fill="auto"/>
            <w:noWrap/>
            <w:vAlign w:val="center"/>
            <w:hideMark/>
          </w:tcPr>
          <w:p w14:paraId="4D07F0A7"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7,441,755,000</w:t>
            </w:r>
          </w:p>
        </w:tc>
        <w:tc>
          <w:tcPr>
            <w:tcW w:w="1380" w:type="dxa"/>
            <w:shd w:val="clear" w:color="auto" w:fill="auto"/>
            <w:noWrap/>
            <w:vAlign w:val="center"/>
            <w:hideMark/>
          </w:tcPr>
          <w:p w14:paraId="44A82377"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5.38%</w:t>
            </w:r>
          </w:p>
        </w:tc>
      </w:tr>
      <w:tr w:rsidR="00E20A5D" w:rsidRPr="00E20A5D" w14:paraId="0BB4D7B0" w14:textId="77777777" w:rsidTr="00174790">
        <w:trPr>
          <w:trHeight w:val="397"/>
          <w:jc w:val="center"/>
        </w:trPr>
        <w:tc>
          <w:tcPr>
            <w:tcW w:w="2160" w:type="dxa"/>
            <w:shd w:val="clear" w:color="auto" w:fill="auto"/>
            <w:vAlign w:val="center"/>
            <w:hideMark/>
          </w:tcPr>
          <w:p w14:paraId="288E2349"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cs="宋体"/>
                <w:color w:val="000000"/>
              </w:rPr>
              <w:t>财务费用</w:t>
            </w:r>
          </w:p>
        </w:tc>
        <w:tc>
          <w:tcPr>
            <w:tcW w:w="2320" w:type="dxa"/>
            <w:shd w:val="clear" w:color="auto" w:fill="auto"/>
            <w:vAlign w:val="center"/>
            <w:hideMark/>
          </w:tcPr>
          <w:p w14:paraId="6FEC6170"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-498,120,405.83</w:t>
            </w:r>
          </w:p>
        </w:tc>
        <w:tc>
          <w:tcPr>
            <w:tcW w:w="1600" w:type="dxa"/>
            <w:shd w:val="clear" w:color="auto" w:fill="auto"/>
            <w:noWrap/>
            <w:vAlign w:val="center"/>
            <w:hideMark/>
          </w:tcPr>
          <w:p w14:paraId="5A62FAB0"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-0.56%</w:t>
            </w:r>
          </w:p>
        </w:tc>
        <w:tc>
          <w:tcPr>
            <w:tcW w:w="2340" w:type="dxa"/>
            <w:shd w:val="clear" w:color="auto" w:fill="auto"/>
            <w:noWrap/>
            <w:vAlign w:val="center"/>
            <w:hideMark/>
          </w:tcPr>
          <w:p w14:paraId="223810E0"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138,932,000</w:t>
            </w:r>
          </w:p>
        </w:tc>
        <w:tc>
          <w:tcPr>
            <w:tcW w:w="1380" w:type="dxa"/>
            <w:shd w:val="clear" w:color="auto" w:fill="auto"/>
            <w:noWrap/>
            <w:vAlign w:val="center"/>
            <w:hideMark/>
          </w:tcPr>
          <w:p w14:paraId="5BEC1A2B"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0.10%</w:t>
            </w:r>
          </w:p>
        </w:tc>
      </w:tr>
      <w:tr w:rsidR="00E20A5D" w:rsidRPr="00E20A5D" w14:paraId="6718FEC6" w14:textId="77777777" w:rsidTr="00174790">
        <w:trPr>
          <w:trHeight w:val="397"/>
          <w:jc w:val="center"/>
        </w:trPr>
        <w:tc>
          <w:tcPr>
            <w:tcW w:w="2160" w:type="dxa"/>
            <w:shd w:val="clear" w:color="auto" w:fill="auto"/>
            <w:vAlign w:val="center"/>
            <w:hideMark/>
          </w:tcPr>
          <w:p w14:paraId="33C33C47"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cs="宋体"/>
                <w:color w:val="000000"/>
              </w:rPr>
              <w:t>营业利润</w:t>
            </w:r>
          </w:p>
        </w:tc>
        <w:tc>
          <w:tcPr>
            <w:tcW w:w="2320" w:type="dxa"/>
            <w:shd w:val="clear" w:color="auto" w:fill="auto"/>
            <w:vAlign w:val="center"/>
            <w:hideMark/>
          </w:tcPr>
          <w:p w14:paraId="63EC3241"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6,452,317,805.03</w:t>
            </w:r>
          </w:p>
        </w:tc>
        <w:tc>
          <w:tcPr>
            <w:tcW w:w="1600" w:type="dxa"/>
            <w:shd w:val="clear" w:color="auto" w:fill="auto"/>
            <w:noWrap/>
            <w:vAlign w:val="center"/>
            <w:hideMark/>
          </w:tcPr>
          <w:p w14:paraId="7750C5DF"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7.19%</w:t>
            </w:r>
          </w:p>
        </w:tc>
        <w:tc>
          <w:tcPr>
            <w:tcW w:w="2340" w:type="dxa"/>
            <w:shd w:val="clear" w:color="auto" w:fill="auto"/>
            <w:noWrap/>
            <w:vAlign w:val="center"/>
            <w:hideMark/>
          </w:tcPr>
          <w:p w14:paraId="70C3E92E"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14,916,873,000</w:t>
            </w:r>
          </w:p>
        </w:tc>
        <w:tc>
          <w:tcPr>
            <w:tcW w:w="1380" w:type="dxa"/>
            <w:shd w:val="clear" w:color="auto" w:fill="auto"/>
            <w:noWrap/>
            <w:vAlign w:val="center"/>
            <w:hideMark/>
          </w:tcPr>
          <w:p w14:paraId="26D57C94"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10.77%</w:t>
            </w:r>
          </w:p>
        </w:tc>
      </w:tr>
      <w:tr w:rsidR="00E20A5D" w:rsidRPr="00E20A5D" w14:paraId="28323772" w14:textId="77777777" w:rsidTr="00174790">
        <w:trPr>
          <w:trHeight w:val="397"/>
          <w:jc w:val="center"/>
        </w:trPr>
        <w:tc>
          <w:tcPr>
            <w:tcW w:w="2160" w:type="dxa"/>
            <w:shd w:val="clear" w:color="auto" w:fill="auto"/>
            <w:vAlign w:val="center"/>
            <w:hideMark/>
          </w:tcPr>
          <w:p w14:paraId="44F2D6EF"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cs="MS Mincho"/>
                <w:color w:val="000000"/>
              </w:rPr>
              <w:t>利</w:t>
            </w:r>
            <w:r w:rsidRPr="00E20A5D">
              <w:rPr>
                <w:rFonts w:asciiTheme="minorEastAsia" w:hAnsiTheme="minorEastAsia" w:cs="宋体"/>
                <w:color w:val="000000"/>
              </w:rPr>
              <w:t>润总额</w:t>
            </w:r>
          </w:p>
        </w:tc>
        <w:tc>
          <w:tcPr>
            <w:tcW w:w="2320" w:type="dxa"/>
            <w:shd w:val="clear" w:color="auto" w:fill="auto"/>
            <w:vAlign w:val="center"/>
            <w:hideMark/>
          </w:tcPr>
          <w:p w14:paraId="332C62F8"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6,974,858,906.80</w:t>
            </w:r>
          </w:p>
        </w:tc>
        <w:tc>
          <w:tcPr>
            <w:tcW w:w="1600" w:type="dxa"/>
            <w:shd w:val="clear" w:color="auto" w:fill="auto"/>
            <w:noWrap/>
            <w:vAlign w:val="center"/>
            <w:hideMark/>
          </w:tcPr>
          <w:p w14:paraId="48DD9D42"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7.77%</w:t>
            </w:r>
          </w:p>
        </w:tc>
        <w:tc>
          <w:tcPr>
            <w:tcW w:w="2340" w:type="dxa"/>
            <w:shd w:val="clear" w:color="auto" w:fill="auto"/>
            <w:noWrap/>
            <w:vAlign w:val="center"/>
            <w:hideMark/>
          </w:tcPr>
          <w:p w14:paraId="78E6CCA8"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16,051,354,000</w:t>
            </w:r>
          </w:p>
        </w:tc>
        <w:tc>
          <w:tcPr>
            <w:tcW w:w="1380" w:type="dxa"/>
            <w:shd w:val="clear" w:color="auto" w:fill="auto"/>
            <w:noWrap/>
            <w:vAlign w:val="center"/>
            <w:hideMark/>
          </w:tcPr>
          <w:p w14:paraId="49464783"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11.59%</w:t>
            </w:r>
          </w:p>
        </w:tc>
      </w:tr>
      <w:tr w:rsidR="00E20A5D" w:rsidRPr="00E20A5D" w14:paraId="08E52A1A" w14:textId="77777777" w:rsidTr="00174790">
        <w:trPr>
          <w:trHeight w:val="397"/>
          <w:jc w:val="center"/>
        </w:trPr>
        <w:tc>
          <w:tcPr>
            <w:tcW w:w="2160" w:type="dxa"/>
            <w:shd w:val="clear" w:color="auto" w:fill="auto"/>
            <w:vAlign w:val="center"/>
            <w:hideMark/>
          </w:tcPr>
          <w:p w14:paraId="2985D580"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cs="宋体"/>
                <w:color w:val="000000"/>
              </w:rPr>
              <w:t>净利润</w:t>
            </w:r>
          </w:p>
        </w:tc>
        <w:tc>
          <w:tcPr>
            <w:tcW w:w="2320" w:type="dxa"/>
            <w:shd w:val="clear" w:color="auto" w:fill="auto"/>
            <w:vAlign w:val="center"/>
            <w:hideMark/>
          </w:tcPr>
          <w:p w14:paraId="0E5C551D"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5,922,089,488.83</w:t>
            </w:r>
          </w:p>
        </w:tc>
        <w:tc>
          <w:tcPr>
            <w:tcW w:w="1600" w:type="dxa"/>
            <w:shd w:val="clear" w:color="auto" w:fill="auto"/>
            <w:noWrap/>
            <w:vAlign w:val="center"/>
            <w:hideMark/>
          </w:tcPr>
          <w:p w14:paraId="0739E333"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6.60%</w:t>
            </w:r>
          </w:p>
        </w:tc>
        <w:tc>
          <w:tcPr>
            <w:tcW w:w="2340" w:type="dxa"/>
            <w:shd w:val="clear" w:color="auto" w:fill="auto"/>
            <w:noWrap/>
            <w:vAlign w:val="center"/>
            <w:hideMark/>
          </w:tcPr>
          <w:p w14:paraId="52CDCEB4"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13,624,655,000</w:t>
            </w:r>
          </w:p>
        </w:tc>
        <w:tc>
          <w:tcPr>
            <w:tcW w:w="1380" w:type="dxa"/>
            <w:shd w:val="clear" w:color="auto" w:fill="auto"/>
            <w:noWrap/>
            <w:vAlign w:val="center"/>
            <w:hideMark/>
          </w:tcPr>
          <w:p w14:paraId="3C7FAB8E" w14:textId="77777777" w:rsidR="00E20A5D" w:rsidRPr="00E20A5D" w:rsidRDefault="00E20A5D" w:rsidP="00E20A5D">
            <w:pPr>
              <w:jc w:val="center"/>
              <w:rPr>
                <w:rFonts w:asciiTheme="minorEastAsia" w:hAnsiTheme="minorEastAsia"/>
                <w:color w:val="000000"/>
              </w:rPr>
            </w:pPr>
            <w:r w:rsidRPr="00E20A5D">
              <w:rPr>
                <w:rFonts w:asciiTheme="minorEastAsia" w:hAnsiTheme="minorEastAsia" w:hint="eastAsia"/>
                <w:color w:val="000000"/>
              </w:rPr>
              <w:t>9.84%</w:t>
            </w:r>
          </w:p>
        </w:tc>
      </w:tr>
    </w:tbl>
    <w:p w14:paraId="341354B0" w14:textId="77777777" w:rsidR="00E20A5D" w:rsidRDefault="00E20A5D" w:rsidP="002713BB"/>
    <w:p w14:paraId="31F82F39" w14:textId="419BAEF9" w:rsidR="007E292A" w:rsidRDefault="00E20A5D" w:rsidP="007E292A">
      <w:pPr>
        <w:spacing w:line="360" w:lineRule="auto"/>
        <w:ind w:firstLine="480"/>
        <w:jc w:val="both"/>
      </w:pPr>
      <w:r>
        <w:rPr>
          <w:rFonts w:hint="eastAsia"/>
        </w:rPr>
        <w:t>从横向对比上来看，美的的营业成本率比海尔略高，两家企业的税负大致相当，</w:t>
      </w:r>
      <w:r w:rsidR="007E292A">
        <w:rPr>
          <w:rFonts w:hint="eastAsia"/>
        </w:rPr>
        <w:t>海尔的销售费用比美的约高三至四个百分点，管理费用比美的约高一至两个百分点，由于收回利息较多，海尔的财务费用为负，最终海尔的营业利润、利润总额和净利润均比美的低。</w:t>
      </w:r>
    </w:p>
    <w:p w14:paraId="0C946DB6" w14:textId="5590D55B" w:rsidR="007E292A" w:rsidRPr="002713BB" w:rsidRDefault="007E292A" w:rsidP="007E292A">
      <w:pPr>
        <w:spacing w:line="360" w:lineRule="auto"/>
        <w:ind w:firstLine="480"/>
        <w:jc w:val="both"/>
      </w:pPr>
      <w:r>
        <w:rPr>
          <w:rFonts w:hint="eastAsia"/>
        </w:rPr>
        <w:lastRenderedPageBreak/>
        <w:t>从纵向上来看，海尔的销售费用逐步增加，和市场需求不振有关，管理费用也呈小幅增加的趋势，利润总额、净利润波动较大。</w:t>
      </w:r>
    </w:p>
    <w:p w14:paraId="78757E22" w14:textId="77777777" w:rsidR="007A149A" w:rsidRDefault="007A149A" w:rsidP="00436CBF">
      <w:pPr>
        <w:pStyle w:val="1"/>
      </w:pPr>
      <w:bookmarkStart w:id="93" w:name="_Toc452290134"/>
      <w:r>
        <w:rPr>
          <w:rFonts w:hint="eastAsia"/>
        </w:rPr>
        <w:t>九、资产负债表分析</w:t>
      </w:r>
      <w:bookmarkEnd w:id="93"/>
    </w:p>
    <w:p w14:paraId="383F8547" w14:textId="262303DB" w:rsidR="00F44E4A" w:rsidRDefault="00F44E4A" w:rsidP="00F44E4A">
      <w:pPr>
        <w:pStyle w:val="2"/>
      </w:pPr>
      <w:bookmarkStart w:id="94" w:name="_Toc452290135"/>
      <w:r>
        <w:rPr>
          <w:rFonts w:hint="eastAsia"/>
        </w:rPr>
        <w:t>（一）货币资金</w:t>
      </w:r>
      <w:bookmarkEnd w:id="94"/>
    </w:p>
    <w:p w14:paraId="77E8BF6B" w14:textId="4B4C940E" w:rsidR="00F44E4A" w:rsidRDefault="00174790" w:rsidP="00174790">
      <w:r>
        <w:rPr>
          <w:rFonts w:hint="eastAsia"/>
        </w:rPr>
        <w:t>表</w:t>
      </w:r>
      <w:r>
        <w:rPr>
          <w:rFonts w:hint="eastAsia"/>
        </w:rPr>
        <w:t xml:space="preserve">34: </w:t>
      </w:r>
      <w:r>
        <w:rPr>
          <w:rFonts w:hint="eastAsia"/>
        </w:rPr>
        <w:t>青岛海尔及美的集团货币资金情况（单位：百万元）</w:t>
      </w:r>
    </w:p>
    <w:tbl>
      <w:tblPr>
        <w:tblW w:w="8180"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566"/>
        <w:gridCol w:w="2978"/>
        <w:gridCol w:w="1213"/>
        <w:gridCol w:w="1211"/>
        <w:gridCol w:w="1212"/>
      </w:tblGrid>
      <w:tr w:rsidR="00F44E4A" w14:paraId="68C94E14" w14:textId="77777777" w:rsidTr="00174790">
        <w:trPr>
          <w:trHeight w:val="166"/>
        </w:trPr>
        <w:tc>
          <w:tcPr>
            <w:tcW w:w="1566" w:type="dxa"/>
            <w:tcBorders>
              <w:top w:val="single" w:sz="4" w:space="0" w:color="auto"/>
              <w:bottom w:val="single" w:sz="4" w:space="0" w:color="auto"/>
            </w:tcBorders>
            <w:shd w:val="clear" w:color="auto" w:fill="auto"/>
            <w:vAlign w:val="center"/>
          </w:tcPr>
          <w:p w14:paraId="370468C7" w14:textId="77777777" w:rsidR="00F44E4A" w:rsidRDefault="00F44E4A" w:rsidP="00F44E4A">
            <w:pPr>
              <w:rPr>
                <w:rFonts w:ascii="宋体" w:eastAsia="宋体" w:hAnsi="宋体" w:cs="宋体"/>
                <w:color w:val="000000"/>
              </w:rPr>
            </w:pPr>
          </w:p>
        </w:tc>
        <w:tc>
          <w:tcPr>
            <w:tcW w:w="2978" w:type="dxa"/>
            <w:tcBorders>
              <w:top w:val="single" w:sz="4" w:space="0" w:color="auto"/>
              <w:bottom w:val="single" w:sz="4" w:space="0" w:color="auto"/>
            </w:tcBorders>
            <w:shd w:val="clear" w:color="auto" w:fill="auto"/>
            <w:vAlign w:val="center"/>
          </w:tcPr>
          <w:p w14:paraId="3F346C57" w14:textId="77777777" w:rsidR="00F44E4A" w:rsidRDefault="00F44E4A" w:rsidP="00F44E4A">
            <w:pPr>
              <w:jc w:val="center"/>
              <w:rPr>
                <w:rFonts w:ascii="宋体" w:eastAsia="宋体" w:hAnsi="宋体" w:cs="宋体"/>
                <w:color w:val="000000"/>
              </w:rPr>
            </w:pPr>
            <w:r>
              <w:rPr>
                <w:rFonts w:ascii="宋体" w:eastAsia="宋体" w:hAnsi="宋体" w:cs="宋体" w:hint="eastAsia"/>
                <w:color w:val="000000"/>
              </w:rPr>
              <w:t>时间</w:t>
            </w:r>
          </w:p>
        </w:tc>
        <w:tc>
          <w:tcPr>
            <w:tcW w:w="1213" w:type="dxa"/>
            <w:tcBorders>
              <w:top w:val="single" w:sz="4" w:space="0" w:color="auto"/>
              <w:bottom w:val="single" w:sz="4" w:space="0" w:color="auto"/>
            </w:tcBorders>
            <w:shd w:val="clear" w:color="auto" w:fill="auto"/>
            <w:vAlign w:val="center"/>
          </w:tcPr>
          <w:p w14:paraId="592D1B7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2013年</w:t>
            </w:r>
          </w:p>
        </w:tc>
        <w:tc>
          <w:tcPr>
            <w:tcW w:w="1211" w:type="dxa"/>
            <w:tcBorders>
              <w:top w:val="single" w:sz="4" w:space="0" w:color="auto"/>
              <w:bottom w:val="single" w:sz="4" w:space="0" w:color="auto"/>
            </w:tcBorders>
            <w:shd w:val="clear" w:color="auto" w:fill="auto"/>
            <w:vAlign w:val="center"/>
          </w:tcPr>
          <w:p w14:paraId="3283D0F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2014年</w:t>
            </w:r>
          </w:p>
        </w:tc>
        <w:tc>
          <w:tcPr>
            <w:tcW w:w="1212" w:type="dxa"/>
            <w:tcBorders>
              <w:top w:val="single" w:sz="4" w:space="0" w:color="auto"/>
              <w:bottom w:val="single" w:sz="4" w:space="0" w:color="auto"/>
            </w:tcBorders>
            <w:shd w:val="clear" w:color="auto" w:fill="auto"/>
            <w:vAlign w:val="center"/>
          </w:tcPr>
          <w:p w14:paraId="05F37B2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2015年</w:t>
            </w:r>
          </w:p>
        </w:tc>
      </w:tr>
      <w:tr w:rsidR="00F44E4A" w14:paraId="68B70A24" w14:textId="77777777" w:rsidTr="00174790">
        <w:trPr>
          <w:trHeight w:val="426"/>
        </w:trPr>
        <w:tc>
          <w:tcPr>
            <w:tcW w:w="1566" w:type="dxa"/>
            <w:vMerge w:val="restart"/>
            <w:tcBorders>
              <w:top w:val="single" w:sz="4" w:space="0" w:color="auto"/>
            </w:tcBorders>
            <w:shd w:val="clear" w:color="auto" w:fill="auto"/>
            <w:vAlign w:val="center"/>
          </w:tcPr>
          <w:p w14:paraId="0DC5423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青岛海尔</w:t>
            </w:r>
          </w:p>
        </w:tc>
        <w:tc>
          <w:tcPr>
            <w:tcW w:w="2978" w:type="dxa"/>
            <w:tcBorders>
              <w:top w:val="single" w:sz="4" w:space="0" w:color="auto"/>
            </w:tcBorders>
            <w:shd w:val="clear" w:color="auto" w:fill="auto"/>
            <w:vAlign w:val="center"/>
          </w:tcPr>
          <w:p w14:paraId="6389EF8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货币资金</w:t>
            </w:r>
          </w:p>
        </w:tc>
        <w:tc>
          <w:tcPr>
            <w:tcW w:w="1213" w:type="dxa"/>
            <w:tcBorders>
              <w:top w:val="single" w:sz="4" w:space="0" w:color="auto"/>
            </w:tcBorders>
            <w:shd w:val="clear" w:color="auto" w:fill="auto"/>
            <w:vAlign w:val="center"/>
          </w:tcPr>
          <w:p w14:paraId="3DB5F23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20,625</w:t>
            </w:r>
          </w:p>
        </w:tc>
        <w:tc>
          <w:tcPr>
            <w:tcW w:w="1211" w:type="dxa"/>
            <w:tcBorders>
              <w:top w:val="single" w:sz="4" w:space="0" w:color="auto"/>
            </w:tcBorders>
            <w:shd w:val="clear" w:color="auto" w:fill="auto"/>
            <w:vAlign w:val="center"/>
          </w:tcPr>
          <w:p w14:paraId="081922D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28,644</w:t>
            </w:r>
          </w:p>
        </w:tc>
        <w:tc>
          <w:tcPr>
            <w:tcW w:w="1212" w:type="dxa"/>
            <w:tcBorders>
              <w:top w:val="single" w:sz="4" w:space="0" w:color="auto"/>
            </w:tcBorders>
            <w:shd w:val="clear" w:color="auto" w:fill="auto"/>
            <w:vAlign w:val="center"/>
          </w:tcPr>
          <w:p w14:paraId="475A27D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24,714</w:t>
            </w:r>
          </w:p>
        </w:tc>
      </w:tr>
      <w:tr w:rsidR="00F44E4A" w14:paraId="2C8E86F0" w14:textId="77777777" w:rsidTr="00174790">
        <w:trPr>
          <w:trHeight w:val="396"/>
        </w:trPr>
        <w:tc>
          <w:tcPr>
            <w:tcW w:w="1566" w:type="dxa"/>
            <w:vMerge/>
            <w:shd w:val="clear" w:color="auto" w:fill="auto"/>
            <w:vAlign w:val="center"/>
          </w:tcPr>
          <w:p w14:paraId="510CF945" w14:textId="77777777" w:rsidR="00F44E4A" w:rsidRDefault="00F44E4A" w:rsidP="00F44E4A">
            <w:pPr>
              <w:jc w:val="center"/>
              <w:rPr>
                <w:rFonts w:ascii="宋体" w:eastAsia="宋体" w:hAnsi="宋体" w:cs="宋体"/>
                <w:color w:val="000000"/>
              </w:rPr>
            </w:pPr>
          </w:p>
        </w:tc>
        <w:tc>
          <w:tcPr>
            <w:tcW w:w="2978" w:type="dxa"/>
            <w:shd w:val="clear" w:color="auto" w:fill="auto"/>
            <w:vAlign w:val="center"/>
          </w:tcPr>
          <w:p w14:paraId="79C39F0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总资产</w:t>
            </w:r>
          </w:p>
        </w:tc>
        <w:tc>
          <w:tcPr>
            <w:tcW w:w="1213" w:type="dxa"/>
            <w:shd w:val="clear" w:color="auto" w:fill="auto"/>
            <w:vAlign w:val="center"/>
          </w:tcPr>
          <w:p w14:paraId="60B812D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61,016</w:t>
            </w:r>
          </w:p>
        </w:tc>
        <w:tc>
          <w:tcPr>
            <w:tcW w:w="1211" w:type="dxa"/>
            <w:shd w:val="clear" w:color="auto" w:fill="auto"/>
            <w:vAlign w:val="center"/>
          </w:tcPr>
          <w:p w14:paraId="10B80A3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75,006</w:t>
            </w:r>
          </w:p>
        </w:tc>
        <w:tc>
          <w:tcPr>
            <w:tcW w:w="1212" w:type="dxa"/>
            <w:shd w:val="clear" w:color="auto" w:fill="auto"/>
            <w:vAlign w:val="center"/>
          </w:tcPr>
          <w:p w14:paraId="7F6DA63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75,960</w:t>
            </w:r>
          </w:p>
        </w:tc>
      </w:tr>
      <w:tr w:rsidR="00F44E4A" w14:paraId="40C9A0EE" w14:textId="77777777" w:rsidTr="00174790">
        <w:trPr>
          <w:trHeight w:val="412"/>
        </w:trPr>
        <w:tc>
          <w:tcPr>
            <w:tcW w:w="1566" w:type="dxa"/>
            <w:vMerge/>
            <w:shd w:val="clear" w:color="auto" w:fill="auto"/>
            <w:vAlign w:val="center"/>
          </w:tcPr>
          <w:p w14:paraId="72DB81DF" w14:textId="77777777" w:rsidR="00F44E4A" w:rsidRDefault="00F44E4A" w:rsidP="00F44E4A">
            <w:pPr>
              <w:jc w:val="center"/>
              <w:rPr>
                <w:rFonts w:ascii="宋体" w:eastAsia="宋体" w:hAnsi="宋体" w:cs="宋体"/>
                <w:color w:val="000000"/>
              </w:rPr>
            </w:pPr>
          </w:p>
        </w:tc>
        <w:tc>
          <w:tcPr>
            <w:tcW w:w="2978" w:type="dxa"/>
            <w:shd w:val="clear" w:color="auto" w:fill="auto"/>
            <w:vAlign w:val="center"/>
          </w:tcPr>
          <w:p w14:paraId="6A123C4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货币资金占总资产比重</w:t>
            </w:r>
          </w:p>
        </w:tc>
        <w:tc>
          <w:tcPr>
            <w:tcW w:w="1213" w:type="dxa"/>
            <w:shd w:val="clear" w:color="auto" w:fill="auto"/>
            <w:vAlign w:val="center"/>
          </w:tcPr>
          <w:p w14:paraId="58A02C3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33.80%</w:t>
            </w:r>
          </w:p>
        </w:tc>
        <w:tc>
          <w:tcPr>
            <w:tcW w:w="1211" w:type="dxa"/>
            <w:shd w:val="clear" w:color="auto" w:fill="auto"/>
            <w:vAlign w:val="center"/>
          </w:tcPr>
          <w:p w14:paraId="13CD167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38.19%</w:t>
            </w:r>
          </w:p>
        </w:tc>
        <w:tc>
          <w:tcPr>
            <w:tcW w:w="1212" w:type="dxa"/>
            <w:shd w:val="clear" w:color="auto" w:fill="auto"/>
            <w:vAlign w:val="center"/>
          </w:tcPr>
          <w:p w14:paraId="3DE2CC6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32.54%</w:t>
            </w:r>
          </w:p>
        </w:tc>
      </w:tr>
      <w:tr w:rsidR="00F44E4A" w14:paraId="1172D66C" w14:textId="77777777" w:rsidTr="00174790">
        <w:trPr>
          <w:trHeight w:val="411"/>
        </w:trPr>
        <w:tc>
          <w:tcPr>
            <w:tcW w:w="1566" w:type="dxa"/>
            <w:vMerge w:val="restart"/>
            <w:shd w:val="clear" w:color="auto" w:fill="auto"/>
            <w:vAlign w:val="center"/>
          </w:tcPr>
          <w:p w14:paraId="122FA5C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美的集团</w:t>
            </w:r>
          </w:p>
        </w:tc>
        <w:tc>
          <w:tcPr>
            <w:tcW w:w="2978" w:type="dxa"/>
            <w:shd w:val="clear" w:color="auto" w:fill="auto"/>
            <w:vAlign w:val="center"/>
          </w:tcPr>
          <w:p w14:paraId="48F86D0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货币资金</w:t>
            </w:r>
          </w:p>
        </w:tc>
        <w:tc>
          <w:tcPr>
            <w:tcW w:w="1213" w:type="dxa"/>
            <w:shd w:val="clear" w:color="auto" w:fill="auto"/>
            <w:vAlign w:val="center"/>
          </w:tcPr>
          <w:p w14:paraId="7D7CAC2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15,574</w:t>
            </w:r>
          </w:p>
        </w:tc>
        <w:tc>
          <w:tcPr>
            <w:tcW w:w="1211" w:type="dxa"/>
            <w:shd w:val="clear" w:color="auto" w:fill="auto"/>
            <w:vAlign w:val="center"/>
          </w:tcPr>
          <w:p w14:paraId="32E4DD2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6,203</w:t>
            </w:r>
          </w:p>
        </w:tc>
        <w:tc>
          <w:tcPr>
            <w:tcW w:w="1212" w:type="dxa"/>
            <w:shd w:val="clear" w:color="auto" w:fill="auto"/>
            <w:vAlign w:val="center"/>
          </w:tcPr>
          <w:p w14:paraId="11053FF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11,862</w:t>
            </w:r>
          </w:p>
        </w:tc>
      </w:tr>
      <w:tr w:rsidR="00F44E4A" w14:paraId="5C23D3D3" w14:textId="77777777" w:rsidTr="00174790">
        <w:trPr>
          <w:trHeight w:val="351"/>
        </w:trPr>
        <w:tc>
          <w:tcPr>
            <w:tcW w:w="1566" w:type="dxa"/>
            <w:vMerge/>
            <w:shd w:val="clear" w:color="auto" w:fill="auto"/>
            <w:vAlign w:val="center"/>
          </w:tcPr>
          <w:p w14:paraId="7D98A6DA" w14:textId="77777777" w:rsidR="00F44E4A" w:rsidRDefault="00F44E4A" w:rsidP="00F44E4A">
            <w:pPr>
              <w:jc w:val="center"/>
              <w:rPr>
                <w:rFonts w:ascii="宋体" w:eastAsia="宋体" w:hAnsi="宋体" w:cs="宋体"/>
                <w:color w:val="000000"/>
              </w:rPr>
            </w:pPr>
          </w:p>
        </w:tc>
        <w:tc>
          <w:tcPr>
            <w:tcW w:w="2978" w:type="dxa"/>
            <w:shd w:val="clear" w:color="auto" w:fill="auto"/>
            <w:vAlign w:val="center"/>
          </w:tcPr>
          <w:p w14:paraId="6445ED2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总资产</w:t>
            </w:r>
          </w:p>
        </w:tc>
        <w:tc>
          <w:tcPr>
            <w:tcW w:w="1213" w:type="dxa"/>
            <w:shd w:val="clear" w:color="auto" w:fill="auto"/>
            <w:vAlign w:val="center"/>
          </w:tcPr>
          <w:p w14:paraId="69A904C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96,946</w:t>
            </w:r>
          </w:p>
        </w:tc>
        <w:tc>
          <w:tcPr>
            <w:tcW w:w="1211" w:type="dxa"/>
            <w:shd w:val="clear" w:color="auto" w:fill="auto"/>
            <w:vAlign w:val="center"/>
          </w:tcPr>
          <w:p w14:paraId="142A3FC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120,292</w:t>
            </w:r>
          </w:p>
        </w:tc>
        <w:tc>
          <w:tcPr>
            <w:tcW w:w="1212" w:type="dxa"/>
            <w:shd w:val="clear" w:color="auto" w:fill="auto"/>
            <w:vAlign w:val="center"/>
          </w:tcPr>
          <w:p w14:paraId="33DDB98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128,842</w:t>
            </w:r>
          </w:p>
        </w:tc>
      </w:tr>
      <w:tr w:rsidR="00F44E4A" w14:paraId="71F0BBAB" w14:textId="77777777" w:rsidTr="00174790">
        <w:trPr>
          <w:trHeight w:val="453"/>
        </w:trPr>
        <w:tc>
          <w:tcPr>
            <w:tcW w:w="1566" w:type="dxa"/>
            <w:vMerge/>
            <w:shd w:val="clear" w:color="auto" w:fill="auto"/>
            <w:vAlign w:val="center"/>
          </w:tcPr>
          <w:p w14:paraId="658226AF" w14:textId="77777777" w:rsidR="00F44E4A" w:rsidRDefault="00F44E4A" w:rsidP="00F44E4A">
            <w:pPr>
              <w:jc w:val="center"/>
              <w:rPr>
                <w:rFonts w:ascii="宋体" w:eastAsia="宋体" w:hAnsi="宋体" w:cs="宋体"/>
                <w:color w:val="000000"/>
              </w:rPr>
            </w:pPr>
          </w:p>
        </w:tc>
        <w:tc>
          <w:tcPr>
            <w:tcW w:w="2978" w:type="dxa"/>
            <w:shd w:val="clear" w:color="auto" w:fill="auto"/>
            <w:vAlign w:val="center"/>
          </w:tcPr>
          <w:p w14:paraId="4D12EA0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货币资金占总资产比重</w:t>
            </w:r>
          </w:p>
        </w:tc>
        <w:tc>
          <w:tcPr>
            <w:tcW w:w="1213" w:type="dxa"/>
            <w:shd w:val="clear" w:color="auto" w:fill="auto"/>
            <w:vAlign w:val="center"/>
          </w:tcPr>
          <w:p w14:paraId="69A9024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16.10%</w:t>
            </w:r>
          </w:p>
        </w:tc>
        <w:tc>
          <w:tcPr>
            <w:tcW w:w="1211" w:type="dxa"/>
            <w:shd w:val="clear" w:color="auto" w:fill="auto"/>
            <w:vAlign w:val="center"/>
          </w:tcPr>
          <w:p w14:paraId="13CA5C8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5.20%</w:t>
            </w:r>
          </w:p>
        </w:tc>
        <w:tc>
          <w:tcPr>
            <w:tcW w:w="1212" w:type="dxa"/>
            <w:shd w:val="clear" w:color="auto" w:fill="auto"/>
            <w:vAlign w:val="center"/>
          </w:tcPr>
          <w:p w14:paraId="554C79F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9.20%</w:t>
            </w:r>
          </w:p>
        </w:tc>
      </w:tr>
    </w:tbl>
    <w:p w14:paraId="68F79CBA" w14:textId="77777777" w:rsidR="00F44E4A" w:rsidRDefault="00F44E4A" w:rsidP="00F44E4A">
      <w:pPr>
        <w:spacing w:line="360" w:lineRule="auto"/>
      </w:pPr>
      <w:r>
        <w:rPr>
          <w:rFonts w:hint="eastAsia"/>
        </w:rPr>
        <w:t xml:space="preserve">    </w:t>
      </w:r>
      <w:r>
        <w:rPr>
          <w:rFonts w:hint="eastAsia"/>
        </w:rPr>
        <w:t>从总体规模来看，青岛海尔的总资产低于美的集团，但是货币资金数量及占总资产比率都远高于美的集团。货币资金持有量可以说在同行业中也处于较高的位置。相对来说，资产的安全性较强，质量较高。海尔自身创造现金的能力较强。应对市场变化，货币资金较充裕，能满足企业交易性、预防性和投机性动机。</w:t>
      </w:r>
      <w:r>
        <w:rPr>
          <w:rFonts w:hint="eastAsia"/>
        </w:rPr>
        <w:t> </w:t>
      </w:r>
    </w:p>
    <w:p w14:paraId="24FB3064" w14:textId="2857BFB4" w:rsidR="00F44E4A" w:rsidRDefault="00F44E4A" w:rsidP="00F44E4A">
      <w:pPr>
        <w:spacing w:line="360" w:lineRule="auto"/>
      </w:pPr>
      <w:r>
        <w:rPr>
          <w:rFonts w:hint="eastAsia"/>
        </w:rPr>
        <w:t xml:space="preserve">    </w:t>
      </w:r>
      <w:r>
        <w:rPr>
          <w:rFonts w:hint="eastAsia"/>
        </w:rPr>
        <w:t>但另一方面值得注意的是，青岛海尔的资产结构中货币资金所占比重较大，大于</w:t>
      </w:r>
      <w:r>
        <w:rPr>
          <w:rFonts w:hint="eastAsia"/>
        </w:rPr>
        <w:t>1/3</w:t>
      </w:r>
      <w:r>
        <w:rPr>
          <w:rFonts w:hint="eastAsia"/>
        </w:rPr>
        <w:t>的总资产以货币资金的形式存在，严重制约了企业的盈利能力。在筹资渠道畅通的情况下，仍持有过多的货币资金，说明海尔在运用资金方面可能比较保守，存在资金闲置问题。</w:t>
      </w:r>
    </w:p>
    <w:p w14:paraId="5E4F9750" w14:textId="3B1A704B" w:rsidR="00F44E4A" w:rsidRDefault="00F44E4A" w:rsidP="00F44E4A">
      <w:pPr>
        <w:pStyle w:val="2"/>
      </w:pPr>
      <w:bookmarkStart w:id="95" w:name="_Toc452290136"/>
      <w:r>
        <w:rPr>
          <w:rFonts w:hint="eastAsia"/>
        </w:rPr>
        <w:t>（二）应收账款</w:t>
      </w:r>
      <w:bookmarkEnd w:id="95"/>
    </w:p>
    <w:p w14:paraId="53D8A76A" w14:textId="230D5831" w:rsidR="00174790" w:rsidRPr="00174790" w:rsidRDefault="00174790" w:rsidP="00174790">
      <w:r>
        <w:rPr>
          <w:rFonts w:hint="eastAsia"/>
        </w:rPr>
        <w:t>表</w:t>
      </w:r>
      <w:r>
        <w:rPr>
          <w:rFonts w:hint="eastAsia"/>
        </w:rPr>
        <w:t xml:space="preserve">35: </w:t>
      </w:r>
      <w:r>
        <w:rPr>
          <w:rFonts w:hint="eastAsia"/>
        </w:rPr>
        <w:t>青岛海尔应收账款情况（单位：亿元）</w:t>
      </w:r>
    </w:p>
    <w:tbl>
      <w:tblPr>
        <w:tblW w:w="8300"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192"/>
        <w:gridCol w:w="1703"/>
        <w:gridCol w:w="1702"/>
        <w:gridCol w:w="1703"/>
      </w:tblGrid>
      <w:tr w:rsidR="00F44E4A" w14:paraId="2A7B2509" w14:textId="77777777" w:rsidTr="00174790">
        <w:trPr>
          <w:trHeight w:val="357"/>
        </w:trPr>
        <w:tc>
          <w:tcPr>
            <w:tcW w:w="3192" w:type="dxa"/>
            <w:tcBorders>
              <w:top w:val="single" w:sz="4" w:space="0" w:color="auto"/>
              <w:bottom w:val="single" w:sz="4" w:space="0" w:color="auto"/>
            </w:tcBorders>
            <w:shd w:val="clear" w:color="auto" w:fill="auto"/>
            <w:vAlign w:val="center"/>
          </w:tcPr>
          <w:p w14:paraId="2E6CC7C8" w14:textId="77777777" w:rsidR="00F44E4A" w:rsidRDefault="00F44E4A" w:rsidP="00F44E4A">
            <w:pPr>
              <w:jc w:val="center"/>
              <w:rPr>
                <w:rFonts w:ascii="宋体" w:eastAsia="宋体" w:hAnsi="宋体" w:cs="宋体"/>
                <w:color w:val="000000"/>
              </w:rPr>
            </w:pPr>
          </w:p>
        </w:tc>
        <w:tc>
          <w:tcPr>
            <w:tcW w:w="1703" w:type="dxa"/>
            <w:tcBorders>
              <w:top w:val="single" w:sz="4" w:space="0" w:color="auto"/>
              <w:bottom w:val="single" w:sz="4" w:space="0" w:color="auto"/>
            </w:tcBorders>
            <w:shd w:val="clear" w:color="auto" w:fill="auto"/>
            <w:vAlign w:val="center"/>
          </w:tcPr>
          <w:p w14:paraId="1E3916D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2013年</w:t>
            </w:r>
          </w:p>
        </w:tc>
        <w:tc>
          <w:tcPr>
            <w:tcW w:w="1702" w:type="dxa"/>
            <w:tcBorders>
              <w:top w:val="single" w:sz="4" w:space="0" w:color="auto"/>
              <w:bottom w:val="single" w:sz="4" w:space="0" w:color="auto"/>
            </w:tcBorders>
            <w:shd w:val="clear" w:color="auto" w:fill="auto"/>
            <w:vAlign w:val="center"/>
          </w:tcPr>
          <w:p w14:paraId="0F2D8E5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2014年</w:t>
            </w:r>
          </w:p>
        </w:tc>
        <w:tc>
          <w:tcPr>
            <w:tcW w:w="1703" w:type="dxa"/>
            <w:tcBorders>
              <w:top w:val="single" w:sz="4" w:space="0" w:color="auto"/>
              <w:bottom w:val="single" w:sz="4" w:space="0" w:color="auto"/>
            </w:tcBorders>
            <w:shd w:val="clear" w:color="auto" w:fill="auto"/>
            <w:vAlign w:val="center"/>
          </w:tcPr>
          <w:p w14:paraId="61B9A85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2015年</w:t>
            </w:r>
          </w:p>
        </w:tc>
      </w:tr>
      <w:tr w:rsidR="00F44E4A" w14:paraId="4AB4954A" w14:textId="77777777" w:rsidTr="00174790">
        <w:trPr>
          <w:trHeight w:val="375"/>
        </w:trPr>
        <w:tc>
          <w:tcPr>
            <w:tcW w:w="3192" w:type="dxa"/>
            <w:tcBorders>
              <w:top w:val="single" w:sz="4" w:space="0" w:color="auto"/>
            </w:tcBorders>
            <w:shd w:val="clear" w:color="auto" w:fill="auto"/>
            <w:vAlign w:val="center"/>
          </w:tcPr>
          <w:p w14:paraId="51489C8A"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营业收入</w:t>
            </w:r>
          </w:p>
        </w:tc>
        <w:tc>
          <w:tcPr>
            <w:tcW w:w="1703" w:type="dxa"/>
            <w:tcBorders>
              <w:top w:val="single" w:sz="4" w:space="0" w:color="auto"/>
            </w:tcBorders>
            <w:shd w:val="clear" w:color="auto" w:fill="auto"/>
            <w:vAlign w:val="center"/>
          </w:tcPr>
          <w:p w14:paraId="69AA44E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865</w:t>
            </w:r>
          </w:p>
        </w:tc>
        <w:tc>
          <w:tcPr>
            <w:tcW w:w="1702" w:type="dxa"/>
            <w:tcBorders>
              <w:top w:val="single" w:sz="4" w:space="0" w:color="auto"/>
            </w:tcBorders>
            <w:shd w:val="clear" w:color="auto" w:fill="auto"/>
            <w:vAlign w:val="center"/>
          </w:tcPr>
          <w:p w14:paraId="44224BE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888</w:t>
            </w:r>
          </w:p>
        </w:tc>
        <w:tc>
          <w:tcPr>
            <w:tcW w:w="1703" w:type="dxa"/>
            <w:tcBorders>
              <w:top w:val="single" w:sz="4" w:space="0" w:color="auto"/>
            </w:tcBorders>
            <w:shd w:val="clear" w:color="auto" w:fill="auto"/>
            <w:vAlign w:val="center"/>
          </w:tcPr>
          <w:p w14:paraId="72C6ABAA"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897</w:t>
            </w:r>
          </w:p>
        </w:tc>
      </w:tr>
      <w:tr w:rsidR="00F44E4A" w14:paraId="45C51912" w14:textId="77777777" w:rsidTr="00174790">
        <w:trPr>
          <w:trHeight w:val="436"/>
        </w:trPr>
        <w:tc>
          <w:tcPr>
            <w:tcW w:w="3192" w:type="dxa"/>
            <w:shd w:val="clear" w:color="auto" w:fill="auto"/>
            <w:vAlign w:val="center"/>
          </w:tcPr>
          <w:p w14:paraId="0CD00D8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应收账款平均余额</w:t>
            </w:r>
          </w:p>
        </w:tc>
        <w:tc>
          <w:tcPr>
            <w:tcW w:w="1703" w:type="dxa"/>
            <w:shd w:val="clear" w:color="auto" w:fill="auto"/>
            <w:vAlign w:val="center"/>
          </w:tcPr>
          <w:p w14:paraId="24A3BF2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43</w:t>
            </w:r>
          </w:p>
        </w:tc>
        <w:tc>
          <w:tcPr>
            <w:tcW w:w="1702" w:type="dxa"/>
            <w:shd w:val="clear" w:color="auto" w:fill="auto"/>
            <w:vAlign w:val="center"/>
          </w:tcPr>
          <w:p w14:paraId="38E7E24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48</w:t>
            </w:r>
          </w:p>
        </w:tc>
        <w:tc>
          <w:tcPr>
            <w:tcW w:w="1703" w:type="dxa"/>
            <w:shd w:val="clear" w:color="auto" w:fill="auto"/>
            <w:vAlign w:val="center"/>
          </w:tcPr>
          <w:p w14:paraId="32DF90D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64</w:t>
            </w:r>
          </w:p>
        </w:tc>
      </w:tr>
      <w:tr w:rsidR="00F44E4A" w14:paraId="60DB1962" w14:textId="77777777" w:rsidTr="00174790">
        <w:trPr>
          <w:trHeight w:val="421"/>
        </w:trPr>
        <w:tc>
          <w:tcPr>
            <w:tcW w:w="3192" w:type="dxa"/>
            <w:shd w:val="clear" w:color="auto" w:fill="auto"/>
            <w:vAlign w:val="center"/>
          </w:tcPr>
          <w:p w14:paraId="355F968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应收账款周转率</w:t>
            </w:r>
          </w:p>
        </w:tc>
        <w:tc>
          <w:tcPr>
            <w:tcW w:w="1703" w:type="dxa"/>
            <w:shd w:val="clear" w:color="auto" w:fill="auto"/>
            <w:vAlign w:val="center"/>
          </w:tcPr>
          <w:p w14:paraId="2F1E0AAA"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w:t>
            </w:r>
          </w:p>
        </w:tc>
        <w:tc>
          <w:tcPr>
            <w:tcW w:w="1702" w:type="dxa"/>
            <w:shd w:val="clear" w:color="auto" w:fill="auto"/>
            <w:vAlign w:val="center"/>
          </w:tcPr>
          <w:p w14:paraId="2E8BE4E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18.5</w:t>
            </w:r>
          </w:p>
        </w:tc>
        <w:tc>
          <w:tcPr>
            <w:tcW w:w="1703" w:type="dxa"/>
            <w:shd w:val="clear" w:color="auto" w:fill="auto"/>
            <w:vAlign w:val="center"/>
          </w:tcPr>
          <w:p w14:paraId="47D8BD1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14</w:t>
            </w:r>
          </w:p>
        </w:tc>
      </w:tr>
      <w:tr w:rsidR="00F44E4A" w14:paraId="470DFF2F" w14:textId="77777777" w:rsidTr="00174790">
        <w:trPr>
          <w:trHeight w:val="431"/>
        </w:trPr>
        <w:tc>
          <w:tcPr>
            <w:tcW w:w="3192" w:type="dxa"/>
            <w:shd w:val="clear" w:color="auto" w:fill="auto"/>
            <w:vAlign w:val="center"/>
          </w:tcPr>
          <w:p w14:paraId="5069B25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应收账款周转天数</w:t>
            </w:r>
          </w:p>
        </w:tc>
        <w:tc>
          <w:tcPr>
            <w:tcW w:w="1703" w:type="dxa"/>
            <w:shd w:val="clear" w:color="auto" w:fill="auto"/>
            <w:vAlign w:val="center"/>
          </w:tcPr>
          <w:p w14:paraId="01ECC45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17.9</w:t>
            </w:r>
          </w:p>
        </w:tc>
        <w:tc>
          <w:tcPr>
            <w:tcW w:w="1702" w:type="dxa"/>
            <w:shd w:val="clear" w:color="auto" w:fill="auto"/>
            <w:vAlign w:val="center"/>
          </w:tcPr>
          <w:p w14:paraId="7334678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19.4</w:t>
            </w:r>
          </w:p>
        </w:tc>
        <w:tc>
          <w:tcPr>
            <w:tcW w:w="1703" w:type="dxa"/>
            <w:shd w:val="clear" w:color="auto" w:fill="auto"/>
            <w:vAlign w:val="center"/>
          </w:tcPr>
          <w:p w14:paraId="3C73F1B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25.7</w:t>
            </w:r>
          </w:p>
        </w:tc>
      </w:tr>
    </w:tbl>
    <w:p w14:paraId="43DB60B1" w14:textId="19C6DEEB" w:rsidR="00F44E4A" w:rsidRDefault="00174790" w:rsidP="00174790">
      <w:r>
        <w:rPr>
          <w:rFonts w:hint="eastAsia"/>
        </w:rPr>
        <w:t>表</w:t>
      </w:r>
      <w:r>
        <w:rPr>
          <w:rFonts w:hint="eastAsia"/>
        </w:rPr>
        <w:t xml:space="preserve">36: </w:t>
      </w:r>
      <w:r w:rsidR="005E0248">
        <w:rPr>
          <w:rFonts w:hint="eastAsia"/>
        </w:rPr>
        <w:t>美的集团</w:t>
      </w:r>
      <w:r w:rsidR="00F44E4A">
        <w:rPr>
          <w:rFonts w:hint="eastAsia"/>
        </w:rPr>
        <w:t>应收账款情况（单位：亿元）</w:t>
      </w:r>
    </w:p>
    <w:tbl>
      <w:tblPr>
        <w:tblpPr w:leftFromText="180" w:rightFromText="180" w:vertAnchor="text" w:horzAnchor="page" w:tblpX="1797" w:tblpY="171"/>
        <w:tblOverlap w:val="never"/>
        <w:tblW w:w="8340"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336"/>
        <w:gridCol w:w="1668"/>
        <w:gridCol w:w="1668"/>
        <w:gridCol w:w="1668"/>
      </w:tblGrid>
      <w:tr w:rsidR="00F44E4A" w14:paraId="5FE1EEC2" w14:textId="77777777" w:rsidTr="00174790">
        <w:trPr>
          <w:trHeight w:val="354"/>
        </w:trPr>
        <w:tc>
          <w:tcPr>
            <w:tcW w:w="3336" w:type="dxa"/>
            <w:tcBorders>
              <w:top w:val="single" w:sz="4" w:space="0" w:color="auto"/>
              <w:bottom w:val="single" w:sz="4" w:space="0" w:color="auto"/>
            </w:tcBorders>
            <w:shd w:val="clear" w:color="auto" w:fill="auto"/>
            <w:vAlign w:val="center"/>
          </w:tcPr>
          <w:p w14:paraId="521937BF" w14:textId="77777777" w:rsidR="00F44E4A" w:rsidRDefault="00F44E4A" w:rsidP="00F44E4A">
            <w:pPr>
              <w:jc w:val="center"/>
              <w:rPr>
                <w:rFonts w:ascii="宋体" w:eastAsia="宋体" w:hAnsi="宋体" w:cs="宋体"/>
                <w:color w:val="000000"/>
              </w:rPr>
            </w:pPr>
          </w:p>
        </w:tc>
        <w:tc>
          <w:tcPr>
            <w:tcW w:w="1668" w:type="dxa"/>
            <w:tcBorders>
              <w:top w:val="single" w:sz="4" w:space="0" w:color="auto"/>
              <w:bottom w:val="single" w:sz="4" w:space="0" w:color="auto"/>
            </w:tcBorders>
            <w:shd w:val="clear" w:color="auto" w:fill="auto"/>
            <w:vAlign w:val="center"/>
          </w:tcPr>
          <w:p w14:paraId="2C7C853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2013年</w:t>
            </w:r>
          </w:p>
        </w:tc>
        <w:tc>
          <w:tcPr>
            <w:tcW w:w="1668" w:type="dxa"/>
            <w:tcBorders>
              <w:top w:val="single" w:sz="4" w:space="0" w:color="auto"/>
              <w:bottom w:val="single" w:sz="4" w:space="0" w:color="auto"/>
            </w:tcBorders>
            <w:shd w:val="clear" w:color="auto" w:fill="auto"/>
            <w:vAlign w:val="center"/>
          </w:tcPr>
          <w:p w14:paraId="4010296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2014年</w:t>
            </w:r>
          </w:p>
        </w:tc>
        <w:tc>
          <w:tcPr>
            <w:tcW w:w="1668" w:type="dxa"/>
            <w:tcBorders>
              <w:top w:val="single" w:sz="4" w:space="0" w:color="auto"/>
              <w:bottom w:val="single" w:sz="4" w:space="0" w:color="auto"/>
            </w:tcBorders>
            <w:shd w:val="clear" w:color="auto" w:fill="auto"/>
            <w:vAlign w:val="center"/>
          </w:tcPr>
          <w:p w14:paraId="4710859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2015年</w:t>
            </w:r>
          </w:p>
        </w:tc>
      </w:tr>
      <w:tr w:rsidR="00F44E4A" w14:paraId="6130FAE6" w14:textId="77777777" w:rsidTr="00174790">
        <w:trPr>
          <w:trHeight w:val="372"/>
        </w:trPr>
        <w:tc>
          <w:tcPr>
            <w:tcW w:w="3336" w:type="dxa"/>
            <w:tcBorders>
              <w:top w:val="single" w:sz="4" w:space="0" w:color="auto"/>
            </w:tcBorders>
            <w:shd w:val="clear" w:color="auto" w:fill="auto"/>
            <w:vAlign w:val="center"/>
          </w:tcPr>
          <w:p w14:paraId="799180C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营业收入</w:t>
            </w:r>
          </w:p>
        </w:tc>
        <w:tc>
          <w:tcPr>
            <w:tcW w:w="1668" w:type="dxa"/>
            <w:tcBorders>
              <w:top w:val="single" w:sz="4" w:space="0" w:color="auto"/>
            </w:tcBorders>
            <w:shd w:val="clear" w:color="auto" w:fill="auto"/>
            <w:vAlign w:val="center"/>
          </w:tcPr>
          <w:p w14:paraId="5E077A7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1,210</w:t>
            </w:r>
          </w:p>
        </w:tc>
        <w:tc>
          <w:tcPr>
            <w:tcW w:w="1668" w:type="dxa"/>
            <w:tcBorders>
              <w:top w:val="single" w:sz="4" w:space="0" w:color="auto"/>
            </w:tcBorders>
            <w:shd w:val="clear" w:color="auto" w:fill="auto"/>
            <w:vAlign w:val="center"/>
          </w:tcPr>
          <w:p w14:paraId="5FF1E50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1,417</w:t>
            </w:r>
          </w:p>
        </w:tc>
        <w:tc>
          <w:tcPr>
            <w:tcW w:w="1668" w:type="dxa"/>
            <w:tcBorders>
              <w:top w:val="single" w:sz="4" w:space="0" w:color="auto"/>
            </w:tcBorders>
            <w:shd w:val="clear" w:color="auto" w:fill="auto"/>
            <w:vAlign w:val="center"/>
          </w:tcPr>
          <w:p w14:paraId="5DECD19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1,384</w:t>
            </w:r>
          </w:p>
        </w:tc>
      </w:tr>
      <w:tr w:rsidR="00F44E4A" w14:paraId="293830B8" w14:textId="77777777" w:rsidTr="00174790">
        <w:trPr>
          <w:trHeight w:val="433"/>
        </w:trPr>
        <w:tc>
          <w:tcPr>
            <w:tcW w:w="3336" w:type="dxa"/>
            <w:shd w:val="clear" w:color="auto" w:fill="auto"/>
            <w:vAlign w:val="center"/>
          </w:tcPr>
          <w:p w14:paraId="2F16251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应收账款平均余额</w:t>
            </w:r>
          </w:p>
        </w:tc>
        <w:tc>
          <w:tcPr>
            <w:tcW w:w="1668" w:type="dxa"/>
            <w:shd w:val="clear" w:color="auto" w:fill="auto"/>
            <w:vAlign w:val="center"/>
          </w:tcPr>
          <w:p w14:paraId="7F9AC86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89</w:t>
            </w:r>
          </w:p>
        </w:tc>
        <w:tc>
          <w:tcPr>
            <w:tcW w:w="1668" w:type="dxa"/>
            <w:shd w:val="clear" w:color="auto" w:fill="auto"/>
            <w:vAlign w:val="center"/>
          </w:tcPr>
          <w:p w14:paraId="70066BA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86</w:t>
            </w:r>
          </w:p>
        </w:tc>
        <w:tc>
          <w:tcPr>
            <w:tcW w:w="1668" w:type="dxa"/>
            <w:shd w:val="clear" w:color="auto" w:fill="auto"/>
            <w:vAlign w:val="center"/>
          </w:tcPr>
          <w:p w14:paraId="415D093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99</w:t>
            </w:r>
          </w:p>
        </w:tc>
      </w:tr>
      <w:tr w:rsidR="00F44E4A" w14:paraId="4E74A0B9" w14:textId="77777777" w:rsidTr="00174790">
        <w:trPr>
          <w:trHeight w:val="418"/>
        </w:trPr>
        <w:tc>
          <w:tcPr>
            <w:tcW w:w="3336" w:type="dxa"/>
            <w:shd w:val="clear" w:color="auto" w:fill="auto"/>
            <w:vAlign w:val="center"/>
          </w:tcPr>
          <w:p w14:paraId="6BB1C83A"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应收账款周转率</w:t>
            </w:r>
          </w:p>
        </w:tc>
        <w:tc>
          <w:tcPr>
            <w:tcW w:w="1668" w:type="dxa"/>
            <w:shd w:val="clear" w:color="auto" w:fill="auto"/>
            <w:vAlign w:val="center"/>
          </w:tcPr>
          <w:p w14:paraId="1E5B3A8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13.6</w:t>
            </w:r>
          </w:p>
        </w:tc>
        <w:tc>
          <w:tcPr>
            <w:tcW w:w="1668" w:type="dxa"/>
            <w:shd w:val="clear" w:color="auto" w:fill="auto"/>
            <w:vAlign w:val="center"/>
          </w:tcPr>
          <w:p w14:paraId="2CE2193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16.5</w:t>
            </w:r>
          </w:p>
        </w:tc>
        <w:tc>
          <w:tcPr>
            <w:tcW w:w="1668" w:type="dxa"/>
            <w:shd w:val="clear" w:color="auto" w:fill="auto"/>
            <w:vAlign w:val="center"/>
          </w:tcPr>
          <w:p w14:paraId="78ED9B8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14</w:t>
            </w:r>
          </w:p>
        </w:tc>
      </w:tr>
      <w:tr w:rsidR="00F44E4A" w14:paraId="459C4869" w14:textId="77777777" w:rsidTr="00174790">
        <w:trPr>
          <w:trHeight w:val="428"/>
        </w:trPr>
        <w:tc>
          <w:tcPr>
            <w:tcW w:w="3336" w:type="dxa"/>
            <w:shd w:val="clear" w:color="auto" w:fill="auto"/>
            <w:vAlign w:val="center"/>
          </w:tcPr>
          <w:p w14:paraId="6B46BDD5"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应收账款周转天数</w:t>
            </w:r>
          </w:p>
        </w:tc>
        <w:tc>
          <w:tcPr>
            <w:tcW w:w="1668" w:type="dxa"/>
            <w:shd w:val="clear" w:color="auto" w:fill="auto"/>
            <w:vAlign w:val="center"/>
          </w:tcPr>
          <w:p w14:paraId="13ED926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26.5</w:t>
            </w:r>
          </w:p>
        </w:tc>
        <w:tc>
          <w:tcPr>
            <w:tcW w:w="1668" w:type="dxa"/>
            <w:shd w:val="clear" w:color="auto" w:fill="auto"/>
            <w:vAlign w:val="center"/>
          </w:tcPr>
          <w:p w14:paraId="1C168DB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22</w:t>
            </w:r>
          </w:p>
        </w:tc>
        <w:tc>
          <w:tcPr>
            <w:tcW w:w="1668" w:type="dxa"/>
            <w:shd w:val="clear" w:color="auto" w:fill="auto"/>
            <w:vAlign w:val="center"/>
          </w:tcPr>
          <w:p w14:paraId="2846F7C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25.7</w:t>
            </w:r>
          </w:p>
        </w:tc>
      </w:tr>
    </w:tbl>
    <w:p w14:paraId="6A2A4251" w14:textId="45340CD4" w:rsidR="00F44E4A" w:rsidRDefault="00174790" w:rsidP="00174790">
      <w:pPr>
        <w:spacing w:line="360" w:lineRule="auto"/>
      </w:pPr>
      <w:r>
        <w:t xml:space="preserve">    </w:t>
      </w:r>
      <w:r w:rsidR="00F44E4A">
        <w:rPr>
          <w:rFonts w:hint="eastAsia"/>
        </w:rPr>
        <w:t>2013</w:t>
      </w:r>
      <w:r w:rsidR="00F44E4A">
        <w:rPr>
          <w:rFonts w:hint="eastAsia"/>
        </w:rPr>
        <w:t>年及</w:t>
      </w:r>
      <w:r w:rsidR="00F44E4A">
        <w:rPr>
          <w:rFonts w:hint="eastAsia"/>
        </w:rPr>
        <w:t>2014</w:t>
      </w:r>
      <w:r w:rsidR="00F44E4A">
        <w:rPr>
          <w:rFonts w:hint="eastAsia"/>
        </w:rPr>
        <w:t>年，海尔销售回款的能力强于美的，它的产品在市场上拥有不可取代的竞争优势。但是在</w:t>
      </w:r>
      <w:r w:rsidR="00F44E4A">
        <w:rPr>
          <w:rFonts w:hint="eastAsia"/>
        </w:rPr>
        <w:t>2013</w:t>
      </w:r>
      <w:r w:rsidR="00F44E4A">
        <w:rPr>
          <w:rFonts w:hint="eastAsia"/>
        </w:rPr>
        <w:t>年</w:t>
      </w:r>
      <w:r w:rsidR="00F44E4A">
        <w:rPr>
          <w:rFonts w:hint="eastAsia"/>
        </w:rPr>
        <w:t>-2015</w:t>
      </w:r>
      <w:r w:rsidR="00F44E4A">
        <w:rPr>
          <w:rFonts w:hint="eastAsia"/>
        </w:rPr>
        <w:t>年间，青岛海尔的应收账款周转率呈逐渐下降的趋势，并且在</w:t>
      </w:r>
      <w:r w:rsidR="00F44E4A">
        <w:rPr>
          <w:rFonts w:hint="eastAsia"/>
        </w:rPr>
        <w:t>2015</w:t>
      </w:r>
      <w:r w:rsidR="00F44E4A">
        <w:rPr>
          <w:rFonts w:hint="eastAsia"/>
        </w:rPr>
        <w:t>年，海尔和美的的应收账款周转率持平。这反映出海尔回收应收账款的情况不如往年及时。</w:t>
      </w:r>
    </w:p>
    <w:p w14:paraId="723EFF94" w14:textId="018AF8EF" w:rsidR="00F44E4A" w:rsidRDefault="00174790" w:rsidP="00174790">
      <w:pPr>
        <w:spacing w:line="360" w:lineRule="auto"/>
      </w:pPr>
      <w:r>
        <w:rPr>
          <w:rFonts w:hint="eastAsia"/>
        </w:rPr>
        <w:t>表</w:t>
      </w:r>
      <w:r>
        <w:rPr>
          <w:rFonts w:hint="eastAsia"/>
        </w:rPr>
        <w:t xml:space="preserve">37: </w:t>
      </w:r>
      <w:r>
        <w:rPr>
          <w:rFonts w:hint="eastAsia"/>
        </w:rPr>
        <w:t>青岛海尔与美的集团</w:t>
      </w:r>
      <w:r>
        <w:rPr>
          <w:rFonts w:hint="eastAsia"/>
        </w:rPr>
        <w:t>2015</w:t>
      </w:r>
      <w:r>
        <w:rPr>
          <w:rFonts w:hint="eastAsia"/>
        </w:rPr>
        <w:t>年应收账款周转率（单位：亿元）</w:t>
      </w:r>
    </w:p>
    <w:tbl>
      <w:tblPr>
        <w:tblW w:w="8400"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394"/>
        <w:gridCol w:w="1780"/>
        <w:gridCol w:w="1508"/>
        <w:gridCol w:w="1718"/>
      </w:tblGrid>
      <w:tr w:rsidR="00F44E4A" w14:paraId="095E8BAB" w14:textId="77777777" w:rsidTr="00174790">
        <w:trPr>
          <w:trHeight w:val="382"/>
        </w:trPr>
        <w:tc>
          <w:tcPr>
            <w:tcW w:w="3394" w:type="dxa"/>
            <w:tcBorders>
              <w:top w:val="single" w:sz="4" w:space="0" w:color="auto"/>
              <w:bottom w:val="single" w:sz="4" w:space="0" w:color="auto"/>
            </w:tcBorders>
            <w:shd w:val="clear" w:color="auto" w:fill="auto"/>
            <w:vAlign w:val="center"/>
          </w:tcPr>
          <w:p w14:paraId="75DFCF0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项目</w:t>
            </w:r>
          </w:p>
        </w:tc>
        <w:tc>
          <w:tcPr>
            <w:tcW w:w="1780" w:type="dxa"/>
            <w:tcBorders>
              <w:top w:val="single" w:sz="4" w:space="0" w:color="auto"/>
              <w:bottom w:val="single" w:sz="4" w:space="0" w:color="auto"/>
            </w:tcBorders>
            <w:shd w:val="clear" w:color="auto" w:fill="auto"/>
            <w:vAlign w:val="center"/>
          </w:tcPr>
          <w:p w14:paraId="2615CF3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青岛海尔</w:t>
            </w:r>
          </w:p>
        </w:tc>
        <w:tc>
          <w:tcPr>
            <w:tcW w:w="1508" w:type="dxa"/>
            <w:tcBorders>
              <w:top w:val="single" w:sz="4" w:space="0" w:color="auto"/>
              <w:bottom w:val="single" w:sz="4" w:space="0" w:color="auto"/>
            </w:tcBorders>
            <w:shd w:val="clear" w:color="auto" w:fill="auto"/>
            <w:vAlign w:val="center"/>
          </w:tcPr>
          <w:p w14:paraId="2DBAD66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美的集团</w:t>
            </w:r>
          </w:p>
        </w:tc>
        <w:tc>
          <w:tcPr>
            <w:tcW w:w="1718" w:type="dxa"/>
            <w:tcBorders>
              <w:top w:val="single" w:sz="4" w:space="0" w:color="auto"/>
              <w:bottom w:val="single" w:sz="4" w:space="0" w:color="auto"/>
            </w:tcBorders>
            <w:shd w:val="clear" w:color="auto" w:fill="auto"/>
            <w:vAlign w:val="center"/>
          </w:tcPr>
          <w:p w14:paraId="73BF34E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两者相比</w:t>
            </w:r>
          </w:p>
        </w:tc>
      </w:tr>
      <w:tr w:rsidR="00F44E4A" w14:paraId="52DD437F" w14:textId="77777777" w:rsidTr="00174790">
        <w:trPr>
          <w:trHeight w:val="429"/>
        </w:trPr>
        <w:tc>
          <w:tcPr>
            <w:tcW w:w="3394" w:type="dxa"/>
            <w:tcBorders>
              <w:top w:val="single" w:sz="4" w:space="0" w:color="auto"/>
            </w:tcBorders>
            <w:shd w:val="clear" w:color="auto" w:fill="auto"/>
            <w:vAlign w:val="center"/>
          </w:tcPr>
          <w:p w14:paraId="0B20E6A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营业收入</w:t>
            </w:r>
          </w:p>
        </w:tc>
        <w:tc>
          <w:tcPr>
            <w:tcW w:w="1780" w:type="dxa"/>
            <w:tcBorders>
              <w:top w:val="single" w:sz="4" w:space="0" w:color="auto"/>
            </w:tcBorders>
            <w:shd w:val="clear" w:color="auto" w:fill="auto"/>
            <w:vAlign w:val="center"/>
          </w:tcPr>
          <w:p w14:paraId="083E669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897</w:t>
            </w:r>
          </w:p>
        </w:tc>
        <w:tc>
          <w:tcPr>
            <w:tcW w:w="1508" w:type="dxa"/>
            <w:tcBorders>
              <w:top w:val="single" w:sz="4" w:space="0" w:color="auto"/>
            </w:tcBorders>
            <w:shd w:val="clear" w:color="auto" w:fill="auto"/>
            <w:vAlign w:val="center"/>
          </w:tcPr>
          <w:p w14:paraId="5CF2B6B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1,384</w:t>
            </w:r>
          </w:p>
        </w:tc>
        <w:tc>
          <w:tcPr>
            <w:tcW w:w="1718" w:type="dxa"/>
            <w:tcBorders>
              <w:top w:val="single" w:sz="4" w:space="0" w:color="auto"/>
            </w:tcBorders>
            <w:shd w:val="clear" w:color="auto" w:fill="auto"/>
            <w:vAlign w:val="center"/>
          </w:tcPr>
          <w:p w14:paraId="6657D6E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0.65</w:t>
            </w:r>
          </w:p>
        </w:tc>
      </w:tr>
      <w:tr w:rsidR="00F44E4A" w14:paraId="349D10CB" w14:textId="77777777" w:rsidTr="00174790">
        <w:trPr>
          <w:trHeight w:val="382"/>
        </w:trPr>
        <w:tc>
          <w:tcPr>
            <w:tcW w:w="3394" w:type="dxa"/>
            <w:shd w:val="clear" w:color="auto" w:fill="auto"/>
            <w:vAlign w:val="center"/>
          </w:tcPr>
          <w:p w14:paraId="0D73539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应收账款平均余额</w:t>
            </w:r>
          </w:p>
        </w:tc>
        <w:tc>
          <w:tcPr>
            <w:tcW w:w="1780" w:type="dxa"/>
            <w:shd w:val="clear" w:color="auto" w:fill="auto"/>
            <w:vAlign w:val="center"/>
          </w:tcPr>
          <w:p w14:paraId="1C5A1295"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64</w:t>
            </w:r>
          </w:p>
        </w:tc>
        <w:tc>
          <w:tcPr>
            <w:tcW w:w="1508" w:type="dxa"/>
            <w:shd w:val="clear" w:color="auto" w:fill="auto"/>
            <w:vAlign w:val="center"/>
          </w:tcPr>
          <w:p w14:paraId="4687B25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99</w:t>
            </w:r>
          </w:p>
        </w:tc>
        <w:tc>
          <w:tcPr>
            <w:tcW w:w="1718" w:type="dxa"/>
            <w:shd w:val="clear" w:color="auto" w:fill="auto"/>
            <w:vAlign w:val="center"/>
          </w:tcPr>
          <w:p w14:paraId="5ED1E07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0.65</w:t>
            </w:r>
          </w:p>
        </w:tc>
      </w:tr>
      <w:tr w:rsidR="00F44E4A" w14:paraId="3B402384" w14:textId="77777777" w:rsidTr="00174790">
        <w:trPr>
          <w:trHeight w:val="418"/>
        </w:trPr>
        <w:tc>
          <w:tcPr>
            <w:tcW w:w="3394" w:type="dxa"/>
            <w:shd w:val="clear" w:color="auto" w:fill="auto"/>
            <w:vAlign w:val="center"/>
          </w:tcPr>
          <w:p w14:paraId="089A143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应收账款周转率</w:t>
            </w:r>
          </w:p>
        </w:tc>
        <w:tc>
          <w:tcPr>
            <w:tcW w:w="1780" w:type="dxa"/>
            <w:shd w:val="clear" w:color="auto" w:fill="auto"/>
            <w:vAlign w:val="center"/>
          </w:tcPr>
          <w:p w14:paraId="1A072F7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14</w:t>
            </w:r>
          </w:p>
        </w:tc>
        <w:tc>
          <w:tcPr>
            <w:tcW w:w="1508" w:type="dxa"/>
            <w:shd w:val="clear" w:color="auto" w:fill="auto"/>
            <w:vAlign w:val="center"/>
          </w:tcPr>
          <w:p w14:paraId="20B5CB9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14</w:t>
            </w:r>
          </w:p>
        </w:tc>
        <w:tc>
          <w:tcPr>
            <w:tcW w:w="1718" w:type="dxa"/>
            <w:shd w:val="clear" w:color="auto" w:fill="auto"/>
            <w:vAlign w:val="center"/>
          </w:tcPr>
          <w:p w14:paraId="795133E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w:t>
            </w:r>
          </w:p>
        </w:tc>
      </w:tr>
    </w:tbl>
    <w:p w14:paraId="51130F9A" w14:textId="4B7CA00C" w:rsidR="00F44E4A" w:rsidRDefault="00174790" w:rsidP="00174790">
      <w:pPr>
        <w:spacing w:line="360" w:lineRule="auto"/>
      </w:pPr>
      <w:r>
        <w:rPr>
          <w:rFonts w:hint="eastAsia"/>
        </w:rPr>
        <w:t xml:space="preserve">    </w:t>
      </w:r>
      <w:r w:rsidR="00F44E4A">
        <w:rPr>
          <w:rFonts w:hint="eastAsia"/>
        </w:rPr>
        <w:t>这一年，海尔的营业收入是美的集团的</w:t>
      </w:r>
      <w:r w:rsidR="00F44E4A">
        <w:rPr>
          <w:rFonts w:hint="eastAsia"/>
        </w:rPr>
        <w:t>0.65</w:t>
      </w:r>
      <w:r w:rsidR="00F44E4A">
        <w:rPr>
          <w:rFonts w:hint="eastAsia"/>
        </w:rPr>
        <w:t>倍，其应收账款平均余额也为美的</w:t>
      </w:r>
      <w:r w:rsidR="00F44E4A">
        <w:rPr>
          <w:rFonts w:hint="eastAsia"/>
        </w:rPr>
        <w:t>0.65</w:t>
      </w:r>
      <w:r w:rsidR="00F44E4A">
        <w:rPr>
          <w:rFonts w:hint="eastAsia"/>
        </w:rPr>
        <w:t>倍，说明二者的收款效益逐渐相近，但相对而言海尔的客户占用的资金量较小。说明海尔回收应收账款的速度有所下降，平均处理期变长，资金被占用情况比较显著。这可能是因为海尔通过改变客户的信用政策来提高销售额，以此占领市场份额的主要手段之一。</w:t>
      </w:r>
    </w:p>
    <w:p w14:paraId="382D8828" w14:textId="71F120E3" w:rsidR="00F44E4A" w:rsidRDefault="00F44E4A" w:rsidP="00F44E4A">
      <w:pPr>
        <w:pStyle w:val="2"/>
      </w:pPr>
      <w:bookmarkStart w:id="96" w:name="_Toc452290137"/>
      <w:r>
        <w:rPr>
          <w:rFonts w:hint="eastAsia"/>
        </w:rPr>
        <w:t>（三）预收款项</w:t>
      </w:r>
      <w:bookmarkEnd w:id="96"/>
    </w:p>
    <w:p w14:paraId="0714C12F" w14:textId="74E12C43" w:rsidR="00174790" w:rsidRPr="00174790" w:rsidRDefault="00174790" w:rsidP="00174790">
      <w:r>
        <w:rPr>
          <w:rFonts w:hint="eastAsia"/>
        </w:rPr>
        <w:t>表</w:t>
      </w:r>
      <w:r>
        <w:rPr>
          <w:rFonts w:hint="eastAsia"/>
        </w:rPr>
        <w:t xml:space="preserve">38: </w:t>
      </w:r>
      <w:r>
        <w:rPr>
          <w:rFonts w:hint="eastAsia"/>
        </w:rPr>
        <w:t>青岛海尔和美的集团预收款项情况（单位：百万元）</w:t>
      </w:r>
    </w:p>
    <w:tbl>
      <w:tblPr>
        <w:tblW w:w="8660"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221"/>
        <w:gridCol w:w="2109"/>
        <w:gridCol w:w="1381"/>
        <w:gridCol w:w="1512"/>
        <w:gridCol w:w="1437"/>
      </w:tblGrid>
      <w:tr w:rsidR="00F44E4A" w14:paraId="50B923B5" w14:textId="77777777" w:rsidTr="00174790">
        <w:trPr>
          <w:trHeight w:val="314"/>
        </w:trPr>
        <w:tc>
          <w:tcPr>
            <w:tcW w:w="2221" w:type="dxa"/>
            <w:tcBorders>
              <w:top w:val="single" w:sz="4" w:space="0" w:color="auto"/>
              <w:bottom w:val="single" w:sz="4" w:space="0" w:color="auto"/>
            </w:tcBorders>
            <w:shd w:val="clear" w:color="auto" w:fill="auto"/>
            <w:vAlign w:val="center"/>
          </w:tcPr>
          <w:p w14:paraId="45CD3C79" w14:textId="77777777" w:rsidR="00F44E4A" w:rsidRDefault="00F44E4A" w:rsidP="00F44E4A">
            <w:pPr>
              <w:jc w:val="center"/>
              <w:rPr>
                <w:rFonts w:ascii="宋体" w:eastAsia="宋体" w:hAnsi="宋体" w:cs="宋体"/>
                <w:color w:val="000000"/>
              </w:rPr>
            </w:pPr>
          </w:p>
        </w:tc>
        <w:tc>
          <w:tcPr>
            <w:tcW w:w="2109" w:type="dxa"/>
            <w:tcBorders>
              <w:top w:val="single" w:sz="4" w:space="0" w:color="auto"/>
              <w:bottom w:val="single" w:sz="4" w:space="0" w:color="auto"/>
            </w:tcBorders>
            <w:shd w:val="clear" w:color="auto" w:fill="auto"/>
            <w:vAlign w:val="center"/>
          </w:tcPr>
          <w:p w14:paraId="6D95D4E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时间</w:t>
            </w:r>
          </w:p>
        </w:tc>
        <w:tc>
          <w:tcPr>
            <w:tcW w:w="1381" w:type="dxa"/>
            <w:tcBorders>
              <w:top w:val="single" w:sz="4" w:space="0" w:color="auto"/>
              <w:bottom w:val="single" w:sz="4" w:space="0" w:color="auto"/>
            </w:tcBorders>
            <w:shd w:val="clear" w:color="auto" w:fill="auto"/>
            <w:vAlign w:val="center"/>
          </w:tcPr>
          <w:p w14:paraId="2815B82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2013</w:t>
            </w:r>
            <w:r>
              <w:rPr>
                <w:rStyle w:val="font11"/>
                <w:lang w:bidi="ar"/>
              </w:rPr>
              <w:t>年</w:t>
            </w:r>
          </w:p>
        </w:tc>
        <w:tc>
          <w:tcPr>
            <w:tcW w:w="1512" w:type="dxa"/>
            <w:tcBorders>
              <w:top w:val="single" w:sz="4" w:space="0" w:color="auto"/>
              <w:bottom w:val="single" w:sz="4" w:space="0" w:color="auto"/>
            </w:tcBorders>
            <w:shd w:val="clear" w:color="auto" w:fill="auto"/>
            <w:vAlign w:val="center"/>
          </w:tcPr>
          <w:p w14:paraId="64466AF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2014</w:t>
            </w:r>
            <w:r>
              <w:rPr>
                <w:rStyle w:val="font11"/>
                <w:lang w:bidi="ar"/>
              </w:rPr>
              <w:t>年</w:t>
            </w:r>
          </w:p>
        </w:tc>
        <w:tc>
          <w:tcPr>
            <w:tcW w:w="1437" w:type="dxa"/>
            <w:tcBorders>
              <w:top w:val="single" w:sz="4" w:space="0" w:color="auto"/>
              <w:bottom w:val="single" w:sz="4" w:space="0" w:color="auto"/>
            </w:tcBorders>
            <w:shd w:val="clear" w:color="auto" w:fill="auto"/>
            <w:vAlign w:val="center"/>
          </w:tcPr>
          <w:p w14:paraId="7C8335F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2015</w:t>
            </w:r>
            <w:r>
              <w:rPr>
                <w:rStyle w:val="font11"/>
                <w:lang w:bidi="ar"/>
              </w:rPr>
              <w:t>年</w:t>
            </w:r>
          </w:p>
        </w:tc>
      </w:tr>
      <w:tr w:rsidR="00F44E4A" w14:paraId="1DB5E24A" w14:textId="77777777" w:rsidTr="00174790">
        <w:trPr>
          <w:trHeight w:val="410"/>
        </w:trPr>
        <w:tc>
          <w:tcPr>
            <w:tcW w:w="2221" w:type="dxa"/>
            <w:vMerge w:val="restart"/>
            <w:tcBorders>
              <w:top w:val="single" w:sz="4" w:space="0" w:color="auto"/>
            </w:tcBorders>
            <w:shd w:val="clear" w:color="auto" w:fill="auto"/>
            <w:vAlign w:val="center"/>
          </w:tcPr>
          <w:p w14:paraId="699BC9C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青岛海尔</w:t>
            </w:r>
          </w:p>
        </w:tc>
        <w:tc>
          <w:tcPr>
            <w:tcW w:w="2109" w:type="dxa"/>
            <w:tcBorders>
              <w:top w:val="single" w:sz="4" w:space="0" w:color="auto"/>
            </w:tcBorders>
            <w:shd w:val="clear" w:color="auto" w:fill="auto"/>
            <w:vAlign w:val="center"/>
          </w:tcPr>
          <w:p w14:paraId="18985D7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预收款项</w:t>
            </w:r>
          </w:p>
        </w:tc>
        <w:tc>
          <w:tcPr>
            <w:tcW w:w="1381" w:type="dxa"/>
            <w:tcBorders>
              <w:top w:val="single" w:sz="4" w:space="0" w:color="auto"/>
            </w:tcBorders>
            <w:shd w:val="clear" w:color="auto" w:fill="auto"/>
            <w:vAlign w:val="center"/>
          </w:tcPr>
          <w:p w14:paraId="2845677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3,521</w:t>
            </w:r>
          </w:p>
        </w:tc>
        <w:tc>
          <w:tcPr>
            <w:tcW w:w="1512" w:type="dxa"/>
            <w:tcBorders>
              <w:top w:val="single" w:sz="4" w:space="0" w:color="auto"/>
            </w:tcBorders>
            <w:shd w:val="clear" w:color="auto" w:fill="auto"/>
            <w:vAlign w:val="center"/>
          </w:tcPr>
          <w:p w14:paraId="099FB2B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4,218</w:t>
            </w:r>
          </w:p>
        </w:tc>
        <w:tc>
          <w:tcPr>
            <w:tcW w:w="1437" w:type="dxa"/>
            <w:tcBorders>
              <w:top w:val="single" w:sz="4" w:space="0" w:color="auto"/>
            </w:tcBorders>
            <w:shd w:val="clear" w:color="auto" w:fill="auto"/>
            <w:vAlign w:val="center"/>
          </w:tcPr>
          <w:p w14:paraId="4E974EC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3,170</w:t>
            </w:r>
          </w:p>
        </w:tc>
      </w:tr>
      <w:tr w:rsidR="00F44E4A" w14:paraId="52919BAA" w14:textId="77777777" w:rsidTr="00174790">
        <w:trPr>
          <w:trHeight w:val="410"/>
        </w:trPr>
        <w:tc>
          <w:tcPr>
            <w:tcW w:w="2221" w:type="dxa"/>
            <w:vMerge/>
            <w:shd w:val="clear" w:color="auto" w:fill="auto"/>
            <w:vAlign w:val="center"/>
          </w:tcPr>
          <w:p w14:paraId="65B6FAFC" w14:textId="77777777" w:rsidR="00F44E4A" w:rsidRDefault="00F44E4A" w:rsidP="00F44E4A">
            <w:pPr>
              <w:jc w:val="center"/>
              <w:rPr>
                <w:rFonts w:ascii="宋体" w:eastAsia="宋体" w:hAnsi="宋体" w:cs="宋体"/>
                <w:color w:val="000000"/>
              </w:rPr>
            </w:pPr>
          </w:p>
        </w:tc>
        <w:tc>
          <w:tcPr>
            <w:tcW w:w="2109" w:type="dxa"/>
            <w:shd w:val="clear" w:color="auto" w:fill="auto"/>
            <w:vAlign w:val="center"/>
          </w:tcPr>
          <w:p w14:paraId="37C7880A"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总资产</w:t>
            </w:r>
          </w:p>
        </w:tc>
        <w:tc>
          <w:tcPr>
            <w:tcW w:w="1381" w:type="dxa"/>
            <w:shd w:val="clear" w:color="auto" w:fill="auto"/>
            <w:vAlign w:val="center"/>
          </w:tcPr>
          <w:p w14:paraId="7CBAB01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61,016</w:t>
            </w:r>
          </w:p>
        </w:tc>
        <w:tc>
          <w:tcPr>
            <w:tcW w:w="1512" w:type="dxa"/>
            <w:shd w:val="clear" w:color="auto" w:fill="auto"/>
            <w:vAlign w:val="center"/>
          </w:tcPr>
          <w:p w14:paraId="21022EA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75,006</w:t>
            </w:r>
          </w:p>
        </w:tc>
        <w:tc>
          <w:tcPr>
            <w:tcW w:w="1437" w:type="dxa"/>
            <w:shd w:val="clear" w:color="auto" w:fill="auto"/>
            <w:vAlign w:val="center"/>
          </w:tcPr>
          <w:p w14:paraId="6BC3D36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75,960</w:t>
            </w:r>
          </w:p>
        </w:tc>
      </w:tr>
      <w:tr w:rsidR="00F44E4A" w14:paraId="7BDC361E" w14:textId="77777777" w:rsidTr="00174790">
        <w:trPr>
          <w:trHeight w:val="437"/>
        </w:trPr>
        <w:tc>
          <w:tcPr>
            <w:tcW w:w="2221" w:type="dxa"/>
            <w:vMerge/>
            <w:shd w:val="clear" w:color="auto" w:fill="auto"/>
            <w:vAlign w:val="center"/>
          </w:tcPr>
          <w:p w14:paraId="370D97CF" w14:textId="77777777" w:rsidR="00F44E4A" w:rsidRDefault="00F44E4A" w:rsidP="00F44E4A">
            <w:pPr>
              <w:jc w:val="center"/>
              <w:rPr>
                <w:rFonts w:ascii="宋体" w:eastAsia="宋体" w:hAnsi="宋体" w:cs="宋体"/>
                <w:color w:val="000000"/>
              </w:rPr>
            </w:pPr>
          </w:p>
        </w:tc>
        <w:tc>
          <w:tcPr>
            <w:tcW w:w="2109" w:type="dxa"/>
            <w:shd w:val="clear" w:color="auto" w:fill="auto"/>
            <w:vAlign w:val="center"/>
          </w:tcPr>
          <w:p w14:paraId="1F85ABE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预收占比</w:t>
            </w:r>
          </w:p>
        </w:tc>
        <w:tc>
          <w:tcPr>
            <w:tcW w:w="1381" w:type="dxa"/>
            <w:shd w:val="clear" w:color="auto" w:fill="auto"/>
            <w:vAlign w:val="center"/>
          </w:tcPr>
          <w:p w14:paraId="661F9BB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5.77%</w:t>
            </w:r>
          </w:p>
        </w:tc>
        <w:tc>
          <w:tcPr>
            <w:tcW w:w="1512" w:type="dxa"/>
            <w:shd w:val="clear" w:color="auto" w:fill="auto"/>
            <w:vAlign w:val="center"/>
          </w:tcPr>
          <w:p w14:paraId="65A6D36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5.62%</w:t>
            </w:r>
          </w:p>
        </w:tc>
        <w:tc>
          <w:tcPr>
            <w:tcW w:w="1437" w:type="dxa"/>
            <w:shd w:val="clear" w:color="auto" w:fill="auto"/>
            <w:vAlign w:val="center"/>
          </w:tcPr>
          <w:p w14:paraId="4C08777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4.17%</w:t>
            </w:r>
          </w:p>
        </w:tc>
      </w:tr>
      <w:tr w:rsidR="00F44E4A" w14:paraId="6BBC384B" w14:textId="77777777" w:rsidTr="00174790">
        <w:trPr>
          <w:trHeight w:val="410"/>
        </w:trPr>
        <w:tc>
          <w:tcPr>
            <w:tcW w:w="2221" w:type="dxa"/>
            <w:vMerge/>
            <w:shd w:val="clear" w:color="auto" w:fill="auto"/>
            <w:vAlign w:val="center"/>
          </w:tcPr>
          <w:p w14:paraId="4A1522F2" w14:textId="77777777" w:rsidR="00F44E4A" w:rsidRDefault="00F44E4A" w:rsidP="00F44E4A">
            <w:pPr>
              <w:jc w:val="center"/>
              <w:rPr>
                <w:rFonts w:ascii="宋体" w:eastAsia="宋体" w:hAnsi="宋体" w:cs="宋体"/>
                <w:color w:val="000000"/>
              </w:rPr>
            </w:pPr>
          </w:p>
        </w:tc>
        <w:tc>
          <w:tcPr>
            <w:tcW w:w="2109" w:type="dxa"/>
            <w:shd w:val="clear" w:color="auto" w:fill="auto"/>
            <w:vAlign w:val="center"/>
          </w:tcPr>
          <w:p w14:paraId="27EA761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营业收入</w:t>
            </w:r>
          </w:p>
        </w:tc>
        <w:tc>
          <w:tcPr>
            <w:tcW w:w="1381" w:type="dxa"/>
            <w:shd w:val="clear" w:color="auto" w:fill="auto"/>
            <w:vAlign w:val="center"/>
          </w:tcPr>
          <w:p w14:paraId="68C1BBA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86,487</w:t>
            </w:r>
          </w:p>
        </w:tc>
        <w:tc>
          <w:tcPr>
            <w:tcW w:w="1512" w:type="dxa"/>
            <w:shd w:val="clear" w:color="auto" w:fill="auto"/>
            <w:vAlign w:val="center"/>
          </w:tcPr>
          <w:p w14:paraId="6B47F6D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88,775</w:t>
            </w:r>
          </w:p>
        </w:tc>
        <w:tc>
          <w:tcPr>
            <w:tcW w:w="1437" w:type="dxa"/>
            <w:shd w:val="clear" w:color="auto" w:fill="auto"/>
            <w:vAlign w:val="center"/>
          </w:tcPr>
          <w:p w14:paraId="42D475E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89,748</w:t>
            </w:r>
          </w:p>
        </w:tc>
      </w:tr>
      <w:tr w:rsidR="00F44E4A" w14:paraId="021424EA" w14:textId="77777777" w:rsidTr="00174790">
        <w:trPr>
          <w:trHeight w:val="505"/>
        </w:trPr>
        <w:tc>
          <w:tcPr>
            <w:tcW w:w="2221" w:type="dxa"/>
            <w:vMerge w:val="restart"/>
            <w:shd w:val="clear" w:color="auto" w:fill="auto"/>
            <w:vAlign w:val="center"/>
          </w:tcPr>
          <w:p w14:paraId="2EC88E7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美的集团</w:t>
            </w:r>
          </w:p>
        </w:tc>
        <w:tc>
          <w:tcPr>
            <w:tcW w:w="2109" w:type="dxa"/>
            <w:shd w:val="clear" w:color="auto" w:fill="auto"/>
            <w:vAlign w:val="center"/>
          </w:tcPr>
          <w:p w14:paraId="5F0EDAA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预收款项</w:t>
            </w:r>
          </w:p>
        </w:tc>
        <w:tc>
          <w:tcPr>
            <w:tcW w:w="1381" w:type="dxa"/>
            <w:shd w:val="clear" w:color="auto" w:fill="auto"/>
            <w:vAlign w:val="center"/>
          </w:tcPr>
          <w:p w14:paraId="57E6131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4,983</w:t>
            </w:r>
          </w:p>
        </w:tc>
        <w:tc>
          <w:tcPr>
            <w:tcW w:w="1512" w:type="dxa"/>
            <w:shd w:val="clear" w:color="auto" w:fill="auto"/>
            <w:vAlign w:val="center"/>
          </w:tcPr>
          <w:p w14:paraId="3076AFC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3,993</w:t>
            </w:r>
          </w:p>
        </w:tc>
        <w:tc>
          <w:tcPr>
            <w:tcW w:w="1437" w:type="dxa"/>
            <w:shd w:val="clear" w:color="auto" w:fill="auto"/>
            <w:vAlign w:val="center"/>
          </w:tcPr>
          <w:p w14:paraId="5441F9A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5,616</w:t>
            </w:r>
          </w:p>
        </w:tc>
      </w:tr>
      <w:tr w:rsidR="00F44E4A" w14:paraId="4CE2459E" w14:textId="77777777" w:rsidTr="00174790">
        <w:trPr>
          <w:trHeight w:val="448"/>
        </w:trPr>
        <w:tc>
          <w:tcPr>
            <w:tcW w:w="2221" w:type="dxa"/>
            <w:vMerge/>
            <w:shd w:val="clear" w:color="auto" w:fill="auto"/>
            <w:vAlign w:val="center"/>
          </w:tcPr>
          <w:p w14:paraId="59D8C7EC" w14:textId="77777777" w:rsidR="00F44E4A" w:rsidRDefault="00F44E4A" w:rsidP="00F44E4A">
            <w:pPr>
              <w:jc w:val="center"/>
              <w:rPr>
                <w:rFonts w:ascii="宋体" w:eastAsia="宋体" w:hAnsi="宋体" w:cs="宋体"/>
                <w:color w:val="000000"/>
              </w:rPr>
            </w:pPr>
          </w:p>
        </w:tc>
        <w:tc>
          <w:tcPr>
            <w:tcW w:w="2109" w:type="dxa"/>
            <w:shd w:val="clear" w:color="auto" w:fill="auto"/>
            <w:vAlign w:val="center"/>
          </w:tcPr>
          <w:p w14:paraId="6C7A9B4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总资产</w:t>
            </w:r>
          </w:p>
        </w:tc>
        <w:tc>
          <w:tcPr>
            <w:tcW w:w="1381" w:type="dxa"/>
            <w:shd w:val="clear" w:color="auto" w:fill="auto"/>
            <w:vAlign w:val="center"/>
          </w:tcPr>
          <w:p w14:paraId="36A4BF6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96,946</w:t>
            </w:r>
          </w:p>
        </w:tc>
        <w:tc>
          <w:tcPr>
            <w:tcW w:w="1512" w:type="dxa"/>
            <w:shd w:val="clear" w:color="auto" w:fill="auto"/>
            <w:vAlign w:val="center"/>
          </w:tcPr>
          <w:p w14:paraId="694F9195"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120,292</w:t>
            </w:r>
          </w:p>
        </w:tc>
        <w:tc>
          <w:tcPr>
            <w:tcW w:w="1437" w:type="dxa"/>
            <w:shd w:val="clear" w:color="auto" w:fill="auto"/>
            <w:vAlign w:val="center"/>
          </w:tcPr>
          <w:p w14:paraId="2C90DFB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128,842</w:t>
            </w:r>
          </w:p>
        </w:tc>
      </w:tr>
      <w:tr w:rsidR="00F44E4A" w14:paraId="624039E7" w14:textId="77777777" w:rsidTr="00174790">
        <w:trPr>
          <w:trHeight w:val="410"/>
        </w:trPr>
        <w:tc>
          <w:tcPr>
            <w:tcW w:w="2221" w:type="dxa"/>
            <w:vMerge/>
            <w:shd w:val="clear" w:color="auto" w:fill="auto"/>
            <w:vAlign w:val="center"/>
          </w:tcPr>
          <w:p w14:paraId="1F95A0B5" w14:textId="77777777" w:rsidR="00F44E4A" w:rsidRDefault="00F44E4A" w:rsidP="00F44E4A">
            <w:pPr>
              <w:jc w:val="center"/>
              <w:rPr>
                <w:rFonts w:ascii="宋体" w:eastAsia="宋体" w:hAnsi="宋体" w:cs="宋体"/>
                <w:color w:val="000000"/>
              </w:rPr>
            </w:pPr>
          </w:p>
        </w:tc>
        <w:tc>
          <w:tcPr>
            <w:tcW w:w="2109" w:type="dxa"/>
            <w:shd w:val="clear" w:color="auto" w:fill="auto"/>
            <w:vAlign w:val="center"/>
          </w:tcPr>
          <w:p w14:paraId="4A42FF3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预收占比</w:t>
            </w:r>
          </w:p>
        </w:tc>
        <w:tc>
          <w:tcPr>
            <w:tcW w:w="1381" w:type="dxa"/>
            <w:shd w:val="clear" w:color="auto" w:fill="auto"/>
            <w:vAlign w:val="center"/>
          </w:tcPr>
          <w:p w14:paraId="0745DB6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5.10%</w:t>
            </w:r>
          </w:p>
        </w:tc>
        <w:tc>
          <w:tcPr>
            <w:tcW w:w="1512" w:type="dxa"/>
            <w:shd w:val="clear" w:color="auto" w:fill="auto"/>
            <w:vAlign w:val="center"/>
          </w:tcPr>
          <w:p w14:paraId="1DFF43B5"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3.30%</w:t>
            </w:r>
          </w:p>
        </w:tc>
        <w:tc>
          <w:tcPr>
            <w:tcW w:w="1437" w:type="dxa"/>
            <w:shd w:val="clear" w:color="auto" w:fill="auto"/>
            <w:vAlign w:val="center"/>
          </w:tcPr>
          <w:p w14:paraId="64D5343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4.40%</w:t>
            </w:r>
          </w:p>
        </w:tc>
      </w:tr>
      <w:tr w:rsidR="00F44E4A" w14:paraId="7719B004" w14:textId="77777777" w:rsidTr="00174790">
        <w:trPr>
          <w:trHeight w:val="365"/>
        </w:trPr>
        <w:tc>
          <w:tcPr>
            <w:tcW w:w="2221" w:type="dxa"/>
            <w:vMerge/>
            <w:shd w:val="clear" w:color="auto" w:fill="auto"/>
            <w:vAlign w:val="center"/>
          </w:tcPr>
          <w:p w14:paraId="54FA47A8" w14:textId="77777777" w:rsidR="00F44E4A" w:rsidRDefault="00F44E4A" w:rsidP="00F44E4A">
            <w:pPr>
              <w:jc w:val="center"/>
              <w:rPr>
                <w:rFonts w:ascii="宋体" w:eastAsia="宋体" w:hAnsi="宋体" w:cs="宋体"/>
                <w:color w:val="000000"/>
              </w:rPr>
            </w:pPr>
          </w:p>
        </w:tc>
        <w:tc>
          <w:tcPr>
            <w:tcW w:w="2109" w:type="dxa"/>
            <w:shd w:val="clear" w:color="auto" w:fill="auto"/>
            <w:vAlign w:val="center"/>
          </w:tcPr>
          <w:p w14:paraId="209BD1B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营业收入</w:t>
            </w:r>
          </w:p>
        </w:tc>
        <w:tc>
          <w:tcPr>
            <w:tcW w:w="1381" w:type="dxa"/>
            <w:shd w:val="clear" w:color="auto" w:fill="auto"/>
            <w:vAlign w:val="center"/>
          </w:tcPr>
          <w:p w14:paraId="14C969F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120,975</w:t>
            </w:r>
          </w:p>
        </w:tc>
        <w:tc>
          <w:tcPr>
            <w:tcW w:w="1512" w:type="dxa"/>
            <w:shd w:val="clear" w:color="auto" w:fill="auto"/>
            <w:vAlign w:val="center"/>
          </w:tcPr>
          <w:p w14:paraId="0DF2243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141,668</w:t>
            </w:r>
          </w:p>
        </w:tc>
        <w:tc>
          <w:tcPr>
            <w:tcW w:w="1437" w:type="dxa"/>
            <w:shd w:val="clear" w:color="auto" w:fill="auto"/>
            <w:vAlign w:val="center"/>
          </w:tcPr>
          <w:p w14:paraId="1D62EC8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138,441</w:t>
            </w:r>
          </w:p>
        </w:tc>
      </w:tr>
    </w:tbl>
    <w:p w14:paraId="69ED9D9C" w14:textId="13EBEACE" w:rsidR="00F44E4A" w:rsidRDefault="00174790" w:rsidP="00174790">
      <w:pPr>
        <w:spacing w:line="360" w:lineRule="auto"/>
      </w:pPr>
      <w:r>
        <w:lastRenderedPageBreak/>
        <w:t xml:space="preserve">    </w:t>
      </w:r>
      <w:r w:rsidR="00F44E4A">
        <w:rPr>
          <w:rFonts w:hint="eastAsia"/>
        </w:rPr>
        <w:t>在预收款项上，海尔与美的的预收占比较为接近，在家电行业中属于正常范围。在</w:t>
      </w:r>
      <w:r w:rsidR="00F44E4A">
        <w:rPr>
          <w:rFonts w:hint="eastAsia"/>
        </w:rPr>
        <w:t>2013</w:t>
      </w:r>
      <w:r w:rsidR="00F44E4A">
        <w:rPr>
          <w:rFonts w:hint="eastAsia"/>
        </w:rPr>
        <w:t>年</w:t>
      </w:r>
      <w:r w:rsidR="00F44E4A">
        <w:rPr>
          <w:rFonts w:hint="eastAsia"/>
        </w:rPr>
        <w:t>-2015</w:t>
      </w:r>
      <w:r w:rsidR="00F44E4A">
        <w:rPr>
          <w:rFonts w:hint="eastAsia"/>
        </w:rPr>
        <w:t>年间，青岛海尔的预收占比呈下降趋势，主要为预收货款而形成的负债。预收占比的逐年下降反映出行业产品市场竞争性较强，海尔的相对竞争性可能在下滑。</w:t>
      </w:r>
    </w:p>
    <w:p w14:paraId="3073875D" w14:textId="77777777" w:rsidR="00174790" w:rsidRDefault="00F44E4A" w:rsidP="00174790">
      <w:pPr>
        <w:pStyle w:val="2"/>
      </w:pPr>
      <w:bookmarkStart w:id="97" w:name="_Toc452290138"/>
      <w:r>
        <w:rPr>
          <w:rFonts w:hint="eastAsia"/>
        </w:rPr>
        <w:t>（四）预付款项</w:t>
      </w:r>
      <w:bookmarkEnd w:id="97"/>
    </w:p>
    <w:p w14:paraId="5C9BAF36" w14:textId="5B1CD9D0" w:rsidR="00174790" w:rsidRPr="00174790" w:rsidRDefault="00174790" w:rsidP="00174790">
      <w:r>
        <w:rPr>
          <w:rFonts w:hint="eastAsia"/>
        </w:rPr>
        <w:t>表</w:t>
      </w:r>
      <w:r>
        <w:rPr>
          <w:rFonts w:hint="eastAsia"/>
        </w:rPr>
        <w:t xml:space="preserve">39: </w:t>
      </w:r>
      <w:r>
        <w:rPr>
          <w:rFonts w:hint="eastAsia"/>
        </w:rPr>
        <w:t>青岛海尔预付款项情况（单位：百万元）</w:t>
      </w:r>
    </w:p>
    <w:tbl>
      <w:tblPr>
        <w:tblW w:w="8680" w:type="dxa"/>
        <w:tblLayout w:type="fixed"/>
        <w:tblCellMar>
          <w:top w:w="15" w:type="dxa"/>
          <w:left w:w="15" w:type="dxa"/>
          <w:bottom w:w="15" w:type="dxa"/>
          <w:right w:w="15" w:type="dxa"/>
        </w:tblCellMar>
        <w:tblLook w:val="04A0" w:firstRow="1" w:lastRow="0" w:firstColumn="1" w:lastColumn="0" w:noHBand="0" w:noVBand="1"/>
      </w:tblPr>
      <w:tblGrid>
        <w:gridCol w:w="2170"/>
        <w:gridCol w:w="2170"/>
        <w:gridCol w:w="2170"/>
        <w:gridCol w:w="2170"/>
      </w:tblGrid>
      <w:tr w:rsidR="00F44E4A" w14:paraId="388B3EFF" w14:textId="77777777" w:rsidTr="00F44E4A">
        <w:trPr>
          <w:trHeight w:val="387"/>
        </w:trPr>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20047E" w14:textId="77777777" w:rsidR="00F44E4A" w:rsidRDefault="00F44E4A" w:rsidP="00F44E4A">
            <w:pPr>
              <w:jc w:val="center"/>
              <w:rPr>
                <w:rFonts w:ascii="宋体" w:eastAsia="宋体" w:hAnsi="宋体" w:cs="宋体"/>
                <w:color w:val="000000"/>
              </w:rPr>
            </w:pP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5922C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2013年底</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98E1D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2014年底</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1C1CD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2015年底</w:t>
            </w:r>
          </w:p>
        </w:tc>
      </w:tr>
      <w:tr w:rsidR="00F44E4A" w14:paraId="79D5BA32" w14:textId="77777777" w:rsidTr="00F44E4A">
        <w:trPr>
          <w:trHeight w:val="454"/>
        </w:trPr>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FC7CC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预付款项</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4BA45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1591</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ECE42A"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747</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FA067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557</w:t>
            </w:r>
          </w:p>
        </w:tc>
      </w:tr>
    </w:tbl>
    <w:p w14:paraId="692943DD" w14:textId="405D0B76" w:rsidR="00F44E4A" w:rsidRDefault="00174790" w:rsidP="00174790">
      <w:pPr>
        <w:spacing w:line="360" w:lineRule="auto"/>
        <w:jc w:val="both"/>
      </w:pPr>
      <w:r>
        <w:rPr>
          <w:rFonts w:hint="eastAsia"/>
        </w:rPr>
        <w:t xml:space="preserve">    </w:t>
      </w:r>
      <w:r w:rsidR="00F44E4A">
        <w:rPr>
          <w:rFonts w:hint="eastAsia"/>
        </w:rPr>
        <w:t>在</w:t>
      </w:r>
      <w:r w:rsidR="00F44E4A">
        <w:rPr>
          <w:rFonts w:hint="eastAsia"/>
        </w:rPr>
        <w:t>2013</w:t>
      </w:r>
      <w:r w:rsidR="00F44E4A">
        <w:rPr>
          <w:rFonts w:hint="eastAsia"/>
        </w:rPr>
        <w:t>年</w:t>
      </w:r>
      <w:r w:rsidR="00F44E4A">
        <w:rPr>
          <w:rFonts w:hint="eastAsia"/>
        </w:rPr>
        <w:t>-2015</w:t>
      </w:r>
      <w:r w:rsidR="00F44E4A">
        <w:rPr>
          <w:rFonts w:hint="eastAsia"/>
        </w:rPr>
        <w:t>年间，青岛海尔的预付款项呈逐渐下降的趋势，在</w:t>
      </w:r>
      <w:r w:rsidR="00F44E4A">
        <w:rPr>
          <w:rFonts w:hint="eastAsia"/>
        </w:rPr>
        <w:t>2015</w:t>
      </w:r>
      <w:r w:rsidR="00F44E4A">
        <w:rPr>
          <w:rFonts w:hint="eastAsia"/>
        </w:rPr>
        <w:t>年，海尔期末预付款项中前</w:t>
      </w:r>
      <w:r w:rsidR="00F44E4A">
        <w:rPr>
          <w:rFonts w:hint="eastAsia"/>
        </w:rPr>
        <w:t>5</w:t>
      </w:r>
      <w:r w:rsidR="00F44E4A">
        <w:rPr>
          <w:rFonts w:hint="eastAsia"/>
        </w:rPr>
        <w:t>名的金额总计</w:t>
      </w:r>
      <w:r w:rsidR="00F44E4A">
        <w:rPr>
          <w:rFonts w:hint="eastAsia"/>
        </w:rPr>
        <w:t>1.26</w:t>
      </w:r>
      <w:r w:rsidR="00F44E4A">
        <w:rPr>
          <w:rFonts w:hint="eastAsia"/>
        </w:rPr>
        <w:t>亿元，占预付款项账面余额的</w:t>
      </w:r>
      <w:r w:rsidR="00F44E4A">
        <w:rPr>
          <w:rFonts w:hint="eastAsia"/>
        </w:rPr>
        <w:t>22.66%</w:t>
      </w:r>
      <w:r w:rsidR="00F44E4A">
        <w:rPr>
          <w:rFonts w:hint="eastAsia"/>
        </w:rPr>
        <w:t>，比例相对较小。并且在</w:t>
      </w:r>
      <w:r w:rsidR="00F44E4A">
        <w:rPr>
          <w:rFonts w:hint="eastAsia"/>
        </w:rPr>
        <w:t>2015</w:t>
      </w:r>
      <w:r w:rsidR="00F44E4A">
        <w:rPr>
          <w:rFonts w:hint="eastAsia"/>
        </w:rPr>
        <w:t>年底，海尔的预付款项仅为美的的</w:t>
      </w:r>
      <w:r w:rsidR="00F44E4A">
        <w:rPr>
          <w:rFonts w:hint="eastAsia"/>
        </w:rPr>
        <w:t>0.56</w:t>
      </w:r>
      <w:r w:rsidR="00F44E4A">
        <w:rPr>
          <w:rFonts w:hint="eastAsia"/>
        </w:rPr>
        <w:t>倍，说明相对美的而言，海尔在与供应商间议价谈判能力较强。</w:t>
      </w:r>
    </w:p>
    <w:p w14:paraId="5614A665" w14:textId="0E21A27E" w:rsidR="00F44E4A" w:rsidRDefault="00F44E4A" w:rsidP="00F44E4A">
      <w:pPr>
        <w:pStyle w:val="2"/>
      </w:pPr>
      <w:bookmarkStart w:id="98" w:name="_Toc452290139"/>
      <w:r>
        <w:rPr>
          <w:rFonts w:hint="eastAsia"/>
        </w:rPr>
        <w:t>（五）存货</w:t>
      </w:r>
      <w:bookmarkEnd w:id="98"/>
    </w:p>
    <w:p w14:paraId="714051B9" w14:textId="77777777" w:rsidR="00F44E4A" w:rsidRDefault="00F44E4A" w:rsidP="00F44E4A">
      <w:pPr>
        <w:spacing w:line="360" w:lineRule="auto"/>
      </w:pPr>
      <w:r>
        <w:rPr>
          <w:noProof/>
        </w:rPr>
        <w:drawing>
          <wp:inline distT="0" distB="0" distL="114300" distR="114300" wp14:anchorId="15ADC6D6" wp14:editId="35F0C4FF">
            <wp:extent cx="5143500" cy="2562225"/>
            <wp:effectExtent l="0" t="0" r="0" b="3175"/>
            <wp:docPr id="2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55FF37B" w14:textId="38FF83A7" w:rsidR="00AD0ACF" w:rsidRPr="00AD0ACF" w:rsidRDefault="00F44E4A" w:rsidP="00AD0ACF">
      <w:pPr>
        <w:spacing w:line="360" w:lineRule="auto"/>
        <w:jc w:val="center"/>
        <w:rPr>
          <w:szCs w:val="32"/>
        </w:rPr>
      </w:pPr>
      <w:r>
        <w:rPr>
          <w:rFonts w:hint="eastAsia"/>
        </w:rPr>
        <w:t xml:space="preserve">   </w:t>
      </w:r>
      <w:r w:rsidR="00AD0ACF">
        <w:rPr>
          <w:rFonts w:hint="eastAsia"/>
        </w:rPr>
        <w:t>图</w:t>
      </w:r>
      <w:r w:rsidR="00AD0ACF">
        <w:rPr>
          <w:rFonts w:hint="eastAsia"/>
        </w:rPr>
        <w:t xml:space="preserve">21: </w:t>
      </w:r>
      <w:r w:rsidR="00AD0ACF">
        <w:rPr>
          <w:rFonts w:hint="eastAsia"/>
          <w:szCs w:val="32"/>
        </w:rPr>
        <w:t>青岛海尔存货占总资产百分比</w:t>
      </w:r>
    </w:p>
    <w:p w14:paraId="4A02930B" w14:textId="4553375D" w:rsidR="00AD0ACF" w:rsidRDefault="00F44E4A" w:rsidP="00AD0ACF">
      <w:pPr>
        <w:spacing w:line="360" w:lineRule="auto"/>
        <w:ind w:firstLine="480"/>
        <w:rPr>
          <w:szCs w:val="32"/>
        </w:rPr>
      </w:pPr>
      <w:r>
        <w:rPr>
          <w:rFonts w:hint="eastAsia"/>
        </w:rPr>
        <w:t>海尔的存货从</w:t>
      </w:r>
      <w:r>
        <w:rPr>
          <w:rFonts w:hint="eastAsia"/>
        </w:rPr>
        <w:t>2010</w:t>
      </w:r>
      <w:r>
        <w:rPr>
          <w:rFonts w:hint="eastAsia"/>
        </w:rPr>
        <w:t>年的</w:t>
      </w:r>
      <w:r>
        <w:rPr>
          <w:rFonts w:hint="eastAsia"/>
        </w:rPr>
        <w:t>3557</w:t>
      </w:r>
      <w:r>
        <w:rPr>
          <w:rFonts w:hint="eastAsia"/>
        </w:rPr>
        <w:t>百万元增加至</w:t>
      </w:r>
      <w:r>
        <w:rPr>
          <w:rFonts w:hint="eastAsia"/>
        </w:rPr>
        <w:t>2015</w:t>
      </w:r>
      <w:r>
        <w:rPr>
          <w:rFonts w:hint="eastAsia"/>
        </w:rPr>
        <w:t>年的</w:t>
      </w:r>
      <w:r>
        <w:rPr>
          <w:rFonts w:hint="eastAsia"/>
        </w:rPr>
        <w:t>8559</w:t>
      </w:r>
      <w:r>
        <w:rPr>
          <w:rFonts w:hint="eastAsia"/>
        </w:rPr>
        <w:t>百万元，净增加</w:t>
      </w:r>
      <w:r>
        <w:rPr>
          <w:rFonts w:hint="eastAsia"/>
        </w:rPr>
        <w:t>5002</w:t>
      </w:r>
      <w:r>
        <w:rPr>
          <w:rFonts w:hint="eastAsia"/>
        </w:rPr>
        <w:t>百万元，每年呈快速增长的趋势。但是在存货在总资产的占比中，海尔从</w:t>
      </w:r>
      <w:r>
        <w:rPr>
          <w:rFonts w:hint="eastAsia"/>
        </w:rPr>
        <w:t>2011</w:t>
      </w:r>
      <w:r>
        <w:rPr>
          <w:rFonts w:hint="eastAsia"/>
        </w:rPr>
        <w:t>年</w:t>
      </w:r>
      <w:r>
        <w:rPr>
          <w:rFonts w:hint="eastAsia"/>
        </w:rPr>
        <w:t>15.03%</w:t>
      </w:r>
      <w:r>
        <w:rPr>
          <w:rFonts w:hint="eastAsia"/>
        </w:rPr>
        <w:t>的库存占比逐渐下降，至</w:t>
      </w:r>
      <w:r>
        <w:rPr>
          <w:rFonts w:hint="eastAsia"/>
        </w:rPr>
        <w:t>2015</w:t>
      </w:r>
      <w:r>
        <w:rPr>
          <w:rFonts w:hint="eastAsia"/>
        </w:rPr>
        <w:t>年达到</w:t>
      </w:r>
      <w:r>
        <w:rPr>
          <w:rFonts w:hint="eastAsia"/>
        </w:rPr>
        <w:t>11.28%</w:t>
      </w:r>
      <w:r>
        <w:rPr>
          <w:rFonts w:hint="eastAsia"/>
        </w:rPr>
        <w:t>。</w:t>
      </w:r>
      <w:r>
        <w:rPr>
          <w:rFonts w:hint="eastAsia"/>
        </w:rPr>
        <w:t>2010</w:t>
      </w:r>
      <w:r>
        <w:rPr>
          <w:rFonts w:hint="eastAsia"/>
        </w:rPr>
        <w:t>年公司扩大生产规模，购买大量的生产原料储备以满足生产需要，导致原材料、在产品和自制半成品都有所增加。但是</w:t>
      </w:r>
      <w:r>
        <w:rPr>
          <w:rFonts w:hint="eastAsia"/>
        </w:rPr>
        <w:t>2011</w:t>
      </w:r>
      <w:r>
        <w:rPr>
          <w:rFonts w:hint="eastAsia"/>
        </w:rPr>
        <w:t>年后，海尔开始减轻库存量，受其影响</w:t>
      </w:r>
      <w:r>
        <w:rPr>
          <w:rFonts w:hint="eastAsia"/>
        </w:rPr>
        <w:lastRenderedPageBreak/>
        <w:t>存货的占比开始下降，这说明海尔存货占用资金相对变少，近年来销售状况相对较好。</w:t>
      </w:r>
    </w:p>
    <w:p w14:paraId="5164C376" w14:textId="5FCFE363" w:rsidR="00F44E4A" w:rsidRPr="00AD0ACF" w:rsidRDefault="00AD0ACF" w:rsidP="00AD0ACF">
      <w:pPr>
        <w:spacing w:line="360" w:lineRule="auto"/>
        <w:rPr>
          <w:szCs w:val="32"/>
        </w:rPr>
      </w:pPr>
      <w:r>
        <w:rPr>
          <w:rFonts w:hint="eastAsia"/>
          <w:szCs w:val="32"/>
        </w:rPr>
        <w:t>表</w:t>
      </w:r>
      <w:r>
        <w:rPr>
          <w:rFonts w:hint="eastAsia"/>
          <w:szCs w:val="32"/>
        </w:rPr>
        <w:t xml:space="preserve">40: </w:t>
      </w:r>
      <w:r>
        <w:rPr>
          <w:rFonts w:hint="eastAsia"/>
          <w:szCs w:val="32"/>
        </w:rPr>
        <w:t>青岛海尔与美的集团存货（单位：百万元）</w:t>
      </w:r>
    </w:p>
    <w:tbl>
      <w:tblPr>
        <w:tblW w:w="8060"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92"/>
        <w:gridCol w:w="2339"/>
        <w:gridCol w:w="1922"/>
        <w:gridCol w:w="1807"/>
      </w:tblGrid>
      <w:tr w:rsidR="00F44E4A" w14:paraId="60A410DB" w14:textId="77777777" w:rsidTr="00AD0ACF">
        <w:trPr>
          <w:trHeight w:val="505"/>
        </w:trPr>
        <w:tc>
          <w:tcPr>
            <w:tcW w:w="1992" w:type="dxa"/>
            <w:tcBorders>
              <w:top w:val="single" w:sz="4" w:space="0" w:color="auto"/>
              <w:bottom w:val="single" w:sz="4" w:space="0" w:color="auto"/>
            </w:tcBorders>
            <w:shd w:val="clear" w:color="auto" w:fill="auto"/>
            <w:vAlign w:val="center"/>
          </w:tcPr>
          <w:p w14:paraId="21AB76F0" w14:textId="77777777" w:rsidR="00F44E4A" w:rsidRDefault="00F44E4A" w:rsidP="00F44E4A">
            <w:pPr>
              <w:jc w:val="center"/>
              <w:rPr>
                <w:rFonts w:ascii="宋体" w:eastAsia="宋体" w:hAnsi="宋体" w:cs="宋体"/>
                <w:color w:val="000000"/>
              </w:rPr>
            </w:pPr>
          </w:p>
        </w:tc>
        <w:tc>
          <w:tcPr>
            <w:tcW w:w="2339" w:type="dxa"/>
            <w:tcBorders>
              <w:top w:val="single" w:sz="4" w:space="0" w:color="auto"/>
              <w:bottom w:val="single" w:sz="4" w:space="0" w:color="auto"/>
            </w:tcBorders>
            <w:shd w:val="clear" w:color="auto" w:fill="auto"/>
            <w:vAlign w:val="center"/>
          </w:tcPr>
          <w:p w14:paraId="49FE8C5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2013年</w:t>
            </w:r>
          </w:p>
        </w:tc>
        <w:tc>
          <w:tcPr>
            <w:tcW w:w="1922" w:type="dxa"/>
            <w:tcBorders>
              <w:top w:val="single" w:sz="4" w:space="0" w:color="auto"/>
              <w:bottom w:val="single" w:sz="4" w:space="0" w:color="auto"/>
            </w:tcBorders>
            <w:shd w:val="clear" w:color="auto" w:fill="auto"/>
            <w:vAlign w:val="center"/>
          </w:tcPr>
          <w:p w14:paraId="455A8D1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2014年</w:t>
            </w:r>
          </w:p>
        </w:tc>
        <w:tc>
          <w:tcPr>
            <w:tcW w:w="1807" w:type="dxa"/>
            <w:tcBorders>
              <w:top w:val="single" w:sz="4" w:space="0" w:color="auto"/>
              <w:bottom w:val="single" w:sz="4" w:space="0" w:color="auto"/>
            </w:tcBorders>
            <w:shd w:val="clear" w:color="auto" w:fill="auto"/>
            <w:vAlign w:val="center"/>
          </w:tcPr>
          <w:p w14:paraId="3DE3A0F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2015年</w:t>
            </w:r>
          </w:p>
        </w:tc>
      </w:tr>
      <w:tr w:rsidR="00F44E4A" w14:paraId="7D50236E" w14:textId="77777777" w:rsidTr="00AD0ACF">
        <w:trPr>
          <w:trHeight w:val="461"/>
        </w:trPr>
        <w:tc>
          <w:tcPr>
            <w:tcW w:w="1992" w:type="dxa"/>
            <w:tcBorders>
              <w:top w:val="single" w:sz="4" w:space="0" w:color="auto"/>
            </w:tcBorders>
            <w:shd w:val="clear" w:color="auto" w:fill="auto"/>
            <w:vAlign w:val="center"/>
          </w:tcPr>
          <w:p w14:paraId="1127809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海尔存货</w:t>
            </w:r>
          </w:p>
        </w:tc>
        <w:tc>
          <w:tcPr>
            <w:tcW w:w="2339" w:type="dxa"/>
            <w:tcBorders>
              <w:top w:val="single" w:sz="4" w:space="0" w:color="auto"/>
            </w:tcBorders>
            <w:shd w:val="clear" w:color="auto" w:fill="auto"/>
            <w:vAlign w:val="center"/>
          </w:tcPr>
          <w:p w14:paraId="337C20C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6864</w:t>
            </w:r>
          </w:p>
        </w:tc>
        <w:tc>
          <w:tcPr>
            <w:tcW w:w="1922" w:type="dxa"/>
            <w:tcBorders>
              <w:top w:val="single" w:sz="4" w:space="0" w:color="auto"/>
            </w:tcBorders>
            <w:shd w:val="clear" w:color="auto" w:fill="auto"/>
            <w:vAlign w:val="center"/>
          </w:tcPr>
          <w:p w14:paraId="3C03486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7558</w:t>
            </w:r>
          </w:p>
        </w:tc>
        <w:tc>
          <w:tcPr>
            <w:tcW w:w="1807" w:type="dxa"/>
            <w:tcBorders>
              <w:top w:val="single" w:sz="4" w:space="0" w:color="auto"/>
            </w:tcBorders>
            <w:shd w:val="clear" w:color="auto" w:fill="auto"/>
            <w:vAlign w:val="center"/>
          </w:tcPr>
          <w:p w14:paraId="64FDF295"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8559</w:t>
            </w:r>
          </w:p>
        </w:tc>
      </w:tr>
      <w:tr w:rsidR="00F44E4A" w14:paraId="3D1C523A" w14:textId="77777777" w:rsidTr="00AD0ACF">
        <w:trPr>
          <w:trHeight w:val="456"/>
        </w:trPr>
        <w:tc>
          <w:tcPr>
            <w:tcW w:w="1992" w:type="dxa"/>
            <w:shd w:val="clear" w:color="auto" w:fill="auto"/>
            <w:vAlign w:val="center"/>
          </w:tcPr>
          <w:p w14:paraId="066C22F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美的存货</w:t>
            </w:r>
          </w:p>
        </w:tc>
        <w:tc>
          <w:tcPr>
            <w:tcW w:w="2339" w:type="dxa"/>
            <w:shd w:val="clear" w:color="auto" w:fill="auto"/>
            <w:vAlign w:val="center"/>
          </w:tcPr>
          <w:p w14:paraId="7D86BFEF" w14:textId="77777777" w:rsidR="00F44E4A" w:rsidRDefault="00F44E4A" w:rsidP="00F44E4A">
            <w:pPr>
              <w:jc w:val="center"/>
              <w:rPr>
                <w:rFonts w:ascii="宋体" w:eastAsia="宋体" w:hAnsi="宋体" w:cs="宋体"/>
                <w:color w:val="000000"/>
              </w:rPr>
            </w:pPr>
            <w:r>
              <w:rPr>
                <w:rFonts w:ascii="宋体" w:eastAsia="宋体" w:hAnsi="宋体" w:cs="宋体" w:hint="eastAsia"/>
                <w:color w:val="000000"/>
              </w:rPr>
              <w:t>15198</w:t>
            </w:r>
          </w:p>
        </w:tc>
        <w:tc>
          <w:tcPr>
            <w:tcW w:w="1922" w:type="dxa"/>
            <w:shd w:val="clear" w:color="auto" w:fill="auto"/>
            <w:vAlign w:val="center"/>
          </w:tcPr>
          <w:p w14:paraId="357E425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15020</w:t>
            </w:r>
          </w:p>
        </w:tc>
        <w:tc>
          <w:tcPr>
            <w:tcW w:w="1807" w:type="dxa"/>
            <w:shd w:val="clear" w:color="auto" w:fill="auto"/>
            <w:vAlign w:val="center"/>
          </w:tcPr>
          <w:p w14:paraId="47C3C9AA"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10449</w:t>
            </w:r>
          </w:p>
        </w:tc>
      </w:tr>
    </w:tbl>
    <w:p w14:paraId="3844E94C" w14:textId="77777777" w:rsidR="00F44E4A" w:rsidRDefault="00F44E4A" w:rsidP="00F44E4A">
      <w:pPr>
        <w:spacing w:line="360" w:lineRule="auto"/>
        <w:ind w:firstLine="480"/>
        <w:rPr>
          <w:szCs w:val="32"/>
        </w:rPr>
      </w:pPr>
      <w:r>
        <w:rPr>
          <w:rFonts w:hint="eastAsia"/>
          <w:szCs w:val="32"/>
        </w:rPr>
        <w:t>而与海尔占总资产比重下降相比，美的存货下降更为明显，这可能由以下两方面的原因造成：美的进行家电促销；其生产量相对减少。</w:t>
      </w:r>
    </w:p>
    <w:tbl>
      <w:tblPr>
        <w:tblpPr w:leftFromText="180" w:rightFromText="180" w:vertAnchor="text" w:horzAnchor="page" w:tblpX="1797" w:tblpY="590"/>
        <w:tblOverlap w:val="never"/>
        <w:tblW w:w="8220"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131"/>
        <w:gridCol w:w="1752"/>
        <w:gridCol w:w="1854"/>
        <w:gridCol w:w="1483"/>
      </w:tblGrid>
      <w:tr w:rsidR="00F44E4A" w14:paraId="726A6CBD" w14:textId="77777777" w:rsidTr="00AD0ACF">
        <w:trPr>
          <w:trHeight w:val="355"/>
        </w:trPr>
        <w:tc>
          <w:tcPr>
            <w:tcW w:w="3131" w:type="dxa"/>
            <w:tcBorders>
              <w:top w:val="single" w:sz="4" w:space="0" w:color="auto"/>
              <w:bottom w:val="single" w:sz="4" w:space="0" w:color="auto"/>
            </w:tcBorders>
            <w:shd w:val="clear" w:color="auto" w:fill="auto"/>
            <w:vAlign w:val="center"/>
          </w:tcPr>
          <w:p w14:paraId="46B6DD5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项目</w:t>
            </w:r>
          </w:p>
        </w:tc>
        <w:tc>
          <w:tcPr>
            <w:tcW w:w="1752" w:type="dxa"/>
            <w:tcBorders>
              <w:top w:val="single" w:sz="4" w:space="0" w:color="auto"/>
              <w:bottom w:val="single" w:sz="4" w:space="0" w:color="auto"/>
            </w:tcBorders>
            <w:shd w:val="clear" w:color="auto" w:fill="auto"/>
            <w:vAlign w:val="center"/>
          </w:tcPr>
          <w:p w14:paraId="7056C73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青岛海尔</w:t>
            </w:r>
          </w:p>
        </w:tc>
        <w:tc>
          <w:tcPr>
            <w:tcW w:w="1854" w:type="dxa"/>
            <w:tcBorders>
              <w:top w:val="single" w:sz="4" w:space="0" w:color="auto"/>
              <w:bottom w:val="single" w:sz="4" w:space="0" w:color="auto"/>
            </w:tcBorders>
            <w:shd w:val="clear" w:color="auto" w:fill="auto"/>
            <w:vAlign w:val="center"/>
          </w:tcPr>
          <w:p w14:paraId="4C2697E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美的集团</w:t>
            </w:r>
          </w:p>
        </w:tc>
        <w:tc>
          <w:tcPr>
            <w:tcW w:w="1483" w:type="dxa"/>
            <w:tcBorders>
              <w:top w:val="single" w:sz="4" w:space="0" w:color="auto"/>
              <w:bottom w:val="single" w:sz="4" w:space="0" w:color="auto"/>
            </w:tcBorders>
            <w:shd w:val="clear" w:color="auto" w:fill="auto"/>
            <w:vAlign w:val="center"/>
          </w:tcPr>
          <w:p w14:paraId="7F9E2E7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两者相比</w:t>
            </w:r>
          </w:p>
        </w:tc>
      </w:tr>
      <w:tr w:rsidR="00F44E4A" w14:paraId="27E9DB44" w14:textId="77777777" w:rsidTr="00AD0ACF">
        <w:trPr>
          <w:trHeight w:val="355"/>
        </w:trPr>
        <w:tc>
          <w:tcPr>
            <w:tcW w:w="3131" w:type="dxa"/>
            <w:tcBorders>
              <w:top w:val="single" w:sz="4" w:space="0" w:color="auto"/>
            </w:tcBorders>
            <w:shd w:val="clear" w:color="auto" w:fill="auto"/>
            <w:vAlign w:val="center"/>
          </w:tcPr>
          <w:p w14:paraId="77DA8E4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营业成本</w:t>
            </w:r>
          </w:p>
        </w:tc>
        <w:tc>
          <w:tcPr>
            <w:tcW w:w="1752" w:type="dxa"/>
            <w:tcBorders>
              <w:top w:val="single" w:sz="4" w:space="0" w:color="auto"/>
            </w:tcBorders>
            <w:shd w:val="clear" w:color="auto" w:fill="auto"/>
            <w:vAlign w:val="center"/>
          </w:tcPr>
          <w:p w14:paraId="1690871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64658</w:t>
            </w:r>
          </w:p>
        </w:tc>
        <w:tc>
          <w:tcPr>
            <w:tcW w:w="1854" w:type="dxa"/>
            <w:tcBorders>
              <w:top w:val="single" w:sz="4" w:space="0" w:color="auto"/>
            </w:tcBorders>
            <w:shd w:val="clear" w:color="auto" w:fill="auto"/>
            <w:vAlign w:val="center"/>
          </w:tcPr>
          <w:p w14:paraId="419A723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102622</w:t>
            </w:r>
          </w:p>
        </w:tc>
        <w:tc>
          <w:tcPr>
            <w:tcW w:w="1483" w:type="dxa"/>
            <w:tcBorders>
              <w:top w:val="single" w:sz="4" w:space="0" w:color="auto"/>
            </w:tcBorders>
            <w:shd w:val="clear" w:color="auto" w:fill="auto"/>
            <w:vAlign w:val="center"/>
          </w:tcPr>
          <w:p w14:paraId="5D1C760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0.63</w:t>
            </w:r>
          </w:p>
        </w:tc>
      </w:tr>
      <w:tr w:rsidR="00F44E4A" w14:paraId="3B767D81" w14:textId="77777777" w:rsidTr="00AD0ACF">
        <w:trPr>
          <w:trHeight w:val="355"/>
        </w:trPr>
        <w:tc>
          <w:tcPr>
            <w:tcW w:w="3131" w:type="dxa"/>
            <w:shd w:val="clear" w:color="auto" w:fill="auto"/>
            <w:vAlign w:val="center"/>
          </w:tcPr>
          <w:p w14:paraId="518D93E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存货平均余额</w:t>
            </w:r>
          </w:p>
        </w:tc>
        <w:tc>
          <w:tcPr>
            <w:tcW w:w="1752" w:type="dxa"/>
            <w:shd w:val="clear" w:color="auto" w:fill="auto"/>
            <w:vAlign w:val="center"/>
          </w:tcPr>
          <w:p w14:paraId="3F70A4D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8559</w:t>
            </w:r>
          </w:p>
        </w:tc>
        <w:tc>
          <w:tcPr>
            <w:tcW w:w="1854" w:type="dxa"/>
            <w:shd w:val="clear" w:color="auto" w:fill="auto"/>
            <w:vAlign w:val="center"/>
          </w:tcPr>
          <w:p w14:paraId="5F71B43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10449</w:t>
            </w:r>
          </w:p>
        </w:tc>
        <w:tc>
          <w:tcPr>
            <w:tcW w:w="1483" w:type="dxa"/>
            <w:shd w:val="clear" w:color="auto" w:fill="auto"/>
            <w:vAlign w:val="center"/>
          </w:tcPr>
          <w:p w14:paraId="281B541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0.82</w:t>
            </w:r>
          </w:p>
        </w:tc>
      </w:tr>
      <w:tr w:rsidR="00F44E4A" w14:paraId="4640EDE4" w14:textId="77777777" w:rsidTr="00AD0ACF">
        <w:trPr>
          <w:trHeight w:val="365"/>
        </w:trPr>
        <w:tc>
          <w:tcPr>
            <w:tcW w:w="3131" w:type="dxa"/>
            <w:shd w:val="clear" w:color="auto" w:fill="auto"/>
            <w:vAlign w:val="center"/>
          </w:tcPr>
          <w:p w14:paraId="4BB994B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存货周转率</w:t>
            </w:r>
          </w:p>
        </w:tc>
        <w:tc>
          <w:tcPr>
            <w:tcW w:w="1752" w:type="dxa"/>
            <w:shd w:val="clear" w:color="auto" w:fill="auto"/>
            <w:vAlign w:val="center"/>
          </w:tcPr>
          <w:p w14:paraId="298AAB3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7.6</w:t>
            </w:r>
          </w:p>
        </w:tc>
        <w:tc>
          <w:tcPr>
            <w:tcW w:w="1854" w:type="dxa"/>
            <w:shd w:val="clear" w:color="auto" w:fill="auto"/>
            <w:vAlign w:val="center"/>
          </w:tcPr>
          <w:p w14:paraId="47D8019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9.8</w:t>
            </w:r>
          </w:p>
        </w:tc>
        <w:tc>
          <w:tcPr>
            <w:tcW w:w="1483" w:type="dxa"/>
            <w:shd w:val="clear" w:color="auto" w:fill="auto"/>
            <w:vAlign w:val="center"/>
          </w:tcPr>
          <w:p w14:paraId="44C14A0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0.77</w:t>
            </w:r>
          </w:p>
        </w:tc>
      </w:tr>
    </w:tbl>
    <w:p w14:paraId="43F32263" w14:textId="12691493" w:rsidR="00F44E4A" w:rsidRDefault="00AD0ACF" w:rsidP="00AD0ACF">
      <w:pPr>
        <w:spacing w:line="360" w:lineRule="auto"/>
      </w:pPr>
      <w:r>
        <w:rPr>
          <w:rFonts w:hint="eastAsia"/>
        </w:rPr>
        <w:t>表</w:t>
      </w:r>
      <w:r>
        <w:rPr>
          <w:rFonts w:hint="eastAsia"/>
        </w:rPr>
        <w:t xml:space="preserve">41: </w:t>
      </w:r>
      <w:r>
        <w:rPr>
          <w:rFonts w:hint="eastAsia"/>
        </w:rPr>
        <w:t>青岛海尔和美的集团</w:t>
      </w:r>
      <w:r>
        <w:rPr>
          <w:rFonts w:hint="eastAsia"/>
        </w:rPr>
        <w:t>2015</w:t>
      </w:r>
      <w:r>
        <w:rPr>
          <w:rFonts w:hint="eastAsia"/>
        </w:rPr>
        <w:t>年存货周转率（单位：百万元）</w:t>
      </w:r>
    </w:p>
    <w:p w14:paraId="60D324B6" w14:textId="4A21EC0A" w:rsidR="00F44E4A" w:rsidRDefault="00F44E4A" w:rsidP="00AD0ACF">
      <w:pPr>
        <w:spacing w:line="360" w:lineRule="auto"/>
        <w:jc w:val="center"/>
      </w:pPr>
      <w:r>
        <w:rPr>
          <w:rFonts w:hint="eastAsia"/>
        </w:rPr>
        <w:t>（注：为便于计算，用存货期末值代替存货平均余额）</w:t>
      </w:r>
    </w:p>
    <w:p w14:paraId="359C776C" w14:textId="6447162E" w:rsidR="00F44E4A" w:rsidRDefault="00F44E4A" w:rsidP="00AD0ACF">
      <w:pPr>
        <w:spacing w:line="360" w:lineRule="auto"/>
        <w:ind w:firstLine="480"/>
      </w:pPr>
      <w:r>
        <w:rPr>
          <w:rFonts w:hint="eastAsia"/>
        </w:rPr>
        <w:t>2015</w:t>
      </w:r>
      <w:r>
        <w:rPr>
          <w:rFonts w:hint="eastAsia"/>
        </w:rPr>
        <w:t>年，</w:t>
      </w:r>
      <w:r>
        <w:rPr>
          <w:rFonts w:ascii="宋体" w:eastAsia="宋体" w:hAnsi="宋体" w:cs="宋体" w:hint="eastAsia"/>
          <w:color w:val="000000"/>
          <w:lang w:bidi="ar"/>
        </w:rPr>
        <w:t>青岛海尔的营业成本为美的集团的0.63倍，存货平均余额为0.82倍，存货周转率为0.77倍。</w:t>
      </w:r>
      <w:r>
        <w:rPr>
          <w:rFonts w:hint="eastAsia"/>
        </w:rPr>
        <w:t>在存货周转率方面，美的的存货周转效率要比海尔的要好。这反映出美的的存货的周转速度相对要快，即存货的流动性相对合理，这也有利于美的在保证生产经营连续性的同时，提高资金的使用效率，增强企业的短期偿债能力。</w:t>
      </w:r>
    </w:p>
    <w:p w14:paraId="4E9E27AD" w14:textId="6F8D68FB" w:rsidR="00F44E4A" w:rsidRDefault="00F44E4A" w:rsidP="00F44E4A">
      <w:pPr>
        <w:pStyle w:val="2"/>
      </w:pPr>
      <w:bookmarkStart w:id="99" w:name="_Toc452290140"/>
      <w:r>
        <w:rPr>
          <w:rFonts w:hint="eastAsia"/>
        </w:rPr>
        <w:t>（六）固定资产</w:t>
      </w:r>
      <w:bookmarkEnd w:id="99"/>
    </w:p>
    <w:p w14:paraId="2464EF97" w14:textId="64669FE2" w:rsidR="00F44E4A" w:rsidRDefault="00AD0ACF" w:rsidP="00AD0ACF">
      <w:pPr>
        <w:spacing w:line="360" w:lineRule="auto"/>
      </w:pPr>
      <w:r>
        <w:rPr>
          <w:rFonts w:hint="eastAsia"/>
        </w:rPr>
        <w:t>表</w:t>
      </w:r>
      <w:r>
        <w:rPr>
          <w:rFonts w:hint="eastAsia"/>
        </w:rPr>
        <w:t xml:space="preserve">42: </w:t>
      </w:r>
      <w:r>
        <w:rPr>
          <w:rFonts w:hint="eastAsia"/>
        </w:rPr>
        <w:t>青岛海尔和美的集团</w:t>
      </w:r>
      <w:r>
        <w:rPr>
          <w:rFonts w:hint="eastAsia"/>
        </w:rPr>
        <w:t>2015</w:t>
      </w:r>
      <w:r>
        <w:rPr>
          <w:rFonts w:hint="eastAsia"/>
        </w:rPr>
        <w:t>年固定资产占比（单位：百万元）</w:t>
      </w:r>
    </w:p>
    <w:tbl>
      <w:tblPr>
        <w:tblW w:w="8220"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717"/>
        <w:gridCol w:w="2343"/>
        <w:gridCol w:w="1878"/>
        <w:gridCol w:w="2282"/>
      </w:tblGrid>
      <w:tr w:rsidR="00F44E4A" w14:paraId="3ABDA390" w14:textId="77777777" w:rsidTr="00AD0ACF">
        <w:trPr>
          <w:trHeight w:val="378"/>
        </w:trPr>
        <w:tc>
          <w:tcPr>
            <w:tcW w:w="1717" w:type="dxa"/>
            <w:tcBorders>
              <w:top w:val="single" w:sz="4" w:space="0" w:color="auto"/>
              <w:bottom w:val="single" w:sz="4" w:space="0" w:color="auto"/>
            </w:tcBorders>
            <w:shd w:val="clear" w:color="auto" w:fill="auto"/>
            <w:vAlign w:val="center"/>
          </w:tcPr>
          <w:p w14:paraId="4F48423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2015年</w:t>
            </w:r>
          </w:p>
        </w:tc>
        <w:tc>
          <w:tcPr>
            <w:tcW w:w="2343" w:type="dxa"/>
            <w:tcBorders>
              <w:top w:val="single" w:sz="4" w:space="0" w:color="auto"/>
              <w:bottom w:val="single" w:sz="4" w:space="0" w:color="auto"/>
            </w:tcBorders>
            <w:shd w:val="clear" w:color="auto" w:fill="auto"/>
            <w:vAlign w:val="center"/>
          </w:tcPr>
          <w:p w14:paraId="2221AB2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固定资产</w:t>
            </w:r>
          </w:p>
        </w:tc>
        <w:tc>
          <w:tcPr>
            <w:tcW w:w="1878" w:type="dxa"/>
            <w:tcBorders>
              <w:top w:val="single" w:sz="4" w:space="0" w:color="auto"/>
              <w:bottom w:val="single" w:sz="4" w:space="0" w:color="auto"/>
            </w:tcBorders>
            <w:shd w:val="clear" w:color="auto" w:fill="auto"/>
            <w:vAlign w:val="center"/>
          </w:tcPr>
          <w:p w14:paraId="00AEAE5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总资产</w:t>
            </w:r>
          </w:p>
        </w:tc>
        <w:tc>
          <w:tcPr>
            <w:tcW w:w="2282" w:type="dxa"/>
            <w:tcBorders>
              <w:top w:val="single" w:sz="4" w:space="0" w:color="auto"/>
              <w:bottom w:val="single" w:sz="4" w:space="0" w:color="auto"/>
            </w:tcBorders>
            <w:shd w:val="clear" w:color="auto" w:fill="auto"/>
            <w:vAlign w:val="center"/>
          </w:tcPr>
          <w:p w14:paraId="4863E10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固定资产占比</w:t>
            </w:r>
          </w:p>
        </w:tc>
      </w:tr>
      <w:tr w:rsidR="00F44E4A" w14:paraId="18777750" w14:textId="77777777" w:rsidTr="00AD0ACF">
        <w:trPr>
          <w:trHeight w:val="409"/>
        </w:trPr>
        <w:tc>
          <w:tcPr>
            <w:tcW w:w="1717" w:type="dxa"/>
            <w:tcBorders>
              <w:top w:val="single" w:sz="4" w:space="0" w:color="auto"/>
            </w:tcBorders>
            <w:shd w:val="clear" w:color="auto" w:fill="auto"/>
            <w:vAlign w:val="center"/>
          </w:tcPr>
          <w:p w14:paraId="1838A99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青岛海尔</w:t>
            </w:r>
          </w:p>
        </w:tc>
        <w:tc>
          <w:tcPr>
            <w:tcW w:w="2343" w:type="dxa"/>
            <w:tcBorders>
              <w:top w:val="single" w:sz="4" w:space="0" w:color="auto"/>
            </w:tcBorders>
            <w:shd w:val="clear" w:color="auto" w:fill="auto"/>
            <w:vAlign w:val="center"/>
          </w:tcPr>
          <w:p w14:paraId="50CE3335"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8421</w:t>
            </w:r>
          </w:p>
        </w:tc>
        <w:tc>
          <w:tcPr>
            <w:tcW w:w="1878" w:type="dxa"/>
            <w:tcBorders>
              <w:top w:val="single" w:sz="4" w:space="0" w:color="auto"/>
            </w:tcBorders>
            <w:shd w:val="clear" w:color="auto" w:fill="auto"/>
            <w:vAlign w:val="center"/>
          </w:tcPr>
          <w:p w14:paraId="118F6B0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75960</w:t>
            </w:r>
          </w:p>
        </w:tc>
        <w:tc>
          <w:tcPr>
            <w:tcW w:w="2282" w:type="dxa"/>
            <w:tcBorders>
              <w:top w:val="single" w:sz="4" w:space="0" w:color="auto"/>
            </w:tcBorders>
            <w:shd w:val="clear" w:color="auto" w:fill="auto"/>
            <w:vAlign w:val="center"/>
          </w:tcPr>
          <w:p w14:paraId="460A695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11.08%</w:t>
            </w:r>
          </w:p>
        </w:tc>
      </w:tr>
      <w:tr w:rsidR="00F44E4A" w14:paraId="0C6B40EC" w14:textId="77777777" w:rsidTr="00AD0ACF">
        <w:trPr>
          <w:trHeight w:val="481"/>
        </w:trPr>
        <w:tc>
          <w:tcPr>
            <w:tcW w:w="1717" w:type="dxa"/>
            <w:shd w:val="clear" w:color="auto" w:fill="auto"/>
            <w:vAlign w:val="center"/>
          </w:tcPr>
          <w:p w14:paraId="3A28E99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美的集团</w:t>
            </w:r>
          </w:p>
        </w:tc>
        <w:tc>
          <w:tcPr>
            <w:tcW w:w="2343" w:type="dxa"/>
            <w:shd w:val="clear" w:color="auto" w:fill="auto"/>
            <w:vAlign w:val="center"/>
          </w:tcPr>
          <w:p w14:paraId="4E96222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18729</w:t>
            </w:r>
          </w:p>
        </w:tc>
        <w:tc>
          <w:tcPr>
            <w:tcW w:w="1878" w:type="dxa"/>
            <w:shd w:val="clear" w:color="auto" w:fill="auto"/>
            <w:vAlign w:val="center"/>
          </w:tcPr>
          <w:p w14:paraId="70A99D1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128842</w:t>
            </w:r>
          </w:p>
        </w:tc>
        <w:tc>
          <w:tcPr>
            <w:tcW w:w="2282" w:type="dxa"/>
            <w:shd w:val="clear" w:color="auto" w:fill="auto"/>
            <w:vAlign w:val="center"/>
          </w:tcPr>
          <w:p w14:paraId="35FB800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14.54%</w:t>
            </w:r>
          </w:p>
        </w:tc>
      </w:tr>
    </w:tbl>
    <w:p w14:paraId="4C55787D" w14:textId="77777777" w:rsidR="00F44E4A" w:rsidRDefault="00F44E4A" w:rsidP="00F44E4A">
      <w:pPr>
        <w:spacing w:line="360" w:lineRule="auto"/>
        <w:ind w:firstLine="480"/>
      </w:pPr>
      <w:r>
        <w:rPr>
          <w:noProof/>
        </w:rPr>
        <w:lastRenderedPageBreak/>
        <w:drawing>
          <wp:inline distT="0" distB="0" distL="114300" distR="114300" wp14:anchorId="2BA24C98" wp14:editId="540540FF">
            <wp:extent cx="4572000" cy="2743200"/>
            <wp:effectExtent l="0" t="0" r="0" b="0"/>
            <wp:docPr id="192" name="图表 19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5FC2623" w14:textId="23A81CF5" w:rsidR="00F44E4A" w:rsidRDefault="00AD0ACF" w:rsidP="00F44E4A">
      <w:pPr>
        <w:spacing w:line="360" w:lineRule="auto"/>
        <w:ind w:firstLine="480"/>
        <w:jc w:val="center"/>
        <w:rPr>
          <w:szCs w:val="32"/>
        </w:rPr>
      </w:pPr>
      <w:r>
        <w:rPr>
          <w:rFonts w:hint="eastAsia"/>
          <w:szCs w:val="32"/>
        </w:rPr>
        <w:t>图</w:t>
      </w:r>
      <w:r>
        <w:rPr>
          <w:rFonts w:hint="eastAsia"/>
          <w:szCs w:val="32"/>
        </w:rPr>
        <w:t xml:space="preserve">22: </w:t>
      </w:r>
      <w:r w:rsidR="00F44E4A">
        <w:rPr>
          <w:rFonts w:hint="eastAsia"/>
          <w:szCs w:val="32"/>
        </w:rPr>
        <w:t>青岛海尔固定资产及占比情况（单位：百万元）</w:t>
      </w:r>
    </w:p>
    <w:p w14:paraId="4CDB0883" w14:textId="689B67A0" w:rsidR="00F44E4A" w:rsidRDefault="00F44E4A" w:rsidP="00AD0ACF">
      <w:pPr>
        <w:spacing w:line="360" w:lineRule="auto"/>
        <w:ind w:firstLine="480"/>
      </w:pPr>
      <w:r>
        <w:rPr>
          <w:rFonts w:hint="eastAsia"/>
        </w:rPr>
        <w:t>青岛海尔和美的集团固定资产金额相对较低，在总资产占比为</w:t>
      </w:r>
      <w:r>
        <w:rPr>
          <w:rFonts w:hint="eastAsia"/>
        </w:rPr>
        <w:t>10%-20%</w:t>
      </w:r>
      <w:r>
        <w:rPr>
          <w:rFonts w:hint="eastAsia"/>
        </w:rPr>
        <w:t>范围内，所占比重不高，符合家电行业的整体情况。值得注意的是，海尔市场生命周期走向成熟型，固定资产已经发展到一定水平，不可能维持高占比率。但是近年来海尔固定资产占比有所增长，可能是因为海尔在固定资产如房屋建筑物、生产设备、运输设备及办公设备等投入相对较大。但总体而言，海尔和美的投入的劳动力及原材料较多，人工成本及原料费用相对较大。</w:t>
      </w:r>
    </w:p>
    <w:p w14:paraId="09E25A97" w14:textId="2B448DB5" w:rsidR="00F44E4A" w:rsidRDefault="00F44E4A" w:rsidP="00F44E4A">
      <w:pPr>
        <w:pStyle w:val="2"/>
      </w:pPr>
      <w:bookmarkStart w:id="100" w:name="_Toc452290141"/>
      <w:r>
        <w:rPr>
          <w:rFonts w:hint="eastAsia"/>
        </w:rPr>
        <w:t>（七）长期股权投资</w:t>
      </w:r>
      <w:bookmarkEnd w:id="100"/>
    </w:p>
    <w:p w14:paraId="4BBA13E5" w14:textId="5499D00A" w:rsidR="00F44E4A" w:rsidRDefault="00AD0ACF" w:rsidP="00AD0ACF">
      <w:pPr>
        <w:spacing w:line="360" w:lineRule="auto"/>
        <w:jc w:val="center"/>
      </w:pPr>
      <w:r>
        <w:rPr>
          <w:rFonts w:hint="eastAsia"/>
        </w:rPr>
        <w:t>表</w:t>
      </w:r>
      <w:r>
        <w:rPr>
          <w:rFonts w:hint="eastAsia"/>
        </w:rPr>
        <w:t xml:space="preserve">43: </w:t>
      </w:r>
      <w:r>
        <w:rPr>
          <w:rFonts w:hint="eastAsia"/>
        </w:rPr>
        <w:t>青岛海尔和美的集团</w:t>
      </w:r>
      <w:r>
        <w:rPr>
          <w:rFonts w:hint="eastAsia"/>
        </w:rPr>
        <w:t>2015</w:t>
      </w:r>
      <w:r>
        <w:rPr>
          <w:rFonts w:hint="eastAsia"/>
        </w:rPr>
        <w:t>年长期股权投资及收益情况（单位：百万）</w:t>
      </w:r>
    </w:p>
    <w:tbl>
      <w:tblPr>
        <w:tblW w:w="8136" w:type="dxa"/>
        <w:tblInd w:w="4"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932"/>
        <w:gridCol w:w="2200"/>
        <w:gridCol w:w="2004"/>
      </w:tblGrid>
      <w:tr w:rsidR="00F44E4A" w14:paraId="6897F2F4" w14:textId="77777777" w:rsidTr="00AD0ACF">
        <w:trPr>
          <w:trHeight w:val="423"/>
        </w:trPr>
        <w:tc>
          <w:tcPr>
            <w:tcW w:w="3932" w:type="dxa"/>
            <w:tcBorders>
              <w:top w:val="single" w:sz="4" w:space="0" w:color="auto"/>
              <w:bottom w:val="single" w:sz="4" w:space="0" w:color="auto"/>
            </w:tcBorders>
            <w:shd w:val="clear" w:color="auto" w:fill="auto"/>
            <w:vAlign w:val="center"/>
          </w:tcPr>
          <w:p w14:paraId="3C9A0525"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项目</w:t>
            </w:r>
          </w:p>
        </w:tc>
        <w:tc>
          <w:tcPr>
            <w:tcW w:w="2200" w:type="dxa"/>
            <w:tcBorders>
              <w:top w:val="single" w:sz="4" w:space="0" w:color="auto"/>
              <w:bottom w:val="single" w:sz="4" w:space="0" w:color="auto"/>
            </w:tcBorders>
            <w:shd w:val="clear" w:color="auto" w:fill="auto"/>
            <w:vAlign w:val="center"/>
          </w:tcPr>
          <w:p w14:paraId="7BC424D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青岛海尔</w:t>
            </w:r>
          </w:p>
        </w:tc>
        <w:tc>
          <w:tcPr>
            <w:tcW w:w="2004" w:type="dxa"/>
            <w:tcBorders>
              <w:top w:val="single" w:sz="4" w:space="0" w:color="auto"/>
              <w:bottom w:val="single" w:sz="4" w:space="0" w:color="auto"/>
            </w:tcBorders>
            <w:shd w:val="clear" w:color="auto" w:fill="auto"/>
            <w:vAlign w:val="center"/>
          </w:tcPr>
          <w:p w14:paraId="2EC577F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美的集团</w:t>
            </w:r>
          </w:p>
        </w:tc>
      </w:tr>
      <w:tr w:rsidR="00F44E4A" w14:paraId="423CC8A8" w14:textId="77777777" w:rsidTr="00AD0ACF">
        <w:trPr>
          <w:trHeight w:val="382"/>
        </w:trPr>
        <w:tc>
          <w:tcPr>
            <w:tcW w:w="3932" w:type="dxa"/>
            <w:tcBorders>
              <w:top w:val="single" w:sz="4" w:space="0" w:color="auto"/>
            </w:tcBorders>
            <w:shd w:val="clear" w:color="auto" w:fill="auto"/>
            <w:vAlign w:val="center"/>
          </w:tcPr>
          <w:p w14:paraId="28506BA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对联营、合营企业投资收益</w:t>
            </w:r>
          </w:p>
        </w:tc>
        <w:tc>
          <w:tcPr>
            <w:tcW w:w="2200" w:type="dxa"/>
            <w:tcBorders>
              <w:top w:val="single" w:sz="4" w:space="0" w:color="auto"/>
            </w:tcBorders>
            <w:shd w:val="clear" w:color="auto" w:fill="auto"/>
            <w:vAlign w:val="center"/>
          </w:tcPr>
          <w:p w14:paraId="303DFC65"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49</w:t>
            </w:r>
          </w:p>
        </w:tc>
        <w:tc>
          <w:tcPr>
            <w:tcW w:w="2004" w:type="dxa"/>
            <w:tcBorders>
              <w:top w:val="single" w:sz="4" w:space="0" w:color="auto"/>
            </w:tcBorders>
            <w:shd w:val="clear" w:color="auto" w:fill="auto"/>
            <w:vAlign w:val="center"/>
          </w:tcPr>
          <w:p w14:paraId="550880A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420</w:t>
            </w:r>
          </w:p>
        </w:tc>
      </w:tr>
      <w:tr w:rsidR="00F44E4A" w14:paraId="7D04C9BB" w14:textId="77777777" w:rsidTr="00AD0ACF">
        <w:trPr>
          <w:trHeight w:val="437"/>
        </w:trPr>
        <w:tc>
          <w:tcPr>
            <w:tcW w:w="3932" w:type="dxa"/>
            <w:shd w:val="clear" w:color="auto" w:fill="auto"/>
            <w:vAlign w:val="center"/>
          </w:tcPr>
          <w:p w14:paraId="30EAB92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长期股权投资</w:t>
            </w:r>
          </w:p>
        </w:tc>
        <w:tc>
          <w:tcPr>
            <w:tcW w:w="2200" w:type="dxa"/>
            <w:shd w:val="clear" w:color="auto" w:fill="auto"/>
            <w:vAlign w:val="center"/>
          </w:tcPr>
          <w:p w14:paraId="37CD40F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641</w:t>
            </w:r>
          </w:p>
        </w:tc>
        <w:tc>
          <w:tcPr>
            <w:tcW w:w="2004" w:type="dxa"/>
            <w:shd w:val="clear" w:color="auto" w:fill="auto"/>
            <w:vAlign w:val="center"/>
          </w:tcPr>
          <w:p w14:paraId="584227F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2888</w:t>
            </w:r>
          </w:p>
        </w:tc>
      </w:tr>
      <w:tr w:rsidR="00F44E4A" w14:paraId="1B0AE12B" w14:textId="77777777" w:rsidTr="00AD0ACF">
        <w:trPr>
          <w:trHeight w:val="460"/>
        </w:trPr>
        <w:tc>
          <w:tcPr>
            <w:tcW w:w="3932" w:type="dxa"/>
            <w:shd w:val="clear" w:color="auto" w:fill="auto"/>
            <w:vAlign w:val="center"/>
          </w:tcPr>
          <w:p w14:paraId="3BBC0D4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长期股权投资收益率</w:t>
            </w:r>
          </w:p>
        </w:tc>
        <w:tc>
          <w:tcPr>
            <w:tcW w:w="2200" w:type="dxa"/>
            <w:shd w:val="clear" w:color="auto" w:fill="auto"/>
            <w:vAlign w:val="center"/>
          </w:tcPr>
          <w:p w14:paraId="38576BA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7.64%</w:t>
            </w:r>
          </w:p>
        </w:tc>
        <w:tc>
          <w:tcPr>
            <w:tcW w:w="2004" w:type="dxa"/>
            <w:shd w:val="clear" w:color="auto" w:fill="auto"/>
            <w:vAlign w:val="center"/>
          </w:tcPr>
          <w:p w14:paraId="0CC9213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14.54%</w:t>
            </w:r>
          </w:p>
        </w:tc>
      </w:tr>
    </w:tbl>
    <w:p w14:paraId="68C55324" w14:textId="2BCEF3E3" w:rsidR="00F44E4A" w:rsidRDefault="00F44E4A" w:rsidP="00F44E4A">
      <w:pPr>
        <w:spacing w:line="360" w:lineRule="auto"/>
      </w:pPr>
      <w:r>
        <w:rPr>
          <w:rFonts w:hint="eastAsia"/>
        </w:rPr>
        <w:t xml:space="preserve">     </w:t>
      </w:r>
      <w:r>
        <w:rPr>
          <w:rFonts w:hint="eastAsia"/>
        </w:rPr>
        <w:t>长期股权投资体现的是母、子公司对合营企业、联营企业的投资。在长期股权投资上，美的比海尔投资量大且投资回报情况较好。但是较大的长期股权投资也使得美的资金及经营情况增加风险。</w:t>
      </w:r>
    </w:p>
    <w:p w14:paraId="75137B32" w14:textId="2B3DD46D" w:rsidR="00F44E4A" w:rsidRDefault="00F44E4A" w:rsidP="00F44E4A">
      <w:pPr>
        <w:pStyle w:val="2"/>
      </w:pPr>
      <w:bookmarkStart w:id="101" w:name="_Toc452290142"/>
      <w:r>
        <w:rPr>
          <w:rFonts w:hint="eastAsia"/>
        </w:rPr>
        <w:t>（八）商誉</w:t>
      </w:r>
      <w:bookmarkEnd w:id="101"/>
    </w:p>
    <w:p w14:paraId="3D6F26A7" w14:textId="0B21E46D" w:rsidR="00AD0ACF" w:rsidRPr="00AD0ACF" w:rsidRDefault="00AD0ACF" w:rsidP="00AD0ACF">
      <w:pPr>
        <w:spacing w:line="360" w:lineRule="auto"/>
      </w:pPr>
      <w:r>
        <w:rPr>
          <w:rFonts w:hint="eastAsia"/>
        </w:rPr>
        <w:t>表</w:t>
      </w:r>
      <w:r>
        <w:rPr>
          <w:rFonts w:hint="eastAsia"/>
        </w:rPr>
        <w:t>44: 2015</w:t>
      </w:r>
      <w:r>
        <w:rPr>
          <w:rFonts w:hint="eastAsia"/>
        </w:rPr>
        <w:t>年青岛海尔和美的集团商誉及占比情况（单位：百万元）</w:t>
      </w:r>
    </w:p>
    <w:tbl>
      <w:tblPr>
        <w:tblW w:w="8340"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668"/>
        <w:gridCol w:w="1668"/>
        <w:gridCol w:w="1668"/>
        <w:gridCol w:w="1668"/>
        <w:gridCol w:w="1668"/>
      </w:tblGrid>
      <w:tr w:rsidR="00F44E4A" w14:paraId="2CE7A6BF" w14:textId="77777777" w:rsidTr="00AD0ACF">
        <w:trPr>
          <w:trHeight w:val="485"/>
        </w:trPr>
        <w:tc>
          <w:tcPr>
            <w:tcW w:w="1668" w:type="dxa"/>
            <w:tcBorders>
              <w:top w:val="single" w:sz="4" w:space="0" w:color="auto"/>
              <w:bottom w:val="single" w:sz="4" w:space="0" w:color="auto"/>
            </w:tcBorders>
            <w:shd w:val="clear" w:color="auto" w:fill="auto"/>
            <w:vAlign w:val="center"/>
          </w:tcPr>
          <w:p w14:paraId="076A1551" w14:textId="77777777" w:rsidR="00F44E4A" w:rsidRDefault="00F44E4A" w:rsidP="00F44E4A">
            <w:pPr>
              <w:jc w:val="center"/>
              <w:rPr>
                <w:rFonts w:ascii="宋体" w:eastAsia="宋体" w:hAnsi="宋体" w:cs="宋体"/>
                <w:color w:val="000000"/>
              </w:rPr>
            </w:pPr>
          </w:p>
        </w:tc>
        <w:tc>
          <w:tcPr>
            <w:tcW w:w="1668" w:type="dxa"/>
            <w:tcBorders>
              <w:top w:val="single" w:sz="4" w:space="0" w:color="auto"/>
              <w:bottom w:val="single" w:sz="4" w:space="0" w:color="auto"/>
            </w:tcBorders>
            <w:shd w:val="clear" w:color="auto" w:fill="auto"/>
            <w:vAlign w:val="center"/>
          </w:tcPr>
          <w:p w14:paraId="0BC08A7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期末余额</w:t>
            </w:r>
          </w:p>
        </w:tc>
        <w:tc>
          <w:tcPr>
            <w:tcW w:w="1668" w:type="dxa"/>
            <w:tcBorders>
              <w:top w:val="single" w:sz="4" w:space="0" w:color="auto"/>
              <w:bottom w:val="single" w:sz="4" w:space="0" w:color="auto"/>
            </w:tcBorders>
            <w:shd w:val="clear" w:color="auto" w:fill="auto"/>
            <w:vAlign w:val="center"/>
          </w:tcPr>
          <w:p w14:paraId="748D8A8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期初余额</w:t>
            </w:r>
          </w:p>
        </w:tc>
        <w:tc>
          <w:tcPr>
            <w:tcW w:w="1668" w:type="dxa"/>
            <w:tcBorders>
              <w:top w:val="single" w:sz="4" w:space="0" w:color="auto"/>
              <w:bottom w:val="single" w:sz="4" w:space="0" w:color="auto"/>
            </w:tcBorders>
            <w:shd w:val="clear" w:color="auto" w:fill="auto"/>
            <w:vAlign w:val="center"/>
          </w:tcPr>
          <w:p w14:paraId="7507D12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总资产</w:t>
            </w:r>
          </w:p>
        </w:tc>
        <w:tc>
          <w:tcPr>
            <w:tcW w:w="1668" w:type="dxa"/>
            <w:tcBorders>
              <w:top w:val="single" w:sz="4" w:space="0" w:color="auto"/>
              <w:bottom w:val="single" w:sz="4" w:space="0" w:color="auto"/>
            </w:tcBorders>
            <w:shd w:val="clear" w:color="auto" w:fill="auto"/>
            <w:vAlign w:val="center"/>
          </w:tcPr>
          <w:p w14:paraId="47EEBD7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占比</w:t>
            </w:r>
          </w:p>
        </w:tc>
      </w:tr>
      <w:tr w:rsidR="00F44E4A" w14:paraId="726F642E" w14:textId="77777777" w:rsidTr="00AD0ACF">
        <w:trPr>
          <w:trHeight w:val="485"/>
        </w:trPr>
        <w:tc>
          <w:tcPr>
            <w:tcW w:w="1668" w:type="dxa"/>
            <w:tcBorders>
              <w:top w:val="single" w:sz="4" w:space="0" w:color="auto"/>
            </w:tcBorders>
            <w:shd w:val="clear" w:color="auto" w:fill="auto"/>
            <w:vAlign w:val="center"/>
          </w:tcPr>
          <w:p w14:paraId="4DF4B46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青岛海尔</w:t>
            </w:r>
          </w:p>
        </w:tc>
        <w:tc>
          <w:tcPr>
            <w:tcW w:w="1668" w:type="dxa"/>
            <w:tcBorders>
              <w:top w:val="single" w:sz="4" w:space="0" w:color="auto"/>
            </w:tcBorders>
            <w:shd w:val="clear" w:color="auto" w:fill="auto"/>
            <w:vAlign w:val="center"/>
          </w:tcPr>
          <w:p w14:paraId="3FBA4E3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392</w:t>
            </w:r>
          </w:p>
        </w:tc>
        <w:tc>
          <w:tcPr>
            <w:tcW w:w="1668" w:type="dxa"/>
            <w:tcBorders>
              <w:top w:val="single" w:sz="4" w:space="0" w:color="auto"/>
            </w:tcBorders>
            <w:shd w:val="clear" w:color="auto" w:fill="auto"/>
            <w:vAlign w:val="center"/>
          </w:tcPr>
          <w:p w14:paraId="6956F8D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74</w:t>
            </w:r>
          </w:p>
        </w:tc>
        <w:tc>
          <w:tcPr>
            <w:tcW w:w="1668" w:type="dxa"/>
            <w:tcBorders>
              <w:top w:val="single" w:sz="4" w:space="0" w:color="auto"/>
            </w:tcBorders>
            <w:shd w:val="clear" w:color="auto" w:fill="auto"/>
            <w:vAlign w:val="center"/>
          </w:tcPr>
          <w:p w14:paraId="4895CCD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75961</w:t>
            </w:r>
          </w:p>
        </w:tc>
        <w:tc>
          <w:tcPr>
            <w:tcW w:w="1668" w:type="dxa"/>
            <w:tcBorders>
              <w:top w:val="single" w:sz="4" w:space="0" w:color="auto"/>
            </w:tcBorders>
            <w:shd w:val="clear" w:color="auto" w:fill="auto"/>
            <w:vAlign w:val="center"/>
          </w:tcPr>
          <w:p w14:paraId="35E0216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0.50%</w:t>
            </w:r>
          </w:p>
        </w:tc>
      </w:tr>
      <w:tr w:rsidR="00F44E4A" w14:paraId="448980D6" w14:textId="77777777" w:rsidTr="00AD0ACF">
        <w:trPr>
          <w:trHeight w:val="508"/>
        </w:trPr>
        <w:tc>
          <w:tcPr>
            <w:tcW w:w="1668" w:type="dxa"/>
            <w:shd w:val="clear" w:color="auto" w:fill="auto"/>
            <w:vAlign w:val="center"/>
          </w:tcPr>
          <w:p w14:paraId="3663362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美的集团</w:t>
            </w:r>
          </w:p>
        </w:tc>
        <w:tc>
          <w:tcPr>
            <w:tcW w:w="1668" w:type="dxa"/>
            <w:shd w:val="clear" w:color="auto" w:fill="auto"/>
            <w:vAlign w:val="center"/>
          </w:tcPr>
          <w:p w14:paraId="1720DF9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2393</w:t>
            </w:r>
          </w:p>
        </w:tc>
        <w:tc>
          <w:tcPr>
            <w:tcW w:w="1668" w:type="dxa"/>
            <w:shd w:val="clear" w:color="auto" w:fill="auto"/>
            <w:vAlign w:val="center"/>
          </w:tcPr>
          <w:p w14:paraId="632F706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2932</w:t>
            </w:r>
          </w:p>
        </w:tc>
        <w:tc>
          <w:tcPr>
            <w:tcW w:w="1668" w:type="dxa"/>
            <w:shd w:val="clear" w:color="auto" w:fill="auto"/>
            <w:vAlign w:val="center"/>
          </w:tcPr>
          <w:p w14:paraId="2DF7647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128842</w:t>
            </w:r>
          </w:p>
        </w:tc>
        <w:tc>
          <w:tcPr>
            <w:tcW w:w="1668" w:type="dxa"/>
            <w:shd w:val="clear" w:color="auto" w:fill="auto"/>
            <w:vAlign w:val="center"/>
          </w:tcPr>
          <w:p w14:paraId="06D56B7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1.86%</w:t>
            </w:r>
          </w:p>
        </w:tc>
      </w:tr>
    </w:tbl>
    <w:p w14:paraId="0A8322EB" w14:textId="2E44EB59" w:rsidR="00F44E4A" w:rsidRDefault="00F44E4A" w:rsidP="00F44E4A">
      <w:pPr>
        <w:spacing w:line="360" w:lineRule="auto"/>
      </w:pPr>
      <w:r>
        <w:rPr>
          <w:rFonts w:hint="eastAsia"/>
        </w:rPr>
        <w:t xml:space="preserve">    </w:t>
      </w:r>
      <w:r>
        <w:rPr>
          <w:rFonts w:hint="eastAsia"/>
        </w:rPr>
        <w:t>相对来看，美的商誉占总比高于海尔，但其能带来的经济利益仍存在很大不确定性。海尔本期商誉提高是由于其在</w:t>
      </w:r>
      <w:r>
        <w:rPr>
          <w:rFonts w:hint="eastAsia"/>
        </w:rPr>
        <w:t>2015</w:t>
      </w:r>
      <w:r>
        <w:rPr>
          <w:rFonts w:hint="eastAsia"/>
        </w:rPr>
        <w:t>年新增收购盛丰物流集团有限公司，企业合并成本与合并中取得的被购买方可辨认净资产公允价值份额的差额，确认为商誉</w:t>
      </w:r>
      <w:r>
        <w:rPr>
          <w:rFonts w:hint="eastAsia"/>
        </w:rPr>
        <w:t>3.18</w:t>
      </w:r>
      <w:r>
        <w:rPr>
          <w:rFonts w:hint="eastAsia"/>
        </w:rPr>
        <w:t>亿元。而美的商誉的减少则是因为美的在</w:t>
      </w:r>
      <w:r>
        <w:rPr>
          <w:rFonts w:hint="eastAsia"/>
        </w:rPr>
        <w:t>2015</w:t>
      </w:r>
      <w:r>
        <w:rPr>
          <w:rFonts w:hint="eastAsia"/>
        </w:rPr>
        <w:t>年底</w:t>
      </w:r>
      <w:r>
        <w:rPr>
          <w:rFonts w:ascii="宋体" w:hAnsi="宋体" w:hint="eastAsia"/>
        </w:rPr>
        <w:t>对商誉进行减值测试。</w:t>
      </w:r>
    </w:p>
    <w:p w14:paraId="63DF4CF0" w14:textId="09C4DAC9" w:rsidR="00F44E4A" w:rsidRDefault="00F44E4A" w:rsidP="00F44E4A">
      <w:pPr>
        <w:pStyle w:val="2"/>
      </w:pPr>
      <w:bookmarkStart w:id="102" w:name="_Toc452290143"/>
      <w:r>
        <w:rPr>
          <w:rFonts w:hint="eastAsia"/>
        </w:rPr>
        <w:t>（九）短期借款</w:t>
      </w:r>
      <w:bookmarkEnd w:id="102"/>
    </w:p>
    <w:p w14:paraId="25058AF1" w14:textId="48A1A92D" w:rsidR="00AD0ACF" w:rsidRPr="00AD0ACF" w:rsidRDefault="00AD0ACF" w:rsidP="00AD0ACF">
      <w:pPr>
        <w:spacing w:line="360" w:lineRule="auto"/>
      </w:pPr>
      <w:r>
        <w:rPr>
          <w:rFonts w:hint="eastAsia"/>
        </w:rPr>
        <w:t>表</w:t>
      </w:r>
      <w:r>
        <w:rPr>
          <w:rFonts w:hint="eastAsia"/>
        </w:rPr>
        <w:t xml:space="preserve">45: </w:t>
      </w:r>
      <w:r>
        <w:rPr>
          <w:rFonts w:hint="eastAsia"/>
        </w:rPr>
        <w:t>青岛海尔和美的集团短期借款及其占比情况（单位：百万元）</w:t>
      </w:r>
    </w:p>
    <w:tbl>
      <w:tblPr>
        <w:tblW w:w="8260"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620"/>
        <w:gridCol w:w="2372"/>
        <w:gridCol w:w="1422"/>
        <w:gridCol w:w="1423"/>
        <w:gridCol w:w="1423"/>
      </w:tblGrid>
      <w:tr w:rsidR="00F44E4A" w14:paraId="720F221E" w14:textId="77777777" w:rsidTr="00AD0ACF">
        <w:trPr>
          <w:trHeight w:val="358"/>
        </w:trPr>
        <w:tc>
          <w:tcPr>
            <w:tcW w:w="1620" w:type="dxa"/>
            <w:tcBorders>
              <w:top w:val="single" w:sz="4" w:space="0" w:color="auto"/>
              <w:bottom w:val="single" w:sz="4" w:space="0" w:color="auto"/>
            </w:tcBorders>
            <w:shd w:val="clear" w:color="auto" w:fill="auto"/>
            <w:vAlign w:val="center"/>
          </w:tcPr>
          <w:p w14:paraId="08977C8A" w14:textId="77777777" w:rsidR="00F44E4A" w:rsidRDefault="00F44E4A" w:rsidP="00F44E4A">
            <w:pPr>
              <w:jc w:val="center"/>
              <w:rPr>
                <w:rFonts w:ascii="宋体" w:eastAsia="宋体" w:hAnsi="宋体" w:cs="宋体"/>
                <w:color w:val="000000"/>
              </w:rPr>
            </w:pPr>
          </w:p>
        </w:tc>
        <w:tc>
          <w:tcPr>
            <w:tcW w:w="2372" w:type="dxa"/>
            <w:tcBorders>
              <w:top w:val="single" w:sz="4" w:space="0" w:color="auto"/>
              <w:bottom w:val="single" w:sz="4" w:space="0" w:color="auto"/>
            </w:tcBorders>
            <w:shd w:val="clear" w:color="auto" w:fill="auto"/>
            <w:vAlign w:val="center"/>
          </w:tcPr>
          <w:p w14:paraId="36917C72" w14:textId="77777777" w:rsidR="00F44E4A" w:rsidRDefault="00F44E4A" w:rsidP="00F44E4A">
            <w:pPr>
              <w:jc w:val="center"/>
              <w:rPr>
                <w:rFonts w:ascii="宋体" w:eastAsia="宋体" w:hAnsi="宋体" w:cs="宋体"/>
                <w:color w:val="000000"/>
              </w:rPr>
            </w:pPr>
            <w:r>
              <w:rPr>
                <w:rFonts w:ascii="宋体" w:eastAsia="宋体" w:hAnsi="宋体" w:cs="宋体" w:hint="eastAsia"/>
                <w:color w:val="000000"/>
              </w:rPr>
              <w:t>项目</w:t>
            </w:r>
          </w:p>
        </w:tc>
        <w:tc>
          <w:tcPr>
            <w:tcW w:w="1422" w:type="dxa"/>
            <w:tcBorders>
              <w:top w:val="single" w:sz="4" w:space="0" w:color="auto"/>
              <w:bottom w:val="single" w:sz="4" w:space="0" w:color="auto"/>
            </w:tcBorders>
            <w:shd w:val="clear" w:color="auto" w:fill="auto"/>
            <w:vAlign w:val="center"/>
          </w:tcPr>
          <w:p w14:paraId="065FF1B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2013年</w:t>
            </w:r>
          </w:p>
        </w:tc>
        <w:tc>
          <w:tcPr>
            <w:tcW w:w="1423" w:type="dxa"/>
            <w:tcBorders>
              <w:top w:val="single" w:sz="4" w:space="0" w:color="auto"/>
              <w:bottom w:val="single" w:sz="4" w:space="0" w:color="auto"/>
            </w:tcBorders>
            <w:shd w:val="clear" w:color="auto" w:fill="auto"/>
            <w:vAlign w:val="center"/>
          </w:tcPr>
          <w:p w14:paraId="29C9AEB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2014年</w:t>
            </w:r>
          </w:p>
        </w:tc>
        <w:tc>
          <w:tcPr>
            <w:tcW w:w="1423" w:type="dxa"/>
            <w:tcBorders>
              <w:top w:val="single" w:sz="4" w:space="0" w:color="auto"/>
              <w:bottom w:val="single" w:sz="4" w:space="0" w:color="auto"/>
            </w:tcBorders>
            <w:shd w:val="clear" w:color="auto" w:fill="auto"/>
            <w:vAlign w:val="center"/>
          </w:tcPr>
          <w:p w14:paraId="394047C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2015年</w:t>
            </w:r>
          </w:p>
        </w:tc>
      </w:tr>
      <w:tr w:rsidR="00F44E4A" w14:paraId="33AB2B0A" w14:textId="77777777" w:rsidTr="00AD0ACF">
        <w:trPr>
          <w:trHeight w:val="358"/>
        </w:trPr>
        <w:tc>
          <w:tcPr>
            <w:tcW w:w="1620" w:type="dxa"/>
            <w:vMerge w:val="restart"/>
            <w:tcBorders>
              <w:top w:val="single" w:sz="4" w:space="0" w:color="auto"/>
            </w:tcBorders>
            <w:shd w:val="clear" w:color="auto" w:fill="auto"/>
            <w:vAlign w:val="center"/>
          </w:tcPr>
          <w:p w14:paraId="499CBDE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青岛海尔</w:t>
            </w:r>
          </w:p>
        </w:tc>
        <w:tc>
          <w:tcPr>
            <w:tcW w:w="2372" w:type="dxa"/>
            <w:tcBorders>
              <w:top w:val="single" w:sz="4" w:space="0" w:color="auto"/>
            </w:tcBorders>
            <w:shd w:val="clear" w:color="auto" w:fill="auto"/>
            <w:vAlign w:val="center"/>
          </w:tcPr>
          <w:p w14:paraId="1D2E1B1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短期借款</w:t>
            </w:r>
          </w:p>
        </w:tc>
        <w:tc>
          <w:tcPr>
            <w:tcW w:w="1422" w:type="dxa"/>
            <w:tcBorders>
              <w:top w:val="single" w:sz="4" w:space="0" w:color="auto"/>
            </w:tcBorders>
            <w:shd w:val="clear" w:color="auto" w:fill="auto"/>
            <w:vAlign w:val="center"/>
          </w:tcPr>
          <w:p w14:paraId="0CD10DF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1174</w:t>
            </w:r>
          </w:p>
        </w:tc>
        <w:tc>
          <w:tcPr>
            <w:tcW w:w="1423" w:type="dxa"/>
            <w:tcBorders>
              <w:top w:val="single" w:sz="4" w:space="0" w:color="auto"/>
            </w:tcBorders>
            <w:shd w:val="clear" w:color="auto" w:fill="auto"/>
            <w:vAlign w:val="center"/>
          </w:tcPr>
          <w:p w14:paraId="4B120F8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1009</w:t>
            </w:r>
          </w:p>
        </w:tc>
        <w:tc>
          <w:tcPr>
            <w:tcW w:w="1423" w:type="dxa"/>
            <w:tcBorders>
              <w:top w:val="single" w:sz="4" w:space="0" w:color="auto"/>
            </w:tcBorders>
            <w:shd w:val="clear" w:color="auto" w:fill="auto"/>
            <w:vAlign w:val="center"/>
          </w:tcPr>
          <w:p w14:paraId="0EE99FF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1873</w:t>
            </w:r>
          </w:p>
        </w:tc>
      </w:tr>
      <w:tr w:rsidR="00F44E4A" w14:paraId="1B9873F1" w14:textId="77777777" w:rsidTr="00AD0ACF">
        <w:trPr>
          <w:trHeight w:val="358"/>
        </w:trPr>
        <w:tc>
          <w:tcPr>
            <w:tcW w:w="1620" w:type="dxa"/>
            <w:vMerge/>
            <w:shd w:val="clear" w:color="auto" w:fill="auto"/>
            <w:vAlign w:val="center"/>
          </w:tcPr>
          <w:p w14:paraId="489EE3B7" w14:textId="77777777" w:rsidR="00F44E4A" w:rsidRDefault="00F44E4A" w:rsidP="00F44E4A">
            <w:pPr>
              <w:jc w:val="center"/>
              <w:rPr>
                <w:rFonts w:ascii="宋体" w:eastAsia="宋体" w:hAnsi="宋体" w:cs="宋体"/>
                <w:color w:val="000000"/>
              </w:rPr>
            </w:pPr>
          </w:p>
        </w:tc>
        <w:tc>
          <w:tcPr>
            <w:tcW w:w="2372" w:type="dxa"/>
            <w:shd w:val="clear" w:color="auto" w:fill="auto"/>
            <w:vAlign w:val="center"/>
          </w:tcPr>
          <w:p w14:paraId="1292CF75"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总负债</w:t>
            </w:r>
          </w:p>
        </w:tc>
        <w:tc>
          <w:tcPr>
            <w:tcW w:w="1422" w:type="dxa"/>
            <w:shd w:val="clear" w:color="auto" w:fill="auto"/>
            <w:vAlign w:val="center"/>
          </w:tcPr>
          <w:p w14:paraId="252D652A"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41022</w:t>
            </w:r>
          </w:p>
        </w:tc>
        <w:tc>
          <w:tcPr>
            <w:tcW w:w="1423" w:type="dxa"/>
            <w:shd w:val="clear" w:color="auto" w:fill="auto"/>
            <w:vAlign w:val="center"/>
          </w:tcPr>
          <w:p w14:paraId="598ED5C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45886</w:t>
            </w:r>
          </w:p>
        </w:tc>
        <w:tc>
          <w:tcPr>
            <w:tcW w:w="1423" w:type="dxa"/>
            <w:shd w:val="clear" w:color="auto" w:fill="auto"/>
            <w:vAlign w:val="center"/>
          </w:tcPr>
          <w:p w14:paraId="57ACCF45"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43558</w:t>
            </w:r>
          </w:p>
        </w:tc>
      </w:tr>
      <w:tr w:rsidR="00F44E4A" w14:paraId="59C1EAF4" w14:textId="77777777" w:rsidTr="00AD0ACF">
        <w:trPr>
          <w:trHeight w:val="358"/>
        </w:trPr>
        <w:tc>
          <w:tcPr>
            <w:tcW w:w="1620" w:type="dxa"/>
            <w:vMerge/>
            <w:shd w:val="clear" w:color="auto" w:fill="auto"/>
            <w:vAlign w:val="center"/>
          </w:tcPr>
          <w:p w14:paraId="42A4B147" w14:textId="77777777" w:rsidR="00F44E4A" w:rsidRDefault="00F44E4A" w:rsidP="00F44E4A">
            <w:pPr>
              <w:jc w:val="center"/>
              <w:rPr>
                <w:rFonts w:ascii="宋体" w:eastAsia="宋体" w:hAnsi="宋体" w:cs="宋体"/>
                <w:color w:val="000000"/>
              </w:rPr>
            </w:pPr>
          </w:p>
        </w:tc>
        <w:tc>
          <w:tcPr>
            <w:tcW w:w="2372" w:type="dxa"/>
            <w:shd w:val="clear" w:color="auto" w:fill="auto"/>
            <w:vAlign w:val="center"/>
          </w:tcPr>
          <w:p w14:paraId="4331CAA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短期借款占比</w:t>
            </w:r>
          </w:p>
        </w:tc>
        <w:tc>
          <w:tcPr>
            <w:tcW w:w="1422" w:type="dxa"/>
            <w:shd w:val="clear" w:color="auto" w:fill="auto"/>
            <w:vAlign w:val="center"/>
          </w:tcPr>
          <w:p w14:paraId="68377A85"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2.90%</w:t>
            </w:r>
          </w:p>
        </w:tc>
        <w:tc>
          <w:tcPr>
            <w:tcW w:w="1423" w:type="dxa"/>
            <w:shd w:val="clear" w:color="auto" w:fill="auto"/>
            <w:vAlign w:val="center"/>
          </w:tcPr>
          <w:p w14:paraId="3364401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2.20%</w:t>
            </w:r>
          </w:p>
        </w:tc>
        <w:tc>
          <w:tcPr>
            <w:tcW w:w="1423" w:type="dxa"/>
            <w:shd w:val="clear" w:color="auto" w:fill="auto"/>
            <w:vAlign w:val="center"/>
          </w:tcPr>
          <w:p w14:paraId="27FAC0C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4.30%</w:t>
            </w:r>
          </w:p>
        </w:tc>
      </w:tr>
      <w:tr w:rsidR="00F44E4A" w14:paraId="50E37D7C" w14:textId="77777777" w:rsidTr="00AD0ACF">
        <w:trPr>
          <w:trHeight w:val="358"/>
        </w:trPr>
        <w:tc>
          <w:tcPr>
            <w:tcW w:w="1620" w:type="dxa"/>
            <w:vMerge w:val="restart"/>
            <w:shd w:val="clear" w:color="auto" w:fill="auto"/>
            <w:vAlign w:val="center"/>
          </w:tcPr>
          <w:p w14:paraId="7F5F84FA"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美的集团</w:t>
            </w:r>
          </w:p>
        </w:tc>
        <w:tc>
          <w:tcPr>
            <w:tcW w:w="2372" w:type="dxa"/>
            <w:shd w:val="clear" w:color="auto" w:fill="auto"/>
            <w:vAlign w:val="center"/>
          </w:tcPr>
          <w:p w14:paraId="0E7D721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短期借款</w:t>
            </w:r>
          </w:p>
        </w:tc>
        <w:tc>
          <w:tcPr>
            <w:tcW w:w="1422" w:type="dxa"/>
            <w:shd w:val="clear" w:color="auto" w:fill="auto"/>
            <w:vAlign w:val="center"/>
          </w:tcPr>
          <w:p w14:paraId="7D8DCAC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8872</w:t>
            </w:r>
          </w:p>
        </w:tc>
        <w:tc>
          <w:tcPr>
            <w:tcW w:w="1423" w:type="dxa"/>
            <w:shd w:val="clear" w:color="auto" w:fill="auto"/>
            <w:vAlign w:val="center"/>
          </w:tcPr>
          <w:p w14:paraId="43A8C42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6071</w:t>
            </w:r>
          </w:p>
        </w:tc>
        <w:tc>
          <w:tcPr>
            <w:tcW w:w="1423" w:type="dxa"/>
            <w:shd w:val="clear" w:color="auto" w:fill="auto"/>
            <w:vAlign w:val="center"/>
          </w:tcPr>
          <w:p w14:paraId="3C7ADFA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3920</w:t>
            </w:r>
          </w:p>
        </w:tc>
      </w:tr>
      <w:tr w:rsidR="00F44E4A" w14:paraId="38F15D5A" w14:textId="77777777" w:rsidTr="00AD0ACF">
        <w:trPr>
          <w:trHeight w:val="358"/>
        </w:trPr>
        <w:tc>
          <w:tcPr>
            <w:tcW w:w="1620" w:type="dxa"/>
            <w:vMerge/>
            <w:shd w:val="clear" w:color="auto" w:fill="auto"/>
            <w:vAlign w:val="center"/>
          </w:tcPr>
          <w:p w14:paraId="4251DA22" w14:textId="77777777" w:rsidR="00F44E4A" w:rsidRDefault="00F44E4A" w:rsidP="00F44E4A">
            <w:pPr>
              <w:jc w:val="center"/>
              <w:rPr>
                <w:rFonts w:ascii="宋体" w:eastAsia="宋体" w:hAnsi="宋体" w:cs="宋体"/>
                <w:color w:val="000000"/>
              </w:rPr>
            </w:pPr>
          </w:p>
        </w:tc>
        <w:tc>
          <w:tcPr>
            <w:tcW w:w="2372" w:type="dxa"/>
            <w:shd w:val="clear" w:color="auto" w:fill="auto"/>
            <w:vAlign w:val="center"/>
          </w:tcPr>
          <w:p w14:paraId="592A2D4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总负债</w:t>
            </w:r>
          </w:p>
        </w:tc>
        <w:tc>
          <w:tcPr>
            <w:tcW w:w="1422" w:type="dxa"/>
            <w:shd w:val="clear" w:color="auto" w:fill="auto"/>
            <w:vAlign w:val="center"/>
          </w:tcPr>
          <w:p w14:paraId="42170DD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57865</w:t>
            </w:r>
          </w:p>
        </w:tc>
        <w:tc>
          <w:tcPr>
            <w:tcW w:w="1423" w:type="dxa"/>
            <w:shd w:val="clear" w:color="auto" w:fill="auto"/>
            <w:vAlign w:val="center"/>
          </w:tcPr>
          <w:p w14:paraId="097A311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74560</w:t>
            </w:r>
          </w:p>
        </w:tc>
        <w:tc>
          <w:tcPr>
            <w:tcW w:w="1423" w:type="dxa"/>
            <w:shd w:val="clear" w:color="auto" w:fill="auto"/>
            <w:vAlign w:val="center"/>
          </w:tcPr>
          <w:p w14:paraId="2FBB211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72810</w:t>
            </w:r>
          </w:p>
        </w:tc>
      </w:tr>
      <w:tr w:rsidR="00F44E4A" w14:paraId="7AA3B7AD" w14:textId="77777777" w:rsidTr="00AD0ACF">
        <w:trPr>
          <w:trHeight w:val="368"/>
        </w:trPr>
        <w:tc>
          <w:tcPr>
            <w:tcW w:w="1620" w:type="dxa"/>
            <w:vMerge/>
            <w:shd w:val="clear" w:color="auto" w:fill="auto"/>
            <w:vAlign w:val="center"/>
          </w:tcPr>
          <w:p w14:paraId="1E97120D" w14:textId="77777777" w:rsidR="00F44E4A" w:rsidRDefault="00F44E4A" w:rsidP="00F44E4A">
            <w:pPr>
              <w:jc w:val="center"/>
              <w:rPr>
                <w:rFonts w:ascii="宋体" w:eastAsia="宋体" w:hAnsi="宋体" w:cs="宋体"/>
                <w:color w:val="000000"/>
              </w:rPr>
            </w:pPr>
          </w:p>
        </w:tc>
        <w:tc>
          <w:tcPr>
            <w:tcW w:w="2372" w:type="dxa"/>
            <w:shd w:val="clear" w:color="auto" w:fill="auto"/>
            <w:vAlign w:val="center"/>
          </w:tcPr>
          <w:p w14:paraId="249C33B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短期借款占比</w:t>
            </w:r>
          </w:p>
        </w:tc>
        <w:tc>
          <w:tcPr>
            <w:tcW w:w="1422" w:type="dxa"/>
            <w:shd w:val="clear" w:color="auto" w:fill="auto"/>
            <w:vAlign w:val="center"/>
          </w:tcPr>
          <w:p w14:paraId="1779002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15.30%</w:t>
            </w:r>
          </w:p>
        </w:tc>
        <w:tc>
          <w:tcPr>
            <w:tcW w:w="1423" w:type="dxa"/>
            <w:shd w:val="clear" w:color="auto" w:fill="auto"/>
            <w:vAlign w:val="center"/>
          </w:tcPr>
          <w:p w14:paraId="18067CC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8.10%</w:t>
            </w:r>
          </w:p>
        </w:tc>
        <w:tc>
          <w:tcPr>
            <w:tcW w:w="1423" w:type="dxa"/>
            <w:shd w:val="clear" w:color="auto" w:fill="auto"/>
            <w:vAlign w:val="center"/>
          </w:tcPr>
          <w:p w14:paraId="4BEDBE2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5.40%</w:t>
            </w:r>
          </w:p>
        </w:tc>
      </w:tr>
    </w:tbl>
    <w:p w14:paraId="1A037DEC" w14:textId="05AD4573" w:rsidR="00F44E4A" w:rsidRDefault="00F44E4A" w:rsidP="00F44E4A">
      <w:pPr>
        <w:spacing w:line="360" w:lineRule="auto"/>
        <w:ind w:firstLine="480"/>
      </w:pPr>
      <w:r>
        <w:rPr>
          <w:rFonts w:hint="eastAsia"/>
        </w:rPr>
        <w:t>2013</w:t>
      </w:r>
      <w:r>
        <w:rPr>
          <w:rFonts w:hint="eastAsia"/>
        </w:rPr>
        <w:t>年</w:t>
      </w:r>
      <w:r>
        <w:rPr>
          <w:rFonts w:hint="eastAsia"/>
        </w:rPr>
        <w:t>-2015</w:t>
      </w:r>
      <w:r>
        <w:rPr>
          <w:rFonts w:hint="eastAsia"/>
        </w:rPr>
        <w:t>年间海尔的短期借款占比均小于美的，处于较合理的水平。与美的相比，海尔未来面临的短期内偿债压力较低。但美的近年来短期借款占比也在急速下降，这反映出美的短期内偿还债款能力也在逐渐增强。</w:t>
      </w:r>
    </w:p>
    <w:p w14:paraId="130296D6" w14:textId="798F627F" w:rsidR="00F44E4A" w:rsidRDefault="00F44E4A" w:rsidP="00F44E4A">
      <w:pPr>
        <w:pStyle w:val="2"/>
      </w:pPr>
      <w:bookmarkStart w:id="103" w:name="_Toc452290144"/>
      <w:r>
        <w:rPr>
          <w:rFonts w:hint="eastAsia"/>
        </w:rPr>
        <w:t>（十）资产负债表同型分析</w:t>
      </w:r>
      <w:bookmarkEnd w:id="103"/>
    </w:p>
    <w:p w14:paraId="7CE3F3BE" w14:textId="397FD06F" w:rsidR="00AD0ACF" w:rsidRPr="00AD0ACF" w:rsidRDefault="00AD0ACF" w:rsidP="00AD0ACF">
      <w:r>
        <w:rPr>
          <w:rFonts w:hint="eastAsia"/>
        </w:rPr>
        <w:t>表</w:t>
      </w:r>
      <w:r>
        <w:rPr>
          <w:rFonts w:hint="eastAsia"/>
        </w:rPr>
        <w:t>46: 2015</w:t>
      </w:r>
      <w:r>
        <w:rPr>
          <w:rFonts w:hint="eastAsia"/>
        </w:rPr>
        <w:t>年海尔、美的资产同型分析</w:t>
      </w:r>
    </w:p>
    <w:tbl>
      <w:tblPr>
        <w:tblW w:w="8420"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68"/>
        <w:gridCol w:w="1394"/>
        <w:gridCol w:w="1742"/>
        <w:gridCol w:w="1490"/>
        <w:gridCol w:w="1626"/>
      </w:tblGrid>
      <w:tr w:rsidR="00F44E4A" w14:paraId="7A472DBD" w14:textId="77777777" w:rsidTr="00AD0ACF">
        <w:trPr>
          <w:trHeight w:val="362"/>
        </w:trPr>
        <w:tc>
          <w:tcPr>
            <w:tcW w:w="2168" w:type="dxa"/>
            <w:tcBorders>
              <w:top w:val="single" w:sz="4" w:space="0" w:color="auto"/>
              <w:bottom w:val="single" w:sz="4" w:space="0" w:color="auto"/>
            </w:tcBorders>
            <w:shd w:val="clear" w:color="auto" w:fill="auto"/>
            <w:vAlign w:val="center"/>
          </w:tcPr>
          <w:p w14:paraId="656149E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2015年</w:t>
            </w:r>
          </w:p>
        </w:tc>
        <w:tc>
          <w:tcPr>
            <w:tcW w:w="3136" w:type="dxa"/>
            <w:gridSpan w:val="2"/>
            <w:tcBorders>
              <w:top w:val="single" w:sz="4" w:space="0" w:color="auto"/>
              <w:bottom w:val="single" w:sz="4" w:space="0" w:color="auto"/>
            </w:tcBorders>
            <w:shd w:val="clear" w:color="auto" w:fill="auto"/>
            <w:vAlign w:val="center"/>
          </w:tcPr>
          <w:p w14:paraId="605C618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青岛海尔</w:t>
            </w:r>
          </w:p>
        </w:tc>
        <w:tc>
          <w:tcPr>
            <w:tcW w:w="3116" w:type="dxa"/>
            <w:gridSpan w:val="2"/>
            <w:tcBorders>
              <w:top w:val="single" w:sz="4" w:space="0" w:color="auto"/>
              <w:bottom w:val="single" w:sz="4" w:space="0" w:color="auto"/>
            </w:tcBorders>
            <w:shd w:val="clear" w:color="auto" w:fill="auto"/>
            <w:vAlign w:val="center"/>
          </w:tcPr>
          <w:p w14:paraId="53157C1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美的集团</w:t>
            </w:r>
          </w:p>
        </w:tc>
      </w:tr>
      <w:tr w:rsidR="00F44E4A" w14:paraId="2B5A5D34" w14:textId="77777777" w:rsidTr="00AD0ACF">
        <w:trPr>
          <w:trHeight w:val="362"/>
        </w:trPr>
        <w:tc>
          <w:tcPr>
            <w:tcW w:w="2168" w:type="dxa"/>
            <w:tcBorders>
              <w:top w:val="single" w:sz="4" w:space="0" w:color="auto"/>
            </w:tcBorders>
            <w:shd w:val="clear" w:color="auto" w:fill="auto"/>
            <w:vAlign w:val="center"/>
          </w:tcPr>
          <w:p w14:paraId="17B2974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项目</w:t>
            </w:r>
          </w:p>
        </w:tc>
        <w:tc>
          <w:tcPr>
            <w:tcW w:w="1394" w:type="dxa"/>
            <w:tcBorders>
              <w:top w:val="single" w:sz="4" w:space="0" w:color="auto"/>
            </w:tcBorders>
            <w:shd w:val="clear" w:color="auto" w:fill="auto"/>
            <w:vAlign w:val="center"/>
          </w:tcPr>
          <w:p w14:paraId="3961928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金额</w:t>
            </w:r>
          </w:p>
        </w:tc>
        <w:tc>
          <w:tcPr>
            <w:tcW w:w="1742" w:type="dxa"/>
            <w:tcBorders>
              <w:top w:val="single" w:sz="4" w:space="0" w:color="auto"/>
            </w:tcBorders>
            <w:shd w:val="clear" w:color="auto" w:fill="auto"/>
            <w:vAlign w:val="center"/>
          </w:tcPr>
          <w:p w14:paraId="6F3EE675"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百分比</w:t>
            </w:r>
          </w:p>
        </w:tc>
        <w:tc>
          <w:tcPr>
            <w:tcW w:w="1490" w:type="dxa"/>
            <w:tcBorders>
              <w:top w:val="single" w:sz="4" w:space="0" w:color="auto"/>
            </w:tcBorders>
            <w:shd w:val="clear" w:color="auto" w:fill="auto"/>
            <w:vAlign w:val="center"/>
          </w:tcPr>
          <w:p w14:paraId="5B1C172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金额</w:t>
            </w:r>
          </w:p>
        </w:tc>
        <w:tc>
          <w:tcPr>
            <w:tcW w:w="1626" w:type="dxa"/>
            <w:tcBorders>
              <w:top w:val="single" w:sz="4" w:space="0" w:color="auto"/>
            </w:tcBorders>
            <w:shd w:val="clear" w:color="auto" w:fill="auto"/>
            <w:vAlign w:val="center"/>
          </w:tcPr>
          <w:p w14:paraId="5FB12EB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百分比</w:t>
            </w:r>
          </w:p>
        </w:tc>
      </w:tr>
      <w:tr w:rsidR="00F44E4A" w14:paraId="1B07D3F8" w14:textId="77777777" w:rsidTr="00AD0ACF">
        <w:trPr>
          <w:trHeight w:val="362"/>
        </w:trPr>
        <w:tc>
          <w:tcPr>
            <w:tcW w:w="2168" w:type="dxa"/>
            <w:shd w:val="clear" w:color="auto" w:fill="auto"/>
            <w:vAlign w:val="center"/>
          </w:tcPr>
          <w:p w14:paraId="44B6603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流动资产</w:t>
            </w:r>
          </w:p>
        </w:tc>
        <w:tc>
          <w:tcPr>
            <w:tcW w:w="1394" w:type="dxa"/>
            <w:shd w:val="clear" w:color="auto" w:fill="auto"/>
            <w:vAlign w:val="center"/>
          </w:tcPr>
          <w:p w14:paraId="239707E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54867</w:t>
            </w:r>
          </w:p>
        </w:tc>
        <w:tc>
          <w:tcPr>
            <w:tcW w:w="1742" w:type="dxa"/>
            <w:shd w:val="clear" w:color="auto" w:fill="auto"/>
            <w:vAlign w:val="center"/>
          </w:tcPr>
          <w:p w14:paraId="74164F6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72.23%</w:t>
            </w:r>
          </w:p>
        </w:tc>
        <w:tc>
          <w:tcPr>
            <w:tcW w:w="1490" w:type="dxa"/>
            <w:shd w:val="clear" w:color="auto" w:fill="auto"/>
            <w:vAlign w:val="center"/>
          </w:tcPr>
          <w:p w14:paraId="16F013C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93368</w:t>
            </w:r>
          </w:p>
        </w:tc>
        <w:tc>
          <w:tcPr>
            <w:tcW w:w="1626" w:type="dxa"/>
            <w:shd w:val="clear" w:color="auto" w:fill="auto"/>
            <w:vAlign w:val="center"/>
          </w:tcPr>
          <w:p w14:paraId="1332B2F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72.47%</w:t>
            </w:r>
          </w:p>
        </w:tc>
      </w:tr>
      <w:tr w:rsidR="00F44E4A" w14:paraId="135DB359" w14:textId="77777777" w:rsidTr="00AD0ACF">
        <w:trPr>
          <w:trHeight w:val="362"/>
        </w:trPr>
        <w:tc>
          <w:tcPr>
            <w:tcW w:w="2168" w:type="dxa"/>
            <w:shd w:val="clear" w:color="auto" w:fill="auto"/>
            <w:vAlign w:val="center"/>
          </w:tcPr>
          <w:p w14:paraId="165B93B5"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货币资金</w:t>
            </w:r>
          </w:p>
        </w:tc>
        <w:tc>
          <w:tcPr>
            <w:tcW w:w="1394" w:type="dxa"/>
            <w:shd w:val="clear" w:color="auto" w:fill="auto"/>
            <w:vAlign w:val="center"/>
          </w:tcPr>
          <w:p w14:paraId="523E4C9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24,714</w:t>
            </w:r>
          </w:p>
        </w:tc>
        <w:tc>
          <w:tcPr>
            <w:tcW w:w="1742" w:type="dxa"/>
            <w:shd w:val="clear" w:color="auto" w:fill="auto"/>
            <w:vAlign w:val="center"/>
          </w:tcPr>
          <w:p w14:paraId="3B0CFB6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32.54%</w:t>
            </w:r>
          </w:p>
        </w:tc>
        <w:tc>
          <w:tcPr>
            <w:tcW w:w="1490" w:type="dxa"/>
            <w:shd w:val="clear" w:color="auto" w:fill="auto"/>
            <w:vAlign w:val="center"/>
          </w:tcPr>
          <w:p w14:paraId="7C162B6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11,862</w:t>
            </w:r>
          </w:p>
        </w:tc>
        <w:tc>
          <w:tcPr>
            <w:tcW w:w="1626" w:type="dxa"/>
            <w:shd w:val="clear" w:color="auto" w:fill="auto"/>
            <w:vAlign w:val="center"/>
          </w:tcPr>
          <w:p w14:paraId="798C386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9.20%</w:t>
            </w:r>
          </w:p>
        </w:tc>
      </w:tr>
      <w:tr w:rsidR="00F44E4A" w14:paraId="31165F9A" w14:textId="77777777" w:rsidTr="00AD0ACF">
        <w:trPr>
          <w:trHeight w:val="362"/>
        </w:trPr>
        <w:tc>
          <w:tcPr>
            <w:tcW w:w="2168" w:type="dxa"/>
            <w:shd w:val="clear" w:color="auto" w:fill="auto"/>
            <w:vAlign w:val="center"/>
          </w:tcPr>
          <w:p w14:paraId="0CB619A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应收款项</w:t>
            </w:r>
          </w:p>
        </w:tc>
        <w:tc>
          <w:tcPr>
            <w:tcW w:w="1394" w:type="dxa"/>
            <w:shd w:val="clear" w:color="auto" w:fill="auto"/>
            <w:vAlign w:val="center"/>
          </w:tcPr>
          <w:p w14:paraId="4102D79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19,563</w:t>
            </w:r>
          </w:p>
        </w:tc>
        <w:tc>
          <w:tcPr>
            <w:tcW w:w="1742" w:type="dxa"/>
            <w:shd w:val="clear" w:color="auto" w:fill="auto"/>
            <w:vAlign w:val="center"/>
          </w:tcPr>
          <w:p w14:paraId="2516618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25.75%</w:t>
            </w:r>
          </w:p>
        </w:tc>
        <w:tc>
          <w:tcPr>
            <w:tcW w:w="1490" w:type="dxa"/>
            <w:shd w:val="clear" w:color="auto" w:fill="auto"/>
            <w:vAlign w:val="center"/>
          </w:tcPr>
          <w:p w14:paraId="66A73F9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24362</w:t>
            </w:r>
          </w:p>
        </w:tc>
        <w:tc>
          <w:tcPr>
            <w:tcW w:w="1626" w:type="dxa"/>
            <w:shd w:val="clear" w:color="auto" w:fill="auto"/>
            <w:vAlign w:val="center"/>
          </w:tcPr>
          <w:p w14:paraId="393E963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18.91%</w:t>
            </w:r>
          </w:p>
        </w:tc>
      </w:tr>
      <w:tr w:rsidR="00F44E4A" w14:paraId="700CA9C7" w14:textId="77777777" w:rsidTr="00AD0ACF">
        <w:trPr>
          <w:trHeight w:val="362"/>
        </w:trPr>
        <w:tc>
          <w:tcPr>
            <w:tcW w:w="2168" w:type="dxa"/>
            <w:tcBorders>
              <w:bottom w:val="nil"/>
            </w:tcBorders>
            <w:shd w:val="clear" w:color="auto" w:fill="auto"/>
            <w:vAlign w:val="center"/>
          </w:tcPr>
          <w:p w14:paraId="425E6EB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存货</w:t>
            </w:r>
          </w:p>
        </w:tc>
        <w:tc>
          <w:tcPr>
            <w:tcW w:w="1394" w:type="dxa"/>
            <w:tcBorders>
              <w:bottom w:val="nil"/>
            </w:tcBorders>
            <w:shd w:val="clear" w:color="auto" w:fill="auto"/>
            <w:vAlign w:val="center"/>
          </w:tcPr>
          <w:p w14:paraId="3BC9245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8,559</w:t>
            </w:r>
          </w:p>
        </w:tc>
        <w:tc>
          <w:tcPr>
            <w:tcW w:w="1742" w:type="dxa"/>
            <w:tcBorders>
              <w:bottom w:val="nil"/>
            </w:tcBorders>
            <w:shd w:val="clear" w:color="auto" w:fill="auto"/>
            <w:vAlign w:val="center"/>
          </w:tcPr>
          <w:p w14:paraId="2E82EAC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11.27%</w:t>
            </w:r>
          </w:p>
        </w:tc>
        <w:tc>
          <w:tcPr>
            <w:tcW w:w="1490" w:type="dxa"/>
            <w:tcBorders>
              <w:bottom w:val="nil"/>
            </w:tcBorders>
            <w:shd w:val="clear" w:color="auto" w:fill="auto"/>
            <w:vAlign w:val="center"/>
          </w:tcPr>
          <w:p w14:paraId="6F74B1D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10449</w:t>
            </w:r>
          </w:p>
        </w:tc>
        <w:tc>
          <w:tcPr>
            <w:tcW w:w="1626" w:type="dxa"/>
            <w:tcBorders>
              <w:bottom w:val="nil"/>
            </w:tcBorders>
            <w:shd w:val="clear" w:color="auto" w:fill="auto"/>
            <w:vAlign w:val="center"/>
          </w:tcPr>
          <w:p w14:paraId="6AD7B37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8.11%</w:t>
            </w:r>
          </w:p>
        </w:tc>
      </w:tr>
      <w:tr w:rsidR="00F44E4A" w14:paraId="561570F2" w14:textId="77777777" w:rsidTr="00AD0ACF">
        <w:trPr>
          <w:trHeight w:val="372"/>
        </w:trPr>
        <w:tc>
          <w:tcPr>
            <w:tcW w:w="2168" w:type="dxa"/>
            <w:tcBorders>
              <w:top w:val="nil"/>
              <w:bottom w:val="nil"/>
            </w:tcBorders>
            <w:shd w:val="clear" w:color="auto" w:fill="auto"/>
            <w:vAlign w:val="center"/>
          </w:tcPr>
          <w:p w14:paraId="30DA377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其他流动资产</w:t>
            </w:r>
          </w:p>
        </w:tc>
        <w:tc>
          <w:tcPr>
            <w:tcW w:w="1394" w:type="dxa"/>
            <w:tcBorders>
              <w:top w:val="nil"/>
              <w:bottom w:val="nil"/>
            </w:tcBorders>
            <w:shd w:val="clear" w:color="auto" w:fill="auto"/>
            <w:vAlign w:val="center"/>
          </w:tcPr>
          <w:p w14:paraId="3E8FD4E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1451</w:t>
            </w:r>
          </w:p>
        </w:tc>
        <w:tc>
          <w:tcPr>
            <w:tcW w:w="1742" w:type="dxa"/>
            <w:tcBorders>
              <w:top w:val="nil"/>
              <w:bottom w:val="nil"/>
            </w:tcBorders>
            <w:shd w:val="clear" w:color="auto" w:fill="auto"/>
            <w:vAlign w:val="center"/>
          </w:tcPr>
          <w:p w14:paraId="2EE6C27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1.91%</w:t>
            </w:r>
          </w:p>
        </w:tc>
        <w:tc>
          <w:tcPr>
            <w:tcW w:w="1490" w:type="dxa"/>
            <w:tcBorders>
              <w:top w:val="nil"/>
              <w:bottom w:val="nil"/>
            </w:tcBorders>
            <w:shd w:val="clear" w:color="auto" w:fill="auto"/>
            <w:vAlign w:val="center"/>
          </w:tcPr>
          <w:p w14:paraId="65BEF2F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33828</w:t>
            </w:r>
          </w:p>
        </w:tc>
        <w:tc>
          <w:tcPr>
            <w:tcW w:w="1626" w:type="dxa"/>
            <w:tcBorders>
              <w:top w:val="nil"/>
              <w:bottom w:val="nil"/>
            </w:tcBorders>
            <w:shd w:val="clear" w:color="auto" w:fill="auto"/>
            <w:vAlign w:val="center"/>
          </w:tcPr>
          <w:p w14:paraId="697C0695"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26.26%</w:t>
            </w:r>
          </w:p>
        </w:tc>
      </w:tr>
    </w:tbl>
    <w:p w14:paraId="7A3FC775" w14:textId="4F01B54C" w:rsidR="00AD0ACF" w:rsidRDefault="00AD0ACF" w:rsidP="00AD0ACF">
      <w:pPr>
        <w:spacing w:line="360" w:lineRule="auto"/>
      </w:pPr>
    </w:p>
    <w:tbl>
      <w:tblPr>
        <w:tblpPr w:leftFromText="180" w:rightFromText="180" w:vertAnchor="text" w:horzAnchor="page" w:tblpX="1812" w:tblpY="111"/>
        <w:tblOverlap w:val="never"/>
        <w:tblW w:w="8440" w:type="dxa"/>
        <w:tblBorders>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73"/>
        <w:gridCol w:w="1397"/>
        <w:gridCol w:w="1746"/>
        <w:gridCol w:w="1494"/>
        <w:gridCol w:w="1630"/>
      </w:tblGrid>
      <w:tr w:rsidR="00F44E4A" w14:paraId="4E3D22F6" w14:textId="77777777" w:rsidTr="00AD0ACF">
        <w:trPr>
          <w:trHeight w:val="350"/>
        </w:trPr>
        <w:tc>
          <w:tcPr>
            <w:tcW w:w="2173" w:type="dxa"/>
            <w:shd w:val="clear" w:color="auto" w:fill="auto"/>
            <w:vAlign w:val="center"/>
          </w:tcPr>
          <w:p w14:paraId="448BABFA" w14:textId="74B6F191" w:rsidR="00F44E4A" w:rsidRDefault="00AD0ACF" w:rsidP="00AD0ACF">
            <w:pPr>
              <w:textAlignment w:val="center"/>
              <w:rPr>
                <w:rFonts w:ascii="宋体" w:eastAsia="宋体" w:hAnsi="宋体" w:cs="宋体"/>
                <w:color w:val="000000"/>
              </w:rPr>
            </w:pPr>
            <w:r>
              <w:rPr>
                <w:rFonts w:ascii="宋体" w:eastAsia="宋体" w:hAnsi="宋体" w:cs="宋体" w:hint="eastAsia"/>
                <w:color w:val="000000"/>
                <w:lang w:bidi="ar"/>
              </w:rPr>
              <w:lastRenderedPageBreak/>
              <w:t xml:space="preserve">    </w:t>
            </w:r>
            <w:r w:rsidR="00F44E4A">
              <w:rPr>
                <w:rFonts w:ascii="宋体" w:eastAsia="宋体" w:hAnsi="宋体" w:cs="宋体" w:hint="eastAsia"/>
                <w:color w:val="000000"/>
                <w:lang w:bidi="ar"/>
              </w:rPr>
              <w:t>非流动资产</w:t>
            </w:r>
          </w:p>
        </w:tc>
        <w:tc>
          <w:tcPr>
            <w:tcW w:w="1397" w:type="dxa"/>
            <w:shd w:val="clear" w:color="auto" w:fill="auto"/>
            <w:vAlign w:val="center"/>
          </w:tcPr>
          <w:p w14:paraId="3D51803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21093</w:t>
            </w:r>
          </w:p>
        </w:tc>
        <w:tc>
          <w:tcPr>
            <w:tcW w:w="1746" w:type="dxa"/>
            <w:shd w:val="clear" w:color="auto" w:fill="auto"/>
            <w:vAlign w:val="center"/>
          </w:tcPr>
          <w:p w14:paraId="7AB0BB7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27.77%</w:t>
            </w:r>
          </w:p>
        </w:tc>
        <w:tc>
          <w:tcPr>
            <w:tcW w:w="1494" w:type="dxa"/>
            <w:shd w:val="clear" w:color="auto" w:fill="auto"/>
            <w:vAlign w:val="center"/>
          </w:tcPr>
          <w:p w14:paraId="6915676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35474</w:t>
            </w:r>
          </w:p>
        </w:tc>
        <w:tc>
          <w:tcPr>
            <w:tcW w:w="1630" w:type="dxa"/>
            <w:shd w:val="clear" w:color="auto" w:fill="auto"/>
            <w:vAlign w:val="center"/>
          </w:tcPr>
          <w:p w14:paraId="752CAED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27.53%</w:t>
            </w:r>
          </w:p>
        </w:tc>
      </w:tr>
      <w:tr w:rsidR="00F44E4A" w14:paraId="699F382B" w14:textId="77777777" w:rsidTr="00AD0ACF">
        <w:trPr>
          <w:trHeight w:val="350"/>
        </w:trPr>
        <w:tc>
          <w:tcPr>
            <w:tcW w:w="2173" w:type="dxa"/>
            <w:shd w:val="clear" w:color="auto" w:fill="auto"/>
            <w:vAlign w:val="center"/>
          </w:tcPr>
          <w:p w14:paraId="1A7306B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长期股权投资</w:t>
            </w:r>
          </w:p>
        </w:tc>
        <w:tc>
          <w:tcPr>
            <w:tcW w:w="1397" w:type="dxa"/>
            <w:shd w:val="clear" w:color="auto" w:fill="auto"/>
            <w:vAlign w:val="center"/>
          </w:tcPr>
          <w:p w14:paraId="49D5820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4959</w:t>
            </w:r>
          </w:p>
        </w:tc>
        <w:tc>
          <w:tcPr>
            <w:tcW w:w="1746" w:type="dxa"/>
            <w:shd w:val="clear" w:color="auto" w:fill="auto"/>
            <w:vAlign w:val="center"/>
          </w:tcPr>
          <w:p w14:paraId="1EEA47C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6.53%</w:t>
            </w:r>
          </w:p>
        </w:tc>
        <w:tc>
          <w:tcPr>
            <w:tcW w:w="1494" w:type="dxa"/>
            <w:shd w:val="clear" w:color="auto" w:fill="auto"/>
            <w:vAlign w:val="center"/>
          </w:tcPr>
          <w:p w14:paraId="1CD11D4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2888</w:t>
            </w:r>
          </w:p>
        </w:tc>
        <w:tc>
          <w:tcPr>
            <w:tcW w:w="1630" w:type="dxa"/>
            <w:shd w:val="clear" w:color="auto" w:fill="auto"/>
            <w:vAlign w:val="center"/>
          </w:tcPr>
          <w:p w14:paraId="1D5BE64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2.24%</w:t>
            </w:r>
          </w:p>
        </w:tc>
      </w:tr>
      <w:tr w:rsidR="00F44E4A" w14:paraId="76FE7697" w14:textId="77777777" w:rsidTr="00AD0ACF">
        <w:trPr>
          <w:trHeight w:val="350"/>
        </w:trPr>
        <w:tc>
          <w:tcPr>
            <w:tcW w:w="2173" w:type="dxa"/>
            <w:shd w:val="clear" w:color="auto" w:fill="auto"/>
            <w:vAlign w:val="center"/>
          </w:tcPr>
          <w:p w14:paraId="1C3AB0C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固定资产</w:t>
            </w:r>
          </w:p>
        </w:tc>
        <w:tc>
          <w:tcPr>
            <w:tcW w:w="1397" w:type="dxa"/>
            <w:shd w:val="clear" w:color="auto" w:fill="auto"/>
            <w:vAlign w:val="center"/>
          </w:tcPr>
          <w:p w14:paraId="129D608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8420</w:t>
            </w:r>
          </w:p>
        </w:tc>
        <w:tc>
          <w:tcPr>
            <w:tcW w:w="1746" w:type="dxa"/>
            <w:shd w:val="clear" w:color="auto" w:fill="auto"/>
            <w:vAlign w:val="center"/>
          </w:tcPr>
          <w:p w14:paraId="3A8CA31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11.08%</w:t>
            </w:r>
          </w:p>
        </w:tc>
        <w:tc>
          <w:tcPr>
            <w:tcW w:w="1494" w:type="dxa"/>
            <w:shd w:val="clear" w:color="auto" w:fill="auto"/>
            <w:vAlign w:val="center"/>
          </w:tcPr>
          <w:p w14:paraId="405860F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18730</w:t>
            </w:r>
          </w:p>
        </w:tc>
        <w:tc>
          <w:tcPr>
            <w:tcW w:w="1630" w:type="dxa"/>
            <w:shd w:val="clear" w:color="auto" w:fill="auto"/>
            <w:vAlign w:val="center"/>
          </w:tcPr>
          <w:p w14:paraId="198DFBB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14.54%</w:t>
            </w:r>
          </w:p>
        </w:tc>
      </w:tr>
      <w:tr w:rsidR="00F44E4A" w14:paraId="089AB740" w14:textId="77777777" w:rsidTr="00AD0ACF">
        <w:trPr>
          <w:trHeight w:val="350"/>
        </w:trPr>
        <w:tc>
          <w:tcPr>
            <w:tcW w:w="2173" w:type="dxa"/>
            <w:shd w:val="clear" w:color="auto" w:fill="auto"/>
            <w:vAlign w:val="center"/>
          </w:tcPr>
          <w:p w14:paraId="1B187A4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在建工程</w:t>
            </w:r>
          </w:p>
        </w:tc>
        <w:tc>
          <w:tcPr>
            <w:tcW w:w="1397" w:type="dxa"/>
            <w:shd w:val="clear" w:color="auto" w:fill="auto"/>
            <w:vAlign w:val="center"/>
          </w:tcPr>
          <w:p w14:paraId="15173C7A"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1392</w:t>
            </w:r>
          </w:p>
        </w:tc>
        <w:tc>
          <w:tcPr>
            <w:tcW w:w="1746" w:type="dxa"/>
            <w:shd w:val="clear" w:color="auto" w:fill="auto"/>
            <w:vAlign w:val="center"/>
          </w:tcPr>
          <w:p w14:paraId="3777C985"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1.83%</w:t>
            </w:r>
          </w:p>
        </w:tc>
        <w:tc>
          <w:tcPr>
            <w:tcW w:w="1494" w:type="dxa"/>
            <w:shd w:val="clear" w:color="auto" w:fill="auto"/>
            <w:vAlign w:val="center"/>
          </w:tcPr>
          <w:p w14:paraId="097ACBC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955</w:t>
            </w:r>
          </w:p>
        </w:tc>
        <w:tc>
          <w:tcPr>
            <w:tcW w:w="1630" w:type="dxa"/>
            <w:shd w:val="clear" w:color="auto" w:fill="auto"/>
            <w:vAlign w:val="center"/>
          </w:tcPr>
          <w:p w14:paraId="46E98B8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0.74%</w:t>
            </w:r>
          </w:p>
        </w:tc>
      </w:tr>
      <w:tr w:rsidR="00F44E4A" w14:paraId="75BF6237" w14:textId="77777777" w:rsidTr="00AD0ACF">
        <w:trPr>
          <w:trHeight w:val="350"/>
        </w:trPr>
        <w:tc>
          <w:tcPr>
            <w:tcW w:w="2173" w:type="dxa"/>
            <w:shd w:val="clear" w:color="auto" w:fill="auto"/>
            <w:vAlign w:val="center"/>
          </w:tcPr>
          <w:p w14:paraId="3274D9B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无形资产</w:t>
            </w:r>
          </w:p>
        </w:tc>
        <w:tc>
          <w:tcPr>
            <w:tcW w:w="1397" w:type="dxa"/>
            <w:shd w:val="clear" w:color="auto" w:fill="auto"/>
            <w:vAlign w:val="center"/>
          </w:tcPr>
          <w:p w14:paraId="47D1BFB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1453</w:t>
            </w:r>
          </w:p>
        </w:tc>
        <w:tc>
          <w:tcPr>
            <w:tcW w:w="1746" w:type="dxa"/>
            <w:shd w:val="clear" w:color="auto" w:fill="auto"/>
            <w:vAlign w:val="center"/>
          </w:tcPr>
          <w:p w14:paraId="54B48EB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1.91%</w:t>
            </w:r>
          </w:p>
        </w:tc>
        <w:tc>
          <w:tcPr>
            <w:tcW w:w="1494" w:type="dxa"/>
            <w:shd w:val="clear" w:color="auto" w:fill="auto"/>
            <w:vAlign w:val="center"/>
          </w:tcPr>
          <w:p w14:paraId="2DD40E5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3,392</w:t>
            </w:r>
          </w:p>
        </w:tc>
        <w:tc>
          <w:tcPr>
            <w:tcW w:w="1630" w:type="dxa"/>
            <w:shd w:val="clear" w:color="auto" w:fill="auto"/>
            <w:vAlign w:val="center"/>
          </w:tcPr>
          <w:p w14:paraId="3B38311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2.63%</w:t>
            </w:r>
          </w:p>
        </w:tc>
      </w:tr>
      <w:tr w:rsidR="00F44E4A" w14:paraId="77A3F8B9" w14:textId="77777777" w:rsidTr="00AD0ACF">
        <w:trPr>
          <w:trHeight w:val="350"/>
        </w:trPr>
        <w:tc>
          <w:tcPr>
            <w:tcW w:w="2173" w:type="dxa"/>
            <w:shd w:val="clear" w:color="auto" w:fill="auto"/>
            <w:vAlign w:val="center"/>
          </w:tcPr>
          <w:p w14:paraId="4A27E0A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商誉</w:t>
            </w:r>
          </w:p>
        </w:tc>
        <w:tc>
          <w:tcPr>
            <w:tcW w:w="1397" w:type="dxa"/>
            <w:shd w:val="clear" w:color="auto" w:fill="auto"/>
            <w:vAlign w:val="center"/>
          </w:tcPr>
          <w:p w14:paraId="76E2262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392</w:t>
            </w:r>
          </w:p>
        </w:tc>
        <w:tc>
          <w:tcPr>
            <w:tcW w:w="1746" w:type="dxa"/>
            <w:shd w:val="clear" w:color="auto" w:fill="auto"/>
            <w:vAlign w:val="center"/>
          </w:tcPr>
          <w:p w14:paraId="5CDDBA6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0.52%</w:t>
            </w:r>
          </w:p>
        </w:tc>
        <w:tc>
          <w:tcPr>
            <w:tcW w:w="1494" w:type="dxa"/>
            <w:shd w:val="clear" w:color="auto" w:fill="auto"/>
            <w:vAlign w:val="center"/>
          </w:tcPr>
          <w:p w14:paraId="41459395"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2393</w:t>
            </w:r>
          </w:p>
        </w:tc>
        <w:tc>
          <w:tcPr>
            <w:tcW w:w="1630" w:type="dxa"/>
            <w:shd w:val="clear" w:color="auto" w:fill="auto"/>
            <w:vAlign w:val="center"/>
          </w:tcPr>
          <w:p w14:paraId="253B868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1.86%</w:t>
            </w:r>
          </w:p>
        </w:tc>
      </w:tr>
      <w:tr w:rsidR="00F44E4A" w14:paraId="67FA8F97" w14:textId="77777777" w:rsidTr="00AD0ACF">
        <w:trPr>
          <w:trHeight w:val="360"/>
        </w:trPr>
        <w:tc>
          <w:tcPr>
            <w:tcW w:w="2173" w:type="dxa"/>
            <w:shd w:val="clear" w:color="auto" w:fill="auto"/>
            <w:vAlign w:val="center"/>
          </w:tcPr>
          <w:p w14:paraId="6889C6B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资产总额</w:t>
            </w:r>
          </w:p>
        </w:tc>
        <w:tc>
          <w:tcPr>
            <w:tcW w:w="1397" w:type="dxa"/>
            <w:shd w:val="clear" w:color="auto" w:fill="auto"/>
            <w:vAlign w:val="center"/>
          </w:tcPr>
          <w:p w14:paraId="08986D5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75,960</w:t>
            </w:r>
          </w:p>
        </w:tc>
        <w:tc>
          <w:tcPr>
            <w:tcW w:w="1746" w:type="dxa"/>
            <w:shd w:val="clear" w:color="auto" w:fill="auto"/>
            <w:vAlign w:val="center"/>
          </w:tcPr>
          <w:p w14:paraId="5AA656F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100.00%</w:t>
            </w:r>
          </w:p>
        </w:tc>
        <w:tc>
          <w:tcPr>
            <w:tcW w:w="1494" w:type="dxa"/>
            <w:shd w:val="clear" w:color="auto" w:fill="auto"/>
            <w:vAlign w:val="center"/>
          </w:tcPr>
          <w:p w14:paraId="3A628DA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128,842</w:t>
            </w:r>
          </w:p>
        </w:tc>
        <w:tc>
          <w:tcPr>
            <w:tcW w:w="1630" w:type="dxa"/>
            <w:shd w:val="clear" w:color="auto" w:fill="auto"/>
            <w:vAlign w:val="center"/>
          </w:tcPr>
          <w:p w14:paraId="71E136A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100.00%</w:t>
            </w:r>
          </w:p>
        </w:tc>
      </w:tr>
    </w:tbl>
    <w:p w14:paraId="1263757D" w14:textId="6D1C60B5" w:rsidR="00F44E4A" w:rsidRDefault="00AD0ACF" w:rsidP="00AD0ACF">
      <w:pPr>
        <w:spacing w:line="360" w:lineRule="auto"/>
        <w:jc w:val="center"/>
      </w:pPr>
      <w:r>
        <w:rPr>
          <w:rFonts w:hint="eastAsia"/>
        </w:rPr>
        <w:t>其他流动资产主要包括预缴企业所得税、增值税留抵税额等</w:t>
      </w:r>
      <w:r w:rsidR="00F44E4A">
        <w:rPr>
          <w:rFonts w:hint="eastAsia"/>
        </w:rPr>
        <w:t>（单位：百万元）</w:t>
      </w:r>
    </w:p>
    <w:p w14:paraId="0C9F09E4" w14:textId="77777777" w:rsidR="00F44E4A" w:rsidRDefault="00F44E4A" w:rsidP="00F44E4A">
      <w:pPr>
        <w:spacing w:line="360" w:lineRule="auto"/>
        <w:ind w:firstLine="480"/>
      </w:pPr>
      <w:r>
        <w:rPr>
          <w:rFonts w:hint="eastAsia"/>
        </w:rPr>
        <w:t>由同型分析来看，美的集团的总资产高于青岛海尔。二者的流动资产的金额及占总资产比例都远高于非流动资产。在流动资产方面，海尔的货币资金、应收款项及存货所占比重较高，资产的流动性和安全性相对较高。美的的其他流动资产项目所占比重则远高于海尔。在非流动资产方面，美的的固定资产、无形资产及商誉都略高于海尔，其他各非流动资产项目所占比重则相对较低。</w:t>
      </w:r>
    </w:p>
    <w:p w14:paraId="4C4B1C43" w14:textId="3697EDEC" w:rsidR="00F44E4A" w:rsidRDefault="00AD0ACF" w:rsidP="00AD0ACF">
      <w:r>
        <w:rPr>
          <w:rFonts w:hint="eastAsia"/>
        </w:rPr>
        <w:t>表</w:t>
      </w:r>
      <w:r>
        <w:rPr>
          <w:rFonts w:hint="eastAsia"/>
        </w:rPr>
        <w:t>47: 2015</w:t>
      </w:r>
      <w:r>
        <w:rPr>
          <w:rFonts w:hint="eastAsia"/>
        </w:rPr>
        <w:t>年海尔、美的负债同型分析</w:t>
      </w:r>
    </w:p>
    <w:tbl>
      <w:tblPr>
        <w:tblW w:w="8300"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884"/>
        <w:gridCol w:w="1207"/>
        <w:gridCol w:w="1509"/>
        <w:gridCol w:w="1291"/>
        <w:gridCol w:w="1409"/>
      </w:tblGrid>
      <w:tr w:rsidR="00F44E4A" w14:paraId="16944E91" w14:textId="77777777" w:rsidTr="00AD0ACF">
        <w:trPr>
          <w:trHeight w:val="285"/>
        </w:trPr>
        <w:tc>
          <w:tcPr>
            <w:tcW w:w="2884" w:type="dxa"/>
            <w:tcBorders>
              <w:top w:val="single" w:sz="4" w:space="0" w:color="auto"/>
              <w:bottom w:val="single" w:sz="4" w:space="0" w:color="auto"/>
            </w:tcBorders>
            <w:shd w:val="clear" w:color="auto" w:fill="auto"/>
            <w:vAlign w:val="center"/>
          </w:tcPr>
          <w:p w14:paraId="7888052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2015年</w:t>
            </w:r>
          </w:p>
        </w:tc>
        <w:tc>
          <w:tcPr>
            <w:tcW w:w="2716" w:type="dxa"/>
            <w:gridSpan w:val="2"/>
            <w:tcBorders>
              <w:top w:val="single" w:sz="4" w:space="0" w:color="auto"/>
              <w:bottom w:val="single" w:sz="4" w:space="0" w:color="auto"/>
            </w:tcBorders>
            <w:shd w:val="clear" w:color="auto" w:fill="auto"/>
            <w:vAlign w:val="center"/>
          </w:tcPr>
          <w:p w14:paraId="153AF96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青岛海尔</w:t>
            </w:r>
          </w:p>
        </w:tc>
        <w:tc>
          <w:tcPr>
            <w:tcW w:w="2700" w:type="dxa"/>
            <w:gridSpan w:val="2"/>
            <w:tcBorders>
              <w:top w:val="single" w:sz="4" w:space="0" w:color="auto"/>
              <w:bottom w:val="single" w:sz="4" w:space="0" w:color="auto"/>
            </w:tcBorders>
            <w:shd w:val="clear" w:color="auto" w:fill="auto"/>
            <w:vAlign w:val="center"/>
          </w:tcPr>
          <w:p w14:paraId="127E692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美的集团</w:t>
            </w:r>
          </w:p>
        </w:tc>
      </w:tr>
      <w:tr w:rsidR="00F44E4A" w14:paraId="06C33812" w14:textId="77777777" w:rsidTr="00AD0ACF">
        <w:trPr>
          <w:trHeight w:val="285"/>
        </w:trPr>
        <w:tc>
          <w:tcPr>
            <w:tcW w:w="2884" w:type="dxa"/>
            <w:tcBorders>
              <w:top w:val="single" w:sz="4" w:space="0" w:color="auto"/>
            </w:tcBorders>
            <w:shd w:val="clear" w:color="auto" w:fill="auto"/>
            <w:vAlign w:val="center"/>
          </w:tcPr>
          <w:p w14:paraId="5296C4E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项目</w:t>
            </w:r>
          </w:p>
        </w:tc>
        <w:tc>
          <w:tcPr>
            <w:tcW w:w="1207" w:type="dxa"/>
            <w:tcBorders>
              <w:top w:val="single" w:sz="4" w:space="0" w:color="auto"/>
            </w:tcBorders>
            <w:shd w:val="clear" w:color="auto" w:fill="auto"/>
            <w:vAlign w:val="center"/>
          </w:tcPr>
          <w:p w14:paraId="7D0C9C8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金额</w:t>
            </w:r>
          </w:p>
        </w:tc>
        <w:tc>
          <w:tcPr>
            <w:tcW w:w="1509" w:type="dxa"/>
            <w:tcBorders>
              <w:top w:val="single" w:sz="4" w:space="0" w:color="auto"/>
            </w:tcBorders>
            <w:shd w:val="clear" w:color="auto" w:fill="auto"/>
            <w:vAlign w:val="center"/>
          </w:tcPr>
          <w:p w14:paraId="67DE7D6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百分比</w:t>
            </w:r>
          </w:p>
        </w:tc>
        <w:tc>
          <w:tcPr>
            <w:tcW w:w="1291" w:type="dxa"/>
            <w:tcBorders>
              <w:top w:val="single" w:sz="4" w:space="0" w:color="auto"/>
            </w:tcBorders>
            <w:shd w:val="clear" w:color="auto" w:fill="auto"/>
            <w:vAlign w:val="center"/>
          </w:tcPr>
          <w:p w14:paraId="5D7DAA7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金额</w:t>
            </w:r>
          </w:p>
        </w:tc>
        <w:tc>
          <w:tcPr>
            <w:tcW w:w="1409" w:type="dxa"/>
            <w:tcBorders>
              <w:top w:val="single" w:sz="4" w:space="0" w:color="auto"/>
            </w:tcBorders>
            <w:shd w:val="clear" w:color="auto" w:fill="auto"/>
            <w:vAlign w:val="center"/>
          </w:tcPr>
          <w:p w14:paraId="39016D1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百分比</w:t>
            </w:r>
          </w:p>
        </w:tc>
      </w:tr>
      <w:tr w:rsidR="00F44E4A" w14:paraId="364108BD" w14:textId="77777777" w:rsidTr="00AD0ACF">
        <w:trPr>
          <w:trHeight w:val="285"/>
        </w:trPr>
        <w:tc>
          <w:tcPr>
            <w:tcW w:w="2884" w:type="dxa"/>
            <w:shd w:val="clear" w:color="auto" w:fill="auto"/>
            <w:vAlign w:val="center"/>
          </w:tcPr>
          <w:p w14:paraId="0A4AB1C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负债合计</w:t>
            </w:r>
          </w:p>
        </w:tc>
        <w:tc>
          <w:tcPr>
            <w:tcW w:w="1207" w:type="dxa"/>
            <w:shd w:val="clear" w:color="auto" w:fill="auto"/>
            <w:vAlign w:val="center"/>
          </w:tcPr>
          <w:p w14:paraId="6E93E63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43558</w:t>
            </w:r>
          </w:p>
        </w:tc>
        <w:tc>
          <w:tcPr>
            <w:tcW w:w="1509" w:type="dxa"/>
            <w:shd w:val="clear" w:color="auto" w:fill="auto"/>
            <w:vAlign w:val="center"/>
          </w:tcPr>
          <w:p w14:paraId="3AF345D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57.34%</w:t>
            </w:r>
          </w:p>
        </w:tc>
        <w:tc>
          <w:tcPr>
            <w:tcW w:w="1291" w:type="dxa"/>
            <w:shd w:val="clear" w:color="auto" w:fill="auto"/>
            <w:vAlign w:val="center"/>
          </w:tcPr>
          <w:p w14:paraId="21CB00C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72810</w:t>
            </w:r>
          </w:p>
        </w:tc>
        <w:tc>
          <w:tcPr>
            <w:tcW w:w="1409" w:type="dxa"/>
            <w:shd w:val="clear" w:color="auto" w:fill="auto"/>
            <w:vAlign w:val="center"/>
          </w:tcPr>
          <w:p w14:paraId="03E9AA9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56.51%</w:t>
            </w:r>
          </w:p>
        </w:tc>
      </w:tr>
      <w:tr w:rsidR="00F44E4A" w14:paraId="263CEB04" w14:textId="77777777" w:rsidTr="00AD0ACF">
        <w:trPr>
          <w:trHeight w:val="285"/>
        </w:trPr>
        <w:tc>
          <w:tcPr>
            <w:tcW w:w="2884" w:type="dxa"/>
            <w:shd w:val="clear" w:color="auto" w:fill="auto"/>
            <w:vAlign w:val="center"/>
          </w:tcPr>
          <w:p w14:paraId="77F91DD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流动负债</w:t>
            </w:r>
          </w:p>
        </w:tc>
        <w:tc>
          <w:tcPr>
            <w:tcW w:w="1207" w:type="dxa"/>
            <w:shd w:val="clear" w:color="auto" w:fill="auto"/>
            <w:vAlign w:val="center"/>
          </w:tcPr>
          <w:p w14:paraId="2AFB940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39783</w:t>
            </w:r>
          </w:p>
        </w:tc>
        <w:tc>
          <w:tcPr>
            <w:tcW w:w="1509" w:type="dxa"/>
            <w:shd w:val="clear" w:color="auto" w:fill="auto"/>
            <w:vAlign w:val="center"/>
          </w:tcPr>
          <w:p w14:paraId="1069D9C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52.37%</w:t>
            </w:r>
          </w:p>
        </w:tc>
        <w:tc>
          <w:tcPr>
            <w:tcW w:w="1291" w:type="dxa"/>
            <w:shd w:val="clear" w:color="auto" w:fill="auto"/>
            <w:vAlign w:val="center"/>
          </w:tcPr>
          <w:p w14:paraId="47D4AB5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72003</w:t>
            </w:r>
          </w:p>
        </w:tc>
        <w:tc>
          <w:tcPr>
            <w:tcW w:w="1409" w:type="dxa"/>
            <w:shd w:val="clear" w:color="auto" w:fill="auto"/>
            <w:vAlign w:val="center"/>
          </w:tcPr>
          <w:p w14:paraId="44BD1E3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55.88%</w:t>
            </w:r>
          </w:p>
        </w:tc>
      </w:tr>
      <w:tr w:rsidR="00F44E4A" w14:paraId="7EC40AFB" w14:textId="77777777" w:rsidTr="00AD0ACF">
        <w:trPr>
          <w:trHeight w:val="285"/>
        </w:trPr>
        <w:tc>
          <w:tcPr>
            <w:tcW w:w="2884" w:type="dxa"/>
            <w:shd w:val="clear" w:color="auto" w:fill="auto"/>
            <w:vAlign w:val="center"/>
          </w:tcPr>
          <w:p w14:paraId="0A10B36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短期借款</w:t>
            </w:r>
          </w:p>
        </w:tc>
        <w:tc>
          <w:tcPr>
            <w:tcW w:w="1207" w:type="dxa"/>
            <w:shd w:val="clear" w:color="auto" w:fill="auto"/>
            <w:vAlign w:val="center"/>
          </w:tcPr>
          <w:p w14:paraId="3DC00E3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1873</w:t>
            </w:r>
          </w:p>
        </w:tc>
        <w:tc>
          <w:tcPr>
            <w:tcW w:w="1509" w:type="dxa"/>
            <w:shd w:val="clear" w:color="auto" w:fill="auto"/>
            <w:vAlign w:val="center"/>
          </w:tcPr>
          <w:p w14:paraId="0BED9DD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2.47%</w:t>
            </w:r>
          </w:p>
        </w:tc>
        <w:tc>
          <w:tcPr>
            <w:tcW w:w="1291" w:type="dxa"/>
            <w:shd w:val="clear" w:color="auto" w:fill="auto"/>
            <w:vAlign w:val="center"/>
          </w:tcPr>
          <w:p w14:paraId="35CBDB8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3921</w:t>
            </w:r>
          </w:p>
        </w:tc>
        <w:tc>
          <w:tcPr>
            <w:tcW w:w="1409" w:type="dxa"/>
            <w:shd w:val="clear" w:color="auto" w:fill="auto"/>
            <w:vAlign w:val="center"/>
          </w:tcPr>
          <w:p w14:paraId="68B18EE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3.04%</w:t>
            </w:r>
          </w:p>
        </w:tc>
      </w:tr>
      <w:tr w:rsidR="00F44E4A" w14:paraId="5293F1B7" w14:textId="77777777" w:rsidTr="00AD0ACF">
        <w:trPr>
          <w:trHeight w:val="285"/>
        </w:trPr>
        <w:tc>
          <w:tcPr>
            <w:tcW w:w="2884" w:type="dxa"/>
            <w:shd w:val="clear" w:color="auto" w:fill="auto"/>
            <w:vAlign w:val="center"/>
          </w:tcPr>
          <w:p w14:paraId="41E641E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应付账款</w:t>
            </w:r>
          </w:p>
        </w:tc>
        <w:tc>
          <w:tcPr>
            <w:tcW w:w="1207" w:type="dxa"/>
            <w:shd w:val="clear" w:color="auto" w:fill="auto"/>
            <w:vAlign w:val="center"/>
          </w:tcPr>
          <w:p w14:paraId="397C465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26458</w:t>
            </w:r>
          </w:p>
        </w:tc>
        <w:tc>
          <w:tcPr>
            <w:tcW w:w="1509" w:type="dxa"/>
            <w:shd w:val="clear" w:color="auto" w:fill="auto"/>
            <w:vAlign w:val="center"/>
          </w:tcPr>
          <w:p w14:paraId="6FA258C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34.83%</w:t>
            </w:r>
          </w:p>
        </w:tc>
        <w:tc>
          <w:tcPr>
            <w:tcW w:w="1291" w:type="dxa"/>
            <w:shd w:val="clear" w:color="auto" w:fill="auto"/>
            <w:vAlign w:val="center"/>
          </w:tcPr>
          <w:p w14:paraId="4233E15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36262</w:t>
            </w:r>
          </w:p>
        </w:tc>
        <w:tc>
          <w:tcPr>
            <w:tcW w:w="1409" w:type="dxa"/>
            <w:shd w:val="clear" w:color="auto" w:fill="auto"/>
            <w:vAlign w:val="center"/>
          </w:tcPr>
          <w:p w14:paraId="5B57CE5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28.14%</w:t>
            </w:r>
          </w:p>
        </w:tc>
      </w:tr>
      <w:tr w:rsidR="00F44E4A" w14:paraId="05067861" w14:textId="77777777" w:rsidTr="00AD0ACF">
        <w:trPr>
          <w:trHeight w:val="285"/>
        </w:trPr>
        <w:tc>
          <w:tcPr>
            <w:tcW w:w="2884" w:type="dxa"/>
            <w:shd w:val="clear" w:color="auto" w:fill="auto"/>
            <w:vAlign w:val="center"/>
          </w:tcPr>
          <w:p w14:paraId="10ACDAF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预收款项</w:t>
            </w:r>
          </w:p>
        </w:tc>
        <w:tc>
          <w:tcPr>
            <w:tcW w:w="1207" w:type="dxa"/>
            <w:shd w:val="clear" w:color="auto" w:fill="auto"/>
            <w:vAlign w:val="center"/>
          </w:tcPr>
          <w:p w14:paraId="5258F545"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3170</w:t>
            </w:r>
          </w:p>
        </w:tc>
        <w:tc>
          <w:tcPr>
            <w:tcW w:w="1509" w:type="dxa"/>
            <w:shd w:val="clear" w:color="auto" w:fill="auto"/>
            <w:vAlign w:val="center"/>
          </w:tcPr>
          <w:p w14:paraId="39C6331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4.17%</w:t>
            </w:r>
          </w:p>
        </w:tc>
        <w:tc>
          <w:tcPr>
            <w:tcW w:w="1291" w:type="dxa"/>
            <w:shd w:val="clear" w:color="auto" w:fill="auto"/>
            <w:vAlign w:val="center"/>
          </w:tcPr>
          <w:p w14:paraId="03A360E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5616</w:t>
            </w:r>
          </w:p>
        </w:tc>
        <w:tc>
          <w:tcPr>
            <w:tcW w:w="1409" w:type="dxa"/>
            <w:shd w:val="clear" w:color="auto" w:fill="auto"/>
            <w:vAlign w:val="center"/>
          </w:tcPr>
          <w:p w14:paraId="2DC8A24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4.36%</w:t>
            </w:r>
          </w:p>
        </w:tc>
      </w:tr>
      <w:tr w:rsidR="00F44E4A" w14:paraId="0A3B3A91" w14:textId="77777777" w:rsidTr="00AD0ACF">
        <w:trPr>
          <w:trHeight w:val="285"/>
        </w:trPr>
        <w:tc>
          <w:tcPr>
            <w:tcW w:w="2884" w:type="dxa"/>
            <w:shd w:val="clear" w:color="auto" w:fill="auto"/>
            <w:vAlign w:val="center"/>
          </w:tcPr>
          <w:p w14:paraId="6444DB0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其他应付款</w:t>
            </w:r>
          </w:p>
        </w:tc>
        <w:tc>
          <w:tcPr>
            <w:tcW w:w="1207" w:type="dxa"/>
            <w:shd w:val="clear" w:color="auto" w:fill="auto"/>
            <w:vAlign w:val="center"/>
          </w:tcPr>
          <w:p w14:paraId="4092B74A"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6057</w:t>
            </w:r>
          </w:p>
        </w:tc>
        <w:tc>
          <w:tcPr>
            <w:tcW w:w="1509" w:type="dxa"/>
            <w:shd w:val="clear" w:color="auto" w:fill="auto"/>
            <w:vAlign w:val="center"/>
          </w:tcPr>
          <w:p w14:paraId="578E6A5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7.97%</w:t>
            </w:r>
          </w:p>
        </w:tc>
        <w:tc>
          <w:tcPr>
            <w:tcW w:w="1291" w:type="dxa"/>
            <w:shd w:val="clear" w:color="auto" w:fill="auto"/>
            <w:vAlign w:val="center"/>
          </w:tcPr>
          <w:p w14:paraId="0D93AC3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1139</w:t>
            </w:r>
          </w:p>
        </w:tc>
        <w:tc>
          <w:tcPr>
            <w:tcW w:w="1409" w:type="dxa"/>
            <w:shd w:val="clear" w:color="auto" w:fill="auto"/>
            <w:vAlign w:val="center"/>
          </w:tcPr>
          <w:p w14:paraId="7542441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0.88%</w:t>
            </w:r>
          </w:p>
        </w:tc>
      </w:tr>
      <w:tr w:rsidR="00F44E4A" w14:paraId="26A9EB44" w14:textId="77777777" w:rsidTr="00AD0ACF">
        <w:trPr>
          <w:trHeight w:val="285"/>
        </w:trPr>
        <w:tc>
          <w:tcPr>
            <w:tcW w:w="2884" w:type="dxa"/>
            <w:shd w:val="clear" w:color="auto" w:fill="auto"/>
            <w:vAlign w:val="center"/>
          </w:tcPr>
          <w:p w14:paraId="1D428B3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非流动负债</w:t>
            </w:r>
          </w:p>
        </w:tc>
        <w:tc>
          <w:tcPr>
            <w:tcW w:w="1207" w:type="dxa"/>
            <w:shd w:val="clear" w:color="auto" w:fill="auto"/>
            <w:vAlign w:val="center"/>
          </w:tcPr>
          <w:p w14:paraId="1CE496B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3775</w:t>
            </w:r>
          </w:p>
        </w:tc>
        <w:tc>
          <w:tcPr>
            <w:tcW w:w="1509" w:type="dxa"/>
            <w:shd w:val="clear" w:color="auto" w:fill="auto"/>
            <w:vAlign w:val="center"/>
          </w:tcPr>
          <w:p w14:paraId="08762E5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4.97%</w:t>
            </w:r>
          </w:p>
        </w:tc>
        <w:tc>
          <w:tcPr>
            <w:tcW w:w="1291" w:type="dxa"/>
            <w:shd w:val="clear" w:color="auto" w:fill="auto"/>
            <w:vAlign w:val="center"/>
          </w:tcPr>
          <w:p w14:paraId="38DB925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806</w:t>
            </w:r>
          </w:p>
        </w:tc>
        <w:tc>
          <w:tcPr>
            <w:tcW w:w="1409" w:type="dxa"/>
            <w:shd w:val="clear" w:color="auto" w:fill="auto"/>
            <w:vAlign w:val="center"/>
          </w:tcPr>
          <w:p w14:paraId="5A8B222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0.63%</w:t>
            </w:r>
          </w:p>
        </w:tc>
      </w:tr>
      <w:tr w:rsidR="00F44E4A" w14:paraId="45143AFC" w14:textId="77777777" w:rsidTr="00AD0ACF">
        <w:trPr>
          <w:trHeight w:val="285"/>
        </w:trPr>
        <w:tc>
          <w:tcPr>
            <w:tcW w:w="2884" w:type="dxa"/>
            <w:shd w:val="clear" w:color="auto" w:fill="auto"/>
            <w:vAlign w:val="center"/>
          </w:tcPr>
          <w:p w14:paraId="5FB352EA"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长期借款及债券</w:t>
            </w:r>
          </w:p>
        </w:tc>
        <w:tc>
          <w:tcPr>
            <w:tcW w:w="1207" w:type="dxa"/>
            <w:shd w:val="clear" w:color="auto" w:fill="auto"/>
            <w:vAlign w:val="center"/>
          </w:tcPr>
          <w:p w14:paraId="7D80B23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1405</w:t>
            </w:r>
          </w:p>
        </w:tc>
        <w:tc>
          <w:tcPr>
            <w:tcW w:w="1509" w:type="dxa"/>
            <w:shd w:val="clear" w:color="auto" w:fill="auto"/>
            <w:vAlign w:val="center"/>
          </w:tcPr>
          <w:p w14:paraId="4D421F0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1.85%</w:t>
            </w:r>
          </w:p>
        </w:tc>
        <w:tc>
          <w:tcPr>
            <w:tcW w:w="1291" w:type="dxa"/>
            <w:shd w:val="clear" w:color="auto" w:fill="auto"/>
            <w:vAlign w:val="center"/>
          </w:tcPr>
          <w:p w14:paraId="7CAD462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90</w:t>
            </w:r>
          </w:p>
        </w:tc>
        <w:tc>
          <w:tcPr>
            <w:tcW w:w="1409" w:type="dxa"/>
            <w:shd w:val="clear" w:color="auto" w:fill="auto"/>
            <w:vAlign w:val="center"/>
          </w:tcPr>
          <w:p w14:paraId="1E69349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0.07%</w:t>
            </w:r>
          </w:p>
        </w:tc>
      </w:tr>
      <w:tr w:rsidR="00F44E4A" w14:paraId="3470ADBC" w14:textId="77777777" w:rsidTr="00AD0ACF">
        <w:trPr>
          <w:trHeight w:val="285"/>
        </w:trPr>
        <w:tc>
          <w:tcPr>
            <w:tcW w:w="2884" w:type="dxa"/>
            <w:shd w:val="clear" w:color="auto" w:fill="auto"/>
            <w:vAlign w:val="center"/>
          </w:tcPr>
          <w:p w14:paraId="3427A81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递延收益</w:t>
            </w:r>
          </w:p>
        </w:tc>
        <w:tc>
          <w:tcPr>
            <w:tcW w:w="1207" w:type="dxa"/>
            <w:shd w:val="clear" w:color="auto" w:fill="auto"/>
            <w:vAlign w:val="center"/>
          </w:tcPr>
          <w:p w14:paraId="7069672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264</w:t>
            </w:r>
          </w:p>
        </w:tc>
        <w:tc>
          <w:tcPr>
            <w:tcW w:w="1509" w:type="dxa"/>
            <w:shd w:val="clear" w:color="auto" w:fill="auto"/>
            <w:vAlign w:val="center"/>
          </w:tcPr>
          <w:p w14:paraId="16A8393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0.35%</w:t>
            </w:r>
          </w:p>
        </w:tc>
        <w:tc>
          <w:tcPr>
            <w:tcW w:w="1291" w:type="dxa"/>
            <w:shd w:val="clear" w:color="auto" w:fill="auto"/>
            <w:vAlign w:val="center"/>
          </w:tcPr>
          <w:p w14:paraId="4EA79CD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479</w:t>
            </w:r>
          </w:p>
        </w:tc>
        <w:tc>
          <w:tcPr>
            <w:tcW w:w="1409" w:type="dxa"/>
            <w:shd w:val="clear" w:color="auto" w:fill="auto"/>
            <w:vAlign w:val="center"/>
          </w:tcPr>
          <w:p w14:paraId="0F39B8B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0.37%</w:t>
            </w:r>
          </w:p>
        </w:tc>
      </w:tr>
      <w:tr w:rsidR="00F44E4A" w14:paraId="11B6F98A" w14:textId="77777777" w:rsidTr="00AD0ACF">
        <w:trPr>
          <w:trHeight w:val="285"/>
        </w:trPr>
        <w:tc>
          <w:tcPr>
            <w:tcW w:w="2884" w:type="dxa"/>
            <w:shd w:val="clear" w:color="auto" w:fill="auto"/>
            <w:vAlign w:val="center"/>
          </w:tcPr>
          <w:p w14:paraId="61C5C9E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所有者权益合计</w:t>
            </w:r>
          </w:p>
        </w:tc>
        <w:tc>
          <w:tcPr>
            <w:tcW w:w="1207" w:type="dxa"/>
            <w:shd w:val="clear" w:color="auto" w:fill="auto"/>
            <w:vAlign w:val="center"/>
          </w:tcPr>
          <w:p w14:paraId="7BE097F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32402</w:t>
            </w:r>
          </w:p>
        </w:tc>
        <w:tc>
          <w:tcPr>
            <w:tcW w:w="1509" w:type="dxa"/>
            <w:shd w:val="clear" w:color="auto" w:fill="auto"/>
            <w:vAlign w:val="center"/>
          </w:tcPr>
          <w:p w14:paraId="7233874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42.66%</w:t>
            </w:r>
          </w:p>
        </w:tc>
        <w:tc>
          <w:tcPr>
            <w:tcW w:w="1291" w:type="dxa"/>
            <w:shd w:val="clear" w:color="auto" w:fill="auto"/>
            <w:vAlign w:val="center"/>
          </w:tcPr>
          <w:p w14:paraId="3DDA460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56032</w:t>
            </w:r>
          </w:p>
        </w:tc>
        <w:tc>
          <w:tcPr>
            <w:tcW w:w="1409" w:type="dxa"/>
            <w:shd w:val="clear" w:color="auto" w:fill="auto"/>
            <w:vAlign w:val="center"/>
          </w:tcPr>
          <w:p w14:paraId="79BE39A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43.49%</w:t>
            </w:r>
          </w:p>
        </w:tc>
      </w:tr>
      <w:tr w:rsidR="00F44E4A" w14:paraId="6EADD5F4" w14:textId="77777777" w:rsidTr="00AD0ACF">
        <w:trPr>
          <w:trHeight w:val="285"/>
        </w:trPr>
        <w:tc>
          <w:tcPr>
            <w:tcW w:w="2884" w:type="dxa"/>
            <w:shd w:val="clear" w:color="auto" w:fill="auto"/>
            <w:vAlign w:val="center"/>
          </w:tcPr>
          <w:p w14:paraId="338FE16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未分配利润</w:t>
            </w:r>
          </w:p>
        </w:tc>
        <w:tc>
          <w:tcPr>
            <w:tcW w:w="1207" w:type="dxa"/>
            <w:shd w:val="clear" w:color="auto" w:fill="auto"/>
            <w:vAlign w:val="center"/>
          </w:tcPr>
          <w:p w14:paraId="31C6DDB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13906</w:t>
            </w:r>
          </w:p>
        </w:tc>
        <w:tc>
          <w:tcPr>
            <w:tcW w:w="1509" w:type="dxa"/>
            <w:shd w:val="clear" w:color="auto" w:fill="auto"/>
            <w:vAlign w:val="center"/>
          </w:tcPr>
          <w:p w14:paraId="3534C99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18.31%</w:t>
            </w:r>
          </w:p>
        </w:tc>
        <w:tc>
          <w:tcPr>
            <w:tcW w:w="1291" w:type="dxa"/>
            <w:shd w:val="clear" w:color="auto" w:fill="auto"/>
            <w:vAlign w:val="center"/>
          </w:tcPr>
          <w:p w14:paraId="452769D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29530</w:t>
            </w:r>
          </w:p>
        </w:tc>
        <w:tc>
          <w:tcPr>
            <w:tcW w:w="1409" w:type="dxa"/>
            <w:shd w:val="clear" w:color="auto" w:fill="auto"/>
            <w:vAlign w:val="center"/>
          </w:tcPr>
          <w:p w14:paraId="14146D3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22.92%</w:t>
            </w:r>
          </w:p>
        </w:tc>
      </w:tr>
      <w:tr w:rsidR="00F44E4A" w14:paraId="468620D3" w14:textId="77777777" w:rsidTr="00AD0ACF">
        <w:trPr>
          <w:trHeight w:val="285"/>
        </w:trPr>
        <w:tc>
          <w:tcPr>
            <w:tcW w:w="2884" w:type="dxa"/>
            <w:shd w:val="clear" w:color="auto" w:fill="auto"/>
            <w:vAlign w:val="center"/>
          </w:tcPr>
          <w:p w14:paraId="1DF5D3B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负债和所有者权益总计</w:t>
            </w:r>
          </w:p>
        </w:tc>
        <w:tc>
          <w:tcPr>
            <w:tcW w:w="1207" w:type="dxa"/>
            <w:shd w:val="clear" w:color="auto" w:fill="auto"/>
            <w:vAlign w:val="center"/>
          </w:tcPr>
          <w:p w14:paraId="7AC8313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75961</w:t>
            </w:r>
          </w:p>
        </w:tc>
        <w:tc>
          <w:tcPr>
            <w:tcW w:w="1509" w:type="dxa"/>
            <w:shd w:val="clear" w:color="auto" w:fill="auto"/>
            <w:vAlign w:val="center"/>
          </w:tcPr>
          <w:p w14:paraId="6D147F4A"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100.00%</w:t>
            </w:r>
          </w:p>
        </w:tc>
        <w:tc>
          <w:tcPr>
            <w:tcW w:w="1291" w:type="dxa"/>
            <w:shd w:val="clear" w:color="auto" w:fill="auto"/>
            <w:vAlign w:val="center"/>
          </w:tcPr>
          <w:p w14:paraId="46642D3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128842</w:t>
            </w:r>
          </w:p>
        </w:tc>
        <w:tc>
          <w:tcPr>
            <w:tcW w:w="1409" w:type="dxa"/>
            <w:shd w:val="clear" w:color="auto" w:fill="auto"/>
            <w:vAlign w:val="center"/>
          </w:tcPr>
          <w:p w14:paraId="0C26C5F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100.00%</w:t>
            </w:r>
          </w:p>
        </w:tc>
      </w:tr>
    </w:tbl>
    <w:p w14:paraId="22A6150C" w14:textId="77777777" w:rsidR="00F44E4A" w:rsidRDefault="00F44E4A" w:rsidP="00F44E4A">
      <w:pPr>
        <w:spacing w:line="360" w:lineRule="auto"/>
        <w:ind w:firstLine="480"/>
        <w:jc w:val="right"/>
      </w:pPr>
      <w:r>
        <w:rPr>
          <w:rFonts w:hint="eastAsia"/>
        </w:rPr>
        <w:t>（单位：百万元）</w:t>
      </w:r>
    </w:p>
    <w:p w14:paraId="4E74CA66" w14:textId="0CC2A916" w:rsidR="007A149A" w:rsidRDefault="00F44E4A" w:rsidP="00F44E4A">
      <w:pPr>
        <w:spacing w:line="360" w:lineRule="auto"/>
        <w:ind w:firstLine="480"/>
      </w:pPr>
      <w:r>
        <w:rPr>
          <w:rFonts w:hint="eastAsia"/>
        </w:rPr>
        <w:t>从负债和所有者权益来看，青岛海尔和美的集团负债及所有者权益占比相当。在负债上，两家公司绝大部分为流动负债，经营性负债比重较大，这反映出公司的资金来源以营业为主，属于正常合理范围。海尔的应付账款及其他应付款所占比重要高于美的，短期借款及预收款项所占比重低于美的，但大致持平。海尔的非流动负债比重要高于美的，但都相对较低。海尔的非流动负债主</w:t>
      </w:r>
      <w:r>
        <w:rPr>
          <w:rFonts w:hint="eastAsia"/>
        </w:rPr>
        <w:lastRenderedPageBreak/>
        <w:t>要来源于长期借款及债券，说明两家公司有意负债有限。在所有者权益上，美的的未分配利润所占比重较高，但二者差距不大。</w:t>
      </w:r>
    </w:p>
    <w:p w14:paraId="71858232" w14:textId="1B9C7954" w:rsidR="007A149A" w:rsidRDefault="007A149A" w:rsidP="00436CBF">
      <w:pPr>
        <w:pStyle w:val="1"/>
      </w:pPr>
      <w:bookmarkStart w:id="104" w:name="_Toc452290145"/>
      <w:r>
        <w:rPr>
          <w:rFonts w:hint="eastAsia"/>
        </w:rPr>
        <w:t>十、现金流量表分析</w:t>
      </w:r>
      <w:bookmarkEnd w:id="104"/>
    </w:p>
    <w:p w14:paraId="2C1E0195" w14:textId="3FE26252" w:rsidR="00EA5B5C" w:rsidRDefault="00A82BEF" w:rsidP="00A82BEF">
      <w:pPr>
        <w:pStyle w:val="2"/>
      </w:pPr>
      <w:bookmarkStart w:id="105" w:name="_Toc452290146"/>
      <w:r>
        <w:rPr>
          <w:rFonts w:hint="eastAsia"/>
        </w:rPr>
        <w:t>（一）与利润表的勾稽关系</w:t>
      </w:r>
      <w:bookmarkEnd w:id="105"/>
    </w:p>
    <w:p w14:paraId="74891C40" w14:textId="16F64257" w:rsidR="006C160D" w:rsidRDefault="00307059" w:rsidP="00672E63">
      <w:pPr>
        <w:spacing w:line="360" w:lineRule="auto"/>
        <w:ind w:firstLineChars="200" w:firstLine="480"/>
      </w:pPr>
      <w:r>
        <w:rPr>
          <w:rFonts w:hint="eastAsia"/>
        </w:rPr>
        <w:t>以时间序列来分析两家企业的盈利质量。</w:t>
      </w:r>
    </w:p>
    <w:p w14:paraId="7D8F443F" w14:textId="3C5AB76C" w:rsidR="00AD0ACF" w:rsidRDefault="00AD0ACF" w:rsidP="00AD0ACF">
      <w:pPr>
        <w:spacing w:line="360" w:lineRule="auto"/>
      </w:pPr>
      <w:r>
        <w:rPr>
          <w:rFonts w:hint="eastAsia"/>
        </w:rPr>
        <w:t>表</w:t>
      </w:r>
      <w:r>
        <w:rPr>
          <w:rFonts w:hint="eastAsia"/>
        </w:rPr>
        <w:t xml:space="preserve">48: </w:t>
      </w:r>
      <w:r w:rsidR="00EE63C4">
        <w:rPr>
          <w:rFonts w:hint="eastAsia"/>
        </w:rPr>
        <w:t>海尔、美的净利润和经营活动流量对比</w:t>
      </w:r>
    </w:p>
    <w:tbl>
      <w:tblPr>
        <w:tblW w:w="9740" w:type="dxa"/>
        <w:jc w:val="center"/>
        <w:tblBorders>
          <w:top w:val="single" w:sz="4" w:space="0" w:color="auto"/>
          <w:bottom w:val="single" w:sz="4" w:space="0" w:color="auto"/>
        </w:tblBorders>
        <w:tblLook w:val="04A0" w:firstRow="1" w:lastRow="0" w:firstColumn="1" w:lastColumn="0" w:noHBand="0" w:noVBand="1"/>
      </w:tblPr>
      <w:tblGrid>
        <w:gridCol w:w="880"/>
        <w:gridCol w:w="2720"/>
        <w:gridCol w:w="2040"/>
        <w:gridCol w:w="2180"/>
        <w:gridCol w:w="1920"/>
      </w:tblGrid>
      <w:tr w:rsidR="00DC05B2" w:rsidRPr="00DC05B2" w14:paraId="42AAE033" w14:textId="77777777" w:rsidTr="00EE63C4">
        <w:trPr>
          <w:trHeight w:val="397"/>
          <w:jc w:val="center"/>
        </w:trPr>
        <w:tc>
          <w:tcPr>
            <w:tcW w:w="880" w:type="dxa"/>
            <w:tcBorders>
              <w:top w:val="single" w:sz="4" w:space="0" w:color="auto"/>
              <w:bottom w:val="single" w:sz="4" w:space="0" w:color="auto"/>
            </w:tcBorders>
            <w:shd w:val="clear" w:color="auto" w:fill="auto"/>
            <w:noWrap/>
            <w:vAlign w:val="center"/>
            <w:hideMark/>
          </w:tcPr>
          <w:p w14:paraId="0BCB59E2" w14:textId="0F400CBD" w:rsidR="00DC05B2" w:rsidRPr="00DC05B2" w:rsidRDefault="00DC05B2" w:rsidP="00DC05B2">
            <w:pPr>
              <w:jc w:val="center"/>
              <w:rPr>
                <w:rFonts w:asciiTheme="minorEastAsia" w:hAnsiTheme="minorEastAsia"/>
                <w:color w:val="000000"/>
              </w:rPr>
            </w:pPr>
          </w:p>
        </w:tc>
        <w:tc>
          <w:tcPr>
            <w:tcW w:w="2720" w:type="dxa"/>
            <w:tcBorders>
              <w:top w:val="single" w:sz="4" w:space="0" w:color="auto"/>
              <w:bottom w:val="single" w:sz="4" w:space="0" w:color="auto"/>
            </w:tcBorders>
            <w:shd w:val="clear" w:color="auto" w:fill="auto"/>
            <w:noWrap/>
            <w:vAlign w:val="center"/>
            <w:hideMark/>
          </w:tcPr>
          <w:p w14:paraId="1343DE30" w14:textId="27355DDE" w:rsidR="00DC05B2" w:rsidRPr="00DC05B2" w:rsidRDefault="00DC05B2" w:rsidP="00DC05B2">
            <w:pPr>
              <w:jc w:val="center"/>
              <w:rPr>
                <w:rFonts w:asciiTheme="minorEastAsia" w:hAnsiTheme="minorEastAsia"/>
                <w:color w:val="000000"/>
              </w:rPr>
            </w:pPr>
          </w:p>
        </w:tc>
        <w:tc>
          <w:tcPr>
            <w:tcW w:w="2040" w:type="dxa"/>
            <w:tcBorders>
              <w:top w:val="single" w:sz="4" w:space="0" w:color="auto"/>
              <w:bottom w:val="single" w:sz="4" w:space="0" w:color="auto"/>
            </w:tcBorders>
            <w:shd w:val="clear" w:color="auto" w:fill="auto"/>
            <w:noWrap/>
            <w:vAlign w:val="center"/>
            <w:hideMark/>
          </w:tcPr>
          <w:p w14:paraId="2DAF9BEC" w14:textId="77777777" w:rsidR="00DC05B2" w:rsidRPr="00DC05B2" w:rsidRDefault="00DC05B2" w:rsidP="00DC05B2">
            <w:pPr>
              <w:jc w:val="center"/>
              <w:rPr>
                <w:rFonts w:asciiTheme="minorEastAsia" w:hAnsiTheme="minorEastAsia"/>
                <w:color w:val="000000"/>
              </w:rPr>
            </w:pPr>
            <w:r w:rsidRPr="00DC05B2">
              <w:rPr>
                <w:rFonts w:asciiTheme="minorEastAsia" w:hAnsiTheme="minorEastAsia" w:hint="eastAsia"/>
                <w:color w:val="000000"/>
              </w:rPr>
              <w:t>2013</w:t>
            </w:r>
          </w:p>
        </w:tc>
        <w:tc>
          <w:tcPr>
            <w:tcW w:w="2180" w:type="dxa"/>
            <w:tcBorders>
              <w:top w:val="single" w:sz="4" w:space="0" w:color="auto"/>
              <w:bottom w:val="single" w:sz="4" w:space="0" w:color="auto"/>
            </w:tcBorders>
            <w:shd w:val="clear" w:color="auto" w:fill="auto"/>
            <w:noWrap/>
            <w:vAlign w:val="center"/>
            <w:hideMark/>
          </w:tcPr>
          <w:p w14:paraId="44FD8753" w14:textId="77777777" w:rsidR="00DC05B2" w:rsidRPr="00DC05B2" w:rsidRDefault="00DC05B2" w:rsidP="00DC05B2">
            <w:pPr>
              <w:jc w:val="center"/>
              <w:rPr>
                <w:rFonts w:asciiTheme="minorEastAsia" w:hAnsiTheme="minorEastAsia"/>
                <w:color w:val="000000"/>
              </w:rPr>
            </w:pPr>
            <w:r w:rsidRPr="00DC05B2">
              <w:rPr>
                <w:rFonts w:asciiTheme="minorEastAsia" w:hAnsiTheme="minorEastAsia" w:hint="eastAsia"/>
                <w:color w:val="000000"/>
              </w:rPr>
              <w:t>2014</w:t>
            </w:r>
          </w:p>
        </w:tc>
        <w:tc>
          <w:tcPr>
            <w:tcW w:w="1920" w:type="dxa"/>
            <w:tcBorders>
              <w:top w:val="single" w:sz="4" w:space="0" w:color="auto"/>
              <w:bottom w:val="single" w:sz="4" w:space="0" w:color="auto"/>
            </w:tcBorders>
            <w:shd w:val="clear" w:color="auto" w:fill="auto"/>
            <w:noWrap/>
            <w:vAlign w:val="center"/>
            <w:hideMark/>
          </w:tcPr>
          <w:p w14:paraId="4D3D45C8" w14:textId="77777777" w:rsidR="00DC05B2" w:rsidRPr="00DC05B2" w:rsidRDefault="00DC05B2" w:rsidP="00DC05B2">
            <w:pPr>
              <w:jc w:val="center"/>
              <w:rPr>
                <w:rFonts w:asciiTheme="minorEastAsia" w:hAnsiTheme="minorEastAsia"/>
                <w:color w:val="000000"/>
              </w:rPr>
            </w:pPr>
            <w:r w:rsidRPr="00DC05B2">
              <w:rPr>
                <w:rFonts w:asciiTheme="minorEastAsia" w:hAnsiTheme="minorEastAsia" w:hint="eastAsia"/>
                <w:color w:val="000000"/>
              </w:rPr>
              <w:t>2015</w:t>
            </w:r>
          </w:p>
        </w:tc>
      </w:tr>
      <w:tr w:rsidR="00DC05B2" w:rsidRPr="00DC05B2" w14:paraId="44C468DA" w14:textId="77777777" w:rsidTr="00EE63C4">
        <w:trPr>
          <w:trHeight w:val="397"/>
          <w:jc w:val="center"/>
        </w:trPr>
        <w:tc>
          <w:tcPr>
            <w:tcW w:w="880" w:type="dxa"/>
            <w:vMerge w:val="restart"/>
            <w:tcBorders>
              <w:top w:val="single" w:sz="4" w:space="0" w:color="auto"/>
            </w:tcBorders>
            <w:shd w:val="clear" w:color="auto" w:fill="auto"/>
            <w:noWrap/>
            <w:vAlign w:val="center"/>
            <w:hideMark/>
          </w:tcPr>
          <w:p w14:paraId="4954A13B" w14:textId="77777777" w:rsidR="00DC05B2" w:rsidRPr="00DC05B2" w:rsidRDefault="00DC05B2" w:rsidP="00DC05B2">
            <w:pPr>
              <w:jc w:val="center"/>
              <w:rPr>
                <w:rFonts w:asciiTheme="minorEastAsia" w:hAnsiTheme="minorEastAsia"/>
                <w:color w:val="000000"/>
              </w:rPr>
            </w:pPr>
            <w:r w:rsidRPr="00DC05B2">
              <w:rPr>
                <w:rFonts w:asciiTheme="minorEastAsia" w:hAnsiTheme="minorEastAsia" w:hint="eastAsia"/>
                <w:color w:val="000000"/>
              </w:rPr>
              <w:t>海尔</w:t>
            </w:r>
          </w:p>
          <w:p w14:paraId="3067D680" w14:textId="302C4B87" w:rsidR="00DC05B2" w:rsidRPr="00DC05B2" w:rsidRDefault="00DC05B2" w:rsidP="00DC05B2">
            <w:pPr>
              <w:jc w:val="center"/>
              <w:rPr>
                <w:rFonts w:asciiTheme="minorEastAsia" w:hAnsiTheme="minorEastAsia"/>
                <w:color w:val="000000"/>
              </w:rPr>
            </w:pPr>
          </w:p>
        </w:tc>
        <w:tc>
          <w:tcPr>
            <w:tcW w:w="2720" w:type="dxa"/>
            <w:tcBorders>
              <w:top w:val="single" w:sz="4" w:space="0" w:color="auto"/>
            </w:tcBorders>
            <w:shd w:val="clear" w:color="auto" w:fill="auto"/>
            <w:noWrap/>
            <w:vAlign w:val="center"/>
            <w:hideMark/>
          </w:tcPr>
          <w:p w14:paraId="1A9CBB67" w14:textId="50664E28" w:rsidR="00DC05B2" w:rsidRPr="00DC05B2" w:rsidRDefault="00DC05B2" w:rsidP="00DC05B2">
            <w:pPr>
              <w:jc w:val="center"/>
              <w:rPr>
                <w:rFonts w:asciiTheme="minorEastAsia" w:hAnsiTheme="minorEastAsia"/>
                <w:color w:val="000000"/>
              </w:rPr>
            </w:pPr>
            <w:r w:rsidRPr="00DC05B2">
              <w:rPr>
                <w:rFonts w:asciiTheme="minorEastAsia" w:hAnsiTheme="minorEastAsia" w:hint="eastAsia"/>
                <w:color w:val="000000"/>
              </w:rPr>
              <w:t>净利润</w:t>
            </w:r>
            <w:r w:rsidR="00F234BF">
              <w:rPr>
                <w:rFonts w:asciiTheme="majorEastAsia" w:eastAsiaTheme="majorEastAsia" w:hAnsiTheme="majorEastAsia" w:hint="eastAsia"/>
                <w:color w:val="000000"/>
              </w:rPr>
              <w:t>(千元)</w:t>
            </w:r>
          </w:p>
        </w:tc>
        <w:tc>
          <w:tcPr>
            <w:tcW w:w="2040" w:type="dxa"/>
            <w:tcBorders>
              <w:top w:val="single" w:sz="4" w:space="0" w:color="auto"/>
            </w:tcBorders>
            <w:shd w:val="clear" w:color="auto" w:fill="auto"/>
            <w:noWrap/>
            <w:vAlign w:val="center"/>
            <w:hideMark/>
          </w:tcPr>
          <w:p w14:paraId="09CE1C2A" w14:textId="77777777" w:rsidR="00DC05B2" w:rsidRPr="00DC05B2" w:rsidRDefault="00DC05B2" w:rsidP="00DC05B2">
            <w:pPr>
              <w:jc w:val="center"/>
              <w:rPr>
                <w:rFonts w:asciiTheme="minorEastAsia" w:hAnsiTheme="minorEastAsia"/>
                <w:color w:val="000000"/>
              </w:rPr>
            </w:pPr>
            <w:r w:rsidRPr="00DC05B2">
              <w:rPr>
                <w:rFonts w:asciiTheme="minorEastAsia" w:hAnsiTheme="minorEastAsia"/>
                <w:color w:val="000000"/>
              </w:rPr>
              <w:t>5,551,281</w:t>
            </w:r>
          </w:p>
        </w:tc>
        <w:tc>
          <w:tcPr>
            <w:tcW w:w="2180" w:type="dxa"/>
            <w:tcBorders>
              <w:top w:val="single" w:sz="4" w:space="0" w:color="auto"/>
            </w:tcBorders>
            <w:shd w:val="clear" w:color="auto" w:fill="auto"/>
            <w:noWrap/>
            <w:vAlign w:val="center"/>
            <w:hideMark/>
          </w:tcPr>
          <w:p w14:paraId="431B1E25" w14:textId="77777777" w:rsidR="00DC05B2" w:rsidRPr="00DC05B2" w:rsidRDefault="00DC05B2" w:rsidP="00DC05B2">
            <w:pPr>
              <w:jc w:val="center"/>
              <w:rPr>
                <w:rFonts w:asciiTheme="minorEastAsia" w:hAnsiTheme="minorEastAsia"/>
                <w:color w:val="000000"/>
              </w:rPr>
            </w:pPr>
            <w:r w:rsidRPr="00DC05B2">
              <w:rPr>
                <w:rFonts w:asciiTheme="minorEastAsia" w:hAnsiTheme="minorEastAsia"/>
                <w:color w:val="000000"/>
              </w:rPr>
              <w:t>6,692,262</w:t>
            </w:r>
          </w:p>
        </w:tc>
        <w:tc>
          <w:tcPr>
            <w:tcW w:w="1920" w:type="dxa"/>
            <w:tcBorders>
              <w:top w:val="single" w:sz="4" w:space="0" w:color="auto"/>
            </w:tcBorders>
            <w:shd w:val="clear" w:color="auto" w:fill="auto"/>
            <w:noWrap/>
            <w:vAlign w:val="center"/>
            <w:hideMark/>
          </w:tcPr>
          <w:p w14:paraId="026055B3" w14:textId="77777777" w:rsidR="00DC05B2" w:rsidRPr="00DC05B2" w:rsidRDefault="00DC05B2" w:rsidP="00DC05B2">
            <w:pPr>
              <w:jc w:val="center"/>
              <w:rPr>
                <w:rFonts w:asciiTheme="minorEastAsia" w:hAnsiTheme="minorEastAsia"/>
                <w:color w:val="000000"/>
              </w:rPr>
            </w:pPr>
            <w:r w:rsidRPr="00DC05B2">
              <w:rPr>
                <w:rFonts w:asciiTheme="minorEastAsia" w:hAnsiTheme="minorEastAsia"/>
                <w:color w:val="000000"/>
              </w:rPr>
              <w:t>5,922,090</w:t>
            </w:r>
          </w:p>
        </w:tc>
      </w:tr>
      <w:tr w:rsidR="00DC05B2" w:rsidRPr="00DC05B2" w14:paraId="2376BCE8" w14:textId="77777777" w:rsidTr="00EE63C4">
        <w:trPr>
          <w:trHeight w:val="397"/>
          <w:jc w:val="center"/>
        </w:trPr>
        <w:tc>
          <w:tcPr>
            <w:tcW w:w="880" w:type="dxa"/>
            <w:vMerge/>
            <w:shd w:val="clear" w:color="auto" w:fill="auto"/>
            <w:noWrap/>
            <w:vAlign w:val="center"/>
            <w:hideMark/>
          </w:tcPr>
          <w:p w14:paraId="3DF74F36" w14:textId="520C9FA0" w:rsidR="00DC05B2" w:rsidRPr="00DC05B2" w:rsidRDefault="00DC05B2" w:rsidP="00DC05B2">
            <w:pPr>
              <w:jc w:val="center"/>
              <w:rPr>
                <w:rFonts w:asciiTheme="minorEastAsia" w:hAnsiTheme="minorEastAsia"/>
                <w:color w:val="000000"/>
              </w:rPr>
            </w:pPr>
          </w:p>
        </w:tc>
        <w:tc>
          <w:tcPr>
            <w:tcW w:w="2720" w:type="dxa"/>
            <w:shd w:val="clear" w:color="auto" w:fill="auto"/>
            <w:noWrap/>
            <w:vAlign w:val="center"/>
            <w:hideMark/>
          </w:tcPr>
          <w:p w14:paraId="53A69731" w14:textId="16FE0369" w:rsidR="00DC05B2" w:rsidRPr="00DC05B2" w:rsidRDefault="00DC05B2" w:rsidP="00DC05B2">
            <w:pPr>
              <w:jc w:val="center"/>
              <w:rPr>
                <w:rFonts w:asciiTheme="minorEastAsia" w:hAnsiTheme="minorEastAsia"/>
                <w:color w:val="000000"/>
              </w:rPr>
            </w:pPr>
            <w:r w:rsidRPr="00DC05B2">
              <w:rPr>
                <w:rFonts w:asciiTheme="minorEastAsia" w:hAnsiTheme="minorEastAsia" w:hint="eastAsia"/>
                <w:color w:val="000000"/>
              </w:rPr>
              <w:t>经营活动净现金流量</w:t>
            </w:r>
            <w:r w:rsidR="00F234BF">
              <w:rPr>
                <w:rFonts w:asciiTheme="majorEastAsia" w:eastAsiaTheme="majorEastAsia" w:hAnsiTheme="majorEastAsia" w:hint="eastAsia"/>
                <w:color w:val="000000"/>
              </w:rPr>
              <w:t>(千元)</w:t>
            </w:r>
          </w:p>
        </w:tc>
        <w:tc>
          <w:tcPr>
            <w:tcW w:w="2040" w:type="dxa"/>
            <w:shd w:val="clear" w:color="auto" w:fill="auto"/>
            <w:noWrap/>
            <w:vAlign w:val="center"/>
            <w:hideMark/>
          </w:tcPr>
          <w:p w14:paraId="39032511" w14:textId="77777777" w:rsidR="00DC05B2" w:rsidRPr="00DC05B2" w:rsidRDefault="00DC05B2" w:rsidP="00DC05B2">
            <w:pPr>
              <w:jc w:val="center"/>
              <w:rPr>
                <w:rFonts w:asciiTheme="minorEastAsia" w:hAnsiTheme="minorEastAsia"/>
                <w:color w:val="000000"/>
              </w:rPr>
            </w:pPr>
            <w:r w:rsidRPr="00DC05B2">
              <w:rPr>
                <w:rFonts w:asciiTheme="minorEastAsia" w:hAnsiTheme="minorEastAsia"/>
                <w:color w:val="000000"/>
              </w:rPr>
              <w:t>6,510,330</w:t>
            </w:r>
          </w:p>
        </w:tc>
        <w:tc>
          <w:tcPr>
            <w:tcW w:w="2180" w:type="dxa"/>
            <w:shd w:val="clear" w:color="auto" w:fill="auto"/>
            <w:noWrap/>
            <w:vAlign w:val="center"/>
            <w:hideMark/>
          </w:tcPr>
          <w:p w14:paraId="48B1D717" w14:textId="77777777" w:rsidR="00DC05B2" w:rsidRPr="00DC05B2" w:rsidRDefault="00DC05B2" w:rsidP="00DC05B2">
            <w:pPr>
              <w:jc w:val="center"/>
              <w:rPr>
                <w:rFonts w:asciiTheme="minorEastAsia" w:hAnsiTheme="minorEastAsia"/>
                <w:color w:val="000000"/>
              </w:rPr>
            </w:pPr>
            <w:r w:rsidRPr="00DC05B2">
              <w:rPr>
                <w:rFonts w:asciiTheme="minorEastAsia" w:hAnsiTheme="minorEastAsia"/>
                <w:color w:val="000000"/>
              </w:rPr>
              <w:t>7,006,580</w:t>
            </w:r>
          </w:p>
        </w:tc>
        <w:tc>
          <w:tcPr>
            <w:tcW w:w="1920" w:type="dxa"/>
            <w:shd w:val="clear" w:color="auto" w:fill="auto"/>
            <w:noWrap/>
            <w:vAlign w:val="center"/>
            <w:hideMark/>
          </w:tcPr>
          <w:p w14:paraId="699565FE" w14:textId="77777777" w:rsidR="00DC05B2" w:rsidRPr="00DC05B2" w:rsidRDefault="00DC05B2" w:rsidP="00DC05B2">
            <w:pPr>
              <w:jc w:val="center"/>
              <w:rPr>
                <w:rFonts w:asciiTheme="minorEastAsia" w:hAnsiTheme="minorEastAsia"/>
                <w:color w:val="000000"/>
              </w:rPr>
            </w:pPr>
            <w:r w:rsidRPr="00DC05B2">
              <w:rPr>
                <w:rFonts w:asciiTheme="minorEastAsia" w:hAnsiTheme="minorEastAsia"/>
                <w:color w:val="000000"/>
              </w:rPr>
              <w:t>5,579,601</w:t>
            </w:r>
          </w:p>
        </w:tc>
      </w:tr>
      <w:tr w:rsidR="00DC05B2" w:rsidRPr="00DC05B2" w14:paraId="080F43BE" w14:textId="77777777" w:rsidTr="00EE63C4">
        <w:trPr>
          <w:trHeight w:val="397"/>
          <w:jc w:val="center"/>
        </w:trPr>
        <w:tc>
          <w:tcPr>
            <w:tcW w:w="880" w:type="dxa"/>
            <w:vMerge/>
            <w:shd w:val="clear" w:color="auto" w:fill="auto"/>
            <w:noWrap/>
            <w:vAlign w:val="center"/>
            <w:hideMark/>
          </w:tcPr>
          <w:p w14:paraId="1D39DEE2" w14:textId="585644DC" w:rsidR="00DC05B2" w:rsidRPr="00DC05B2" w:rsidRDefault="00DC05B2" w:rsidP="00DC05B2">
            <w:pPr>
              <w:jc w:val="center"/>
              <w:rPr>
                <w:rFonts w:asciiTheme="minorEastAsia" w:hAnsiTheme="minorEastAsia"/>
                <w:color w:val="000000"/>
              </w:rPr>
            </w:pPr>
          </w:p>
        </w:tc>
        <w:tc>
          <w:tcPr>
            <w:tcW w:w="2720" w:type="dxa"/>
            <w:shd w:val="clear" w:color="auto" w:fill="auto"/>
            <w:noWrap/>
            <w:vAlign w:val="center"/>
            <w:hideMark/>
          </w:tcPr>
          <w:p w14:paraId="50284C55" w14:textId="7FD12ED1" w:rsidR="00DC05B2" w:rsidRPr="00DC05B2" w:rsidRDefault="00DC05B2" w:rsidP="00DC05B2">
            <w:pPr>
              <w:jc w:val="center"/>
              <w:rPr>
                <w:rFonts w:asciiTheme="minorEastAsia" w:hAnsiTheme="minorEastAsia"/>
                <w:color w:val="000000"/>
              </w:rPr>
            </w:pPr>
            <w:r w:rsidRPr="00DC05B2">
              <w:rPr>
                <w:rFonts w:asciiTheme="minorEastAsia" w:hAnsiTheme="minorEastAsia" w:hint="eastAsia"/>
                <w:color w:val="000000"/>
              </w:rPr>
              <w:t>应计利润</w:t>
            </w:r>
            <w:r w:rsidR="00F234BF">
              <w:rPr>
                <w:rFonts w:asciiTheme="majorEastAsia" w:eastAsiaTheme="majorEastAsia" w:hAnsiTheme="majorEastAsia" w:hint="eastAsia"/>
                <w:color w:val="000000"/>
              </w:rPr>
              <w:t>(千元)</w:t>
            </w:r>
          </w:p>
        </w:tc>
        <w:tc>
          <w:tcPr>
            <w:tcW w:w="2040" w:type="dxa"/>
            <w:shd w:val="clear" w:color="auto" w:fill="auto"/>
            <w:noWrap/>
            <w:vAlign w:val="center"/>
            <w:hideMark/>
          </w:tcPr>
          <w:p w14:paraId="3505369D" w14:textId="77777777" w:rsidR="00DC05B2" w:rsidRPr="00DC05B2" w:rsidRDefault="00DC05B2" w:rsidP="00DC05B2">
            <w:pPr>
              <w:jc w:val="center"/>
              <w:rPr>
                <w:rFonts w:asciiTheme="minorEastAsia" w:hAnsiTheme="minorEastAsia"/>
                <w:color w:val="000000"/>
              </w:rPr>
            </w:pPr>
            <w:r w:rsidRPr="00DC05B2">
              <w:rPr>
                <w:rFonts w:asciiTheme="minorEastAsia" w:hAnsiTheme="minorEastAsia" w:hint="eastAsia"/>
                <w:color w:val="000000"/>
              </w:rPr>
              <w:t>-959,049</w:t>
            </w:r>
          </w:p>
        </w:tc>
        <w:tc>
          <w:tcPr>
            <w:tcW w:w="2180" w:type="dxa"/>
            <w:shd w:val="clear" w:color="auto" w:fill="auto"/>
            <w:noWrap/>
            <w:vAlign w:val="center"/>
            <w:hideMark/>
          </w:tcPr>
          <w:p w14:paraId="240D07CB" w14:textId="77777777" w:rsidR="00DC05B2" w:rsidRPr="00DC05B2" w:rsidRDefault="00DC05B2" w:rsidP="00DC05B2">
            <w:pPr>
              <w:jc w:val="center"/>
              <w:rPr>
                <w:rFonts w:asciiTheme="minorEastAsia" w:hAnsiTheme="minorEastAsia"/>
                <w:color w:val="000000"/>
              </w:rPr>
            </w:pPr>
            <w:r w:rsidRPr="00DC05B2">
              <w:rPr>
                <w:rFonts w:asciiTheme="minorEastAsia" w:hAnsiTheme="minorEastAsia" w:hint="eastAsia"/>
                <w:color w:val="000000"/>
              </w:rPr>
              <w:t>-314,318</w:t>
            </w:r>
          </w:p>
        </w:tc>
        <w:tc>
          <w:tcPr>
            <w:tcW w:w="1920" w:type="dxa"/>
            <w:shd w:val="clear" w:color="auto" w:fill="auto"/>
            <w:noWrap/>
            <w:vAlign w:val="center"/>
            <w:hideMark/>
          </w:tcPr>
          <w:p w14:paraId="22F0B9A9" w14:textId="77777777" w:rsidR="00DC05B2" w:rsidRPr="00DC05B2" w:rsidRDefault="00DC05B2" w:rsidP="00DC05B2">
            <w:pPr>
              <w:jc w:val="center"/>
              <w:rPr>
                <w:rFonts w:asciiTheme="minorEastAsia" w:hAnsiTheme="minorEastAsia"/>
                <w:color w:val="000000"/>
              </w:rPr>
            </w:pPr>
            <w:r w:rsidRPr="00DC05B2">
              <w:rPr>
                <w:rFonts w:asciiTheme="minorEastAsia" w:hAnsiTheme="minorEastAsia" w:hint="eastAsia"/>
                <w:color w:val="000000"/>
              </w:rPr>
              <w:t>342,489</w:t>
            </w:r>
          </w:p>
        </w:tc>
      </w:tr>
      <w:tr w:rsidR="00DC05B2" w:rsidRPr="00DC05B2" w14:paraId="2052E13E" w14:textId="77777777" w:rsidTr="00EE63C4">
        <w:trPr>
          <w:trHeight w:val="397"/>
          <w:jc w:val="center"/>
        </w:trPr>
        <w:tc>
          <w:tcPr>
            <w:tcW w:w="880" w:type="dxa"/>
            <w:vMerge w:val="restart"/>
            <w:shd w:val="clear" w:color="auto" w:fill="auto"/>
            <w:noWrap/>
            <w:vAlign w:val="center"/>
            <w:hideMark/>
          </w:tcPr>
          <w:p w14:paraId="4CA67E1B" w14:textId="77777777" w:rsidR="00DC05B2" w:rsidRPr="00DC05B2" w:rsidRDefault="00DC05B2" w:rsidP="00DC05B2">
            <w:pPr>
              <w:jc w:val="center"/>
              <w:rPr>
                <w:rFonts w:asciiTheme="minorEastAsia" w:hAnsiTheme="minorEastAsia"/>
                <w:color w:val="000000"/>
              </w:rPr>
            </w:pPr>
            <w:r w:rsidRPr="00DC05B2">
              <w:rPr>
                <w:rFonts w:asciiTheme="minorEastAsia" w:hAnsiTheme="minorEastAsia" w:hint="eastAsia"/>
                <w:color w:val="000000"/>
              </w:rPr>
              <w:t>美的</w:t>
            </w:r>
          </w:p>
        </w:tc>
        <w:tc>
          <w:tcPr>
            <w:tcW w:w="2720" w:type="dxa"/>
            <w:shd w:val="clear" w:color="auto" w:fill="auto"/>
            <w:noWrap/>
            <w:vAlign w:val="center"/>
            <w:hideMark/>
          </w:tcPr>
          <w:p w14:paraId="2A40A07C" w14:textId="29D593CF" w:rsidR="00DC05B2" w:rsidRPr="00DC05B2" w:rsidRDefault="00DC05B2" w:rsidP="00DC05B2">
            <w:pPr>
              <w:jc w:val="center"/>
              <w:rPr>
                <w:rFonts w:asciiTheme="minorEastAsia" w:hAnsiTheme="minorEastAsia"/>
                <w:color w:val="000000"/>
              </w:rPr>
            </w:pPr>
            <w:r w:rsidRPr="00DC05B2">
              <w:rPr>
                <w:rFonts w:asciiTheme="minorEastAsia" w:hAnsiTheme="minorEastAsia" w:hint="eastAsia"/>
                <w:color w:val="000000"/>
              </w:rPr>
              <w:t>净利润</w:t>
            </w:r>
            <w:r w:rsidR="00F234BF">
              <w:rPr>
                <w:rFonts w:asciiTheme="majorEastAsia" w:eastAsiaTheme="majorEastAsia" w:hAnsiTheme="majorEastAsia" w:hint="eastAsia"/>
                <w:color w:val="000000"/>
              </w:rPr>
              <w:t>(千元)</w:t>
            </w:r>
          </w:p>
        </w:tc>
        <w:tc>
          <w:tcPr>
            <w:tcW w:w="2040" w:type="dxa"/>
            <w:shd w:val="clear" w:color="auto" w:fill="auto"/>
            <w:noWrap/>
            <w:vAlign w:val="center"/>
            <w:hideMark/>
          </w:tcPr>
          <w:p w14:paraId="0C598440" w14:textId="77777777" w:rsidR="00DC05B2" w:rsidRPr="00DC05B2" w:rsidRDefault="00DC05B2" w:rsidP="00DC05B2">
            <w:pPr>
              <w:jc w:val="center"/>
              <w:rPr>
                <w:rFonts w:asciiTheme="minorEastAsia" w:hAnsiTheme="minorEastAsia"/>
                <w:color w:val="000000"/>
              </w:rPr>
            </w:pPr>
            <w:r w:rsidRPr="00DC05B2">
              <w:rPr>
                <w:rFonts w:asciiTheme="minorEastAsia" w:hAnsiTheme="minorEastAsia" w:hint="eastAsia"/>
                <w:color w:val="000000"/>
              </w:rPr>
              <w:t>8,297,496</w:t>
            </w:r>
          </w:p>
        </w:tc>
        <w:tc>
          <w:tcPr>
            <w:tcW w:w="2180" w:type="dxa"/>
            <w:shd w:val="clear" w:color="auto" w:fill="auto"/>
            <w:noWrap/>
            <w:vAlign w:val="center"/>
            <w:hideMark/>
          </w:tcPr>
          <w:p w14:paraId="61333E80" w14:textId="77777777" w:rsidR="00DC05B2" w:rsidRPr="00DC05B2" w:rsidRDefault="00DC05B2" w:rsidP="00DC05B2">
            <w:pPr>
              <w:jc w:val="center"/>
              <w:rPr>
                <w:rFonts w:asciiTheme="minorEastAsia" w:hAnsiTheme="minorEastAsia"/>
                <w:color w:val="000000"/>
              </w:rPr>
            </w:pPr>
            <w:r w:rsidRPr="00DC05B2">
              <w:rPr>
                <w:rFonts w:asciiTheme="minorEastAsia" w:hAnsiTheme="minorEastAsia" w:hint="eastAsia"/>
                <w:color w:val="000000"/>
              </w:rPr>
              <w:t>11,646,329</w:t>
            </w:r>
          </w:p>
        </w:tc>
        <w:tc>
          <w:tcPr>
            <w:tcW w:w="1920" w:type="dxa"/>
            <w:shd w:val="clear" w:color="auto" w:fill="auto"/>
            <w:noWrap/>
            <w:vAlign w:val="center"/>
            <w:hideMark/>
          </w:tcPr>
          <w:p w14:paraId="05F197A2" w14:textId="77777777" w:rsidR="00DC05B2" w:rsidRPr="00DC05B2" w:rsidRDefault="00DC05B2" w:rsidP="00DC05B2">
            <w:pPr>
              <w:jc w:val="center"/>
              <w:rPr>
                <w:rFonts w:asciiTheme="minorEastAsia" w:hAnsiTheme="minorEastAsia" w:cs="Arial"/>
                <w:color w:val="000000"/>
              </w:rPr>
            </w:pPr>
            <w:r w:rsidRPr="00DC05B2">
              <w:rPr>
                <w:rFonts w:asciiTheme="minorEastAsia" w:hAnsiTheme="minorEastAsia" w:cs="Arial"/>
                <w:color w:val="000000"/>
              </w:rPr>
              <w:t>13,624,655</w:t>
            </w:r>
          </w:p>
        </w:tc>
      </w:tr>
      <w:tr w:rsidR="00DC05B2" w:rsidRPr="00DC05B2" w14:paraId="57CB35BF" w14:textId="77777777" w:rsidTr="00EE63C4">
        <w:trPr>
          <w:trHeight w:val="397"/>
          <w:jc w:val="center"/>
        </w:trPr>
        <w:tc>
          <w:tcPr>
            <w:tcW w:w="880" w:type="dxa"/>
            <w:vMerge/>
            <w:shd w:val="clear" w:color="auto" w:fill="auto"/>
            <w:noWrap/>
            <w:vAlign w:val="center"/>
            <w:hideMark/>
          </w:tcPr>
          <w:p w14:paraId="2697D4A0" w14:textId="5A39D7CF" w:rsidR="00DC05B2" w:rsidRPr="00DC05B2" w:rsidRDefault="00DC05B2" w:rsidP="00DC05B2">
            <w:pPr>
              <w:jc w:val="center"/>
              <w:rPr>
                <w:rFonts w:asciiTheme="minorEastAsia" w:hAnsiTheme="minorEastAsia"/>
                <w:color w:val="000000"/>
              </w:rPr>
            </w:pPr>
          </w:p>
        </w:tc>
        <w:tc>
          <w:tcPr>
            <w:tcW w:w="2720" w:type="dxa"/>
            <w:shd w:val="clear" w:color="auto" w:fill="auto"/>
            <w:noWrap/>
            <w:vAlign w:val="center"/>
            <w:hideMark/>
          </w:tcPr>
          <w:p w14:paraId="29C4D472" w14:textId="0DFF95E4" w:rsidR="00DC05B2" w:rsidRPr="00DC05B2" w:rsidRDefault="00DC05B2" w:rsidP="00DC05B2">
            <w:pPr>
              <w:jc w:val="center"/>
              <w:rPr>
                <w:rFonts w:asciiTheme="minorEastAsia" w:hAnsiTheme="minorEastAsia"/>
                <w:color w:val="000000"/>
              </w:rPr>
            </w:pPr>
            <w:r w:rsidRPr="00DC05B2">
              <w:rPr>
                <w:rFonts w:asciiTheme="minorEastAsia" w:hAnsiTheme="minorEastAsia" w:hint="eastAsia"/>
                <w:color w:val="000000"/>
              </w:rPr>
              <w:t>经营活动净现金流量</w:t>
            </w:r>
            <w:r w:rsidR="00F234BF">
              <w:rPr>
                <w:rFonts w:asciiTheme="majorEastAsia" w:eastAsiaTheme="majorEastAsia" w:hAnsiTheme="majorEastAsia" w:hint="eastAsia"/>
                <w:color w:val="000000"/>
              </w:rPr>
              <w:t>(千元)</w:t>
            </w:r>
          </w:p>
        </w:tc>
        <w:tc>
          <w:tcPr>
            <w:tcW w:w="2040" w:type="dxa"/>
            <w:shd w:val="clear" w:color="auto" w:fill="auto"/>
            <w:noWrap/>
            <w:vAlign w:val="center"/>
            <w:hideMark/>
          </w:tcPr>
          <w:p w14:paraId="7F16D67A" w14:textId="77777777" w:rsidR="00DC05B2" w:rsidRPr="00DC05B2" w:rsidRDefault="00DC05B2" w:rsidP="00DC05B2">
            <w:pPr>
              <w:jc w:val="center"/>
              <w:rPr>
                <w:rFonts w:asciiTheme="minorEastAsia" w:hAnsiTheme="minorEastAsia"/>
                <w:color w:val="000000"/>
              </w:rPr>
            </w:pPr>
            <w:r w:rsidRPr="00DC05B2">
              <w:rPr>
                <w:rFonts w:asciiTheme="minorEastAsia" w:hAnsiTheme="minorEastAsia" w:hint="eastAsia"/>
                <w:color w:val="000000"/>
              </w:rPr>
              <w:t>24,788,511</w:t>
            </w:r>
          </w:p>
        </w:tc>
        <w:tc>
          <w:tcPr>
            <w:tcW w:w="2180" w:type="dxa"/>
            <w:shd w:val="clear" w:color="auto" w:fill="auto"/>
            <w:noWrap/>
            <w:vAlign w:val="center"/>
            <w:hideMark/>
          </w:tcPr>
          <w:p w14:paraId="2A2F07F3" w14:textId="73BDCDFE" w:rsidR="00DC05B2" w:rsidRPr="00DC05B2" w:rsidRDefault="00D82F99" w:rsidP="00DC05B2">
            <w:pPr>
              <w:jc w:val="center"/>
              <w:rPr>
                <w:rFonts w:asciiTheme="minorEastAsia" w:hAnsiTheme="minorEastAsia"/>
                <w:color w:val="000000"/>
              </w:rPr>
            </w:pPr>
            <w:r>
              <w:rPr>
                <w:rFonts w:asciiTheme="minorEastAsia" w:hAnsiTheme="minorEastAsia" w:hint="eastAsia"/>
                <w:color w:val="000000"/>
              </w:rPr>
              <w:t>24,788,511</w:t>
            </w:r>
          </w:p>
        </w:tc>
        <w:tc>
          <w:tcPr>
            <w:tcW w:w="1920" w:type="dxa"/>
            <w:shd w:val="clear" w:color="auto" w:fill="auto"/>
            <w:noWrap/>
            <w:vAlign w:val="center"/>
            <w:hideMark/>
          </w:tcPr>
          <w:p w14:paraId="6950B20B" w14:textId="77777777" w:rsidR="00DC05B2" w:rsidRPr="00DC05B2" w:rsidRDefault="00DC05B2" w:rsidP="00DC05B2">
            <w:pPr>
              <w:jc w:val="center"/>
              <w:rPr>
                <w:rFonts w:asciiTheme="minorEastAsia" w:hAnsiTheme="minorEastAsia" w:cs="Arial"/>
                <w:color w:val="000000"/>
              </w:rPr>
            </w:pPr>
            <w:r w:rsidRPr="00DC05B2">
              <w:rPr>
                <w:rFonts w:asciiTheme="minorEastAsia" w:hAnsiTheme="minorEastAsia" w:cs="Arial"/>
                <w:color w:val="000000"/>
              </w:rPr>
              <w:t>26,764,254</w:t>
            </w:r>
          </w:p>
        </w:tc>
      </w:tr>
      <w:tr w:rsidR="00DC05B2" w:rsidRPr="00DC05B2" w14:paraId="06B956B5" w14:textId="77777777" w:rsidTr="00EE63C4">
        <w:trPr>
          <w:trHeight w:val="397"/>
          <w:jc w:val="center"/>
        </w:trPr>
        <w:tc>
          <w:tcPr>
            <w:tcW w:w="880" w:type="dxa"/>
            <w:vMerge/>
            <w:shd w:val="clear" w:color="auto" w:fill="auto"/>
            <w:noWrap/>
            <w:vAlign w:val="center"/>
            <w:hideMark/>
          </w:tcPr>
          <w:p w14:paraId="29D9D3DA" w14:textId="2E5A5349" w:rsidR="00DC05B2" w:rsidRPr="00DC05B2" w:rsidRDefault="00DC05B2" w:rsidP="00DC05B2">
            <w:pPr>
              <w:jc w:val="center"/>
              <w:rPr>
                <w:rFonts w:asciiTheme="minorEastAsia" w:hAnsiTheme="minorEastAsia"/>
                <w:color w:val="000000"/>
              </w:rPr>
            </w:pPr>
          </w:p>
        </w:tc>
        <w:tc>
          <w:tcPr>
            <w:tcW w:w="2720" w:type="dxa"/>
            <w:shd w:val="clear" w:color="auto" w:fill="auto"/>
            <w:noWrap/>
            <w:vAlign w:val="center"/>
            <w:hideMark/>
          </w:tcPr>
          <w:p w14:paraId="24A12884" w14:textId="2125F724" w:rsidR="00DC05B2" w:rsidRPr="00DC05B2" w:rsidRDefault="00DC05B2" w:rsidP="00DC05B2">
            <w:pPr>
              <w:jc w:val="center"/>
              <w:rPr>
                <w:rFonts w:asciiTheme="minorEastAsia" w:hAnsiTheme="minorEastAsia"/>
                <w:color w:val="000000"/>
              </w:rPr>
            </w:pPr>
            <w:r w:rsidRPr="00DC05B2">
              <w:rPr>
                <w:rFonts w:asciiTheme="minorEastAsia" w:hAnsiTheme="minorEastAsia" w:hint="eastAsia"/>
                <w:color w:val="000000"/>
              </w:rPr>
              <w:t>应计利润</w:t>
            </w:r>
            <w:r w:rsidR="00F234BF">
              <w:rPr>
                <w:rFonts w:asciiTheme="majorEastAsia" w:eastAsiaTheme="majorEastAsia" w:hAnsiTheme="majorEastAsia" w:hint="eastAsia"/>
                <w:color w:val="000000"/>
              </w:rPr>
              <w:t>(千元)</w:t>
            </w:r>
          </w:p>
        </w:tc>
        <w:tc>
          <w:tcPr>
            <w:tcW w:w="2040" w:type="dxa"/>
            <w:shd w:val="clear" w:color="auto" w:fill="auto"/>
            <w:noWrap/>
            <w:vAlign w:val="center"/>
            <w:hideMark/>
          </w:tcPr>
          <w:p w14:paraId="559C0D05" w14:textId="77777777" w:rsidR="00DC05B2" w:rsidRPr="00DC05B2" w:rsidRDefault="00DC05B2" w:rsidP="00DC05B2">
            <w:pPr>
              <w:jc w:val="center"/>
              <w:rPr>
                <w:rFonts w:asciiTheme="minorEastAsia" w:hAnsiTheme="minorEastAsia"/>
                <w:color w:val="000000"/>
              </w:rPr>
            </w:pPr>
            <w:r w:rsidRPr="00DC05B2">
              <w:rPr>
                <w:rFonts w:asciiTheme="minorEastAsia" w:hAnsiTheme="minorEastAsia" w:hint="eastAsia"/>
                <w:color w:val="000000"/>
              </w:rPr>
              <w:t>-16,491,015</w:t>
            </w:r>
          </w:p>
        </w:tc>
        <w:tc>
          <w:tcPr>
            <w:tcW w:w="2180" w:type="dxa"/>
            <w:shd w:val="clear" w:color="auto" w:fill="auto"/>
            <w:noWrap/>
            <w:vAlign w:val="center"/>
            <w:hideMark/>
          </w:tcPr>
          <w:p w14:paraId="5EAC5414" w14:textId="103C9F70" w:rsidR="00DC05B2" w:rsidRPr="00DC05B2" w:rsidRDefault="0008197C" w:rsidP="00DC05B2">
            <w:pPr>
              <w:jc w:val="center"/>
              <w:rPr>
                <w:rFonts w:asciiTheme="minorEastAsia" w:hAnsiTheme="minorEastAsia"/>
                <w:color w:val="000000"/>
              </w:rPr>
            </w:pPr>
            <w:r>
              <w:rPr>
                <w:rFonts w:asciiTheme="minorEastAsia" w:hAnsiTheme="minorEastAsia" w:hint="eastAsia"/>
                <w:color w:val="000000"/>
              </w:rPr>
              <w:t>-13,142</w:t>
            </w:r>
            <w:r w:rsidR="00C3038B">
              <w:rPr>
                <w:rFonts w:asciiTheme="minorEastAsia" w:hAnsiTheme="minorEastAsia" w:hint="eastAsia"/>
                <w:color w:val="000000"/>
              </w:rPr>
              <w:t>,182</w:t>
            </w:r>
          </w:p>
        </w:tc>
        <w:tc>
          <w:tcPr>
            <w:tcW w:w="1920" w:type="dxa"/>
            <w:shd w:val="clear" w:color="auto" w:fill="auto"/>
            <w:noWrap/>
            <w:vAlign w:val="center"/>
            <w:hideMark/>
          </w:tcPr>
          <w:p w14:paraId="14226640" w14:textId="77777777" w:rsidR="00DC05B2" w:rsidRPr="00DC05B2" w:rsidRDefault="00DC05B2" w:rsidP="00DC05B2">
            <w:pPr>
              <w:jc w:val="center"/>
              <w:rPr>
                <w:rFonts w:asciiTheme="minorEastAsia" w:hAnsiTheme="minorEastAsia"/>
                <w:color w:val="000000"/>
              </w:rPr>
            </w:pPr>
            <w:r w:rsidRPr="00DC05B2">
              <w:rPr>
                <w:rFonts w:asciiTheme="minorEastAsia" w:hAnsiTheme="minorEastAsia" w:hint="eastAsia"/>
                <w:color w:val="000000"/>
              </w:rPr>
              <w:t>-13,139,599</w:t>
            </w:r>
          </w:p>
        </w:tc>
      </w:tr>
    </w:tbl>
    <w:p w14:paraId="59FF4C9D" w14:textId="012B2007" w:rsidR="00D82F99" w:rsidRDefault="00D82F99" w:rsidP="00D7656F">
      <w:pPr>
        <w:spacing w:line="360" w:lineRule="auto"/>
        <w:ind w:firstLineChars="200" w:firstLine="480"/>
        <w:jc w:val="both"/>
      </w:pPr>
      <w:r>
        <w:rPr>
          <w:rFonts w:hint="eastAsia"/>
        </w:rPr>
        <w:t>在</w:t>
      </w:r>
      <w:r>
        <w:rPr>
          <w:rFonts w:hint="eastAsia"/>
        </w:rPr>
        <w:t>2013-2015</w:t>
      </w:r>
      <w:r>
        <w:rPr>
          <w:rFonts w:hint="eastAsia"/>
        </w:rPr>
        <w:t>三年内，</w:t>
      </w:r>
      <w:r w:rsidR="00C3038B">
        <w:rPr>
          <w:rFonts w:hint="eastAsia"/>
        </w:rPr>
        <w:t>美的集团的应计利润持续为负，说明盈利质量较好，且盈利的持续性、稳定性较好，企业现金流状况较好。海尔的应计利润从规模上来说逐年减少，到</w:t>
      </w:r>
      <w:r w:rsidR="00C3038B">
        <w:rPr>
          <w:rFonts w:hint="eastAsia"/>
        </w:rPr>
        <w:t>2015</w:t>
      </w:r>
      <w:r w:rsidR="00C3038B">
        <w:rPr>
          <w:rFonts w:hint="eastAsia"/>
        </w:rPr>
        <w:t>年为正值，说明盈利质量不如美的，且波动性较大。</w:t>
      </w:r>
    </w:p>
    <w:p w14:paraId="72C63B0A" w14:textId="6E786C01" w:rsidR="00FD5497" w:rsidRDefault="00FD5497" w:rsidP="006B16F3">
      <w:pPr>
        <w:pStyle w:val="2"/>
      </w:pPr>
      <w:bookmarkStart w:id="106" w:name="_Toc452290147"/>
      <w:r>
        <w:rPr>
          <w:rFonts w:hint="eastAsia"/>
        </w:rPr>
        <w:t>（二）</w:t>
      </w:r>
      <w:r w:rsidR="00D7656F">
        <w:t>EBITDA</w:t>
      </w:r>
      <w:bookmarkEnd w:id="106"/>
    </w:p>
    <w:p w14:paraId="7F3B862B" w14:textId="4D760A0B" w:rsidR="00EE63C4" w:rsidRPr="00EE63C4" w:rsidRDefault="00EE63C4" w:rsidP="00EE63C4">
      <w:r>
        <w:rPr>
          <w:rFonts w:hint="eastAsia"/>
        </w:rPr>
        <w:t>表</w:t>
      </w:r>
      <w:r>
        <w:rPr>
          <w:rFonts w:hint="eastAsia"/>
        </w:rPr>
        <w:t xml:space="preserve">49: </w:t>
      </w:r>
      <w:r>
        <w:rPr>
          <w:rFonts w:hint="eastAsia"/>
        </w:rPr>
        <w:t>海尔、美的息税前收益</w:t>
      </w:r>
    </w:p>
    <w:tbl>
      <w:tblPr>
        <w:tblW w:w="7083" w:type="dxa"/>
        <w:jc w:val="center"/>
        <w:tblBorders>
          <w:top w:val="single" w:sz="4" w:space="0" w:color="auto"/>
          <w:bottom w:val="single" w:sz="4" w:space="0" w:color="auto"/>
        </w:tblBorders>
        <w:tblLook w:val="04A0" w:firstRow="1" w:lastRow="0" w:firstColumn="1" w:lastColumn="0" w:noHBand="0" w:noVBand="1"/>
      </w:tblPr>
      <w:tblGrid>
        <w:gridCol w:w="2868"/>
        <w:gridCol w:w="2184"/>
        <w:gridCol w:w="2031"/>
      </w:tblGrid>
      <w:tr w:rsidR="008B6C05" w:rsidRPr="008B6C05" w14:paraId="50E51DCE" w14:textId="77777777" w:rsidTr="00EE63C4">
        <w:trPr>
          <w:trHeight w:val="397"/>
          <w:jc w:val="center"/>
        </w:trPr>
        <w:tc>
          <w:tcPr>
            <w:tcW w:w="2868" w:type="dxa"/>
            <w:tcBorders>
              <w:top w:val="single" w:sz="4" w:space="0" w:color="auto"/>
              <w:bottom w:val="single" w:sz="4" w:space="0" w:color="auto"/>
            </w:tcBorders>
            <w:shd w:val="clear" w:color="auto" w:fill="auto"/>
            <w:noWrap/>
            <w:vAlign w:val="center"/>
            <w:hideMark/>
          </w:tcPr>
          <w:p w14:paraId="6485599D" w14:textId="083A36F2" w:rsidR="008B6C05" w:rsidRPr="008B6C05" w:rsidRDefault="008B6C05" w:rsidP="008B6C05">
            <w:pPr>
              <w:jc w:val="center"/>
              <w:rPr>
                <w:rFonts w:asciiTheme="majorEastAsia" w:eastAsiaTheme="majorEastAsia" w:hAnsiTheme="majorEastAsia"/>
                <w:color w:val="000000"/>
              </w:rPr>
            </w:pPr>
          </w:p>
        </w:tc>
        <w:tc>
          <w:tcPr>
            <w:tcW w:w="2184" w:type="dxa"/>
            <w:tcBorders>
              <w:top w:val="single" w:sz="4" w:space="0" w:color="auto"/>
              <w:bottom w:val="single" w:sz="4" w:space="0" w:color="auto"/>
            </w:tcBorders>
            <w:shd w:val="clear" w:color="auto" w:fill="auto"/>
            <w:noWrap/>
            <w:vAlign w:val="center"/>
            <w:hideMark/>
          </w:tcPr>
          <w:p w14:paraId="6ACBBDAA" w14:textId="77777777" w:rsidR="008B6C05" w:rsidRPr="008B6C05" w:rsidRDefault="008B6C05" w:rsidP="008B6C05">
            <w:pPr>
              <w:jc w:val="center"/>
              <w:rPr>
                <w:rFonts w:asciiTheme="majorEastAsia" w:eastAsiaTheme="majorEastAsia" w:hAnsiTheme="majorEastAsia"/>
                <w:color w:val="000000"/>
              </w:rPr>
            </w:pPr>
            <w:r w:rsidRPr="008B6C05">
              <w:rPr>
                <w:rFonts w:asciiTheme="majorEastAsia" w:eastAsiaTheme="majorEastAsia" w:hAnsiTheme="majorEastAsia" w:hint="eastAsia"/>
                <w:color w:val="000000"/>
              </w:rPr>
              <w:t>2015海尔</w:t>
            </w:r>
          </w:p>
        </w:tc>
        <w:tc>
          <w:tcPr>
            <w:tcW w:w="2031" w:type="dxa"/>
            <w:tcBorders>
              <w:top w:val="single" w:sz="4" w:space="0" w:color="auto"/>
              <w:bottom w:val="single" w:sz="4" w:space="0" w:color="auto"/>
            </w:tcBorders>
            <w:shd w:val="clear" w:color="auto" w:fill="auto"/>
            <w:noWrap/>
            <w:vAlign w:val="center"/>
            <w:hideMark/>
          </w:tcPr>
          <w:p w14:paraId="73C7BE86" w14:textId="77777777" w:rsidR="008B6C05" w:rsidRPr="008B6C05" w:rsidRDefault="008B6C05" w:rsidP="008B6C05">
            <w:pPr>
              <w:jc w:val="center"/>
              <w:rPr>
                <w:rFonts w:asciiTheme="majorEastAsia" w:eastAsiaTheme="majorEastAsia" w:hAnsiTheme="majorEastAsia"/>
                <w:color w:val="000000"/>
              </w:rPr>
            </w:pPr>
            <w:r w:rsidRPr="008B6C05">
              <w:rPr>
                <w:rFonts w:asciiTheme="majorEastAsia" w:eastAsiaTheme="majorEastAsia" w:hAnsiTheme="majorEastAsia" w:hint="eastAsia"/>
                <w:color w:val="000000"/>
              </w:rPr>
              <w:t>2015美的</w:t>
            </w:r>
          </w:p>
        </w:tc>
      </w:tr>
      <w:tr w:rsidR="008B6C05" w:rsidRPr="008B6C05" w14:paraId="4AEC968D" w14:textId="77777777" w:rsidTr="00EE63C4">
        <w:trPr>
          <w:trHeight w:val="397"/>
          <w:jc w:val="center"/>
        </w:trPr>
        <w:tc>
          <w:tcPr>
            <w:tcW w:w="2868" w:type="dxa"/>
            <w:tcBorders>
              <w:top w:val="single" w:sz="4" w:space="0" w:color="auto"/>
            </w:tcBorders>
            <w:shd w:val="clear" w:color="auto" w:fill="auto"/>
            <w:noWrap/>
            <w:vAlign w:val="center"/>
            <w:hideMark/>
          </w:tcPr>
          <w:p w14:paraId="0CCB08E5" w14:textId="3C9E9554" w:rsidR="008B6C05" w:rsidRPr="008B6C05" w:rsidRDefault="008B6C05" w:rsidP="008B6C05">
            <w:pPr>
              <w:jc w:val="center"/>
              <w:rPr>
                <w:rFonts w:asciiTheme="majorEastAsia" w:eastAsiaTheme="majorEastAsia" w:hAnsiTheme="majorEastAsia"/>
                <w:color w:val="000000"/>
              </w:rPr>
            </w:pPr>
            <w:r w:rsidRPr="008B6C05">
              <w:rPr>
                <w:rFonts w:asciiTheme="majorEastAsia" w:eastAsiaTheme="majorEastAsia" w:hAnsiTheme="majorEastAsia" w:hint="eastAsia"/>
                <w:color w:val="000000"/>
              </w:rPr>
              <w:t>净利润</w:t>
            </w:r>
            <w:r w:rsidR="00F234BF">
              <w:rPr>
                <w:rFonts w:asciiTheme="majorEastAsia" w:eastAsiaTheme="majorEastAsia" w:hAnsiTheme="majorEastAsia" w:hint="eastAsia"/>
                <w:color w:val="000000"/>
              </w:rPr>
              <w:t>(千元)</w:t>
            </w:r>
          </w:p>
        </w:tc>
        <w:tc>
          <w:tcPr>
            <w:tcW w:w="2184" w:type="dxa"/>
            <w:tcBorders>
              <w:top w:val="single" w:sz="4" w:space="0" w:color="auto"/>
            </w:tcBorders>
            <w:shd w:val="clear" w:color="auto" w:fill="auto"/>
            <w:noWrap/>
            <w:vAlign w:val="center"/>
            <w:hideMark/>
          </w:tcPr>
          <w:p w14:paraId="6420E22D" w14:textId="0AD33F08" w:rsidR="008B6C05" w:rsidRPr="008B6C05" w:rsidRDefault="008B6C05" w:rsidP="008B6C05">
            <w:pPr>
              <w:jc w:val="center"/>
              <w:rPr>
                <w:rFonts w:asciiTheme="majorEastAsia" w:eastAsiaTheme="majorEastAsia" w:hAnsiTheme="majorEastAsia"/>
                <w:color w:val="000000"/>
              </w:rPr>
            </w:pPr>
            <w:r>
              <w:rPr>
                <w:rFonts w:asciiTheme="majorEastAsia" w:eastAsiaTheme="majorEastAsia" w:hAnsiTheme="majorEastAsia"/>
                <w:color w:val="000000"/>
              </w:rPr>
              <w:t>5,922,089</w:t>
            </w:r>
          </w:p>
        </w:tc>
        <w:tc>
          <w:tcPr>
            <w:tcW w:w="2031" w:type="dxa"/>
            <w:tcBorders>
              <w:top w:val="single" w:sz="4" w:space="0" w:color="auto"/>
            </w:tcBorders>
            <w:shd w:val="clear" w:color="auto" w:fill="auto"/>
            <w:noWrap/>
            <w:vAlign w:val="center"/>
            <w:hideMark/>
          </w:tcPr>
          <w:p w14:paraId="5E7BB571" w14:textId="77777777" w:rsidR="008B6C05" w:rsidRPr="008B6C05" w:rsidRDefault="008B6C05" w:rsidP="008B6C05">
            <w:pPr>
              <w:jc w:val="center"/>
              <w:rPr>
                <w:rFonts w:asciiTheme="majorEastAsia" w:eastAsiaTheme="majorEastAsia" w:hAnsiTheme="majorEastAsia" w:cs="Arial"/>
                <w:color w:val="000000"/>
              </w:rPr>
            </w:pPr>
            <w:r w:rsidRPr="008B6C05">
              <w:rPr>
                <w:rFonts w:asciiTheme="majorEastAsia" w:eastAsiaTheme="majorEastAsia" w:hAnsiTheme="majorEastAsia" w:cs="Arial"/>
                <w:color w:val="000000"/>
              </w:rPr>
              <w:t>13,624,655</w:t>
            </w:r>
          </w:p>
        </w:tc>
      </w:tr>
      <w:tr w:rsidR="008B6C05" w:rsidRPr="008B6C05" w14:paraId="34A4EBED" w14:textId="77777777" w:rsidTr="00EE63C4">
        <w:trPr>
          <w:trHeight w:val="397"/>
          <w:jc w:val="center"/>
        </w:trPr>
        <w:tc>
          <w:tcPr>
            <w:tcW w:w="2868" w:type="dxa"/>
            <w:shd w:val="clear" w:color="auto" w:fill="auto"/>
            <w:noWrap/>
            <w:vAlign w:val="center"/>
            <w:hideMark/>
          </w:tcPr>
          <w:p w14:paraId="71588BA4" w14:textId="11CF7DFC" w:rsidR="008B6C05" w:rsidRPr="008B6C05" w:rsidRDefault="008B6C05" w:rsidP="008B6C05">
            <w:pPr>
              <w:jc w:val="center"/>
              <w:rPr>
                <w:rFonts w:asciiTheme="majorEastAsia" w:eastAsiaTheme="majorEastAsia" w:hAnsiTheme="majorEastAsia"/>
                <w:color w:val="000000"/>
              </w:rPr>
            </w:pPr>
            <w:r w:rsidRPr="008B6C05">
              <w:rPr>
                <w:rFonts w:asciiTheme="majorEastAsia" w:eastAsiaTheme="majorEastAsia" w:hAnsiTheme="majorEastAsia" w:hint="eastAsia"/>
                <w:color w:val="000000"/>
              </w:rPr>
              <w:t>资本性支出</w:t>
            </w:r>
            <w:r w:rsidR="00F234BF">
              <w:rPr>
                <w:rFonts w:asciiTheme="majorEastAsia" w:eastAsiaTheme="majorEastAsia" w:hAnsiTheme="majorEastAsia" w:hint="eastAsia"/>
                <w:color w:val="000000"/>
              </w:rPr>
              <w:t>(千元)</w:t>
            </w:r>
          </w:p>
        </w:tc>
        <w:tc>
          <w:tcPr>
            <w:tcW w:w="2184" w:type="dxa"/>
            <w:shd w:val="clear" w:color="auto" w:fill="auto"/>
            <w:noWrap/>
            <w:vAlign w:val="center"/>
            <w:hideMark/>
          </w:tcPr>
          <w:p w14:paraId="6CF20C69" w14:textId="603F3D64" w:rsidR="008B6C05" w:rsidRPr="008B6C05" w:rsidRDefault="008B6C05" w:rsidP="008B6C05">
            <w:pPr>
              <w:jc w:val="center"/>
              <w:rPr>
                <w:rFonts w:asciiTheme="majorEastAsia" w:eastAsiaTheme="majorEastAsia" w:hAnsiTheme="majorEastAsia"/>
                <w:color w:val="000000"/>
              </w:rPr>
            </w:pPr>
            <w:r>
              <w:rPr>
                <w:rFonts w:asciiTheme="majorEastAsia" w:eastAsiaTheme="majorEastAsia" w:hAnsiTheme="majorEastAsia"/>
                <w:color w:val="000000"/>
              </w:rPr>
              <w:t>2,491,741</w:t>
            </w:r>
          </w:p>
        </w:tc>
        <w:tc>
          <w:tcPr>
            <w:tcW w:w="2031" w:type="dxa"/>
            <w:shd w:val="clear" w:color="auto" w:fill="auto"/>
            <w:noWrap/>
            <w:vAlign w:val="center"/>
            <w:hideMark/>
          </w:tcPr>
          <w:p w14:paraId="659F8B03" w14:textId="77777777" w:rsidR="008B6C05" w:rsidRPr="008B6C05" w:rsidRDefault="008B6C05" w:rsidP="008B6C05">
            <w:pPr>
              <w:jc w:val="center"/>
              <w:rPr>
                <w:rFonts w:asciiTheme="majorEastAsia" w:eastAsiaTheme="majorEastAsia" w:hAnsiTheme="majorEastAsia" w:cs="Arial"/>
                <w:color w:val="000000"/>
              </w:rPr>
            </w:pPr>
            <w:r w:rsidRPr="008B6C05">
              <w:rPr>
                <w:rFonts w:asciiTheme="majorEastAsia" w:eastAsiaTheme="majorEastAsia" w:hAnsiTheme="majorEastAsia" w:cs="Arial"/>
                <w:color w:val="000000"/>
              </w:rPr>
              <w:t>3,130,932</w:t>
            </w:r>
          </w:p>
        </w:tc>
      </w:tr>
      <w:tr w:rsidR="008B6C05" w:rsidRPr="008B6C05" w14:paraId="7BC34F26" w14:textId="77777777" w:rsidTr="00EE63C4">
        <w:trPr>
          <w:trHeight w:val="397"/>
          <w:jc w:val="center"/>
        </w:trPr>
        <w:tc>
          <w:tcPr>
            <w:tcW w:w="2868" w:type="dxa"/>
            <w:shd w:val="clear" w:color="auto" w:fill="auto"/>
            <w:noWrap/>
            <w:vAlign w:val="center"/>
            <w:hideMark/>
          </w:tcPr>
          <w:p w14:paraId="1BDED472" w14:textId="6020DB27" w:rsidR="008B6C05" w:rsidRPr="008B6C05" w:rsidRDefault="008B6C05" w:rsidP="008B6C05">
            <w:pPr>
              <w:jc w:val="center"/>
              <w:rPr>
                <w:rFonts w:asciiTheme="majorEastAsia" w:eastAsiaTheme="majorEastAsia" w:hAnsiTheme="majorEastAsia"/>
                <w:color w:val="000000"/>
              </w:rPr>
            </w:pPr>
            <w:r w:rsidRPr="008B6C05">
              <w:rPr>
                <w:rFonts w:asciiTheme="majorEastAsia" w:eastAsiaTheme="majorEastAsia" w:hAnsiTheme="majorEastAsia" w:hint="eastAsia"/>
                <w:color w:val="000000"/>
              </w:rPr>
              <w:t>所得税</w:t>
            </w:r>
            <w:r w:rsidR="00F234BF">
              <w:rPr>
                <w:rFonts w:asciiTheme="majorEastAsia" w:eastAsiaTheme="majorEastAsia" w:hAnsiTheme="majorEastAsia" w:hint="eastAsia"/>
                <w:color w:val="000000"/>
              </w:rPr>
              <w:t>(千元)</w:t>
            </w:r>
          </w:p>
        </w:tc>
        <w:tc>
          <w:tcPr>
            <w:tcW w:w="2184" w:type="dxa"/>
            <w:shd w:val="clear" w:color="auto" w:fill="auto"/>
            <w:noWrap/>
            <w:vAlign w:val="center"/>
            <w:hideMark/>
          </w:tcPr>
          <w:p w14:paraId="4E88C818" w14:textId="3A36EE9D" w:rsidR="008B6C05" w:rsidRPr="008B6C05" w:rsidRDefault="008B6C05" w:rsidP="008B6C05">
            <w:pPr>
              <w:jc w:val="center"/>
              <w:rPr>
                <w:rFonts w:asciiTheme="majorEastAsia" w:eastAsiaTheme="majorEastAsia" w:hAnsiTheme="majorEastAsia"/>
                <w:color w:val="000000"/>
              </w:rPr>
            </w:pPr>
            <w:r w:rsidRPr="008B6C05">
              <w:rPr>
                <w:rFonts w:asciiTheme="majorEastAsia" w:eastAsiaTheme="majorEastAsia" w:hAnsiTheme="majorEastAsia"/>
                <w:color w:val="000000"/>
              </w:rPr>
              <w:t>1,052,769</w:t>
            </w:r>
          </w:p>
        </w:tc>
        <w:tc>
          <w:tcPr>
            <w:tcW w:w="2031" w:type="dxa"/>
            <w:shd w:val="clear" w:color="auto" w:fill="auto"/>
            <w:noWrap/>
            <w:vAlign w:val="center"/>
            <w:hideMark/>
          </w:tcPr>
          <w:p w14:paraId="3F0346E3" w14:textId="77777777" w:rsidR="008B6C05" w:rsidRPr="008B6C05" w:rsidRDefault="008B6C05" w:rsidP="008B6C05">
            <w:pPr>
              <w:jc w:val="center"/>
              <w:rPr>
                <w:rFonts w:asciiTheme="majorEastAsia" w:eastAsiaTheme="majorEastAsia" w:hAnsiTheme="majorEastAsia" w:cs="Arial"/>
                <w:color w:val="000000"/>
              </w:rPr>
            </w:pPr>
            <w:r w:rsidRPr="008B6C05">
              <w:rPr>
                <w:rFonts w:asciiTheme="majorEastAsia" w:eastAsiaTheme="majorEastAsia" w:hAnsiTheme="majorEastAsia" w:cs="Arial"/>
                <w:color w:val="000000"/>
              </w:rPr>
              <w:t>2,426,699</w:t>
            </w:r>
          </w:p>
        </w:tc>
      </w:tr>
      <w:tr w:rsidR="008B6C05" w:rsidRPr="008B6C05" w14:paraId="4764CFA9" w14:textId="77777777" w:rsidTr="00EE63C4">
        <w:trPr>
          <w:trHeight w:val="397"/>
          <w:jc w:val="center"/>
        </w:trPr>
        <w:tc>
          <w:tcPr>
            <w:tcW w:w="2868" w:type="dxa"/>
            <w:shd w:val="clear" w:color="auto" w:fill="auto"/>
            <w:noWrap/>
            <w:vAlign w:val="center"/>
            <w:hideMark/>
          </w:tcPr>
          <w:p w14:paraId="0EC05919" w14:textId="686CC5CA" w:rsidR="008B6C05" w:rsidRPr="008B6C05" w:rsidRDefault="008B6C05" w:rsidP="008B6C05">
            <w:pPr>
              <w:jc w:val="center"/>
              <w:rPr>
                <w:rFonts w:asciiTheme="majorEastAsia" w:eastAsiaTheme="majorEastAsia" w:hAnsiTheme="majorEastAsia"/>
                <w:color w:val="000000"/>
              </w:rPr>
            </w:pPr>
            <w:r w:rsidRPr="008B6C05">
              <w:rPr>
                <w:rFonts w:asciiTheme="majorEastAsia" w:eastAsiaTheme="majorEastAsia" w:hAnsiTheme="majorEastAsia" w:hint="eastAsia"/>
                <w:color w:val="000000"/>
              </w:rPr>
              <w:t>利息</w:t>
            </w:r>
            <w:r>
              <w:rPr>
                <w:rFonts w:asciiTheme="majorEastAsia" w:eastAsiaTheme="majorEastAsia" w:hAnsiTheme="majorEastAsia" w:hint="eastAsia"/>
                <w:color w:val="000000"/>
              </w:rPr>
              <w:t>费用</w:t>
            </w:r>
            <w:r w:rsidR="00F234BF">
              <w:rPr>
                <w:rFonts w:asciiTheme="majorEastAsia" w:eastAsiaTheme="majorEastAsia" w:hAnsiTheme="majorEastAsia" w:hint="eastAsia"/>
                <w:color w:val="000000"/>
              </w:rPr>
              <w:t>(千元)</w:t>
            </w:r>
          </w:p>
        </w:tc>
        <w:tc>
          <w:tcPr>
            <w:tcW w:w="2184" w:type="dxa"/>
            <w:shd w:val="clear" w:color="auto" w:fill="auto"/>
            <w:noWrap/>
            <w:vAlign w:val="center"/>
            <w:hideMark/>
          </w:tcPr>
          <w:p w14:paraId="0426C3F7" w14:textId="2A0F6EEA" w:rsidR="008B6C05" w:rsidRPr="008B6C05" w:rsidRDefault="008B6C05" w:rsidP="008B6C05">
            <w:pPr>
              <w:jc w:val="center"/>
              <w:rPr>
                <w:rFonts w:asciiTheme="majorEastAsia" w:eastAsiaTheme="majorEastAsia" w:hAnsiTheme="majorEastAsia"/>
                <w:color w:val="000000"/>
              </w:rPr>
            </w:pPr>
            <w:r w:rsidRPr="008B6C05">
              <w:rPr>
                <w:rFonts w:asciiTheme="majorEastAsia" w:eastAsiaTheme="majorEastAsia" w:hAnsiTheme="majorEastAsia"/>
                <w:color w:val="000000"/>
              </w:rPr>
              <w:t>15,081</w:t>
            </w:r>
          </w:p>
        </w:tc>
        <w:tc>
          <w:tcPr>
            <w:tcW w:w="2031" w:type="dxa"/>
            <w:shd w:val="clear" w:color="auto" w:fill="auto"/>
            <w:noWrap/>
            <w:vAlign w:val="center"/>
            <w:hideMark/>
          </w:tcPr>
          <w:p w14:paraId="3B18F466" w14:textId="77777777" w:rsidR="008B6C05" w:rsidRPr="008B6C05" w:rsidRDefault="008B6C05" w:rsidP="008B6C05">
            <w:pPr>
              <w:jc w:val="center"/>
              <w:rPr>
                <w:rFonts w:asciiTheme="majorEastAsia" w:eastAsiaTheme="majorEastAsia" w:hAnsiTheme="majorEastAsia" w:cs="Arial"/>
                <w:color w:val="000000"/>
              </w:rPr>
            </w:pPr>
            <w:r w:rsidRPr="008B6C05">
              <w:rPr>
                <w:rFonts w:asciiTheme="majorEastAsia" w:eastAsiaTheme="majorEastAsia" w:hAnsiTheme="majorEastAsia" w:cs="Arial"/>
                <w:color w:val="000000"/>
              </w:rPr>
              <w:t>9,343</w:t>
            </w:r>
          </w:p>
        </w:tc>
      </w:tr>
      <w:tr w:rsidR="008B6C05" w:rsidRPr="008B6C05" w14:paraId="64D41335" w14:textId="77777777" w:rsidTr="00EE63C4">
        <w:trPr>
          <w:trHeight w:val="397"/>
          <w:jc w:val="center"/>
        </w:trPr>
        <w:tc>
          <w:tcPr>
            <w:tcW w:w="2868" w:type="dxa"/>
            <w:shd w:val="clear" w:color="auto" w:fill="auto"/>
            <w:noWrap/>
            <w:vAlign w:val="center"/>
            <w:hideMark/>
          </w:tcPr>
          <w:p w14:paraId="017F61BC" w14:textId="2FECBE89" w:rsidR="008B6C05" w:rsidRPr="008B6C05" w:rsidRDefault="008B6C05" w:rsidP="008B6C05">
            <w:pPr>
              <w:jc w:val="center"/>
              <w:rPr>
                <w:rFonts w:asciiTheme="majorEastAsia" w:eastAsiaTheme="majorEastAsia" w:hAnsiTheme="majorEastAsia"/>
                <w:color w:val="000000"/>
              </w:rPr>
            </w:pPr>
            <w:r w:rsidRPr="008B6C05">
              <w:rPr>
                <w:rFonts w:asciiTheme="majorEastAsia" w:eastAsiaTheme="majorEastAsia" w:hAnsiTheme="majorEastAsia" w:hint="eastAsia"/>
                <w:color w:val="000000"/>
              </w:rPr>
              <w:t>固定资产折旧</w:t>
            </w:r>
            <w:r w:rsidR="00F234BF">
              <w:rPr>
                <w:rFonts w:asciiTheme="majorEastAsia" w:eastAsiaTheme="majorEastAsia" w:hAnsiTheme="majorEastAsia" w:hint="eastAsia"/>
                <w:color w:val="000000"/>
              </w:rPr>
              <w:t>(千元)</w:t>
            </w:r>
          </w:p>
        </w:tc>
        <w:tc>
          <w:tcPr>
            <w:tcW w:w="2184" w:type="dxa"/>
            <w:shd w:val="clear" w:color="auto" w:fill="auto"/>
            <w:noWrap/>
            <w:vAlign w:val="center"/>
            <w:hideMark/>
          </w:tcPr>
          <w:p w14:paraId="0ED52CE3" w14:textId="339C5284" w:rsidR="008B6C05" w:rsidRPr="008B6C05" w:rsidRDefault="008B6C05" w:rsidP="008B6C05">
            <w:pPr>
              <w:jc w:val="center"/>
              <w:rPr>
                <w:rFonts w:asciiTheme="majorEastAsia" w:eastAsiaTheme="majorEastAsia" w:hAnsiTheme="majorEastAsia"/>
                <w:color w:val="000000"/>
              </w:rPr>
            </w:pPr>
            <w:r>
              <w:rPr>
                <w:rFonts w:asciiTheme="majorEastAsia" w:eastAsiaTheme="majorEastAsia" w:hAnsiTheme="majorEastAsia"/>
                <w:color w:val="000000"/>
              </w:rPr>
              <w:t>954,472</w:t>
            </w:r>
          </w:p>
        </w:tc>
        <w:tc>
          <w:tcPr>
            <w:tcW w:w="2031" w:type="dxa"/>
            <w:shd w:val="clear" w:color="auto" w:fill="auto"/>
            <w:noWrap/>
            <w:vAlign w:val="center"/>
            <w:hideMark/>
          </w:tcPr>
          <w:p w14:paraId="44434C54" w14:textId="77777777" w:rsidR="008B6C05" w:rsidRPr="008B6C05" w:rsidRDefault="008B6C05" w:rsidP="008B6C05">
            <w:pPr>
              <w:jc w:val="center"/>
              <w:rPr>
                <w:rFonts w:asciiTheme="majorEastAsia" w:eastAsiaTheme="majorEastAsia" w:hAnsiTheme="majorEastAsia" w:cs="Arial"/>
                <w:color w:val="000000"/>
              </w:rPr>
            </w:pPr>
            <w:r w:rsidRPr="008B6C05">
              <w:rPr>
                <w:rFonts w:asciiTheme="majorEastAsia" w:eastAsiaTheme="majorEastAsia" w:hAnsiTheme="majorEastAsia" w:cs="Arial"/>
                <w:color w:val="000000"/>
              </w:rPr>
              <w:t>2,216,179</w:t>
            </w:r>
          </w:p>
        </w:tc>
      </w:tr>
      <w:tr w:rsidR="008B6C05" w:rsidRPr="008B6C05" w14:paraId="537B4E9D" w14:textId="77777777" w:rsidTr="00EE63C4">
        <w:trPr>
          <w:trHeight w:val="397"/>
          <w:jc w:val="center"/>
        </w:trPr>
        <w:tc>
          <w:tcPr>
            <w:tcW w:w="2868" w:type="dxa"/>
            <w:shd w:val="clear" w:color="auto" w:fill="auto"/>
            <w:noWrap/>
            <w:vAlign w:val="center"/>
            <w:hideMark/>
          </w:tcPr>
          <w:p w14:paraId="36F1D4EF" w14:textId="285653AE" w:rsidR="008B6C05" w:rsidRPr="008B6C05" w:rsidRDefault="008B6C05" w:rsidP="008B6C05">
            <w:pPr>
              <w:jc w:val="center"/>
              <w:rPr>
                <w:rFonts w:asciiTheme="majorEastAsia" w:eastAsiaTheme="majorEastAsia" w:hAnsiTheme="majorEastAsia"/>
                <w:color w:val="000000"/>
              </w:rPr>
            </w:pPr>
            <w:r w:rsidRPr="008B6C05">
              <w:rPr>
                <w:rFonts w:asciiTheme="majorEastAsia" w:eastAsiaTheme="majorEastAsia" w:hAnsiTheme="majorEastAsia" w:hint="eastAsia"/>
                <w:color w:val="000000"/>
              </w:rPr>
              <w:t>无形资产摊销</w:t>
            </w:r>
            <w:r w:rsidR="00F234BF">
              <w:rPr>
                <w:rFonts w:asciiTheme="majorEastAsia" w:eastAsiaTheme="majorEastAsia" w:hAnsiTheme="majorEastAsia" w:hint="eastAsia"/>
                <w:color w:val="000000"/>
              </w:rPr>
              <w:t>(千元)</w:t>
            </w:r>
          </w:p>
        </w:tc>
        <w:tc>
          <w:tcPr>
            <w:tcW w:w="2184" w:type="dxa"/>
            <w:shd w:val="clear" w:color="auto" w:fill="auto"/>
            <w:noWrap/>
            <w:vAlign w:val="center"/>
            <w:hideMark/>
          </w:tcPr>
          <w:p w14:paraId="7682B840" w14:textId="78A42366" w:rsidR="008B6C05" w:rsidRPr="008B6C05" w:rsidRDefault="008B6C05" w:rsidP="008B6C05">
            <w:pPr>
              <w:jc w:val="center"/>
              <w:rPr>
                <w:rFonts w:asciiTheme="majorEastAsia" w:eastAsiaTheme="majorEastAsia" w:hAnsiTheme="majorEastAsia"/>
                <w:color w:val="000000"/>
              </w:rPr>
            </w:pPr>
            <w:r>
              <w:rPr>
                <w:rFonts w:asciiTheme="majorEastAsia" w:eastAsiaTheme="majorEastAsia" w:hAnsiTheme="majorEastAsia"/>
                <w:color w:val="000000"/>
              </w:rPr>
              <w:t>54,391</w:t>
            </w:r>
          </w:p>
        </w:tc>
        <w:tc>
          <w:tcPr>
            <w:tcW w:w="2031" w:type="dxa"/>
            <w:shd w:val="clear" w:color="auto" w:fill="auto"/>
            <w:noWrap/>
            <w:vAlign w:val="center"/>
            <w:hideMark/>
          </w:tcPr>
          <w:p w14:paraId="236E2482" w14:textId="77777777" w:rsidR="008B6C05" w:rsidRPr="008B6C05" w:rsidRDefault="008B6C05" w:rsidP="008B6C05">
            <w:pPr>
              <w:jc w:val="center"/>
              <w:rPr>
                <w:rFonts w:asciiTheme="majorEastAsia" w:eastAsiaTheme="majorEastAsia" w:hAnsiTheme="majorEastAsia" w:cs="Arial"/>
                <w:color w:val="000000"/>
              </w:rPr>
            </w:pPr>
            <w:r w:rsidRPr="008B6C05">
              <w:rPr>
                <w:rFonts w:asciiTheme="majorEastAsia" w:eastAsiaTheme="majorEastAsia" w:hAnsiTheme="majorEastAsia" w:cs="Arial"/>
                <w:color w:val="000000"/>
              </w:rPr>
              <w:t>95,495</w:t>
            </w:r>
          </w:p>
        </w:tc>
      </w:tr>
      <w:tr w:rsidR="008B6C05" w:rsidRPr="008B6C05" w14:paraId="2D5073C5" w14:textId="77777777" w:rsidTr="00EE63C4">
        <w:trPr>
          <w:trHeight w:val="397"/>
          <w:jc w:val="center"/>
        </w:trPr>
        <w:tc>
          <w:tcPr>
            <w:tcW w:w="2868" w:type="dxa"/>
            <w:shd w:val="clear" w:color="auto" w:fill="auto"/>
            <w:noWrap/>
            <w:vAlign w:val="center"/>
            <w:hideMark/>
          </w:tcPr>
          <w:p w14:paraId="3C83D080" w14:textId="12D4FFBF" w:rsidR="008B6C05" w:rsidRPr="008B6C05" w:rsidRDefault="008B6C05" w:rsidP="008B6C05">
            <w:pPr>
              <w:jc w:val="center"/>
              <w:rPr>
                <w:rFonts w:asciiTheme="majorEastAsia" w:eastAsiaTheme="majorEastAsia" w:hAnsiTheme="majorEastAsia"/>
                <w:color w:val="000000"/>
              </w:rPr>
            </w:pPr>
            <w:r w:rsidRPr="008B6C05">
              <w:rPr>
                <w:rFonts w:asciiTheme="majorEastAsia" w:eastAsiaTheme="majorEastAsia" w:hAnsiTheme="majorEastAsia" w:hint="eastAsia"/>
                <w:color w:val="000000"/>
              </w:rPr>
              <w:t>长期待摊费用摊销</w:t>
            </w:r>
            <w:r w:rsidR="00F234BF">
              <w:rPr>
                <w:rFonts w:asciiTheme="majorEastAsia" w:eastAsiaTheme="majorEastAsia" w:hAnsiTheme="majorEastAsia" w:hint="eastAsia"/>
                <w:color w:val="000000"/>
              </w:rPr>
              <w:t>(千元)</w:t>
            </w:r>
          </w:p>
        </w:tc>
        <w:tc>
          <w:tcPr>
            <w:tcW w:w="2184" w:type="dxa"/>
            <w:shd w:val="clear" w:color="auto" w:fill="auto"/>
            <w:noWrap/>
            <w:vAlign w:val="center"/>
            <w:hideMark/>
          </w:tcPr>
          <w:p w14:paraId="27E294D2" w14:textId="56AE2D5F" w:rsidR="008B6C05" w:rsidRPr="008B6C05" w:rsidRDefault="008B6C05" w:rsidP="008B6C05">
            <w:pPr>
              <w:jc w:val="center"/>
              <w:rPr>
                <w:rFonts w:asciiTheme="majorEastAsia" w:eastAsiaTheme="majorEastAsia" w:hAnsiTheme="majorEastAsia"/>
                <w:color w:val="000000"/>
              </w:rPr>
            </w:pPr>
            <w:r>
              <w:rPr>
                <w:rFonts w:asciiTheme="majorEastAsia" w:eastAsiaTheme="majorEastAsia" w:hAnsiTheme="majorEastAsia"/>
                <w:color w:val="000000"/>
              </w:rPr>
              <w:t>44,695</w:t>
            </w:r>
          </w:p>
        </w:tc>
        <w:tc>
          <w:tcPr>
            <w:tcW w:w="2031" w:type="dxa"/>
            <w:shd w:val="clear" w:color="auto" w:fill="auto"/>
            <w:noWrap/>
            <w:vAlign w:val="center"/>
            <w:hideMark/>
          </w:tcPr>
          <w:p w14:paraId="0E31F353" w14:textId="58150904" w:rsidR="008B6C05" w:rsidRPr="008B6C05" w:rsidRDefault="008B6C05" w:rsidP="008B6C05">
            <w:pPr>
              <w:jc w:val="center"/>
              <w:rPr>
                <w:rFonts w:asciiTheme="majorEastAsia" w:eastAsiaTheme="majorEastAsia" w:hAnsiTheme="majorEastAsia" w:cs="Arial"/>
                <w:color w:val="000000"/>
              </w:rPr>
            </w:pPr>
            <w:r>
              <w:rPr>
                <w:rFonts w:asciiTheme="majorEastAsia" w:eastAsiaTheme="majorEastAsia" w:hAnsiTheme="majorEastAsia" w:cs="Arial"/>
                <w:color w:val="000000"/>
              </w:rPr>
              <w:t>n.a.（</w:t>
            </w:r>
            <w:r>
              <w:rPr>
                <w:rFonts w:asciiTheme="majorEastAsia" w:eastAsiaTheme="majorEastAsia" w:hAnsiTheme="majorEastAsia" w:cs="Arial" w:hint="eastAsia"/>
                <w:color w:val="000000"/>
              </w:rPr>
              <w:t>未披露</w:t>
            </w:r>
            <w:r>
              <w:rPr>
                <w:rFonts w:asciiTheme="majorEastAsia" w:eastAsiaTheme="majorEastAsia" w:hAnsiTheme="majorEastAsia" w:cs="Arial"/>
                <w:color w:val="000000"/>
              </w:rPr>
              <w:t>）</w:t>
            </w:r>
          </w:p>
        </w:tc>
      </w:tr>
      <w:tr w:rsidR="008B6C05" w:rsidRPr="00F234BF" w14:paraId="3DB8E6F4" w14:textId="77777777" w:rsidTr="00EE63C4">
        <w:trPr>
          <w:trHeight w:val="397"/>
          <w:jc w:val="center"/>
        </w:trPr>
        <w:tc>
          <w:tcPr>
            <w:tcW w:w="2868" w:type="dxa"/>
            <w:shd w:val="clear" w:color="auto" w:fill="auto"/>
            <w:noWrap/>
            <w:vAlign w:val="center"/>
            <w:hideMark/>
          </w:tcPr>
          <w:p w14:paraId="02762463" w14:textId="1EB623BC" w:rsidR="008B6C05" w:rsidRPr="00F234BF" w:rsidRDefault="008B6C05" w:rsidP="008B6C05">
            <w:pPr>
              <w:jc w:val="center"/>
              <w:rPr>
                <w:rFonts w:asciiTheme="minorEastAsia" w:hAnsiTheme="minorEastAsia"/>
                <w:color w:val="000000"/>
              </w:rPr>
            </w:pPr>
            <w:r w:rsidRPr="00F234BF">
              <w:rPr>
                <w:rFonts w:asciiTheme="minorEastAsia" w:hAnsiTheme="minorEastAsia"/>
              </w:rPr>
              <w:t>EBITDA</w:t>
            </w:r>
            <w:r w:rsidR="00F234BF">
              <w:rPr>
                <w:rFonts w:asciiTheme="majorEastAsia" w:eastAsiaTheme="majorEastAsia" w:hAnsiTheme="majorEastAsia" w:hint="eastAsia"/>
                <w:color w:val="000000"/>
              </w:rPr>
              <w:t>(千元)</w:t>
            </w:r>
          </w:p>
        </w:tc>
        <w:tc>
          <w:tcPr>
            <w:tcW w:w="2184" w:type="dxa"/>
            <w:shd w:val="clear" w:color="auto" w:fill="auto"/>
            <w:noWrap/>
            <w:vAlign w:val="center"/>
            <w:hideMark/>
          </w:tcPr>
          <w:p w14:paraId="095E98F3" w14:textId="649E9BCF" w:rsidR="008B6C05" w:rsidRPr="00F234BF" w:rsidRDefault="00F234BF" w:rsidP="00F52580">
            <w:pPr>
              <w:jc w:val="center"/>
              <w:rPr>
                <w:rFonts w:asciiTheme="minorEastAsia" w:hAnsiTheme="minorEastAsia"/>
                <w:color w:val="000000"/>
              </w:rPr>
            </w:pPr>
            <w:r w:rsidRPr="00F234BF">
              <w:rPr>
                <w:rFonts w:asciiTheme="minorEastAsia" w:hAnsiTheme="minorEastAsia" w:hint="eastAsia"/>
                <w:color w:val="000000"/>
              </w:rPr>
              <w:t>8,028,537</w:t>
            </w:r>
          </w:p>
        </w:tc>
        <w:tc>
          <w:tcPr>
            <w:tcW w:w="2031" w:type="dxa"/>
            <w:shd w:val="clear" w:color="auto" w:fill="auto"/>
            <w:noWrap/>
            <w:vAlign w:val="center"/>
            <w:hideMark/>
          </w:tcPr>
          <w:p w14:paraId="5F28DD26" w14:textId="71D9BDAE" w:rsidR="008B6C05" w:rsidRPr="00F234BF" w:rsidRDefault="00F234BF" w:rsidP="00F234BF">
            <w:pPr>
              <w:jc w:val="center"/>
              <w:rPr>
                <w:rFonts w:asciiTheme="minorEastAsia" w:hAnsiTheme="minorEastAsia"/>
                <w:color w:val="000000"/>
              </w:rPr>
            </w:pPr>
            <w:r w:rsidRPr="00F234BF">
              <w:rPr>
                <w:rFonts w:asciiTheme="minorEastAsia" w:hAnsiTheme="minorEastAsia" w:hint="eastAsia"/>
                <w:color w:val="000000"/>
              </w:rPr>
              <w:t>18,924,542</w:t>
            </w:r>
          </w:p>
        </w:tc>
      </w:tr>
    </w:tbl>
    <w:p w14:paraId="207A0489" w14:textId="120E79E0" w:rsidR="006B16F3" w:rsidRDefault="008B6C05" w:rsidP="000A20E7">
      <w:pPr>
        <w:spacing w:line="360" w:lineRule="auto"/>
        <w:ind w:firstLineChars="200" w:firstLine="480"/>
      </w:pPr>
      <w:r>
        <w:rPr>
          <w:rFonts w:hint="eastAsia"/>
        </w:rPr>
        <w:t>计算</w:t>
      </w:r>
      <w:r w:rsidR="00F72198">
        <w:rPr>
          <w:rFonts w:hint="eastAsia"/>
        </w:rPr>
        <w:t>息税前收益，发现海尔指标比美的低</w:t>
      </w:r>
      <w:r w:rsidR="00F234BF">
        <w:rPr>
          <w:rFonts w:hint="eastAsia"/>
        </w:rPr>
        <w:t>57.58</w:t>
      </w:r>
      <w:r w:rsidR="00F72198">
        <w:rPr>
          <w:rFonts w:hint="eastAsia"/>
        </w:rPr>
        <w:t>%</w:t>
      </w:r>
      <w:r w:rsidR="00F72198">
        <w:rPr>
          <w:rFonts w:hint="eastAsia"/>
        </w:rPr>
        <w:t>，这与海尔相对而言更低的经营活动现金净流量是相符的。</w:t>
      </w:r>
    </w:p>
    <w:p w14:paraId="58B65A60" w14:textId="14C84715" w:rsidR="006B16F3" w:rsidRDefault="006B16F3" w:rsidP="006B16F3">
      <w:pPr>
        <w:pStyle w:val="2"/>
      </w:pPr>
      <w:bookmarkStart w:id="107" w:name="_Toc452290148"/>
      <w:r w:rsidRPr="006B16F3">
        <w:rPr>
          <w:rFonts w:hint="eastAsia"/>
        </w:rPr>
        <w:lastRenderedPageBreak/>
        <w:t>（三）其他情况分析</w:t>
      </w:r>
      <w:bookmarkEnd w:id="107"/>
    </w:p>
    <w:p w14:paraId="446C34DE" w14:textId="168884AF" w:rsidR="00EE63C4" w:rsidRPr="00EE63C4" w:rsidRDefault="00EE63C4" w:rsidP="00EE63C4">
      <w:pPr>
        <w:spacing w:line="360" w:lineRule="auto"/>
      </w:pPr>
      <w:r>
        <w:rPr>
          <w:rFonts w:hint="eastAsia"/>
        </w:rPr>
        <w:t>表</w:t>
      </w:r>
      <w:r>
        <w:rPr>
          <w:rFonts w:hint="eastAsia"/>
        </w:rPr>
        <w:t xml:space="preserve">50: </w:t>
      </w:r>
      <w:r>
        <w:rPr>
          <w:rFonts w:hint="eastAsia"/>
        </w:rPr>
        <w:t>现金流量表其它项目分析（单位：千元）</w:t>
      </w:r>
    </w:p>
    <w:tbl>
      <w:tblPr>
        <w:tblW w:w="8320" w:type="dxa"/>
        <w:jc w:val="center"/>
        <w:tblBorders>
          <w:top w:val="single" w:sz="4" w:space="0" w:color="auto"/>
          <w:bottom w:val="single" w:sz="4" w:space="0" w:color="auto"/>
        </w:tblBorders>
        <w:tblLook w:val="04A0" w:firstRow="1" w:lastRow="0" w:firstColumn="1" w:lastColumn="0" w:noHBand="0" w:noVBand="1"/>
      </w:tblPr>
      <w:tblGrid>
        <w:gridCol w:w="3818"/>
        <w:gridCol w:w="2322"/>
        <w:gridCol w:w="2180"/>
      </w:tblGrid>
      <w:tr w:rsidR="006B16F3" w:rsidRPr="00DF4258" w14:paraId="602CA62B" w14:textId="77777777" w:rsidTr="00EE63C4">
        <w:trPr>
          <w:trHeight w:val="340"/>
          <w:jc w:val="center"/>
        </w:trPr>
        <w:tc>
          <w:tcPr>
            <w:tcW w:w="3818" w:type="dxa"/>
            <w:tcBorders>
              <w:top w:val="single" w:sz="4" w:space="0" w:color="auto"/>
              <w:bottom w:val="single" w:sz="4" w:space="0" w:color="auto"/>
            </w:tcBorders>
            <w:shd w:val="clear" w:color="auto" w:fill="auto"/>
            <w:noWrap/>
            <w:vAlign w:val="center"/>
            <w:hideMark/>
          </w:tcPr>
          <w:p w14:paraId="66B5F202" w14:textId="7CC8407B" w:rsidR="006B16F3" w:rsidRPr="00DF4258" w:rsidRDefault="00E67A58" w:rsidP="00F234BF">
            <w:pPr>
              <w:jc w:val="center"/>
              <w:rPr>
                <w:rFonts w:asciiTheme="minorEastAsia" w:hAnsiTheme="minorEastAsia"/>
                <w:color w:val="000000"/>
              </w:rPr>
            </w:pPr>
            <w:r>
              <w:rPr>
                <w:rFonts w:asciiTheme="minorEastAsia" w:hAnsiTheme="minorEastAsia" w:hint="eastAsia"/>
                <w:color w:val="000000"/>
              </w:rPr>
              <w:t>项目</w:t>
            </w:r>
          </w:p>
        </w:tc>
        <w:tc>
          <w:tcPr>
            <w:tcW w:w="2322" w:type="dxa"/>
            <w:tcBorders>
              <w:top w:val="single" w:sz="4" w:space="0" w:color="auto"/>
              <w:bottom w:val="single" w:sz="4" w:space="0" w:color="auto"/>
            </w:tcBorders>
            <w:shd w:val="clear" w:color="auto" w:fill="auto"/>
            <w:noWrap/>
            <w:vAlign w:val="center"/>
            <w:hideMark/>
          </w:tcPr>
          <w:p w14:paraId="6D122E76" w14:textId="77777777" w:rsidR="006B16F3" w:rsidRPr="00DF4258" w:rsidRDefault="006B16F3" w:rsidP="00F234BF">
            <w:pPr>
              <w:jc w:val="center"/>
              <w:rPr>
                <w:rFonts w:asciiTheme="minorEastAsia" w:hAnsiTheme="minorEastAsia"/>
                <w:color w:val="000000"/>
              </w:rPr>
            </w:pPr>
            <w:r w:rsidRPr="00DF4258">
              <w:rPr>
                <w:rFonts w:asciiTheme="minorEastAsia" w:hAnsiTheme="minorEastAsia" w:hint="eastAsia"/>
                <w:color w:val="000000"/>
              </w:rPr>
              <w:t>2015海尔</w:t>
            </w:r>
          </w:p>
        </w:tc>
        <w:tc>
          <w:tcPr>
            <w:tcW w:w="2180" w:type="dxa"/>
            <w:tcBorders>
              <w:top w:val="single" w:sz="4" w:space="0" w:color="auto"/>
              <w:bottom w:val="single" w:sz="4" w:space="0" w:color="auto"/>
            </w:tcBorders>
            <w:shd w:val="clear" w:color="auto" w:fill="auto"/>
            <w:noWrap/>
            <w:vAlign w:val="center"/>
            <w:hideMark/>
          </w:tcPr>
          <w:p w14:paraId="6D8D48BF" w14:textId="77777777" w:rsidR="006B16F3" w:rsidRPr="00DF4258" w:rsidRDefault="006B16F3" w:rsidP="00F234BF">
            <w:pPr>
              <w:jc w:val="center"/>
              <w:rPr>
                <w:rFonts w:asciiTheme="minorEastAsia" w:hAnsiTheme="minorEastAsia"/>
                <w:color w:val="000000"/>
              </w:rPr>
            </w:pPr>
            <w:r w:rsidRPr="00DF4258">
              <w:rPr>
                <w:rFonts w:asciiTheme="minorEastAsia" w:hAnsiTheme="minorEastAsia" w:hint="eastAsia"/>
                <w:color w:val="000000"/>
              </w:rPr>
              <w:t>2015美的</w:t>
            </w:r>
          </w:p>
        </w:tc>
      </w:tr>
      <w:tr w:rsidR="006B16F3" w:rsidRPr="00DF4258" w14:paraId="06A61B9C" w14:textId="77777777" w:rsidTr="00EE63C4">
        <w:trPr>
          <w:trHeight w:val="340"/>
          <w:jc w:val="center"/>
        </w:trPr>
        <w:tc>
          <w:tcPr>
            <w:tcW w:w="3818" w:type="dxa"/>
            <w:tcBorders>
              <w:top w:val="single" w:sz="4" w:space="0" w:color="auto"/>
            </w:tcBorders>
            <w:shd w:val="clear" w:color="auto" w:fill="auto"/>
            <w:noWrap/>
            <w:vAlign w:val="center"/>
            <w:hideMark/>
          </w:tcPr>
          <w:p w14:paraId="2BEFB748" w14:textId="77777777" w:rsidR="006B16F3" w:rsidRPr="00DF4258" w:rsidRDefault="006B16F3" w:rsidP="00F234BF">
            <w:pPr>
              <w:jc w:val="center"/>
              <w:rPr>
                <w:rFonts w:asciiTheme="minorEastAsia" w:hAnsiTheme="minorEastAsia"/>
                <w:color w:val="000000"/>
              </w:rPr>
            </w:pPr>
            <w:r w:rsidRPr="00DF4258">
              <w:rPr>
                <w:rFonts w:asciiTheme="minorEastAsia" w:hAnsiTheme="minorEastAsia" w:hint="eastAsia"/>
                <w:color w:val="000000"/>
              </w:rPr>
              <w:t>销售商品、提供劳务收到的现金</w:t>
            </w:r>
          </w:p>
        </w:tc>
        <w:tc>
          <w:tcPr>
            <w:tcW w:w="2322" w:type="dxa"/>
            <w:tcBorders>
              <w:top w:val="single" w:sz="4" w:space="0" w:color="auto"/>
            </w:tcBorders>
            <w:shd w:val="clear" w:color="auto" w:fill="auto"/>
            <w:noWrap/>
            <w:vAlign w:val="center"/>
            <w:hideMark/>
          </w:tcPr>
          <w:p w14:paraId="26572212" w14:textId="77777777" w:rsidR="006B16F3" w:rsidRPr="00DF4258" w:rsidRDefault="006B16F3" w:rsidP="00F234BF">
            <w:pPr>
              <w:jc w:val="center"/>
              <w:rPr>
                <w:rFonts w:asciiTheme="minorEastAsia" w:hAnsiTheme="minorEastAsia"/>
                <w:color w:val="000000"/>
              </w:rPr>
            </w:pPr>
            <w:r w:rsidRPr="00DF4258">
              <w:rPr>
                <w:rFonts w:asciiTheme="minorEastAsia" w:hAnsiTheme="minorEastAsia" w:hint="eastAsia"/>
                <w:color w:val="000000"/>
              </w:rPr>
              <w:t>110,869,08</w:t>
            </w:r>
            <w:r>
              <w:rPr>
                <w:rFonts w:asciiTheme="minorEastAsia" w:hAnsiTheme="minorEastAsia" w:hint="eastAsia"/>
                <w:color w:val="000000"/>
              </w:rPr>
              <w:t>9</w:t>
            </w:r>
          </w:p>
        </w:tc>
        <w:tc>
          <w:tcPr>
            <w:tcW w:w="2180" w:type="dxa"/>
            <w:tcBorders>
              <w:top w:val="single" w:sz="4" w:space="0" w:color="auto"/>
            </w:tcBorders>
            <w:shd w:val="clear" w:color="auto" w:fill="auto"/>
            <w:noWrap/>
            <w:vAlign w:val="center"/>
            <w:hideMark/>
          </w:tcPr>
          <w:p w14:paraId="77C2C901" w14:textId="77777777" w:rsidR="006B16F3" w:rsidRPr="00DF4258" w:rsidRDefault="006B16F3" w:rsidP="00F234BF">
            <w:pPr>
              <w:jc w:val="center"/>
              <w:rPr>
                <w:rFonts w:asciiTheme="minorEastAsia" w:hAnsiTheme="minorEastAsia" w:cs="Arial"/>
                <w:color w:val="000000"/>
              </w:rPr>
            </w:pPr>
            <w:r w:rsidRPr="00DF4258">
              <w:rPr>
                <w:rFonts w:asciiTheme="minorEastAsia" w:hAnsiTheme="minorEastAsia" w:cs="Arial"/>
                <w:color w:val="000000"/>
              </w:rPr>
              <w:t>125,902,444</w:t>
            </w:r>
          </w:p>
        </w:tc>
      </w:tr>
      <w:tr w:rsidR="006B16F3" w:rsidRPr="00DF4258" w14:paraId="3EEAA5E3" w14:textId="77777777" w:rsidTr="00EE63C4">
        <w:trPr>
          <w:trHeight w:val="340"/>
          <w:jc w:val="center"/>
        </w:trPr>
        <w:tc>
          <w:tcPr>
            <w:tcW w:w="3818" w:type="dxa"/>
            <w:shd w:val="clear" w:color="auto" w:fill="auto"/>
            <w:noWrap/>
            <w:vAlign w:val="center"/>
            <w:hideMark/>
          </w:tcPr>
          <w:p w14:paraId="2D7DE70C" w14:textId="77777777" w:rsidR="006B16F3" w:rsidRPr="00DF4258" w:rsidRDefault="006B16F3" w:rsidP="00F234BF">
            <w:pPr>
              <w:jc w:val="center"/>
              <w:rPr>
                <w:rFonts w:asciiTheme="minorEastAsia" w:hAnsiTheme="minorEastAsia"/>
                <w:color w:val="000000"/>
              </w:rPr>
            </w:pPr>
            <w:r w:rsidRPr="00DF4258">
              <w:rPr>
                <w:rFonts w:asciiTheme="minorEastAsia" w:hAnsiTheme="minorEastAsia" w:hint="eastAsia"/>
                <w:color w:val="000000"/>
              </w:rPr>
              <w:t>经营活动现金流入小计</w:t>
            </w:r>
          </w:p>
        </w:tc>
        <w:tc>
          <w:tcPr>
            <w:tcW w:w="2322" w:type="dxa"/>
            <w:shd w:val="clear" w:color="auto" w:fill="auto"/>
            <w:noWrap/>
            <w:vAlign w:val="center"/>
            <w:hideMark/>
          </w:tcPr>
          <w:p w14:paraId="521573C0" w14:textId="77777777" w:rsidR="006B16F3" w:rsidRPr="00DF4258" w:rsidRDefault="006B16F3" w:rsidP="00F234BF">
            <w:pPr>
              <w:jc w:val="center"/>
              <w:rPr>
                <w:rFonts w:asciiTheme="minorEastAsia" w:hAnsiTheme="minorEastAsia"/>
                <w:color w:val="000000"/>
              </w:rPr>
            </w:pPr>
            <w:r>
              <w:rPr>
                <w:rFonts w:asciiTheme="minorEastAsia" w:hAnsiTheme="minorEastAsia"/>
                <w:color w:val="000000"/>
              </w:rPr>
              <w:t>112,466,315</w:t>
            </w:r>
          </w:p>
        </w:tc>
        <w:tc>
          <w:tcPr>
            <w:tcW w:w="2180" w:type="dxa"/>
            <w:shd w:val="clear" w:color="auto" w:fill="auto"/>
            <w:noWrap/>
            <w:vAlign w:val="center"/>
            <w:hideMark/>
          </w:tcPr>
          <w:p w14:paraId="1C067607" w14:textId="77777777" w:rsidR="006B16F3" w:rsidRPr="00DF4258" w:rsidRDefault="006B16F3" w:rsidP="00F234BF">
            <w:pPr>
              <w:jc w:val="center"/>
              <w:rPr>
                <w:rFonts w:asciiTheme="minorEastAsia" w:hAnsiTheme="minorEastAsia" w:cs="Arial"/>
                <w:color w:val="000000"/>
              </w:rPr>
            </w:pPr>
            <w:r w:rsidRPr="00DF4258">
              <w:rPr>
                <w:rFonts w:asciiTheme="minorEastAsia" w:hAnsiTheme="minorEastAsia" w:cs="Arial"/>
                <w:color w:val="000000"/>
              </w:rPr>
              <w:t>134,278,290</w:t>
            </w:r>
          </w:p>
        </w:tc>
      </w:tr>
      <w:tr w:rsidR="006B16F3" w:rsidRPr="00DF4258" w14:paraId="568BA986" w14:textId="77777777" w:rsidTr="00EE63C4">
        <w:trPr>
          <w:trHeight w:val="368"/>
          <w:jc w:val="center"/>
        </w:trPr>
        <w:tc>
          <w:tcPr>
            <w:tcW w:w="3818" w:type="dxa"/>
            <w:shd w:val="clear" w:color="auto" w:fill="auto"/>
            <w:noWrap/>
            <w:vAlign w:val="center"/>
          </w:tcPr>
          <w:p w14:paraId="4AEAC9E9" w14:textId="77777777" w:rsidR="006B16F3" w:rsidRPr="00DF4258" w:rsidRDefault="006B16F3" w:rsidP="00F234BF">
            <w:pPr>
              <w:jc w:val="center"/>
              <w:rPr>
                <w:rFonts w:asciiTheme="minorEastAsia" w:hAnsiTheme="minorEastAsia"/>
                <w:color w:val="000000"/>
              </w:rPr>
            </w:pPr>
            <w:r>
              <w:rPr>
                <w:rFonts w:asciiTheme="minorEastAsia" w:hAnsiTheme="minorEastAsia" w:hint="eastAsia"/>
                <w:color w:val="000000"/>
              </w:rPr>
              <w:t>经营活动现金净流量</w:t>
            </w:r>
          </w:p>
        </w:tc>
        <w:tc>
          <w:tcPr>
            <w:tcW w:w="2322" w:type="dxa"/>
            <w:shd w:val="clear" w:color="auto" w:fill="auto"/>
            <w:noWrap/>
            <w:vAlign w:val="center"/>
          </w:tcPr>
          <w:p w14:paraId="2C50BE52" w14:textId="77777777" w:rsidR="006B16F3" w:rsidRDefault="006B16F3" w:rsidP="00F234BF">
            <w:pPr>
              <w:jc w:val="center"/>
              <w:rPr>
                <w:rFonts w:asciiTheme="minorEastAsia" w:hAnsiTheme="minorEastAsia"/>
                <w:color w:val="000000"/>
              </w:rPr>
            </w:pPr>
            <w:r w:rsidRPr="00DF4258">
              <w:rPr>
                <w:rFonts w:asciiTheme="minorEastAsia" w:hAnsiTheme="minorEastAsia"/>
                <w:color w:val="000000"/>
              </w:rPr>
              <w:t>5</w:t>
            </w:r>
            <w:r>
              <w:rPr>
                <w:rFonts w:asciiTheme="minorEastAsia" w:hAnsiTheme="minorEastAsia" w:hint="eastAsia"/>
                <w:color w:val="000000"/>
              </w:rPr>
              <w:t>,</w:t>
            </w:r>
            <w:r w:rsidRPr="00DF4258">
              <w:rPr>
                <w:rFonts w:asciiTheme="minorEastAsia" w:hAnsiTheme="minorEastAsia"/>
                <w:color w:val="000000"/>
              </w:rPr>
              <w:t>579</w:t>
            </w:r>
            <w:r>
              <w:rPr>
                <w:rFonts w:asciiTheme="minorEastAsia" w:hAnsiTheme="minorEastAsia" w:hint="eastAsia"/>
                <w:color w:val="000000"/>
              </w:rPr>
              <w:t>,</w:t>
            </w:r>
            <w:r>
              <w:rPr>
                <w:rFonts w:asciiTheme="minorEastAsia" w:hAnsiTheme="minorEastAsia"/>
                <w:color w:val="000000"/>
              </w:rPr>
              <w:t>601</w:t>
            </w:r>
          </w:p>
        </w:tc>
        <w:tc>
          <w:tcPr>
            <w:tcW w:w="2180" w:type="dxa"/>
            <w:shd w:val="clear" w:color="auto" w:fill="auto"/>
            <w:noWrap/>
            <w:vAlign w:val="center"/>
          </w:tcPr>
          <w:p w14:paraId="30A21EFD" w14:textId="77777777" w:rsidR="006B16F3" w:rsidRPr="00DF4258" w:rsidRDefault="006B16F3" w:rsidP="00F234BF">
            <w:pPr>
              <w:jc w:val="center"/>
              <w:rPr>
                <w:rFonts w:asciiTheme="minorEastAsia" w:hAnsiTheme="minorEastAsia" w:cs="Arial"/>
                <w:color w:val="000000"/>
              </w:rPr>
            </w:pPr>
            <w:r w:rsidRPr="00DF4258">
              <w:rPr>
                <w:rFonts w:asciiTheme="minorEastAsia" w:hAnsiTheme="minorEastAsia" w:cs="Arial"/>
                <w:color w:val="000000"/>
              </w:rPr>
              <w:t>26</w:t>
            </w:r>
            <w:r>
              <w:rPr>
                <w:rFonts w:asciiTheme="minorEastAsia" w:hAnsiTheme="minorEastAsia" w:cs="Arial" w:hint="eastAsia"/>
                <w:color w:val="000000"/>
              </w:rPr>
              <w:t>,</w:t>
            </w:r>
            <w:r w:rsidRPr="00DF4258">
              <w:rPr>
                <w:rFonts w:asciiTheme="minorEastAsia" w:hAnsiTheme="minorEastAsia" w:cs="Arial"/>
                <w:color w:val="000000"/>
              </w:rPr>
              <w:t>764</w:t>
            </w:r>
            <w:r>
              <w:rPr>
                <w:rFonts w:asciiTheme="minorEastAsia" w:hAnsiTheme="minorEastAsia" w:cs="Arial" w:hint="eastAsia"/>
                <w:color w:val="000000"/>
              </w:rPr>
              <w:t>,254</w:t>
            </w:r>
          </w:p>
        </w:tc>
      </w:tr>
      <w:tr w:rsidR="006B16F3" w:rsidRPr="00DF4258" w14:paraId="0BFAF86C" w14:textId="77777777" w:rsidTr="00EE63C4">
        <w:trPr>
          <w:trHeight w:val="340"/>
          <w:jc w:val="center"/>
        </w:trPr>
        <w:tc>
          <w:tcPr>
            <w:tcW w:w="3818" w:type="dxa"/>
            <w:shd w:val="clear" w:color="auto" w:fill="auto"/>
            <w:noWrap/>
            <w:vAlign w:val="center"/>
            <w:hideMark/>
          </w:tcPr>
          <w:p w14:paraId="1359EEFF" w14:textId="77777777" w:rsidR="006B16F3" w:rsidRPr="00DF4258" w:rsidRDefault="006B16F3" w:rsidP="00F234BF">
            <w:pPr>
              <w:jc w:val="center"/>
              <w:rPr>
                <w:rFonts w:asciiTheme="minorEastAsia" w:hAnsiTheme="minorEastAsia"/>
                <w:color w:val="000000"/>
              </w:rPr>
            </w:pPr>
            <w:r w:rsidRPr="00DF4258">
              <w:rPr>
                <w:rFonts w:asciiTheme="minorEastAsia" w:hAnsiTheme="minorEastAsia" w:hint="eastAsia"/>
                <w:color w:val="000000"/>
              </w:rPr>
              <w:t>资本性支出</w:t>
            </w:r>
          </w:p>
        </w:tc>
        <w:tc>
          <w:tcPr>
            <w:tcW w:w="2322" w:type="dxa"/>
            <w:shd w:val="clear" w:color="auto" w:fill="auto"/>
            <w:noWrap/>
            <w:vAlign w:val="center"/>
            <w:hideMark/>
          </w:tcPr>
          <w:p w14:paraId="7C32631B" w14:textId="77777777" w:rsidR="006B16F3" w:rsidRPr="00DF4258" w:rsidRDefault="006B16F3" w:rsidP="00F234BF">
            <w:pPr>
              <w:jc w:val="center"/>
              <w:rPr>
                <w:rFonts w:asciiTheme="minorEastAsia" w:hAnsiTheme="minorEastAsia"/>
                <w:color w:val="000000"/>
              </w:rPr>
            </w:pPr>
            <w:r w:rsidRPr="00DF4258">
              <w:rPr>
                <w:rFonts w:asciiTheme="minorEastAsia" w:hAnsiTheme="minorEastAsia"/>
                <w:color w:val="000000"/>
              </w:rPr>
              <w:t>2,491,741</w:t>
            </w:r>
          </w:p>
        </w:tc>
        <w:tc>
          <w:tcPr>
            <w:tcW w:w="2180" w:type="dxa"/>
            <w:shd w:val="clear" w:color="auto" w:fill="auto"/>
            <w:noWrap/>
            <w:vAlign w:val="center"/>
            <w:hideMark/>
          </w:tcPr>
          <w:p w14:paraId="34110509" w14:textId="77777777" w:rsidR="006B16F3" w:rsidRPr="00DF4258" w:rsidRDefault="006B16F3" w:rsidP="00F234BF">
            <w:pPr>
              <w:jc w:val="center"/>
              <w:rPr>
                <w:rFonts w:asciiTheme="minorEastAsia" w:hAnsiTheme="minorEastAsia" w:cs="Arial"/>
                <w:color w:val="000000"/>
              </w:rPr>
            </w:pPr>
            <w:r w:rsidRPr="00DF4258">
              <w:rPr>
                <w:rFonts w:asciiTheme="minorEastAsia" w:hAnsiTheme="minorEastAsia" w:cs="Arial"/>
                <w:color w:val="000000"/>
              </w:rPr>
              <w:t>3,130,932</w:t>
            </w:r>
          </w:p>
        </w:tc>
      </w:tr>
      <w:tr w:rsidR="006B16F3" w:rsidRPr="00DF4258" w14:paraId="0E66AFFF" w14:textId="77777777" w:rsidTr="00EE63C4">
        <w:trPr>
          <w:trHeight w:val="340"/>
          <w:jc w:val="center"/>
        </w:trPr>
        <w:tc>
          <w:tcPr>
            <w:tcW w:w="3818" w:type="dxa"/>
            <w:shd w:val="clear" w:color="auto" w:fill="auto"/>
            <w:noWrap/>
            <w:vAlign w:val="center"/>
            <w:hideMark/>
          </w:tcPr>
          <w:p w14:paraId="36190C05" w14:textId="77777777" w:rsidR="006B16F3" w:rsidRPr="00DF4258" w:rsidRDefault="006B16F3" w:rsidP="00F234BF">
            <w:pPr>
              <w:jc w:val="center"/>
              <w:rPr>
                <w:rFonts w:asciiTheme="minorEastAsia" w:hAnsiTheme="minorEastAsia"/>
                <w:color w:val="000000"/>
              </w:rPr>
            </w:pPr>
            <w:r w:rsidRPr="00DF4258">
              <w:rPr>
                <w:rFonts w:asciiTheme="minorEastAsia" w:hAnsiTheme="minorEastAsia" w:hint="eastAsia"/>
                <w:color w:val="000000"/>
              </w:rPr>
              <w:t>自由现金流量</w:t>
            </w:r>
          </w:p>
        </w:tc>
        <w:tc>
          <w:tcPr>
            <w:tcW w:w="2322" w:type="dxa"/>
            <w:shd w:val="clear" w:color="auto" w:fill="auto"/>
            <w:noWrap/>
            <w:vAlign w:val="center"/>
            <w:hideMark/>
          </w:tcPr>
          <w:p w14:paraId="79EEEBE9" w14:textId="77777777" w:rsidR="006B16F3" w:rsidRPr="00DF4258" w:rsidRDefault="006B16F3" w:rsidP="00F234BF">
            <w:pPr>
              <w:jc w:val="center"/>
              <w:rPr>
                <w:rFonts w:asciiTheme="minorEastAsia" w:hAnsiTheme="minorEastAsia"/>
                <w:color w:val="000000"/>
              </w:rPr>
            </w:pPr>
            <w:r>
              <w:rPr>
                <w:rFonts w:asciiTheme="minorEastAsia" w:hAnsiTheme="minorEastAsia" w:hint="eastAsia"/>
                <w:color w:val="000000"/>
              </w:rPr>
              <w:t>3,087,860</w:t>
            </w:r>
          </w:p>
        </w:tc>
        <w:tc>
          <w:tcPr>
            <w:tcW w:w="2180" w:type="dxa"/>
            <w:shd w:val="clear" w:color="auto" w:fill="auto"/>
            <w:noWrap/>
            <w:vAlign w:val="center"/>
            <w:hideMark/>
          </w:tcPr>
          <w:p w14:paraId="5DDD5084" w14:textId="77777777" w:rsidR="006B16F3" w:rsidRPr="00DF4258" w:rsidRDefault="006B16F3" w:rsidP="00F234BF">
            <w:pPr>
              <w:jc w:val="center"/>
              <w:rPr>
                <w:rFonts w:asciiTheme="minorEastAsia" w:hAnsiTheme="minorEastAsia"/>
                <w:color w:val="000000"/>
              </w:rPr>
            </w:pPr>
            <w:r w:rsidRPr="00DF4258">
              <w:rPr>
                <w:rFonts w:asciiTheme="minorEastAsia" w:hAnsiTheme="minorEastAsia" w:hint="eastAsia"/>
                <w:color w:val="000000"/>
              </w:rPr>
              <w:t>23,633,322</w:t>
            </w:r>
          </w:p>
        </w:tc>
      </w:tr>
      <w:tr w:rsidR="006B16F3" w:rsidRPr="00DF4258" w14:paraId="3B7FF193" w14:textId="77777777" w:rsidTr="00EE63C4">
        <w:trPr>
          <w:trHeight w:val="340"/>
          <w:jc w:val="center"/>
        </w:trPr>
        <w:tc>
          <w:tcPr>
            <w:tcW w:w="3818" w:type="dxa"/>
            <w:shd w:val="clear" w:color="auto" w:fill="auto"/>
            <w:noWrap/>
            <w:vAlign w:val="center"/>
          </w:tcPr>
          <w:p w14:paraId="147A8D86" w14:textId="77777777" w:rsidR="006B16F3" w:rsidRPr="00DF4258" w:rsidRDefault="006B16F3" w:rsidP="00F234BF">
            <w:pPr>
              <w:jc w:val="center"/>
              <w:rPr>
                <w:rFonts w:asciiTheme="minorEastAsia" w:hAnsiTheme="minorEastAsia"/>
                <w:color w:val="000000"/>
              </w:rPr>
            </w:pPr>
            <w:r>
              <w:rPr>
                <w:rFonts w:asciiTheme="minorEastAsia" w:hAnsiTheme="minorEastAsia" w:hint="eastAsia"/>
                <w:color w:val="000000"/>
              </w:rPr>
              <w:t>自由现金流量／总资产</w:t>
            </w:r>
          </w:p>
        </w:tc>
        <w:tc>
          <w:tcPr>
            <w:tcW w:w="2322" w:type="dxa"/>
            <w:shd w:val="clear" w:color="auto" w:fill="auto"/>
            <w:noWrap/>
            <w:vAlign w:val="center"/>
          </w:tcPr>
          <w:p w14:paraId="3C9416E3" w14:textId="77777777" w:rsidR="006B16F3" w:rsidRDefault="006B16F3" w:rsidP="00F234BF">
            <w:pPr>
              <w:jc w:val="center"/>
              <w:rPr>
                <w:rFonts w:asciiTheme="minorEastAsia" w:hAnsiTheme="minorEastAsia"/>
                <w:color w:val="000000"/>
              </w:rPr>
            </w:pPr>
            <w:r>
              <w:rPr>
                <w:rFonts w:asciiTheme="minorEastAsia" w:hAnsiTheme="minorEastAsia" w:hint="eastAsia"/>
                <w:color w:val="000000"/>
              </w:rPr>
              <w:t>4.07%</w:t>
            </w:r>
          </w:p>
        </w:tc>
        <w:tc>
          <w:tcPr>
            <w:tcW w:w="2180" w:type="dxa"/>
            <w:shd w:val="clear" w:color="auto" w:fill="auto"/>
            <w:noWrap/>
            <w:vAlign w:val="center"/>
          </w:tcPr>
          <w:p w14:paraId="183EC7B4" w14:textId="77777777" w:rsidR="006B16F3" w:rsidRPr="00DF4258" w:rsidRDefault="006B16F3" w:rsidP="00F234BF">
            <w:pPr>
              <w:jc w:val="center"/>
              <w:rPr>
                <w:rFonts w:asciiTheme="minorEastAsia" w:hAnsiTheme="minorEastAsia"/>
                <w:color w:val="000000"/>
              </w:rPr>
            </w:pPr>
            <w:r>
              <w:rPr>
                <w:rFonts w:asciiTheme="minorEastAsia" w:hAnsiTheme="minorEastAsia" w:hint="eastAsia"/>
                <w:color w:val="000000"/>
              </w:rPr>
              <w:t>19.65%</w:t>
            </w:r>
          </w:p>
        </w:tc>
      </w:tr>
    </w:tbl>
    <w:p w14:paraId="1CD4515E" w14:textId="77777777" w:rsidR="006B16F3" w:rsidRDefault="006B16F3" w:rsidP="006B16F3">
      <w:pPr>
        <w:spacing w:line="360" w:lineRule="auto"/>
      </w:pPr>
      <w:r>
        <w:rPr>
          <w:rFonts w:hint="eastAsia"/>
        </w:rPr>
        <w:t xml:space="preserve">    </w:t>
      </w:r>
      <w:r>
        <w:rPr>
          <w:rFonts w:hint="eastAsia"/>
        </w:rPr>
        <w:t>销售商品、提供劳务收到的现金、经营活动现金流入总量、经营活动现金净流量方面，</w:t>
      </w:r>
      <w:r>
        <w:rPr>
          <w:rFonts w:hint="eastAsia"/>
        </w:rPr>
        <w:t>2015</w:t>
      </w:r>
      <w:r>
        <w:rPr>
          <w:rFonts w:hint="eastAsia"/>
        </w:rPr>
        <w:t>年海尔的表现均比美的差，海尔的净利润也仅约为美的的一半。在海尔净利润表现不佳的情况下，经营活动现金净流量与净利润，即应计利润仍然为正值，而美的的应计利润为负，且大致与净利润相当，可见美的的营业质量远远高于海尔。</w:t>
      </w:r>
    </w:p>
    <w:p w14:paraId="184231E8" w14:textId="77777777" w:rsidR="006B16F3" w:rsidRDefault="006B16F3" w:rsidP="006B16F3">
      <w:pPr>
        <w:spacing w:line="360" w:lineRule="auto"/>
        <w:ind w:firstLineChars="200" w:firstLine="480"/>
      </w:pPr>
      <w:r>
        <w:rPr>
          <w:rFonts w:hint="eastAsia"/>
        </w:rPr>
        <w:t>由于海尔的经营活动现金净流量比美的低</w:t>
      </w:r>
      <w:r>
        <w:rPr>
          <w:rFonts w:hint="eastAsia"/>
        </w:rPr>
        <w:t>79.1%</w:t>
      </w:r>
      <w:r>
        <w:rPr>
          <w:rFonts w:hint="eastAsia"/>
        </w:rPr>
        <w:t>，故在购建固定资产等方面的资本性支出相差不大的情况下，海尔的自由现金流量比美的低</w:t>
      </w:r>
      <w:r>
        <w:rPr>
          <w:rFonts w:hint="eastAsia"/>
        </w:rPr>
        <w:t>86.97%</w:t>
      </w:r>
      <w:r>
        <w:rPr>
          <w:rFonts w:hint="eastAsia"/>
        </w:rPr>
        <w:t>，说明海尔可供债权人和股东分配的现金流量比美的少。即使剔除规模因素，海尔自由现金流量占总资产的比例仅为</w:t>
      </w:r>
      <w:r>
        <w:rPr>
          <w:rFonts w:hint="eastAsia"/>
        </w:rPr>
        <w:t>4.07%</w:t>
      </w:r>
      <w:r>
        <w:rPr>
          <w:rFonts w:hint="eastAsia"/>
        </w:rPr>
        <w:t>，比美的低了</w:t>
      </w:r>
      <w:r>
        <w:rPr>
          <w:rFonts w:hint="eastAsia"/>
        </w:rPr>
        <w:t>15</w:t>
      </w:r>
      <w:r>
        <w:rPr>
          <w:rFonts w:hint="eastAsia"/>
        </w:rPr>
        <w:t>个百分点。</w:t>
      </w:r>
    </w:p>
    <w:p w14:paraId="625BA706" w14:textId="565B320E" w:rsidR="006B16F3" w:rsidRDefault="006B16F3" w:rsidP="006B16F3">
      <w:pPr>
        <w:spacing w:line="360" w:lineRule="auto"/>
        <w:ind w:firstLineChars="200" w:firstLine="480"/>
      </w:pPr>
      <w:r>
        <w:rPr>
          <w:rFonts w:hint="eastAsia"/>
        </w:rPr>
        <w:t>两家企业投</w:t>
      </w:r>
      <w:r w:rsidR="00E836F6">
        <w:rPr>
          <w:rFonts w:hint="eastAsia"/>
        </w:rPr>
        <w:t>资活动净流量均为负值，说明企业仍然在对外投资，在传统家电行业步入成熟期时通过多元化战略、研发智能电器等方式在去产能的新常态下努力实现产业转型升级。</w:t>
      </w:r>
    </w:p>
    <w:p w14:paraId="3E8151F2" w14:textId="77777777" w:rsidR="006B16F3" w:rsidRDefault="006B16F3" w:rsidP="006B16F3">
      <w:pPr>
        <w:spacing w:line="360" w:lineRule="auto"/>
        <w:ind w:firstLineChars="200" w:firstLine="480"/>
        <w:jc w:val="both"/>
      </w:pPr>
      <w:r>
        <w:rPr>
          <w:rFonts w:hint="eastAsia"/>
        </w:rPr>
        <w:t>在</w:t>
      </w:r>
      <w:r>
        <w:rPr>
          <w:rFonts w:hint="eastAsia"/>
        </w:rPr>
        <w:t>2015</w:t>
      </w:r>
      <w:r>
        <w:rPr>
          <w:rFonts w:hint="eastAsia"/>
        </w:rPr>
        <w:t>年的合并现金流量表中，较为突出的其他情况还有，海尔的投资活动流出比同期增加超过</w:t>
      </w:r>
      <w:r>
        <w:rPr>
          <w:rFonts w:hint="eastAsia"/>
        </w:rPr>
        <w:t>50%</w:t>
      </w:r>
      <w:r>
        <w:rPr>
          <w:rFonts w:hint="eastAsia"/>
        </w:rPr>
        <w:t>，主要是海尔取得子公司及其他营业单位支付的现金净额增加比例较大；海尔筹资活动产生的现金流量净额由</w:t>
      </w:r>
      <w:r>
        <w:rPr>
          <w:rFonts w:hint="eastAsia"/>
        </w:rPr>
        <w:t>2014</w:t>
      </w:r>
      <w:r>
        <w:rPr>
          <w:rFonts w:hint="eastAsia"/>
        </w:rPr>
        <w:t>年的正值（</w:t>
      </w:r>
      <w:r>
        <w:rPr>
          <w:rFonts w:hint="eastAsia"/>
        </w:rPr>
        <w:t>7153737060</w:t>
      </w:r>
      <w:r>
        <w:rPr>
          <w:rFonts w:hint="eastAsia"/>
        </w:rPr>
        <w:t>元）变成</w:t>
      </w:r>
      <w:r>
        <w:rPr>
          <w:rFonts w:hint="eastAsia"/>
        </w:rPr>
        <w:t>2015</w:t>
      </w:r>
      <w:r>
        <w:rPr>
          <w:rFonts w:hint="eastAsia"/>
        </w:rPr>
        <w:t>年的负值（－</w:t>
      </w:r>
      <w:r>
        <w:rPr>
          <w:rFonts w:hint="eastAsia"/>
        </w:rPr>
        <w:t>1895610696</w:t>
      </w:r>
      <w:r>
        <w:rPr>
          <w:rFonts w:hint="eastAsia"/>
        </w:rPr>
        <w:t>元），变化幅度为－</w:t>
      </w:r>
      <w:r>
        <w:rPr>
          <w:rFonts w:hint="eastAsia"/>
        </w:rPr>
        <w:t>126.50%</w:t>
      </w:r>
      <w:r>
        <w:rPr>
          <w:rFonts w:hint="eastAsia"/>
        </w:rPr>
        <w:t>，最终导致海尔</w:t>
      </w:r>
      <w:r>
        <w:rPr>
          <w:rFonts w:hint="eastAsia"/>
        </w:rPr>
        <w:t>2015</w:t>
      </w:r>
      <w:r>
        <w:rPr>
          <w:rFonts w:hint="eastAsia"/>
        </w:rPr>
        <w:t>年现金及现金等价物增加额从</w:t>
      </w:r>
      <w:r>
        <w:rPr>
          <w:rFonts w:hint="eastAsia"/>
        </w:rPr>
        <w:t>2014</w:t>
      </w:r>
      <w:r>
        <w:rPr>
          <w:rFonts w:hint="eastAsia"/>
        </w:rPr>
        <w:t>年的正值（</w:t>
      </w:r>
      <w:r>
        <w:rPr>
          <w:rFonts w:hint="eastAsia"/>
        </w:rPr>
        <w:t>10145869439</w:t>
      </w:r>
      <w:r>
        <w:rPr>
          <w:rFonts w:hint="eastAsia"/>
        </w:rPr>
        <w:t>元）变成</w:t>
      </w:r>
      <w:r>
        <w:rPr>
          <w:rFonts w:hint="eastAsia"/>
        </w:rPr>
        <w:t>2015</w:t>
      </w:r>
      <w:r>
        <w:rPr>
          <w:rFonts w:hint="eastAsia"/>
        </w:rPr>
        <w:t>年的负值（－</w:t>
      </w:r>
      <w:r>
        <w:rPr>
          <w:rFonts w:hint="eastAsia"/>
        </w:rPr>
        <w:t>6437493207</w:t>
      </w:r>
      <w:r>
        <w:rPr>
          <w:rFonts w:hint="eastAsia"/>
        </w:rPr>
        <w:t>元），变化幅度为－</w:t>
      </w:r>
      <w:r>
        <w:rPr>
          <w:rFonts w:hint="eastAsia"/>
        </w:rPr>
        <w:t>163.45</w:t>
      </w:r>
      <w:r>
        <w:rPr>
          <w:rFonts w:hint="eastAsia"/>
        </w:rPr>
        <w:t>％。</w:t>
      </w:r>
    </w:p>
    <w:p w14:paraId="040CC73A" w14:textId="7AF23E62" w:rsidR="006B16F3" w:rsidRDefault="008B6C05" w:rsidP="008B6C05">
      <w:pPr>
        <w:pStyle w:val="2"/>
      </w:pPr>
      <w:bookmarkStart w:id="108" w:name="_Toc452290149"/>
      <w:r>
        <w:rPr>
          <w:rFonts w:hint="eastAsia"/>
        </w:rPr>
        <w:t>（四）相关理论分析</w:t>
      </w:r>
      <w:bookmarkEnd w:id="108"/>
    </w:p>
    <w:p w14:paraId="44CB2445" w14:textId="03BFFEA3" w:rsidR="00F72198" w:rsidRDefault="00F72198" w:rsidP="003A619C">
      <w:pPr>
        <w:spacing w:line="360" w:lineRule="auto"/>
        <w:ind w:firstLineChars="200" w:firstLine="480"/>
        <w:jc w:val="both"/>
      </w:pPr>
      <w:r>
        <w:rPr>
          <w:rFonts w:hint="eastAsia"/>
        </w:rPr>
        <w:t>从生命周期理论来看，</w:t>
      </w:r>
      <w:r w:rsidR="00DA1BD5">
        <w:rPr>
          <w:rFonts w:hint="eastAsia"/>
        </w:rPr>
        <w:t>两家企业的经营活动现金净流量均稳定地呈现正值，投资活动净流量为负，说明投资仍然在扩大，</w:t>
      </w:r>
      <w:r w:rsidR="003A619C">
        <w:rPr>
          <w:rFonts w:hint="eastAsia"/>
        </w:rPr>
        <w:t>海尔在</w:t>
      </w:r>
      <w:r w:rsidR="003A619C">
        <w:rPr>
          <w:rFonts w:hint="eastAsia"/>
        </w:rPr>
        <w:t>2015</w:t>
      </w:r>
      <w:r w:rsidR="003A619C">
        <w:rPr>
          <w:rFonts w:hint="eastAsia"/>
        </w:rPr>
        <w:t>年筹资活动现金净流</w:t>
      </w:r>
      <w:r w:rsidR="003A619C">
        <w:rPr>
          <w:rFonts w:hint="eastAsia"/>
        </w:rPr>
        <w:lastRenderedPageBreak/>
        <w:t>量为负值（并非公司常态）；美的筹资活动现金净流量为正，说明两家公司均处于成熟期。</w:t>
      </w:r>
    </w:p>
    <w:p w14:paraId="1A51D2C6" w14:textId="4907CD47" w:rsidR="003A619C" w:rsidRDefault="001F3EF1" w:rsidP="003A619C">
      <w:pPr>
        <w:spacing w:line="360" w:lineRule="auto"/>
        <w:ind w:firstLineChars="200" w:firstLine="480"/>
        <w:jc w:val="both"/>
      </w:pPr>
      <w:r>
        <w:rPr>
          <w:rFonts w:hint="eastAsia"/>
        </w:rPr>
        <w:t>从波士顿矩阵来看，两家企业均处于成熟期，成长性较低，收入增长性</w:t>
      </w:r>
      <w:r w:rsidR="003A619C">
        <w:rPr>
          <w:rFonts w:hint="eastAsia"/>
        </w:rPr>
        <w:t>有限，现金流量充裕，且品牌效应较强，市场份额较大，属于现金牛业务。</w:t>
      </w:r>
    </w:p>
    <w:p w14:paraId="28BB11C3" w14:textId="630CD4E7" w:rsidR="007A149A" w:rsidRDefault="007A149A" w:rsidP="00436CBF">
      <w:pPr>
        <w:pStyle w:val="1"/>
      </w:pPr>
      <w:bookmarkStart w:id="109" w:name="_Toc452290150"/>
      <w:r>
        <w:rPr>
          <w:rFonts w:hint="eastAsia"/>
        </w:rPr>
        <w:t>十一、股东权益变动表分析</w:t>
      </w:r>
      <w:bookmarkEnd w:id="109"/>
    </w:p>
    <w:p w14:paraId="3F8BAE84" w14:textId="232D5837" w:rsidR="00F44E4A" w:rsidRDefault="00F44E4A" w:rsidP="00F44E4A">
      <w:pPr>
        <w:pStyle w:val="2"/>
      </w:pPr>
      <w:bookmarkStart w:id="110" w:name="_Toc452290151"/>
      <w:r>
        <w:rPr>
          <w:rFonts w:hint="eastAsia"/>
        </w:rPr>
        <w:t>（一）股东权益变化</w:t>
      </w:r>
      <w:bookmarkEnd w:id="110"/>
    </w:p>
    <w:p w14:paraId="0E56F19D" w14:textId="3E8BEE7A" w:rsidR="00EE63C4" w:rsidRPr="00EE63C4" w:rsidRDefault="00EE63C4" w:rsidP="00EE63C4">
      <w:r>
        <w:rPr>
          <w:rFonts w:hint="eastAsia"/>
        </w:rPr>
        <w:t>表</w:t>
      </w:r>
      <w:r>
        <w:rPr>
          <w:rFonts w:hint="eastAsia"/>
        </w:rPr>
        <w:t>51</w:t>
      </w:r>
      <w:r>
        <w:rPr>
          <w:rFonts w:hint="eastAsia"/>
        </w:rPr>
        <w:t>：青岛海尔股东权益变动表情况（单位：百万元）</w:t>
      </w:r>
    </w:p>
    <w:tbl>
      <w:tblPr>
        <w:tblW w:w="8260"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516"/>
        <w:gridCol w:w="1635"/>
        <w:gridCol w:w="1626"/>
        <w:gridCol w:w="1483"/>
      </w:tblGrid>
      <w:tr w:rsidR="00F44E4A" w14:paraId="6BD1725A" w14:textId="77777777" w:rsidTr="00EE63C4">
        <w:trPr>
          <w:trHeight w:val="355"/>
        </w:trPr>
        <w:tc>
          <w:tcPr>
            <w:tcW w:w="3516" w:type="dxa"/>
            <w:tcBorders>
              <w:top w:val="single" w:sz="4" w:space="0" w:color="auto"/>
              <w:bottom w:val="single" w:sz="4" w:space="0" w:color="auto"/>
            </w:tcBorders>
            <w:shd w:val="clear" w:color="auto" w:fill="auto"/>
            <w:vAlign w:val="center"/>
          </w:tcPr>
          <w:p w14:paraId="6CB2E3EE" w14:textId="77777777" w:rsidR="00F44E4A" w:rsidRDefault="00F44E4A" w:rsidP="00F44E4A">
            <w:pPr>
              <w:jc w:val="center"/>
              <w:rPr>
                <w:rFonts w:ascii="宋体" w:eastAsia="宋体" w:hAnsi="宋体" w:cs="宋体"/>
                <w:color w:val="000000"/>
              </w:rPr>
            </w:pPr>
          </w:p>
        </w:tc>
        <w:tc>
          <w:tcPr>
            <w:tcW w:w="1635" w:type="dxa"/>
            <w:tcBorders>
              <w:top w:val="single" w:sz="4" w:space="0" w:color="auto"/>
              <w:bottom w:val="single" w:sz="4" w:space="0" w:color="auto"/>
            </w:tcBorders>
            <w:shd w:val="clear" w:color="auto" w:fill="auto"/>
            <w:vAlign w:val="center"/>
          </w:tcPr>
          <w:p w14:paraId="25DF037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2013年</w:t>
            </w:r>
          </w:p>
        </w:tc>
        <w:tc>
          <w:tcPr>
            <w:tcW w:w="1626" w:type="dxa"/>
            <w:tcBorders>
              <w:top w:val="single" w:sz="4" w:space="0" w:color="auto"/>
              <w:bottom w:val="single" w:sz="4" w:space="0" w:color="auto"/>
            </w:tcBorders>
            <w:shd w:val="clear" w:color="auto" w:fill="auto"/>
            <w:vAlign w:val="center"/>
          </w:tcPr>
          <w:p w14:paraId="7794DC8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2014年</w:t>
            </w:r>
          </w:p>
        </w:tc>
        <w:tc>
          <w:tcPr>
            <w:tcW w:w="1483" w:type="dxa"/>
            <w:tcBorders>
              <w:top w:val="single" w:sz="4" w:space="0" w:color="auto"/>
              <w:bottom w:val="single" w:sz="4" w:space="0" w:color="auto"/>
            </w:tcBorders>
            <w:shd w:val="clear" w:color="auto" w:fill="auto"/>
            <w:vAlign w:val="center"/>
          </w:tcPr>
          <w:p w14:paraId="24DDCB6A"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2015年</w:t>
            </w:r>
          </w:p>
        </w:tc>
      </w:tr>
      <w:tr w:rsidR="00F44E4A" w14:paraId="0B07C609" w14:textId="77777777" w:rsidTr="00EE63C4">
        <w:trPr>
          <w:trHeight w:val="355"/>
        </w:trPr>
        <w:tc>
          <w:tcPr>
            <w:tcW w:w="3516" w:type="dxa"/>
            <w:tcBorders>
              <w:top w:val="single" w:sz="4" w:space="0" w:color="auto"/>
            </w:tcBorders>
            <w:shd w:val="clear" w:color="auto" w:fill="auto"/>
            <w:vAlign w:val="center"/>
          </w:tcPr>
          <w:p w14:paraId="5D1CE68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股本</w:t>
            </w:r>
          </w:p>
        </w:tc>
        <w:tc>
          <w:tcPr>
            <w:tcW w:w="1635" w:type="dxa"/>
            <w:tcBorders>
              <w:top w:val="single" w:sz="4" w:space="0" w:color="auto"/>
            </w:tcBorders>
            <w:shd w:val="clear" w:color="auto" w:fill="auto"/>
            <w:vAlign w:val="center"/>
          </w:tcPr>
          <w:p w14:paraId="38C4780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2721</w:t>
            </w:r>
          </w:p>
        </w:tc>
        <w:tc>
          <w:tcPr>
            <w:tcW w:w="1626" w:type="dxa"/>
            <w:tcBorders>
              <w:top w:val="single" w:sz="4" w:space="0" w:color="auto"/>
            </w:tcBorders>
            <w:shd w:val="clear" w:color="auto" w:fill="auto"/>
            <w:vAlign w:val="center"/>
          </w:tcPr>
          <w:p w14:paraId="643D53B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3046</w:t>
            </w:r>
          </w:p>
        </w:tc>
        <w:tc>
          <w:tcPr>
            <w:tcW w:w="1483" w:type="dxa"/>
            <w:tcBorders>
              <w:top w:val="single" w:sz="4" w:space="0" w:color="auto"/>
            </w:tcBorders>
            <w:shd w:val="clear" w:color="auto" w:fill="auto"/>
            <w:vAlign w:val="center"/>
          </w:tcPr>
          <w:p w14:paraId="1FC2B0D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6123</w:t>
            </w:r>
          </w:p>
        </w:tc>
      </w:tr>
      <w:tr w:rsidR="00F44E4A" w14:paraId="1A247034" w14:textId="77777777" w:rsidTr="00EE63C4">
        <w:trPr>
          <w:trHeight w:val="355"/>
        </w:trPr>
        <w:tc>
          <w:tcPr>
            <w:tcW w:w="3516" w:type="dxa"/>
            <w:shd w:val="clear" w:color="auto" w:fill="auto"/>
            <w:vAlign w:val="center"/>
          </w:tcPr>
          <w:p w14:paraId="4445002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资本公积</w:t>
            </w:r>
          </w:p>
        </w:tc>
        <w:tc>
          <w:tcPr>
            <w:tcW w:w="1635" w:type="dxa"/>
            <w:shd w:val="clear" w:color="auto" w:fill="auto"/>
            <w:vAlign w:val="center"/>
          </w:tcPr>
          <w:p w14:paraId="262339C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615</w:t>
            </w:r>
          </w:p>
        </w:tc>
        <w:tc>
          <w:tcPr>
            <w:tcW w:w="1626" w:type="dxa"/>
            <w:shd w:val="clear" w:color="auto" w:fill="auto"/>
            <w:vAlign w:val="center"/>
          </w:tcPr>
          <w:p w14:paraId="306B37F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3583</w:t>
            </w:r>
          </w:p>
        </w:tc>
        <w:tc>
          <w:tcPr>
            <w:tcW w:w="1483" w:type="dxa"/>
            <w:shd w:val="clear" w:color="auto" w:fill="auto"/>
            <w:vAlign w:val="center"/>
          </w:tcPr>
          <w:p w14:paraId="1C4EE7E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83</w:t>
            </w:r>
          </w:p>
        </w:tc>
      </w:tr>
      <w:tr w:rsidR="00F44E4A" w14:paraId="6E6A0655" w14:textId="77777777" w:rsidTr="00EE63C4">
        <w:trPr>
          <w:trHeight w:val="355"/>
        </w:trPr>
        <w:tc>
          <w:tcPr>
            <w:tcW w:w="3516" w:type="dxa"/>
            <w:shd w:val="clear" w:color="auto" w:fill="auto"/>
            <w:vAlign w:val="center"/>
          </w:tcPr>
          <w:p w14:paraId="02F12D1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盈余公积</w:t>
            </w:r>
          </w:p>
        </w:tc>
        <w:tc>
          <w:tcPr>
            <w:tcW w:w="1635" w:type="dxa"/>
            <w:shd w:val="clear" w:color="auto" w:fill="auto"/>
            <w:vAlign w:val="center"/>
          </w:tcPr>
          <w:p w14:paraId="795BC00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1953</w:t>
            </w:r>
          </w:p>
        </w:tc>
        <w:tc>
          <w:tcPr>
            <w:tcW w:w="1626" w:type="dxa"/>
            <w:shd w:val="clear" w:color="auto" w:fill="auto"/>
            <w:vAlign w:val="center"/>
          </w:tcPr>
          <w:p w14:paraId="4FE2528A"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2024</w:t>
            </w:r>
          </w:p>
        </w:tc>
        <w:tc>
          <w:tcPr>
            <w:tcW w:w="1483" w:type="dxa"/>
            <w:shd w:val="clear" w:color="auto" w:fill="auto"/>
            <w:vAlign w:val="center"/>
          </w:tcPr>
          <w:p w14:paraId="3885571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2026</w:t>
            </w:r>
          </w:p>
        </w:tc>
      </w:tr>
      <w:tr w:rsidR="00F44E4A" w14:paraId="28E51E29" w14:textId="77777777" w:rsidTr="00EE63C4">
        <w:trPr>
          <w:trHeight w:val="355"/>
        </w:trPr>
        <w:tc>
          <w:tcPr>
            <w:tcW w:w="3516" w:type="dxa"/>
            <w:shd w:val="clear" w:color="auto" w:fill="auto"/>
            <w:vAlign w:val="center"/>
          </w:tcPr>
          <w:p w14:paraId="7481DEF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专项储备</w:t>
            </w:r>
          </w:p>
        </w:tc>
        <w:tc>
          <w:tcPr>
            <w:tcW w:w="1635" w:type="dxa"/>
            <w:shd w:val="clear" w:color="auto" w:fill="auto"/>
            <w:vAlign w:val="center"/>
          </w:tcPr>
          <w:p w14:paraId="3552AB5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0</w:t>
            </w:r>
          </w:p>
        </w:tc>
        <w:tc>
          <w:tcPr>
            <w:tcW w:w="1626" w:type="dxa"/>
            <w:shd w:val="clear" w:color="auto" w:fill="auto"/>
            <w:vAlign w:val="center"/>
          </w:tcPr>
          <w:p w14:paraId="3F837F05"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0</w:t>
            </w:r>
          </w:p>
        </w:tc>
        <w:tc>
          <w:tcPr>
            <w:tcW w:w="1483" w:type="dxa"/>
            <w:shd w:val="clear" w:color="auto" w:fill="auto"/>
            <w:vAlign w:val="center"/>
          </w:tcPr>
          <w:p w14:paraId="32ACC3E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0</w:t>
            </w:r>
          </w:p>
        </w:tc>
      </w:tr>
      <w:tr w:rsidR="00F44E4A" w14:paraId="6C652D86" w14:textId="77777777" w:rsidTr="00EE63C4">
        <w:trPr>
          <w:trHeight w:val="355"/>
        </w:trPr>
        <w:tc>
          <w:tcPr>
            <w:tcW w:w="3516" w:type="dxa"/>
            <w:shd w:val="clear" w:color="auto" w:fill="auto"/>
            <w:vAlign w:val="center"/>
          </w:tcPr>
          <w:p w14:paraId="78C2D42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未分配利润</w:t>
            </w:r>
          </w:p>
        </w:tc>
        <w:tc>
          <w:tcPr>
            <w:tcW w:w="1635" w:type="dxa"/>
            <w:shd w:val="clear" w:color="auto" w:fill="auto"/>
            <w:vAlign w:val="center"/>
          </w:tcPr>
          <w:p w14:paraId="65528E8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9187</w:t>
            </w:r>
          </w:p>
        </w:tc>
        <w:tc>
          <w:tcPr>
            <w:tcW w:w="1626" w:type="dxa"/>
            <w:shd w:val="clear" w:color="auto" w:fill="auto"/>
            <w:vAlign w:val="center"/>
          </w:tcPr>
          <w:p w14:paraId="2B3386B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12856</w:t>
            </w:r>
          </w:p>
        </w:tc>
        <w:tc>
          <w:tcPr>
            <w:tcW w:w="1483" w:type="dxa"/>
            <w:shd w:val="clear" w:color="auto" w:fill="auto"/>
            <w:vAlign w:val="center"/>
          </w:tcPr>
          <w:p w14:paraId="72C4365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13906</w:t>
            </w:r>
          </w:p>
        </w:tc>
      </w:tr>
      <w:tr w:rsidR="00F44E4A" w14:paraId="7C20C01D" w14:textId="77777777" w:rsidTr="00EE63C4">
        <w:trPr>
          <w:trHeight w:val="355"/>
        </w:trPr>
        <w:tc>
          <w:tcPr>
            <w:tcW w:w="3516" w:type="dxa"/>
            <w:shd w:val="clear" w:color="auto" w:fill="auto"/>
            <w:vAlign w:val="center"/>
          </w:tcPr>
          <w:p w14:paraId="0090550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少数股东权益</w:t>
            </w:r>
          </w:p>
        </w:tc>
        <w:tc>
          <w:tcPr>
            <w:tcW w:w="1635" w:type="dxa"/>
            <w:shd w:val="clear" w:color="auto" w:fill="auto"/>
            <w:vAlign w:val="center"/>
          </w:tcPr>
          <w:p w14:paraId="3C19F3C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5537</w:t>
            </w:r>
          </w:p>
        </w:tc>
        <w:tc>
          <w:tcPr>
            <w:tcW w:w="1626" w:type="dxa"/>
            <w:shd w:val="clear" w:color="auto" w:fill="auto"/>
            <w:vAlign w:val="center"/>
          </w:tcPr>
          <w:p w14:paraId="4AAA397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7280</w:t>
            </w:r>
          </w:p>
        </w:tc>
        <w:tc>
          <w:tcPr>
            <w:tcW w:w="1483" w:type="dxa"/>
            <w:shd w:val="clear" w:color="auto" w:fill="auto"/>
            <w:vAlign w:val="center"/>
          </w:tcPr>
          <w:p w14:paraId="7F6C630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9708</w:t>
            </w:r>
          </w:p>
        </w:tc>
      </w:tr>
      <w:tr w:rsidR="00F44E4A" w14:paraId="5ABBE331" w14:textId="77777777" w:rsidTr="00EE63C4">
        <w:trPr>
          <w:trHeight w:val="365"/>
        </w:trPr>
        <w:tc>
          <w:tcPr>
            <w:tcW w:w="3516" w:type="dxa"/>
            <w:shd w:val="clear" w:color="auto" w:fill="auto"/>
            <w:vAlign w:val="center"/>
          </w:tcPr>
          <w:p w14:paraId="0F77030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所有者权益合计</w:t>
            </w:r>
          </w:p>
        </w:tc>
        <w:tc>
          <w:tcPr>
            <w:tcW w:w="1635" w:type="dxa"/>
            <w:shd w:val="clear" w:color="auto" w:fill="auto"/>
            <w:vAlign w:val="center"/>
          </w:tcPr>
          <w:p w14:paraId="63BB41E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20031</w:t>
            </w:r>
          </w:p>
        </w:tc>
        <w:tc>
          <w:tcPr>
            <w:tcW w:w="1626" w:type="dxa"/>
            <w:shd w:val="clear" w:color="auto" w:fill="auto"/>
            <w:vAlign w:val="center"/>
          </w:tcPr>
          <w:p w14:paraId="21DC6DD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29120</w:t>
            </w:r>
          </w:p>
        </w:tc>
        <w:tc>
          <w:tcPr>
            <w:tcW w:w="1483" w:type="dxa"/>
            <w:shd w:val="clear" w:color="auto" w:fill="auto"/>
            <w:vAlign w:val="center"/>
          </w:tcPr>
          <w:p w14:paraId="206EEE6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32402</w:t>
            </w:r>
          </w:p>
        </w:tc>
      </w:tr>
    </w:tbl>
    <w:p w14:paraId="7507B47A" w14:textId="2DFC1BB7" w:rsidR="00F44E4A" w:rsidRDefault="00EE63C4" w:rsidP="00EE63C4">
      <w:r>
        <w:rPr>
          <w:rFonts w:hint="eastAsia"/>
        </w:rPr>
        <w:t>表</w:t>
      </w:r>
      <w:r>
        <w:rPr>
          <w:rFonts w:hint="eastAsia"/>
        </w:rPr>
        <w:t xml:space="preserve">52: </w:t>
      </w:r>
      <w:r>
        <w:rPr>
          <w:rFonts w:hint="eastAsia"/>
        </w:rPr>
        <w:t>美的集团股东权益变动表情况（单位：百万元）</w:t>
      </w:r>
    </w:p>
    <w:tbl>
      <w:tblPr>
        <w:tblW w:w="8300"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501"/>
        <w:gridCol w:w="1650"/>
        <w:gridCol w:w="1605"/>
        <w:gridCol w:w="1544"/>
      </w:tblGrid>
      <w:tr w:rsidR="00F44E4A" w14:paraId="47E68FCB" w14:textId="77777777" w:rsidTr="00EE63C4">
        <w:trPr>
          <w:trHeight w:val="370"/>
        </w:trPr>
        <w:tc>
          <w:tcPr>
            <w:tcW w:w="3501" w:type="dxa"/>
            <w:tcBorders>
              <w:top w:val="single" w:sz="4" w:space="0" w:color="auto"/>
              <w:bottom w:val="single" w:sz="4" w:space="0" w:color="auto"/>
            </w:tcBorders>
            <w:shd w:val="clear" w:color="auto" w:fill="auto"/>
            <w:vAlign w:val="center"/>
          </w:tcPr>
          <w:p w14:paraId="43A398D1" w14:textId="77777777" w:rsidR="00F44E4A" w:rsidRDefault="00F44E4A" w:rsidP="00F44E4A">
            <w:pPr>
              <w:jc w:val="center"/>
              <w:rPr>
                <w:rFonts w:ascii="宋体" w:eastAsia="宋体" w:hAnsi="宋体" w:cs="宋体"/>
                <w:color w:val="000000"/>
              </w:rPr>
            </w:pPr>
          </w:p>
        </w:tc>
        <w:tc>
          <w:tcPr>
            <w:tcW w:w="1650" w:type="dxa"/>
            <w:tcBorders>
              <w:top w:val="single" w:sz="4" w:space="0" w:color="auto"/>
              <w:bottom w:val="single" w:sz="4" w:space="0" w:color="auto"/>
            </w:tcBorders>
            <w:shd w:val="clear" w:color="auto" w:fill="auto"/>
            <w:vAlign w:val="center"/>
          </w:tcPr>
          <w:p w14:paraId="762A645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2013年</w:t>
            </w:r>
          </w:p>
        </w:tc>
        <w:tc>
          <w:tcPr>
            <w:tcW w:w="1605" w:type="dxa"/>
            <w:tcBorders>
              <w:top w:val="single" w:sz="4" w:space="0" w:color="auto"/>
              <w:bottom w:val="single" w:sz="4" w:space="0" w:color="auto"/>
            </w:tcBorders>
            <w:shd w:val="clear" w:color="auto" w:fill="auto"/>
            <w:vAlign w:val="center"/>
          </w:tcPr>
          <w:p w14:paraId="535926D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2014年</w:t>
            </w:r>
          </w:p>
        </w:tc>
        <w:tc>
          <w:tcPr>
            <w:tcW w:w="1544" w:type="dxa"/>
            <w:tcBorders>
              <w:top w:val="single" w:sz="4" w:space="0" w:color="auto"/>
              <w:bottom w:val="single" w:sz="4" w:space="0" w:color="auto"/>
            </w:tcBorders>
            <w:shd w:val="clear" w:color="auto" w:fill="auto"/>
            <w:vAlign w:val="center"/>
          </w:tcPr>
          <w:p w14:paraId="1E33E50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2015年</w:t>
            </w:r>
          </w:p>
        </w:tc>
      </w:tr>
      <w:tr w:rsidR="00F44E4A" w14:paraId="27159162" w14:textId="77777777" w:rsidTr="00EE63C4">
        <w:trPr>
          <w:trHeight w:val="370"/>
        </w:trPr>
        <w:tc>
          <w:tcPr>
            <w:tcW w:w="3501" w:type="dxa"/>
            <w:tcBorders>
              <w:top w:val="single" w:sz="4" w:space="0" w:color="auto"/>
            </w:tcBorders>
            <w:shd w:val="clear" w:color="auto" w:fill="auto"/>
            <w:vAlign w:val="center"/>
          </w:tcPr>
          <w:p w14:paraId="73272C7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股本</w:t>
            </w:r>
          </w:p>
        </w:tc>
        <w:tc>
          <w:tcPr>
            <w:tcW w:w="1650" w:type="dxa"/>
            <w:tcBorders>
              <w:top w:val="single" w:sz="4" w:space="0" w:color="auto"/>
            </w:tcBorders>
            <w:shd w:val="clear" w:color="auto" w:fill="auto"/>
            <w:vAlign w:val="center"/>
          </w:tcPr>
          <w:p w14:paraId="40E0F91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1686</w:t>
            </w:r>
          </w:p>
        </w:tc>
        <w:tc>
          <w:tcPr>
            <w:tcW w:w="1605" w:type="dxa"/>
            <w:tcBorders>
              <w:top w:val="single" w:sz="4" w:space="0" w:color="auto"/>
            </w:tcBorders>
            <w:shd w:val="clear" w:color="auto" w:fill="auto"/>
            <w:vAlign w:val="center"/>
          </w:tcPr>
          <w:p w14:paraId="11C1B65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4216</w:t>
            </w:r>
          </w:p>
        </w:tc>
        <w:tc>
          <w:tcPr>
            <w:tcW w:w="1544" w:type="dxa"/>
            <w:tcBorders>
              <w:top w:val="single" w:sz="4" w:space="0" w:color="auto"/>
            </w:tcBorders>
            <w:shd w:val="clear" w:color="auto" w:fill="auto"/>
            <w:vAlign w:val="center"/>
          </w:tcPr>
          <w:p w14:paraId="4F7DC5A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4267</w:t>
            </w:r>
          </w:p>
        </w:tc>
      </w:tr>
      <w:tr w:rsidR="00F44E4A" w14:paraId="47706D1D" w14:textId="77777777" w:rsidTr="00EE63C4">
        <w:trPr>
          <w:trHeight w:val="370"/>
        </w:trPr>
        <w:tc>
          <w:tcPr>
            <w:tcW w:w="3501" w:type="dxa"/>
            <w:shd w:val="clear" w:color="auto" w:fill="auto"/>
            <w:vAlign w:val="center"/>
          </w:tcPr>
          <w:p w14:paraId="0177290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资本公积</w:t>
            </w:r>
          </w:p>
        </w:tc>
        <w:tc>
          <w:tcPr>
            <w:tcW w:w="1650" w:type="dxa"/>
            <w:shd w:val="clear" w:color="auto" w:fill="auto"/>
            <w:vAlign w:val="center"/>
          </w:tcPr>
          <w:p w14:paraId="536DD5D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15621</w:t>
            </w:r>
          </w:p>
        </w:tc>
        <w:tc>
          <w:tcPr>
            <w:tcW w:w="1605" w:type="dxa"/>
            <w:shd w:val="clear" w:color="auto" w:fill="auto"/>
            <w:vAlign w:val="center"/>
          </w:tcPr>
          <w:p w14:paraId="37B2AE2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13025</w:t>
            </w:r>
          </w:p>
        </w:tc>
        <w:tc>
          <w:tcPr>
            <w:tcW w:w="1544" w:type="dxa"/>
            <w:shd w:val="clear" w:color="auto" w:fill="auto"/>
            <w:vAlign w:val="center"/>
          </w:tcPr>
          <w:p w14:paraId="5CD08AF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14511</w:t>
            </w:r>
          </w:p>
        </w:tc>
      </w:tr>
      <w:tr w:rsidR="00F44E4A" w14:paraId="7EF8E062" w14:textId="77777777" w:rsidTr="00EE63C4">
        <w:trPr>
          <w:trHeight w:val="370"/>
        </w:trPr>
        <w:tc>
          <w:tcPr>
            <w:tcW w:w="3501" w:type="dxa"/>
            <w:shd w:val="clear" w:color="auto" w:fill="auto"/>
            <w:vAlign w:val="center"/>
          </w:tcPr>
          <w:p w14:paraId="3F16D8A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盈余公积</w:t>
            </w:r>
          </w:p>
        </w:tc>
        <w:tc>
          <w:tcPr>
            <w:tcW w:w="1650" w:type="dxa"/>
            <w:shd w:val="clear" w:color="auto" w:fill="auto"/>
            <w:vAlign w:val="center"/>
          </w:tcPr>
          <w:p w14:paraId="6A81BCA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570</w:t>
            </w:r>
          </w:p>
        </w:tc>
        <w:tc>
          <w:tcPr>
            <w:tcW w:w="1605" w:type="dxa"/>
            <w:shd w:val="clear" w:color="auto" w:fill="auto"/>
            <w:vAlign w:val="center"/>
          </w:tcPr>
          <w:p w14:paraId="0E2F51E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1190</w:t>
            </w:r>
          </w:p>
        </w:tc>
        <w:tc>
          <w:tcPr>
            <w:tcW w:w="1544" w:type="dxa"/>
            <w:shd w:val="clear" w:color="auto" w:fill="auto"/>
            <w:vAlign w:val="center"/>
          </w:tcPr>
          <w:p w14:paraId="4865A85D"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1847</w:t>
            </w:r>
          </w:p>
        </w:tc>
      </w:tr>
      <w:tr w:rsidR="00F44E4A" w14:paraId="786552E6" w14:textId="77777777" w:rsidTr="00EE63C4">
        <w:trPr>
          <w:trHeight w:val="370"/>
        </w:trPr>
        <w:tc>
          <w:tcPr>
            <w:tcW w:w="3501" w:type="dxa"/>
            <w:shd w:val="clear" w:color="auto" w:fill="auto"/>
            <w:vAlign w:val="center"/>
          </w:tcPr>
          <w:p w14:paraId="2CC4FF5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专项储备</w:t>
            </w:r>
          </w:p>
        </w:tc>
        <w:tc>
          <w:tcPr>
            <w:tcW w:w="1650" w:type="dxa"/>
            <w:shd w:val="clear" w:color="auto" w:fill="auto"/>
            <w:vAlign w:val="center"/>
          </w:tcPr>
          <w:p w14:paraId="1C83C00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0</w:t>
            </w:r>
          </w:p>
        </w:tc>
        <w:tc>
          <w:tcPr>
            <w:tcW w:w="1605" w:type="dxa"/>
            <w:shd w:val="clear" w:color="auto" w:fill="auto"/>
            <w:vAlign w:val="center"/>
          </w:tcPr>
          <w:p w14:paraId="056AEB8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0</w:t>
            </w:r>
          </w:p>
        </w:tc>
        <w:tc>
          <w:tcPr>
            <w:tcW w:w="1544" w:type="dxa"/>
            <w:shd w:val="clear" w:color="auto" w:fill="auto"/>
            <w:vAlign w:val="center"/>
          </w:tcPr>
          <w:p w14:paraId="71DAF7E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0</w:t>
            </w:r>
          </w:p>
        </w:tc>
      </w:tr>
      <w:tr w:rsidR="00F44E4A" w14:paraId="3CD8D9AC" w14:textId="77777777" w:rsidTr="00EE63C4">
        <w:trPr>
          <w:trHeight w:val="370"/>
        </w:trPr>
        <w:tc>
          <w:tcPr>
            <w:tcW w:w="3501" w:type="dxa"/>
            <w:shd w:val="clear" w:color="auto" w:fill="auto"/>
            <w:vAlign w:val="center"/>
          </w:tcPr>
          <w:p w14:paraId="622A36AA"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未分配利润</w:t>
            </w:r>
          </w:p>
        </w:tc>
        <w:tc>
          <w:tcPr>
            <w:tcW w:w="1650" w:type="dxa"/>
            <w:shd w:val="clear" w:color="auto" w:fill="auto"/>
            <w:vAlign w:val="center"/>
          </w:tcPr>
          <w:p w14:paraId="0880145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15305</w:t>
            </w:r>
          </w:p>
        </w:tc>
        <w:tc>
          <w:tcPr>
            <w:tcW w:w="1605" w:type="dxa"/>
            <w:shd w:val="clear" w:color="auto" w:fill="auto"/>
            <w:vAlign w:val="center"/>
          </w:tcPr>
          <w:p w14:paraId="349A103F"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21814</w:t>
            </w:r>
          </w:p>
        </w:tc>
        <w:tc>
          <w:tcPr>
            <w:tcW w:w="1544" w:type="dxa"/>
            <w:shd w:val="clear" w:color="auto" w:fill="auto"/>
            <w:vAlign w:val="center"/>
          </w:tcPr>
          <w:p w14:paraId="156E204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29530</w:t>
            </w:r>
          </w:p>
        </w:tc>
      </w:tr>
      <w:tr w:rsidR="00F44E4A" w14:paraId="67EF2FC8" w14:textId="77777777" w:rsidTr="00EE63C4">
        <w:trPr>
          <w:trHeight w:val="370"/>
        </w:trPr>
        <w:tc>
          <w:tcPr>
            <w:tcW w:w="3501" w:type="dxa"/>
            <w:shd w:val="clear" w:color="auto" w:fill="auto"/>
            <w:vAlign w:val="center"/>
          </w:tcPr>
          <w:p w14:paraId="662376D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少数股东权益</w:t>
            </w:r>
          </w:p>
        </w:tc>
        <w:tc>
          <w:tcPr>
            <w:tcW w:w="1650" w:type="dxa"/>
            <w:shd w:val="clear" w:color="auto" w:fill="auto"/>
            <w:vAlign w:val="center"/>
          </w:tcPr>
          <w:p w14:paraId="7992403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6233</w:t>
            </w:r>
          </w:p>
        </w:tc>
        <w:tc>
          <w:tcPr>
            <w:tcW w:w="1605" w:type="dxa"/>
            <w:shd w:val="clear" w:color="auto" w:fill="auto"/>
            <w:vAlign w:val="center"/>
          </w:tcPr>
          <w:p w14:paraId="7AB737DA"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6260</w:t>
            </w:r>
          </w:p>
        </w:tc>
        <w:tc>
          <w:tcPr>
            <w:tcW w:w="1544" w:type="dxa"/>
            <w:shd w:val="clear" w:color="auto" w:fill="auto"/>
            <w:vAlign w:val="center"/>
          </w:tcPr>
          <w:p w14:paraId="61E6A25A"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6830</w:t>
            </w:r>
          </w:p>
        </w:tc>
      </w:tr>
      <w:tr w:rsidR="00F44E4A" w14:paraId="2F8FE2C6" w14:textId="77777777" w:rsidTr="00EE63C4">
        <w:trPr>
          <w:trHeight w:val="388"/>
        </w:trPr>
        <w:tc>
          <w:tcPr>
            <w:tcW w:w="3501" w:type="dxa"/>
            <w:shd w:val="clear" w:color="auto" w:fill="auto"/>
            <w:vAlign w:val="center"/>
          </w:tcPr>
          <w:p w14:paraId="5E090AB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所有者权益合计</w:t>
            </w:r>
          </w:p>
        </w:tc>
        <w:tc>
          <w:tcPr>
            <w:tcW w:w="1650" w:type="dxa"/>
            <w:shd w:val="clear" w:color="auto" w:fill="auto"/>
            <w:vAlign w:val="center"/>
          </w:tcPr>
          <w:p w14:paraId="1BEDAA89"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39081</w:t>
            </w:r>
          </w:p>
        </w:tc>
        <w:tc>
          <w:tcPr>
            <w:tcW w:w="1605" w:type="dxa"/>
            <w:shd w:val="clear" w:color="auto" w:fill="auto"/>
            <w:vAlign w:val="center"/>
          </w:tcPr>
          <w:p w14:paraId="07B41441"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45731</w:t>
            </w:r>
          </w:p>
        </w:tc>
        <w:tc>
          <w:tcPr>
            <w:tcW w:w="1544" w:type="dxa"/>
            <w:shd w:val="clear" w:color="auto" w:fill="auto"/>
            <w:vAlign w:val="center"/>
          </w:tcPr>
          <w:p w14:paraId="2279A3D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56032</w:t>
            </w:r>
          </w:p>
        </w:tc>
      </w:tr>
    </w:tbl>
    <w:p w14:paraId="1F6BE89C" w14:textId="057A8080" w:rsidR="00F44E4A" w:rsidRDefault="00F44E4A" w:rsidP="00F44E4A">
      <w:pPr>
        <w:spacing w:line="360" w:lineRule="auto"/>
        <w:ind w:firstLine="480"/>
      </w:pPr>
      <w:r>
        <w:rPr>
          <w:rFonts w:hint="eastAsia"/>
        </w:rPr>
        <w:t>由股东权益变动表情况来看，</w:t>
      </w:r>
      <w:r>
        <w:rPr>
          <w:rFonts w:hint="eastAsia"/>
        </w:rPr>
        <w:t>2015</w:t>
      </w:r>
      <w:r>
        <w:rPr>
          <w:rFonts w:hint="eastAsia"/>
        </w:rPr>
        <w:t>年青岛海尔的股本、少数股东权益及所有者权益在增加，盈余公积及未分配利润相对稳定，资本公积减少，专项储备始终为</w:t>
      </w:r>
      <w:r>
        <w:rPr>
          <w:rFonts w:hint="eastAsia"/>
        </w:rPr>
        <w:t>0</w:t>
      </w:r>
      <w:r>
        <w:rPr>
          <w:rFonts w:hint="eastAsia"/>
        </w:rPr>
        <w:t>，是因为海尔所在的家电行业无需提取高危行业安全生产费用等保证金。相对而言，美的集团的各指标都处在相对稳定增加状态。在内部结构变化上，</w:t>
      </w:r>
      <w:r>
        <w:rPr>
          <w:rFonts w:hint="eastAsia"/>
        </w:rPr>
        <w:t>2015</w:t>
      </w:r>
      <w:r>
        <w:rPr>
          <w:rFonts w:hint="eastAsia"/>
        </w:rPr>
        <w:t>年青岛海尔实行提取盈余公积、资本公积转增股本及发放股票股利，资本公积数额减少。但公司在总额变化上综合收益较大，并且投资者持续增加投入资本，所以股本及所有者权益仍处于增加状态。而美的取得经营综合收</w:t>
      </w:r>
      <w:r>
        <w:rPr>
          <w:rFonts w:hint="eastAsia"/>
        </w:rPr>
        <w:lastRenderedPageBreak/>
        <w:t>益，且投资者增加投入资本，因此股本、资本公积、盈余公积及未分配利润处于上升状态。所以虽然美的也有向股东分配较多利润，但未分配利润等仍处于增长状态。</w:t>
      </w:r>
    </w:p>
    <w:p w14:paraId="09C762E5" w14:textId="50C3E023" w:rsidR="00F44E4A" w:rsidRDefault="00F44E4A" w:rsidP="00F44E4A">
      <w:pPr>
        <w:pStyle w:val="2"/>
      </w:pPr>
      <w:bookmarkStart w:id="111" w:name="_Toc452290152"/>
      <w:r>
        <w:rPr>
          <w:rFonts w:hint="eastAsia"/>
        </w:rPr>
        <w:t>（二）股利分配政策</w:t>
      </w:r>
      <w:bookmarkEnd w:id="111"/>
    </w:p>
    <w:p w14:paraId="3BC00C07" w14:textId="5A2C8BB2" w:rsidR="00EE63C4" w:rsidRPr="00EE63C4" w:rsidRDefault="00EE63C4" w:rsidP="00EE63C4">
      <w:pPr>
        <w:spacing w:line="360" w:lineRule="auto"/>
      </w:pPr>
      <w:r>
        <w:rPr>
          <w:rFonts w:hint="eastAsia"/>
        </w:rPr>
        <w:t>表</w:t>
      </w:r>
      <w:r>
        <w:rPr>
          <w:rFonts w:hint="eastAsia"/>
        </w:rPr>
        <w:t xml:space="preserve">53: </w:t>
      </w:r>
      <w:r>
        <w:rPr>
          <w:rFonts w:hint="eastAsia"/>
        </w:rPr>
        <w:t>青岛海尔近三年股利分配情况（单位：元）</w:t>
      </w:r>
    </w:p>
    <w:tbl>
      <w:tblPr>
        <w:tblW w:w="8511"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514"/>
        <w:gridCol w:w="2452"/>
        <w:gridCol w:w="2505"/>
        <w:gridCol w:w="2040"/>
      </w:tblGrid>
      <w:tr w:rsidR="00F44E4A" w14:paraId="0E657182" w14:textId="77777777" w:rsidTr="00EE63C4">
        <w:trPr>
          <w:trHeight w:val="339"/>
        </w:trPr>
        <w:tc>
          <w:tcPr>
            <w:tcW w:w="1514" w:type="dxa"/>
            <w:vMerge w:val="restart"/>
            <w:tcBorders>
              <w:top w:val="single" w:sz="4" w:space="0" w:color="auto"/>
              <w:bottom w:val="single" w:sz="4" w:space="0" w:color="auto"/>
            </w:tcBorders>
            <w:shd w:val="clear" w:color="auto" w:fill="auto"/>
            <w:vAlign w:val="center"/>
          </w:tcPr>
          <w:p w14:paraId="4129A3D6" w14:textId="77777777" w:rsidR="00F44E4A" w:rsidRDefault="00F44E4A" w:rsidP="00F44E4A">
            <w:pPr>
              <w:jc w:val="center"/>
              <w:textAlignment w:val="center"/>
              <w:rPr>
                <w:rFonts w:ascii="宋体" w:eastAsia="宋体" w:hAnsi="宋体" w:cs="宋体"/>
                <w:color w:val="000000"/>
                <w:szCs w:val="21"/>
              </w:rPr>
            </w:pPr>
            <w:r>
              <w:rPr>
                <w:rFonts w:ascii="宋体" w:eastAsia="宋体" w:hAnsi="宋体" w:cs="宋体" w:hint="eastAsia"/>
                <w:color w:val="000000"/>
                <w:sz w:val="21"/>
                <w:szCs w:val="21"/>
                <w:lang w:bidi="ar"/>
              </w:rPr>
              <w:t>分红年度</w:t>
            </w:r>
          </w:p>
        </w:tc>
        <w:tc>
          <w:tcPr>
            <w:tcW w:w="2452" w:type="dxa"/>
            <w:vMerge w:val="restart"/>
            <w:tcBorders>
              <w:top w:val="single" w:sz="4" w:space="0" w:color="auto"/>
              <w:bottom w:val="single" w:sz="4" w:space="0" w:color="auto"/>
            </w:tcBorders>
            <w:shd w:val="clear" w:color="auto" w:fill="auto"/>
            <w:vAlign w:val="center"/>
          </w:tcPr>
          <w:p w14:paraId="757F2EDE" w14:textId="77777777" w:rsidR="00F44E4A" w:rsidRDefault="00F44E4A" w:rsidP="00F44E4A">
            <w:pPr>
              <w:jc w:val="center"/>
              <w:textAlignment w:val="center"/>
              <w:rPr>
                <w:rFonts w:ascii="宋体" w:eastAsia="宋体" w:hAnsi="宋体" w:cs="宋体"/>
                <w:color w:val="000000"/>
                <w:szCs w:val="21"/>
              </w:rPr>
            </w:pPr>
            <w:r>
              <w:rPr>
                <w:rFonts w:ascii="宋体" w:eastAsia="宋体" w:hAnsi="宋体" w:cs="宋体" w:hint="eastAsia"/>
                <w:color w:val="000000"/>
                <w:sz w:val="21"/>
                <w:szCs w:val="21"/>
                <w:lang w:bidi="ar"/>
              </w:rPr>
              <w:t>现金分红的数额（含税）</w:t>
            </w:r>
          </w:p>
        </w:tc>
        <w:tc>
          <w:tcPr>
            <w:tcW w:w="2505" w:type="dxa"/>
            <w:vMerge w:val="restart"/>
            <w:tcBorders>
              <w:top w:val="single" w:sz="4" w:space="0" w:color="auto"/>
              <w:bottom w:val="single" w:sz="4" w:space="0" w:color="auto"/>
            </w:tcBorders>
            <w:shd w:val="clear" w:color="auto" w:fill="auto"/>
            <w:vAlign w:val="center"/>
          </w:tcPr>
          <w:p w14:paraId="2B35EA98" w14:textId="77777777" w:rsidR="00F44E4A" w:rsidRDefault="00F44E4A" w:rsidP="00F44E4A">
            <w:pPr>
              <w:jc w:val="center"/>
              <w:textAlignment w:val="center"/>
              <w:rPr>
                <w:rFonts w:ascii="宋体" w:eastAsia="宋体" w:hAnsi="宋体" w:cs="宋体"/>
                <w:color w:val="000000"/>
                <w:szCs w:val="21"/>
              </w:rPr>
            </w:pPr>
            <w:r>
              <w:rPr>
                <w:rFonts w:ascii="宋体" w:eastAsia="宋体" w:hAnsi="宋体" w:cs="宋体" w:hint="eastAsia"/>
                <w:color w:val="000000"/>
                <w:sz w:val="21"/>
                <w:szCs w:val="21"/>
                <w:lang w:bidi="ar"/>
              </w:rPr>
              <w:t>分红年度合并报表中归属于上市公司股东的净利润</w:t>
            </w:r>
          </w:p>
        </w:tc>
        <w:tc>
          <w:tcPr>
            <w:tcW w:w="2040" w:type="dxa"/>
            <w:vMerge w:val="restart"/>
            <w:tcBorders>
              <w:top w:val="single" w:sz="4" w:space="0" w:color="auto"/>
              <w:bottom w:val="single" w:sz="4" w:space="0" w:color="auto"/>
            </w:tcBorders>
            <w:shd w:val="clear" w:color="auto" w:fill="auto"/>
            <w:vAlign w:val="center"/>
          </w:tcPr>
          <w:p w14:paraId="4E758B15" w14:textId="77777777" w:rsidR="00F44E4A" w:rsidRDefault="00F44E4A" w:rsidP="00F44E4A">
            <w:pPr>
              <w:jc w:val="center"/>
              <w:textAlignment w:val="center"/>
              <w:rPr>
                <w:rFonts w:ascii="宋体" w:eastAsia="宋体" w:hAnsi="宋体" w:cs="宋体"/>
                <w:color w:val="000000"/>
                <w:szCs w:val="21"/>
              </w:rPr>
            </w:pPr>
            <w:r>
              <w:rPr>
                <w:rFonts w:ascii="宋体" w:eastAsia="宋体" w:hAnsi="宋体" w:cs="宋体" w:hint="eastAsia"/>
                <w:color w:val="000000"/>
                <w:sz w:val="21"/>
                <w:szCs w:val="21"/>
                <w:lang w:bidi="ar"/>
              </w:rPr>
              <w:t>占合并报表中归属于上市公司股东的净利润的比率</w:t>
            </w:r>
            <w:r>
              <w:rPr>
                <w:rStyle w:val="font01"/>
                <w:rFonts w:eastAsia="宋体"/>
                <w:lang w:bidi="ar"/>
              </w:rPr>
              <w:t>(%)</w:t>
            </w:r>
          </w:p>
        </w:tc>
      </w:tr>
      <w:tr w:rsidR="00F44E4A" w14:paraId="3AA6F349" w14:textId="77777777" w:rsidTr="00EE63C4">
        <w:trPr>
          <w:trHeight w:val="733"/>
        </w:trPr>
        <w:tc>
          <w:tcPr>
            <w:tcW w:w="1514" w:type="dxa"/>
            <w:vMerge/>
            <w:tcBorders>
              <w:top w:val="nil"/>
              <w:bottom w:val="single" w:sz="4" w:space="0" w:color="auto"/>
            </w:tcBorders>
            <w:shd w:val="clear" w:color="auto" w:fill="auto"/>
            <w:vAlign w:val="center"/>
          </w:tcPr>
          <w:p w14:paraId="64C049A3" w14:textId="77777777" w:rsidR="00F44E4A" w:rsidRDefault="00F44E4A" w:rsidP="00F44E4A">
            <w:pPr>
              <w:jc w:val="center"/>
              <w:rPr>
                <w:rFonts w:ascii="宋体" w:eastAsia="宋体" w:hAnsi="宋体" w:cs="宋体"/>
                <w:color w:val="000000"/>
                <w:szCs w:val="21"/>
              </w:rPr>
            </w:pPr>
          </w:p>
        </w:tc>
        <w:tc>
          <w:tcPr>
            <w:tcW w:w="2452" w:type="dxa"/>
            <w:vMerge/>
            <w:tcBorders>
              <w:top w:val="nil"/>
              <w:bottom w:val="single" w:sz="4" w:space="0" w:color="auto"/>
            </w:tcBorders>
            <w:shd w:val="clear" w:color="auto" w:fill="auto"/>
            <w:vAlign w:val="center"/>
          </w:tcPr>
          <w:p w14:paraId="3FD5E202" w14:textId="77777777" w:rsidR="00F44E4A" w:rsidRDefault="00F44E4A" w:rsidP="00F44E4A">
            <w:pPr>
              <w:jc w:val="center"/>
              <w:rPr>
                <w:rFonts w:ascii="宋体" w:eastAsia="宋体" w:hAnsi="宋体" w:cs="宋体"/>
                <w:color w:val="000000"/>
                <w:szCs w:val="21"/>
              </w:rPr>
            </w:pPr>
          </w:p>
        </w:tc>
        <w:tc>
          <w:tcPr>
            <w:tcW w:w="2505" w:type="dxa"/>
            <w:vMerge/>
            <w:tcBorders>
              <w:top w:val="nil"/>
              <w:bottom w:val="single" w:sz="4" w:space="0" w:color="auto"/>
            </w:tcBorders>
            <w:shd w:val="clear" w:color="auto" w:fill="auto"/>
            <w:vAlign w:val="center"/>
          </w:tcPr>
          <w:p w14:paraId="0B4C40DE" w14:textId="77777777" w:rsidR="00F44E4A" w:rsidRDefault="00F44E4A" w:rsidP="00F44E4A">
            <w:pPr>
              <w:jc w:val="center"/>
              <w:rPr>
                <w:rFonts w:ascii="宋体" w:eastAsia="宋体" w:hAnsi="宋体" w:cs="宋体"/>
                <w:color w:val="000000"/>
                <w:szCs w:val="21"/>
              </w:rPr>
            </w:pPr>
          </w:p>
        </w:tc>
        <w:tc>
          <w:tcPr>
            <w:tcW w:w="2040" w:type="dxa"/>
            <w:vMerge/>
            <w:tcBorders>
              <w:top w:val="nil"/>
              <w:bottom w:val="single" w:sz="4" w:space="0" w:color="auto"/>
            </w:tcBorders>
            <w:shd w:val="clear" w:color="auto" w:fill="auto"/>
            <w:vAlign w:val="center"/>
          </w:tcPr>
          <w:p w14:paraId="07614BD6" w14:textId="77777777" w:rsidR="00F44E4A" w:rsidRDefault="00F44E4A" w:rsidP="00F44E4A">
            <w:pPr>
              <w:jc w:val="center"/>
              <w:rPr>
                <w:rFonts w:ascii="宋体" w:eastAsia="宋体" w:hAnsi="宋体" w:cs="宋体"/>
                <w:color w:val="000000"/>
                <w:szCs w:val="21"/>
              </w:rPr>
            </w:pPr>
          </w:p>
        </w:tc>
      </w:tr>
      <w:tr w:rsidR="00F44E4A" w14:paraId="7CDCEBFD" w14:textId="77777777" w:rsidTr="00EE63C4">
        <w:trPr>
          <w:trHeight w:val="367"/>
        </w:trPr>
        <w:tc>
          <w:tcPr>
            <w:tcW w:w="1514" w:type="dxa"/>
            <w:tcBorders>
              <w:top w:val="single" w:sz="4" w:space="0" w:color="auto"/>
            </w:tcBorders>
            <w:shd w:val="clear" w:color="auto" w:fill="auto"/>
            <w:vAlign w:val="center"/>
          </w:tcPr>
          <w:p w14:paraId="31D0073F"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2015</w:t>
            </w:r>
            <w:r>
              <w:rPr>
                <w:rFonts w:ascii="宋体" w:eastAsia="宋体" w:hAnsi="宋体" w:cs="宋体" w:hint="eastAsia"/>
                <w:color w:val="000000"/>
                <w:sz w:val="21"/>
                <w:szCs w:val="21"/>
                <w:lang w:bidi="ar"/>
              </w:rPr>
              <w:t>年</w:t>
            </w:r>
          </w:p>
        </w:tc>
        <w:tc>
          <w:tcPr>
            <w:tcW w:w="2452" w:type="dxa"/>
            <w:tcBorders>
              <w:top w:val="single" w:sz="4" w:space="0" w:color="auto"/>
            </w:tcBorders>
            <w:shd w:val="clear" w:color="auto" w:fill="auto"/>
            <w:vAlign w:val="center"/>
          </w:tcPr>
          <w:p w14:paraId="14B2B98E"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1,340,094,420.82</w:t>
            </w:r>
          </w:p>
        </w:tc>
        <w:tc>
          <w:tcPr>
            <w:tcW w:w="2505" w:type="dxa"/>
            <w:tcBorders>
              <w:top w:val="single" w:sz="4" w:space="0" w:color="auto"/>
            </w:tcBorders>
            <w:shd w:val="clear" w:color="auto" w:fill="auto"/>
            <w:vAlign w:val="center"/>
          </w:tcPr>
          <w:p w14:paraId="278542DF"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4,300,760,542.82</w:t>
            </w:r>
          </w:p>
        </w:tc>
        <w:tc>
          <w:tcPr>
            <w:tcW w:w="2040" w:type="dxa"/>
            <w:tcBorders>
              <w:top w:val="single" w:sz="4" w:space="0" w:color="auto"/>
            </w:tcBorders>
            <w:shd w:val="clear" w:color="auto" w:fill="auto"/>
            <w:vAlign w:val="center"/>
          </w:tcPr>
          <w:p w14:paraId="3E632706"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31.16</w:t>
            </w:r>
          </w:p>
        </w:tc>
      </w:tr>
      <w:tr w:rsidR="00F44E4A" w14:paraId="655CEAB1" w14:textId="77777777" w:rsidTr="00EE63C4">
        <w:trPr>
          <w:trHeight w:val="367"/>
        </w:trPr>
        <w:tc>
          <w:tcPr>
            <w:tcW w:w="1514" w:type="dxa"/>
            <w:shd w:val="clear" w:color="auto" w:fill="auto"/>
            <w:vAlign w:val="center"/>
          </w:tcPr>
          <w:p w14:paraId="42564ECF"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2014</w:t>
            </w:r>
            <w:r>
              <w:rPr>
                <w:rFonts w:ascii="宋体" w:eastAsia="宋体" w:hAnsi="宋体" w:cs="宋体" w:hint="eastAsia"/>
                <w:color w:val="000000"/>
                <w:sz w:val="21"/>
                <w:szCs w:val="21"/>
                <w:lang w:bidi="ar"/>
              </w:rPr>
              <w:t>年</w:t>
            </w:r>
          </w:p>
        </w:tc>
        <w:tc>
          <w:tcPr>
            <w:tcW w:w="2452" w:type="dxa"/>
            <w:shd w:val="clear" w:color="auto" w:fill="auto"/>
            <w:vAlign w:val="center"/>
          </w:tcPr>
          <w:p w14:paraId="041A2575"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1,498,693,565.93</w:t>
            </w:r>
          </w:p>
        </w:tc>
        <w:tc>
          <w:tcPr>
            <w:tcW w:w="2505" w:type="dxa"/>
            <w:shd w:val="clear" w:color="auto" w:fill="auto"/>
            <w:vAlign w:val="center"/>
          </w:tcPr>
          <w:p w14:paraId="7A1BAD34"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4,991,557,360.87</w:t>
            </w:r>
          </w:p>
        </w:tc>
        <w:tc>
          <w:tcPr>
            <w:tcW w:w="2040" w:type="dxa"/>
            <w:shd w:val="clear" w:color="auto" w:fill="auto"/>
            <w:vAlign w:val="center"/>
          </w:tcPr>
          <w:p w14:paraId="12D08A78"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30.02</w:t>
            </w:r>
          </w:p>
        </w:tc>
      </w:tr>
      <w:tr w:rsidR="00F44E4A" w14:paraId="42AC1CAC" w14:textId="77777777" w:rsidTr="00EE63C4">
        <w:trPr>
          <w:trHeight w:val="378"/>
        </w:trPr>
        <w:tc>
          <w:tcPr>
            <w:tcW w:w="1514" w:type="dxa"/>
            <w:shd w:val="clear" w:color="auto" w:fill="auto"/>
            <w:vAlign w:val="center"/>
          </w:tcPr>
          <w:p w14:paraId="38A484FB"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2013</w:t>
            </w:r>
            <w:r>
              <w:rPr>
                <w:rFonts w:ascii="宋体" w:eastAsia="宋体" w:hAnsi="宋体" w:cs="宋体" w:hint="eastAsia"/>
                <w:color w:val="000000"/>
                <w:sz w:val="21"/>
                <w:szCs w:val="21"/>
                <w:lang w:bidi="ar"/>
              </w:rPr>
              <w:t>年</w:t>
            </w:r>
          </w:p>
        </w:tc>
        <w:tc>
          <w:tcPr>
            <w:tcW w:w="2452" w:type="dxa"/>
            <w:shd w:val="clear" w:color="auto" w:fill="auto"/>
            <w:vAlign w:val="center"/>
          </w:tcPr>
          <w:p w14:paraId="1A8E749E"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1,251,584,532.40</w:t>
            </w:r>
          </w:p>
        </w:tc>
        <w:tc>
          <w:tcPr>
            <w:tcW w:w="2505" w:type="dxa"/>
            <w:shd w:val="clear" w:color="auto" w:fill="auto"/>
            <w:vAlign w:val="center"/>
          </w:tcPr>
          <w:p w14:paraId="661C864C"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4,168,152,892.92</w:t>
            </w:r>
          </w:p>
        </w:tc>
        <w:tc>
          <w:tcPr>
            <w:tcW w:w="2040" w:type="dxa"/>
            <w:shd w:val="clear" w:color="auto" w:fill="auto"/>
            <w:vAlign w:val="center"/>
          </w:tcPr>
          <w:p w14:paraId="6F58F496"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30.03</w:t>
            </w:r>
          </w:p>
        </w:tc>
      </w:tr>
    </w:tbl>
    <w:p w14:paraId="0102E597" w14:textId="75D99D2A" w:rsidR="00F44E4A" w:rsidRDefault="00F44E4A" w:rsidP="00F44E4A">
      <w:pPr>
        <w:spacing w:line="360" w:lineRule="auto"/>
        <w:ind w:firstLine="480"/>
      </w:pPr>
      <w:r>
        <w:rPr>
          <w:rFonts w:hint="eastAsia"/>
        </w:rPr>
        <w:t>从</w:t>
      </w:r>
      <w:r>
        <w:rPr>
          <w:rFonts w:hint="eastAsia"/>
        </w:rPr>
        <w:t> 2013 </w:t>
      </w:r>
      <w:r>
        <w:rPr>
          <w:rFonts w:hint="eastAsia"/>
        </w:rPr>
        <w:t>年到</w:t>
      </w:r>
      <w:r>
        <w:rPr>
          <w:rFonts w:hint="eastAsia"/>
        </w:rPr>
        <w:t> 2015 </w:t>
      </w:r>
      <w:r>
        <w:rPr>
          <w:rFonts w:hint="eastAsia"/>
        </w:rPr>
        <w:t>年青岛海尔股利支付率没有随着净利润的上升而增加，其股利支付率维持在</w:t>
      </w:r>
      <w:r>
        <w:rPr>
          <w:rFonts w:hint="eastAsia"/>
        </w:rPr>
        <w:t>30%</w:t>
      </w:r>
      <w:r w:rsidR="005E0248">
        <w:rPr>
          <w:rFonts w:hint="eastAsia"/>
        </w:rPr>
        <w:t>左右，接近固定股利支付率。显然，公司股利政策比较接近</w:t>
      </w:r>
      <w:r w:rsidR="005E0248">
        <w:t>净</w:t>
      </w:r>
      <w:r>
        <w:rPr>
          <w:rFonts w:hint="eastAsia"/>
        </w:rPr>
        <w:t>利润的固定百分比。</w:t>
      </w:r>
    </w:p>
    <w:p w14:paraId="79F800DB" w14:textId="0A046B3E" w:rsidR="00EE63C4" w:rsidRDefault="00EE63C4" w:rsidP="00EE63C4">
      <w:pPr>
        <w:spacing w:line="360" w:lineRule="auto"/>
      </w:pPr>
      <w:r>
        <w:rPr>
          <w:rFonts w:hint="eastAsia"/>
        </w:rPr>
        <w:t>表</w:t>
      </w:r>
      <w:r>
        <w:rPr>
          <w:rFonts w:hint="eastAsia"/>
        </w:rPr>
        <w:t xml:space="preserve">54: </w:t>
      </w:r>
      <w:r>
        <w:rPr>
          <w:rFonts w:hint="eastAsia"/>
        </w:rPr>
        <w:t>美的集团近三年股利分配情况（单位：元）</w:t>
      </w:r>
    </w:p>
    <w:tbl>
      <w:tblPr>
        <w:tblW w:w="8520"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536"/>
        <w:gridCol w:w="2415"/>
        <w:gridCol w:w="2520"/>
        <w:gridCol w:w="2049"/>
      </w:tblGrid>
      <w:tr w:rsidR="00F44E4A" w14:paraId="47F5AC5B" w14:textId="77777777" w:rsidTr="00EE63C4">
        <w:trPr>
          <w:trHeight w:val="322"/>
        </w:trPr>
        <w:tc>
          <w:tcPr>
            <w:tcW w:w="1536" w:type="dxa"/>
            <w:vMerge w:val="restart"/>
            <w:tcBorders>
              <w:top w:val="single" w:sz="4" w:space="0" w:color="auto"/>
              <w:bottom w:val="single" w:sz="4" w:space="0" w:color="auto"/>
            </w:tcBorders>
            <w:shd w:val="clear" w:color="auto" w:fill="auto"/>
            <w:vAlign w:val="center"/>
          </w:tcPr>
          <w:p w14:paraId="672E6F9A" w14:textId="77777777" w:rsidR="00F44E4A" w:rsidRDefault="00F44E4A" w:rsidP="00F44E4A">
            <w:pPr>
              <w:jc w:val="center"/>
              <w:textAlignment w:val="center"/>
              <w:rPr>
                <w:rFonts w:ascii="宋体" w:eastAsia="宋体" w:hAnsi="宋体" w:cs="宋体"/>
                <w:color w:val="000000"/>
                <w:szCs w:val="21"/>
              </w:rPr>
            </w:pPr>
            <w:r>
              <w:rPr>
                <w:rFonts w:ascii="宋体" w:eastAsia="宋体" w:hAnsi="宋体" w:cs="宋体" w:hint="eastAsia"/>
                <w:color w:val="000000"/>
                <w:sz w:val="21"/>
                <w:szCs w:val="21"/>
                <w:lang w:bidi="ar"/>
              </w:rPr>
              <w:t>分红年度</w:t>
            </w:r>
          </w:p>
        </w:tc>
        <w:tc>
          <w:tcPr>
            <w:tcW w:w="2415" w:type="dxa"/>
            <w:vMerge w:val="restart"/>
            <w:tcBorders>
              <w:top w:val="single" w:sz="4" w:space="0" w:color="auto"/>
              <w:bottom w:val="single" w:sz="4" w:space="0" w:color="auto"/>
            </w:tcBorders>
            <w:shd w:val="clear" w:color="auto" w:fill="auto"/>
            <w:vAlign w:val="center"/>
          </w:tcPr>
          <w:p w14:paraId="7B7C450E" w14:textId="77777777" w:rsidR="00F44E4A" w:rsidRDefault="00F44E4A" w:rsidP="00F44E4A">
            <w:pPr>
              <w:jc w:val="center"/>
              <w:textAlignment w:val="center"/>
              <w:rPr>
                <w:rFonts w:ascii="宋体" w:eastAsia="宋体" w:hAnsi="宋体" w:cs="宋体"/>
                <w:color w:val="000000"/>
                <w:szCs w:val="21"/>
              </w:rPr>
            </w:pPr>
            <w:r>
              <w:rPr>
                <w:rFonts w:ascii="宋体" w:eastAsia="宋体" w:hAnsi="宋体" w:cs="宋体" w:hint="eastAsia"/>
                <w:color w:val="000000"/>
                <w:sz w:val="21"/>
                <w:szCs w:val="21"/>
                <w:lang w:bidi="ar"/>
              </w:rPr>
              <w:t>现金分红的数额（含税）</w:t>
            </w:r>
          </w:p>
        </w:tc>
        <w:tc>
          <w:tcPr>
            <w:tcW w:w="2520" w:type="dxa"/>
            <w:vMerge w:val="restart"/>
            <w:tcBorders>
              <w:top w:val="single" w:sz="4" w:space="0" w:color="auto"/>
              <w:bottom w:val="single" w:sz="4" w:space="0" w:color="auto"/>
            </w:tcBorders>
            <w:shd w:val="clear" w:color="auto" w:fill="auto"/>
            <w:vAlign w:val="center"/>
          </w:tcPr>
          <w:p w14:paraId="697214C8" w14:textId="77777777" w:rsidR="00F44E4A" w:rsidRDefault="00F44E4A" w:rsidP="00F44E4A">
            <w:pPr>
              <w:jc w:val="center"/>
              <w:textAlignment w:val="center"/>
              <w:rPr>
                <w:rFonts w:ascii="宋体" w:eastAsia="宋体" w:hAnsi="宋体" w:cs="宋体"/>
                <w:color w:val="000000"/>
                <w:szCs w:val="21"/>
              </w:rPr>
            </w:pPr>
            <w:r>
              <w:rPr>
                <w:rFonts w:ascii="宋体" w:eastAsia="宋体" w:hAnsi="宋体" w:cs="宋体" w:hint="eastAsia"/>
                <w:color w:val="000000"/>
                <w:sz w:val="21"/>
                <w:szCs w:val="21"/>
                <w:lang w:bidi="ar"/>
              </w:rPr>
              <w:t>分红年度合并报表中归属于上市公司股东的净利润</w:t>
            </w:r>
          </w:p>
        </w:tc>
        <w:tc>
          <w:tcPr>
            <w:tcW w:w="2049" w:type="dxa"/>
            <w:vMerge w:val="restart"/>
            <w:tcBorders>
              <w:top w:val="single" w:sz="4" w:space="0" w:color="auto"/>
              <w:bottom w:val="single" w:sz="4" w:space="0" w:color="auto"/>
            </w:tcBorders>
            <w:shd w:val="clear" w:color="auto" w:fill="auto"/>
            <w:vAlign w:val="center"/>
          </w:tcPr>
          <w:p w14:paraId="58942FAC" w14:textId="77777777" w:rsidR="00F44E4A" w:rsidRDefault="00F44E4A" w:rsidP="00F44E4A">
            <w:pPr>
              <w:jc w:val="center"/>
              <w:textAlignment w:val="center"/>
              <w:rPr>
                <w:rFonts w:ascii="宋体" w:eastAsia="宋体" w:hAnsi="宋体" w:cs="宋体"/>
                <w:color w:val="000000"/>
                <w:szCs w:val="21"/>
              </w:rPr>
            </w:pPr>
            <w:r>
              <w:rPr>
                <w:rFonts w:ascii="宋体" w:eastAsia="宋体" w:hAnsi="宋体" w:cs="宋体" w:hint="eastAsia"/>
                <w:color w:val="000000"/>
                <w:sz w:val="21"/>
                <w:szCs w:val="21"/>
                <w:lang w:bidi="ar"/>
              </w:rPr>
              <w:t>占合并报表中归属于上市公司股东的净利润的比率</w:t>
            </w:r>
            <w:r>
              <w:rPr>
                <w:rFonts w:eastAsia="宋体"/>
                <w:color w:val="000000"/>
                <w:sz w:val="21"/>
                <w:szCs w:val="21"/>
                <w:lang w:bidi="ar"/>
              </w:rPr>
              <w:t>(%)</w:t>
            </w:r>
          </w:p>
        </w:tc>
      </w:tr>
      <w:tr w:rsidR="00F44E4A" w14:paraId="13C79E8C" w14:textId="77777777" w:rsidTr="00EE63C4">
        <w:trPr>
          <w:trHeight w:val="1001"/>
        </w:trPr>
        <w:tc>
          <w:tcPr>
            <w:tcW w:w="1536" w:type="dxa"/>
            <w:vMerge/>
            <w:tcBorders>
              <w:top w:val="nil"/>
              <w:bottom w:val="single" w:sz="4" w:space="0" w:color="auto"/>
            </w:tcBorders>
            <w:shd w:val="clear" w:color="auto" w:fill="auto"/>
            <w:vAlign w:val="center"/>
          </w:tcPr>
          <w:p w14:paraId="36E1F4DA" w14:textId="77777777" w:rsidR="00F44E4A" w:rsidRDefault="00F44E4A" w:rsidP="00F44E4A">
            <w:pPr>
              <w:jc w:val="center"/>
              <w:rPr>
                <w:rFonts w:ascii="宋体" w:eastAsia="宋体" w:hAnsi="宋体" w:cs="宋体"/>
                <w:color w:val="000000"/>
                <w:szCs w:val="21"/>
              </w:rPr>
            </w:pPr>
          </w:p>
        </w:tc>
        <w:tc>
          <w:tcPr>
            <w:tcW w:w="2415" w:type="dxa"/>
            <w:vMerge/>
            <w:tcBorders>
              <w:top w:val="nil"/>
              <w:bottom w:val="single" w:sz="4" w:space="0" w:color="auto"/>
            </w:tcBorders>
            <w:shd w:val="clear" w:color="auto" w:fill="auto"/>
            <w:vAlign w:val="center"/>
          </w:tcPr>
          <w:p w14:paraId="157B2837" w14:textId="77777777" w:rsidR="00F44E4A" w:rsidRDefault="00F44E4A" w:rsidP="00F44E4A">
            <w:pPr>
              <w:jc w:val="center"/>
              <w:rPr>
                <w:rFonts w:ascii="宋体" w:eastAsia="宋体" w:hAnsi="宋体" w:cs="宋体"/>
                <w:color w:val="000000"/>
                <w:szCs w:val="21"/>
              </w:rPr>
            </w:pPr>
          </w:p>
        </w:tc>
        <w:tc>
          <w:tcPr>
            <w:tcW w:w="2520" w:type="dxa"/>
            <w:vMerge/>
            <w:tcBorders>
              <w:top w:val="nil"/>
              <w:bottom w:val="single" w:sz="4" w:space="0" w:color="auto"/>
            </w:tcBorders>
            <w:shd w:val="clear" w:color="auto" w:fill="auto"/>
            <w:vAlign w:val="center"/>
          </w:tcPr>
          <w:p w14:paraId="30C2715D" w14:textId="77777777" w:rsidR="00F44E4A" w:rsidRDefault="00F44E4A" w:rsidP="00F44E4A">
            <w:pPr>
              <w:jc w:val="center"/>
              <w:rPr>
                <w:rFonts w:ascii="宋体" w:eastAsia="宋体" w:hAnsi="宋体" w:cs="宋体"/>
                <w:color w:val="000000"/>
                <w:szCs w:val="21"/>
              </w:rPr>
            </w:pPr>
          </w:p>
        </w:tc>
        <w:tc>
          <w:tcPr>
            <w:tcW w:w="2049" w:type="dxa"/>
            <w:vMerge/>
            <w:tcBorders>
              <w:top w:val="nil"/>
              <w:bottom w:val="single" w:sz="4" w:space="0" w:color="auto"/>
            </w:tcBorders>
            <w:shd w:val="clear" w:color="auto" w:fill="auto"/>
            <w:vAlign w:val="center"/>
          </w:tcPr>
          <w:p w14:paraId="2E83DD25" w14:textId="77777777" w:rsidR="00F44E4A" w:rsidRDefault="00F44E4A" w:rsidP="00F44E4A">
            <w:pPr>
              <w:jc w:val="center"/>
              <w:rPr>
                <w:rFonts w:ascii="宋体" w:eastAsia="宋体" w:hAnsi="宋体" w:cs="宋体"/>
                <w:color w:val="000000"/>
                <w:szCs w:val="21"/>
              </w:rPr>
            </w:pPr>
          </w:p>
        </w:tc>
      </w:tr>
      <w:tr w:rsidR="00F44E4A" w14:paraId="1888B534" w14:textId="77777777" w:rsidTr="00EE63C4">
        <w:trPr>
          <w:trHeight w:val="464"/>
        </w:trPr>
        <w:tc>
          <w:tcPr>
            <w:tcW w:w="1536" w:type="dxa"/>
            <w:tcBorders>
              <w:top w:val="single" w:sz="4" w:space="0" w:color="auto"/>
            </w:tcBorders>
            <w:shd w:val="clear" w:color="auto" w:fill="auto"/>
            <w:vAlign w:val="center"/>
          </w:tcPr>
          <w:p w14:paraId="6C1A2CFC"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2015</w:t>
            </w:r>
            <w:r>
              <w:rPr>
                <w:rFonts w:ascii="宋体" w:eastAsia="宋体" w:hAnsi="宋体" w:cs="宋体" w:hint="eastAsia"/>
                <w:color w:val="000000"/>
                <w:sz w:val="21"/>
                <w:szCs w:val="21"/>
                <w:lang w:bidi="ar"/>
              </w:rPr>
              <w:t>年</w:t>
            </w:r>
          </w:p>
        </w:tc>
        <w:tc>
          <w:tcPr>
            <w:tcW w:w="2415" w:type="dxa"/>
            <w:tcBorders>
              <w:top w:val="single" w:sz="4" w:space="0" w:color="auto"/>
            </w:tcBorders>
            <w:shd w:val="clear" w:color="auto" w:fill="auto"/>
            <w:vAlign w:val="center"/>
          </w:tcPr>
          <w:p w14:paraId="433CAE5E"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5,120,869,473.60</w:t>
            </w:r>
          </w:p>
        </w:tc>
        <w:tc>
          <w:tcPr>
            <w:tcW w:w="2520" w:type="dxa"/>
            <w:tcBorders>
              <w:top w:val="single" w:sz="4" w:space="0" w:color="auto"/>
            </w:tcBorders>
            <w:shd w:val="clear" w:color="auto" w:fill="auto"/>
            <w:vAlign w:val="center"/>
          </w:tcPr>
          <w:p w14:paraId="09FA1881"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12,706,725,000.00</w:t>
            </w:r>
          </w:p>
        </w:tc>
        <w:tc>
          <w:tcPr>
            <w:tcW w:w="2049" w:type="dxa"/>
            <w:tcBorders>
              <w:top w:val="single" w:sz="4" w:space="0" w:color="auto"/>
            </w:tcBorders>
            <w:shd w:val="clear" w:color="auto" w:fill="auto"/>
            <w:vAlign w:val="center"/>
          </w:tcPr>
          <w:p w14:paraId="5A8AC3DC"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40.30%</w:t>
            </w:r>
          </w:p>
        </w:tc>
      </w:tr>
      <w:tr w:rsidR="00F44E4A" w14:paraId="19A8C814" w14:textId="77777777" w:rsidTr="00EE63C4">
        <w:trPr>
          <w:trHeight w:val="469"/>
        </w:trPr>
        <w:tc>
          <w:tcPr>
            <w:tcW w:w="1536" w:type="dxa"/>
            <w:shd w:val="clear" w:color="auto" w:fill="auto"/>
            <w:vAlign w:val="center"/>
          </w:tcPr>
          <w:p w14:paraId="4F9C3D0B"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2014</w:t>
            </w:r>
            <w:r>
              <w:rPr>
                <w:rFonts w:ascii="宋体" w:eastAsia="宋体" w:hAnsi="宋体" w:cs="宋体" w:hint="eastAsia"/>
                <w:color w:val="000000"/>
                <w:sz w:val="21"/>
                <w:szCs w:val="21"/>
                <w:lang w:bidi="ar"/>
              </w:rPr>
              <w:t>年</w:t>
            </w:r>
          </w:p>
        </w:tc>
        <w:tc>
          <w:tcPr>
            <w:tcW w:w="2415" w:type="dxa"/>
            <w:shd w:val="clear" w:color="auto" w:fill="auto"/>
            <w:vAlign w:val="center"/>
          </w:tcPr>
          <w:p w14:paraId="37DEAED5"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4,215,808,472.00</w:t>
            </w:r>
          </w:p>
        </w:tc>
        <w:tc>
          <w:tcPr>
            <w:tcW w:w="2520" w:type="dxa"/>
            <w:shd w:val="clear" w:color="auto" w:fill="auto"/>
            <w:vAlign w:val="center"/>
          </w:tcPr>
          <w:p w14:paraId="74E5E111"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10,502,220,260.00</w:t>
            </w:r>
          </w:p>
        </w:tc>
        <w:tc>
          <w:tcPr>
            <w:tcW w:w="2049" w:type="dxa"/>
            <w:shd w:val="clear" w:color="auto" w:fill="auto"/>
            <w:vAlign w:val="center"/>
          </w:tcPr>
          <w:p w14:paraId="31F83227"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40.14%</w:t>
            </w:r>
          </w:p>
        </w:tc>
      </w:tr>
      <w:tr w:rsidR="00F44E4A" w14:paraId="5FA1FFA2" w14:textId="77777777" w:rsidTr="00EE63C4">
        <w:trPr>
          <w:trHeight w:val="358"/>
        </w:trPr>
        <w:tc>
          <w:tcPr>
            <w:tcW w:w="1536" w:type="dxa"/>
            <w:shd w:val="clear" w:color="auto" w:fill="auto"/>
            <w:vAlign w:val="center"/>
          </w:tcPr>
          <w:p w14:paraId="7B106CCC"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2013</w:t>
            </w:r>
            <w:r>
              <w:rPr>
                <w:rFonts w:ascii="宋体" w:eastAsia="宋体" w:hAnsi="宋体" w:cs="宋体" w:hint="eastAsia"/>
                <w:color w:val="000000"/>
                <w:sz w:val="21"/>
                <w:szCs w:val="21"/>
                <w:lang w:bidi="ar"/>
              </w:rPr>
              <w:t>年</w:t>
            </w:r>
          </w:p>
        </w:tc>
        <w:tc>
          <w:tcPr>
            <w:tcW w:w="2415" w:type="dxa"/>
            <w:shd w:val="clear" w:color="auto" w:fill="auto"/>
            <w:vAlign w:val="center"/>
          </w:tcPr>
          <w:p w14:paraId="402ABD87"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3,372,646,778.00</w:t>
            </w:r>
          </w:p>
        </w:tc>
        <w:tc>
          <w:tcPr>
            <w:tcW w:w="2520" w:type="dxa"/>
            <w:shd w:val="clear" w:color="auto" w:fill="auto"/>
            <w:vAlign w:val="center"/>
          </w:tcPr>
          <w:p w14:paraId="42B5C1C7"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5,317,458,060.00</w:t>
            </w:r>
          </w:p>
        </w:tc>
        <w:tc>
          <w:tcPr>
            <w:tcW w:w="2049" w:type="dxa"/>
            <w:shd w:val="clear" w:color="auto" w:fill="auto"/>
            <w:vAlign w:val="center"/>
          </w:tcPr>
          <w:p w14:paraId="51D7D20C" w14:textId="77777777" w:rsidR="00F44E4A" w:rsidRDefault="00F44E4A" w:rsidP="00F44E4A">
            <w:pPr>
              <w:jc w:val="center"/>
              <w:textAlignment w:val="center"/>
              <w:rPr>
                <w:rFonts w:eastAsia="宋体"/>
                <w:color w:val="000000"/>
                <w:szCs w:val="21"/>
              </w:rPr>
            </w:pPr>
            <w:r>
              <w:rPr>
                <w:rFonts w:eastAsia="宋体"/>
                <w:color w:val="000000"/>
                <w:sz w:val="21"/>
                <w:szCs w:val="21"/>
                <w:lang w:bidi="ar"/>
              </w:rPr>
              <w:t>63.43%</w:t>
            </w:r>
          </w:p>
        </w:tc>
      </w:tr>
    </w:tbl>
    <w:p w14:paraId="6C060164" w14:textId="77777777" w:rsidR="00F44E4A" w:rsidRDefault="00F44E4A" w:rsidP="00F44E4A">
      <w:pPr>
        <w:spacing w:line="360" w:lineRule="auto"/>
        <w:ind w:firstLine="480"/>
      </w:pPr>
      <w:r>
        <w:rPr>
          <w:rFonts w:hint="eastAsia"/>
        </w:rPr>
        <w:t>相对而言，美的集团虽然坚持每年分红，但没有特定规律。在</w:t>
      </w:r>
      <w:r>
        <w:rPr>
          <w:rFonts w:hint="eastAsia"/>
        </w:rPr>
        <w:t>2013</w:t>
      </w:r>
      <w:r>
        <w:rPr>
          <w:rFonts w:hint="eastAsia"/>
        </w:rPr>
        <w:t>年其分红占净利润比率为</w:t>
      </w:r>
      <w:r>
        <w:rPr>
          <w:rFonts w:hint="eastAsia"/>
        </w:rPr>
        <w:t>60%</w:t>
      </w:r>
      <w:r>
        <w:rPr>
          <w:rFonts w:hint="eastAsia"/>
        </w:rPr>
        <w:t>，</w:t>
      </w:r>
      <w:r>
        <w:rPr>
          <w:rFonts w:hint="eastAsia"/>
        </w:rPr>
        <w:t>2014</w:t>
      </w:r>
      <w:r>
        <w:rPr>
          <w:rFonts w:hint="eastAsia"/>
        </w:rPr>
        <w:t>年及</w:t>
      </w:r>
      <w:r>
        <w:rPr>
          <w:rFonts w:hint="eastAsia"/>
        </w:rPr>
        <w:t>2015</w:t>
      </w:r>
      <w:r>
        <w:rPr>
          <w:rFonts w:hint="eastAsia"/>
        </w:rPr>
        <w:t>年维持在</w:t>
      </w:r>
      <w:r>
        <w:rPr>
          <w:rFonts w:hint="eastAsia"/>
        </w:rPr>
        <w:t>40%</w:t>
      </w:r>
      <w:r>
        <w:rPr>
          <w:rFonts w:hint="eastAsia"/>
        </w:rPr>
        <w:t>左右，开始朝稳定趋势发展。</w:t>
      </w:r>
      <w:bookmarkStart w:id="112" w:name="_GoBack"/>
      <w:bookmarkEnd w:id="112"/>
    </w:p>
    <w:p w14:paraId="6692D6EE" w14:textId="563C7794" w:rsidR="00EE63C4" w:rsidRDefault="00EE63C4" w:rsidP="00EE63C4">
      <w:pPr>
        <w:spacing w:line="360" w:lineRule="auto"/>
      </w:pPr>
      <w:r>
        <w:rPr>
          <w:rFonts w:hint="eastAsia"/>
        </w:rPr>
        <w:t>表</w:t>
      </w:r>
      <w:r>
        <w:rPr>
          <w:rFonts w:hint="eastAsia"/>
        </w:rPr>
        <w:t>55: 2015</w:t>
      </w:r>
      <w:r>
        <w:rPr>
          <w:rFonts w:hint="eastAsia"/>
        </w:rPr>
        <w:t>年青岛海尔和美的集团利润分配方案（单位：元）</w:t>
      </w:r>
    </w:p>
    <w:tbl>
      <w:tblPr>
        <w:tblpPr w:leftFromText="180" w:rightFromText="180" w:vertAnchor="text" w:horzAnchor="page" w:tblpX="1587" w:tblpY="256"/>
        <w:tblOverlap w:val="never"/>
        <w:tblW w:w="9525"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80"/>
        <w:gridCol w:w="951"/>
        <w:gridCol w:w="2130"/>
        <w:gridCol w:w="2355"/>
        <w:gridCol w:w="1929"/>
        <w:gridCol w:w="1080"/>
      </w:tblGrid>
      <w:tr w:rsidR="00F44E4A" w14:paraId="45EAF553" w14:textId="77777777" w:rsidTr="00EE63C4">
        <w:trPr>
          <w:trHeight w:val="900"/>
        </w:trPr>
        <w:tc>
          <w:tcPr>
            <w:tcW w:w="1080" w:type="dxa"/>
            <w:tcBorders>
              <w:top w:val="single" w:sz="4" w:space="0" w:color="auto"/>
              <w:bottom w:val="single" w:sz="4" w:space="0" w:color="auto"/>
            </w:tcBorders>
            <w:shd w:val="clear" w:color="auto" w:fill="auto"/>
            <w:vAlign w:val="center"/>
          </w:tcPr>
          <w:p w14:paraId="3D704E5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分红公司</w:t>
            </w:r>
          </w:p>
        </w:tc>
        <w:tc>
          <w:tcPr>
            <w:tcW w:w="951" w:type="dxa"/>
            <w:tcBorders>
              <w:top w:val="single" w:sz="4" w:space="0" w:color="auto"/>
              <w:bottom w:val="single" w:sz="4" w:space="0" w:color="auto"/>
            </w:tcBorders>
            <w:shd w:val="clear" w:color="auto" w:fill="auto"/>
            <w:vAlign w:val="center"/>
          </w:tcPr>
          <w:p w14:paraId="187B3B8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每10股派息数（含税）</w:t>
            </w:r>
          </w:p>
        </w:tc>
        <w:tc>
          <w:tcPr>
            <w:tcW w:w="2130" w:type="dxa"/>
            <w:tcBorders>
              <w:top w:val="single" w:sz="4" w:space="0" w:color="auto"/>
              <w:bottom w:val="single" w:sz="4" w:space="0" w:color="auto"/>
            </w:tcBorders>
            <w:shd w:val="clear" w:color="auto" w:fill="auto"/>
            <w:vAlign w:val="center"/>
          </w:tcPr>
          <w:p w14:paraId="4AA65EB0"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现金分红金额（含税）</w:t>
            </w:r>
          </w:p>
        </w:tc>
        <w:tc>
          <w:tcPr>
            <w:tcW w:w="2355" w:type="dxa"/>
            <w:tcBorders>
              <w:top w:val="single" w:sz="4" w:space="0" w:color="auto"/>
              <w:bottom w:val="single" w:sz="4" w:space="0" w:color="auto"/>
            </w:tcBorders>
            <w:shd w:val="clear" w:color="auto" w:fill="auto"/>
            <w:vAlign w:val="center"/>
          </w:tcPr>
          <w:p w14:paraId="6B8B60D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分红年度合并报表中归属于上市公司普通股股东的净利润</w:t>
            </w:r>
          </w:p>
        </w:tc>
        <w:tc>
          <w:tcPr>
            <w:tcW w:w="1929" w:type="dxa"/>
            <w:tcBorders>
              <w:top w:val="single" w:sz="4" w:space="0" w:color="auto"/>
              <w:bottom w:val="single" w:sz="4" w:space="0" w:color="auto"/>
            </w:tcBorders>
            <w:shd w:val="clear" w:color="auto" w:fill="auto"/>
            <w:vAlign w:val="center"/>
          </w:tcPr>
          <w:p w14:paraId="5D0E652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占合并报表中归属于上市公司普通股股东的净利润的比率</w:t>
            </w:r>
          </w:p>
        </w:tc>
        <w:tc>
          <w:tcPr>
            <w:tcW w:w="1080" w:type="dxa"/>
            <w:tcBorders>
              <w:top w:val="single" w:sz="4" w:space="0" w:color="auto"/>
              <w:bottom w:val="single" w:sz="4" w:space="0" w:color="auto"/>
            </w:tcBorders>
            <w:shd w:val="clear" w:color="auto" w:fill="auto"/>
            <w:vAlign w:val="center"/>
          </w:tcPr>
          <w:p w14:paraId="0C4B759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以其他方式现金分红的金额</w:t>
            </w:r>
          </w:p>
        </w:tc>
      </w:tr>
      <w:tr w:rsidR="00F44E4A" w14:paraId="653B2A53" w14:textId="77777777" w:rsidTr="00EE63C4">
        <w:trPr>
          <w:trHeight w:val="360"/>
        </w:trPr>
        <w:tc>
          <w:tcPr>
            <w:tcW w:w="1080" w:type="dxa"/>
            <w:tcBorders>
              <w:top w:val="single" w:sz="4" w:space="0" w:color="auto"/>
            </w:tcBorders>
            <w:shd w:val="clear" w:color="auto" w:fill="auto"/>
            <w:vAlign w:val="center"/>
          </w:tcPr>
          <w:p w14:paraId="61D25854"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青岛海尔</w:t>
            </w:r>
          </w:p>
        </w:tc>
        <w:tc>
          <w:tcPr>
            <w:tcW w:w="951" w:type="dxa"/>
            <w:tcBorders>
              <w:top w:val="single" w:sz="4" w:space="0" w:color="auto"/>
            </w:tcBorders>
            <w:shd w:val="clear" w:color="auto" w:fill="auto"/>
            <w:vAlign w:val="center"/>
          </w:tcPr>
          <w:p w14:paraId="5D936CEC"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2.12</w:t>
            </w:r>
          </w:p>
        </w:tc>
        <w:tc>
          <w:tcPr>
            <w:tcW w:w="2130" w:type="dxa"/>
            <w:tcBorders>
              <w:top w:val="single" w:sz="4" w:space="0" w:color="auto"/>
            </w:tcBorders>
            <w:shd w:val="clear" w:color="auto" w:fill="auto"/>
            <w:vAlign w:val="center"/>
          </w:tcPr>
          <w:p w14:paraId="7BC694D7"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1,340,094,420.82</w:t>
            </w:r>
          </w:p>
        </w:tc>
        <w:tc>
          <w:tcPr>
            <w:tcW w:w="2355" w:type="dxa"/>
            <w:tcBorders>
              <w:top w:val="single" w:sz="4" w:space="0" w:color="auto"/>
            </w:tcBorders>
            <w:shd w:val="clear" w:color="auto" w:fill="auto"/>
            <w:vAlign w:val="center"/>
          </w:tcPr>
          <w:p w14:paraId="0C48E6A8"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4,300,760,542.82</w:t>
            </w:r>
          </w:p>
        </w:tc>
        <w:tc>
          <w:tcPr>
            <w:tcW w:w="1929" w:type="dxa"/>
            <w:tcBorders>
              <w:top w:val="single" w:sz="4" w:space="0" w:color="auto"/>
            </w:tcBorders>
            <w:shd w:val="clear" w:color="auto" w:fill="auto"/>
            <w:vAlign w:val="center"/>
          </w:tcPr>
          <w:p w14:paraId="63C579E5"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31.16%</w:t>
            </w:r>
          </w:p>
        </w:tc>
        <w:tc>
          <w:tcPr>
            <w:tcW w:w="1080" w:type="dxa"/>
            <w:tcBorders>
              <w:top w:val="single" w:sz="4" w:space="0" w:color="auto"/>
            </w:tcBorders>
            <w:shd w:val="clear" w:color="auto" w:fill="auto"/>
            <w:vAlign w:val="center"/>
          </w:tcPr>
          <w:p w14:paraId="29E22F3E"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0</w:t>
            </w:r>
          </w:p>
        </w:tc>
      </w:tr>
      <w:tr w:rsidR="00F44E4A" w14:paraId="7CB9E269" w14:textId="77777777" w:rsidTr="00EE63C4">
        <w:trPr>
          <w:trHeight w:val="435"/>
        </w:trPr>
        <w:tc>
          <w:tcPr>
            <w:tcW w:w="1080" w:type="dxa"/>
            <w:shd w:val="clear" w:color="auto" w:fill="auto"/>
            <w:vAlign w:val="center"/>
          </w:tcPr>
          <w:p w14:paraId="29D392F6"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lastRenderedPageBreak/>
              <w:t>美的集团</w:t>
            </w:r>
          </w:p>
        </w:tc>
        <w:tc>
          <w:tcPr>
            <w:tcW w:w="951" w:type="dxa"/>
            <w:shd w:val="clear" w:color="auto" w:fill="auto"/>
            <w:vAlign w:val="center"/>
          </w:tcPr>
          <w:p w14:paraId="34B9B4E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12</w:t>
            </w:r>
          </w:p>
        </w:tc>
        <w:tc>
          <w:tcPr>
            <w:tcW w:w="2130" w:type="dxa"/>
            <w:shd w:val="clear" w:color="auto" w:fill="auto"/>
            <w:vAlign w:val="center"/>
          </w:tcPr>
          <w:p w14:paraId="535E752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5,120,869,473.60</w:t>
            </w:r>
          </w:p>
        </w:tc>
        <w:tc>
          <w:tcPr>
            <w:tcW w:w="2355" w:type="dxa"/>
            <w:shd w:val="clear" w:color="auto" w:fill="auto"/>
            <w:vAlign w:val="center"/>
          </w:tcPr>
          <w:p w14:paraId="69C08A6B"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12,706,725,000.00</w:t>
            </w:r>
          </w:p>
        </w:tc>
        <w:tc>
          <w:tcPr>
            <w:tcW w:w="1929" w:type="dxa"/>
            <w:shd w:val="clear" w:color="auto" w:fill="auto"/>
            <w:vAlign w:val="center"/>
          </w:tcPr>
          <w:p w14:paraId="1A8B0862"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40.30%</w:t>
            </w:r>
          </w:p>
        </w:tc>
        <w:tc>
          <w:tcPr>
            <w:tcW w:w="1080" w:type="dxa"/>
            <w:shd w:val="clear" w:color="auto" w:fill="auto"/>
            <w:vAlign w:val="center"/>
          </w:tcPr>
          <w:p w14:paraId="62CD6573" w14:textId="77777777" w:rsidR="00F44E4A" w:rsidRDefault="00F44E4A" w:rsidP="00F44E4A">
            <w:pPr>
              <w:jc w:val="center"/>
              <w:textAlignment w:val="center"/>
              <w:rPr>
                <w:rFonts w:ascii="宋体" w:eastAsia="宋体" w:hAnsi="宋体" w:cs="宋体"/>
                <w:color w:val="000000"/>
              </w:rPr>
            </w:pPr>
            <w:r>
              <w:rPr>
                <w:rFonts w:ascii="宋体" w:eastAsia="宋体" w:hAnsi="宋体" w:cs="宋体" w:hint="eastAsia"/>
                <w:color w:val="000000"/>
                <w:lang w:bidi="ar"/>
              </w:rPr>
              <w:t>0</w:t>
            </w:r>
          </w:p>
        </w:tc>
      </w:tr>
    </w:tbl>
    <w:p w14:paraId="01419A72" w14:textId="47A0638D" w:rsidR="00F44E4A" w:rsidRDefault="00F44E4A" w:rsidP="00F44E4A">
      <w:pPr>
        <w:spacing w:line="360" w:lineRule="auto"/>
      </w:pPr>
      <w:r>
        <w:rPr>
          <w:rFonts w:hint="eastAsia"/>
        </w:rPr>
        <w:t xml:space="preserve">    </w:t>
      </w:r>
      <w:r>
        <w:rPr>
          <w:rFonts w:hint="eastAsia"/>
        </w:rPr>
        <w:t>青岛海尔和美的集团一直坚持连续、稳定的利润分配政策。</w:t>
      </w:r>
      <w:r>
        <w:rPr>
          <w:rFonts w:hint="eastAsia"/>
        </w:rPr>
        <w:t>2015</w:t>
      </w:r>
      <w:r>
        <w:rPr>
          <w:rFonts w:hint="eastAsia"/>
        </w:rPr>
        <w:t>年度青岛海尔的分红方案为：以公司利润分配实施时的总股本为基数，每</w:t>
      </w:r>
      <w:r>
        <w:rPr>
          <w:rFonts w:hint="eastAsia"/>
        </w:rPr>
        <w:t>10</w:t>
      </w:r>
      <w:r>
        <w:rPr>
          <w:rFonts w:hint="eastAsia"/>
        </w:rPr>
        <w:t>股分配现金股利</w:t>
      </w:r>
      <w:r>
        <w:rPr>
          <w:rFonts w:hint="eastAsia"/>
        </w:rPr>
        <w:t>2.12</w:t>
      </w:r>
      <w:r>
        <w:rPr>
          <w:rFonts w:hint="eastAsia"/>
        </w:rPr>
        <w:t>元（含税），剩余未分配利润结转下一年度；本次分红金额占公司</w:t>
      </w:r>
      <w:r>
        <w:rPr>
          <w:rFonts w:hint="eastAsia"/>
        </w:rPr>
        <w:t>2015</w:t>
      </w:r>
      <w:r>
        <w:rPr>
          <w:rFonts w:hint="eastAsia"/>
        </w:rPr>
        <w:t>年度归母净利润的</w:t>
      </w:r>
      <w:r>
        <w:rPr>
          <w:rFonts w:hint="eastAsia"/>
        </w:rPr>
        <w:t>30%</w:t>
      </w:r>
      <w:r>
        <w:rPr>
          <w:rFonts w:hint="eastAsia"/>
        </w:rPr>
        <w:t>，全部为现金分红。而美的集团除了向全体股东每</w:t>
      </w:r>
      <w:r>
        <w:rPr>
          <w:rFonts w:hint="eastAsia"/>
        </w:rPr>
        <w:t xml:space="preserve">10 </w:t>
      </w:r>
      <w:r>
        <w:rPr>
          <w:rFonts w:hint="eastAsia"/>
        </w:rPr>
        <w:t>股派发现金</w:t>
      </w:r>
      <w:r>
        <w:rPr>
          <w:rFonts w:hint="eastAsia"/>
        </w:rPr>
        <w:t xml:space="preserve">12 </w:t>
      </w:r>
      <w:r>
        <w:rPr>
          <w:rFonts w:hint="eastAsia"/>
        </w:rPr>
        <w:t>元（含税），并同时以资本公积金向全体股东每</w:t>
      </w:r>
      <w:r>
        <w:rPr>
          <w:rFonts w:hint="eastAsia"/>
        </w:rPr>
        <w:t xml:space="preserve">10 </w:t>
      </w:r>
      <w:r>
        <w:rPr>
          <w:rFonts w:hint="eastAsia"/>
        </w:rPr>
        <w:t>股转增</w:t>
      </w:r>
      <w:r>
        <w:rPr>
          <w:rFonts w:hint="eastAsia"/>
        </w:rPr>
        <w:t xml:space="preserve">5 </w:t>
      </w:r>
      <w:r>
        <w:rPr>
          <w:rFonts w:hint="eastAsia"/>
        </w:rPr>
        <w:t>股。</w:t>
      </w:r>
    </w:p>
    <w:p w14:paraId="2BA53484" w14:textId="2F07A67A" w:rsidR="007A149A" w:rsidRDefault="00F44E4A" w:rsidP="00F44E4A">
      <w:pPr>
        <w:spacing w:line="360" w:lineRule="auto"/>
      </w:pPr>
      <w:r>
        <w:rPr>
          <w:rFonts w:hint="eastAsia"/>
        </w:rPr>
        <w:t xml:space="preserve">    2015</w:t>
      </w:r>
      <w:r>
        <w:rPr>
          <w:rFonts w:hint="eastAsia"/>
        </w:rPr>
        <w:t>年两家公司股利政策的异同点：两家公司均发放现金股利，现金分红的比例为</w:t>
      </w:r>
      <w:r>
        <w:rPr>
          <w:rFonts w:hint="eastAsia"/>
        </w:rPr>
        <w:t>100%</w:t>
      </w:r>
      <w:r>
        <w:rPr>
          <w:rFonts w:hint="eastAsia"/>
        </w:rPr>
        <w:t>。但相对而言美的集团对投资者回报较高，分配额度较大；海尔则兼顾公司的长远利益，为可持续发展做资金准备。</w:t>
      </w:r>
    </w:p>
    <w:p w14:paraId="7BDC7B26" w14:textId="6F17E2C6" w:rsidR="007A149A" w:rsidRDefault="007A149A" w:rsidP="00436CBF">
      <w:pPr>
        <w:pStyle w:val="1"/>
      </w:pPr>
      <w:bookmarkStart w:id="113" w:name="_Toc452290153"/>
      <w:r>
        <w:rPr>
          <w:rFonts w:hint="eastAsia"/>
        </w:rPr>
        <w:t>十二、盈利能力与财务风险分析</w:t>
      </w:r>
      <w:bookmarkEnd w:id="113"/>
    </w:p>
    <w:p w14:paraId="666CA014" w14:textId="0E861FBC" w:rsidR="00F72198" w:rsidRDefault="00F72198" w:rsidP="00F72198">
      <w:pPr>
        <w:pStyle w:val="2"/>
      </w:pPr>
      <w:bookmarkStart w:id="114" w:name="_Toc452290154"/>
      <w:r>
        <w:rPr>
          <w:rFonts w:hint="eastAsia"/>
        </w:rPr>
        <w:t>（一）盈利能力分析</w:t>
      </w:r>
      <w:bookmarkEnd w:id="114"/>
    </w:p>
    <w:p w14:paraId="2912EC41" w14:textId="30403240" w:rsidR="00352641" w:rsidRDefault="00352641" w:rsidP="00352641">
      <w:pPr>
        <w:pStyle w:val="3"/>
      </w:pPr>
      <w:bookmarkStart w:id="115" w:name="_Toc452290155"/>
      <w:r>
        <w:rPr>
          <w:rFonts w:hint="eastAsia"/>
        </w:rPr>
        <w:t xml:space="preserve">1. </w:t>
      </w:r>
      <w:r>
        <w:rPr>
          <w:rFonts w:hint="eastAsia"/>
        </w:rPr>
        <w:t>总资产收益率分解</w:t>
      </w:r>
      <w:bookmarkEnd w:id="115"/>
    </w:p>
    <w:p w14:paraId="4CC1F54F" w14:textId="4F134543" w:rsidR="00F72198" w:rsidRDefault="004C208D" w:rsidP="00F72198">
      <w:pPr>
        <w:spacing w:line="360" w:lineRule="auto"/>
      </w:pPr>
      <w:r>
        <w:rPr>
          <w:rFonts w:hint="eastAsia"/>
        </w:rPr>
        <w:t>表</w:t>
      </w:r>
      <w:r w:rsidR="00EE63C4">
        <w:rPr>
          <w:rFonts w:hint="eastAsia"/>
        </w:rPr>
        <w:t xml:space="preserve">56: </w:t>
      </w:r>
      <w:r>
        <w:rPr>
          <w:rFonts w:hint="eastAsia"/>
        </w:rPr>
        <w:t>海尔与美的</w:t>
      </w:r>
      <w:r>
        <w:rPr>
          <w:rFonts w:hint="eastAsia"/>
        </w:rPr>
        <w:t>2015</w:t>
      </w:r>
      <w:r>
        <w:rPr>
          <w:rFonts w:hint="eastAsia"/>
        </w:rPr>
        <w:t>年净资产收益率分解</w:t>
      </w:r>
    </w:p>
    <w:tbl>
      <w:tblPr>
        <w:tblW w:w="7472" w:type="dxa"/>
        <w:jc w:val="center"/>
        <w:tblBorders>
          <w:top w:val="single" w:sz="4" w:space="0" w:color="auto"/>
          <w:bottom w:val="single" w:sz="4" w:space="0" w:color="auto"/>
        </w:tblBorders>
        <w:tblLook w:val="04A0" w:firstRow="1" w:lastRow="0" w:firstColumn="1" w:lastColumn="0" w:noHBand="0" w:noVBand="1"/>
      </w:tblPr>
      <w:tblGrid>
        <w:gridCol w:w="2016"/>
        <w:gridCol w:w="2273"/>
        <w:gridCol w:w="1835"/>
        <w:gridCol w:w="1348"/>
      </w:tblGrid>
      <w:tr w:rsidR="000127E7" w:rsidRPr="000127E7" w14:paraId="08F39F41" w14:textId="77777777" w:rsidTr="00EE63C4">
        <w:trPr>
          <w:trHeight w:val="397"/>
          <w:jc w:val="center"/>
        </w:trPr>
        <w:tc>
          <w:tcPr>
            <w:tcW w:w="2016" w:type="dxa"/>
            <w:tcBorders>
              <w:top w:val="single" w:sz="4" w:space="0" w:color="auto"/>
              <w:bottom w:val="single" w:sz="4" w:space="0" w:color="auto"/>
            </w:tcBorders>
            <w:shd w:val="clear" w:color="auto" w:fill="auto"/>
            <w:noWrap/>
            <w:vAlign w:val="center"/>
            <w:hideMark/>
          </w:tcPr>
          <w:p w14:paraId="07F5AF50" w14:textId="77777777" w:rsidR="000127E7" w:rsidRPr="000127E7" w:rsidRDefault="000127E7" w:rsidP="000127E7">
            <w:pPr>
              <w:jc w:val="center"/>
              <w:rPr>
                <w:rFonts w:asciiTheme="minorEastAsia" w:hAnsiTheme="minorEastAsia"/>
                <w:color w:val="000000"/>
              </w:rPr>
            </w:pPr>
            <w:r w:rsidRPr="000127E7">
              <w:rPr>
                <w:rFonts w:asciiTheme="minorEastAsia" w:hAnsiTheme="minorEastAsia" w:hint="eastAsia"/>
                <w:color w:val="000000"/>
              </w:rPr>
              <w:t>项目</w:t>
            </w:r>
          </w:p>
        </w:tc>
        <w:tc>
          <w:tcPr>
            <w:tcW w:w="2273" w:type="dxa"/>
            <w:tcBorders>
              <w:top w:val="single" w:sz="4" w:space="0" w:color="auto"/>
              <w:bottom w:val="single" w:sz="4" w:space="0" w:color="auto"/>
            </w:tcBorders>
            <w:shd w:val="clear" w:color="auto" w:fill="auto"/>
            <w:noWrap/>
            <w:vAlign w:val="center"/>
            <w:hideMark/>
          </w:tcPr>
          <w:p w14:paraId="7753560B" w14:textId="77777777" w:rsidR="000127E7" w:rsidRPr="000127E7" w:rsidRDefault="000127E7" w:rsidP="000127E7">
            <w:pPr>
              <w:jc w:val="center"/>
              <w:rPr>
                <w:rFonts w:asciiTheme="minorEastAsia" w:hAnsiTheme="minorEastAsia"/>
                <w:color w:val="000000"/>
              </w:rPr>
            </w:pPr>
            <w:r w:rsidRPr="000127E7">
              <w:rPr>
                <w:rFonts w:asciiTheme="minorEastAsia" w:hAnsiTheme="minorEastAsia" w:hint="eastAsia"/>
                <w:color w:val="000000"/>
              </w:rPr>
              <w:t>海尔</w:t>
            </w:r>
          </w:p>
        </w:tc>
        <w:tc>
          <w:tcPr>
            <w:tcW w:w="1835" w:type="dxa"/>
            <w:tcBorders>
              <w:top w:val="single" w:sz="4" w:space="0" w:color="auto"/>
              <w:bottom w:val="single" w:sz="4" w:space="0" w:color="auto"/>
            </w:tcBorders>
            <w:shd w:val="clear" w:color="auto" w:fill="auto"/>
            <w:noWrap/>
            <w:vAlign w:val="center"/>
            <w:hideMark/>
          </w:tcPr>
          <w:p w14:paraId="5318D6DC" w14:textId="77777777" w:rsidR="000127E7" w:rsidRPr="000127E7" w:rsidRDefault="000127E7" w:rsidP="000127E7">
            <w:pPr>
              <w:jc w:val="center"/>
              <w:rPr>
                <w:rFonts w:asciiTheme="minorEastAsia" w:hAnsiTheme="minorEastAsia"/>
                <w:color w:val="000000"/>
              </w:rPr>
            </w:pPr>
            <w:r w:rsidRPr="000127E7">
              <w:rPr>
                <w:rFonts w:asciiTheme="minorEastAsia" w:hAnsiTheme="minorEastAsia" w:hint="eastAsia"/>
                <w:color w:val="000000"/>
              </w:rPr>
              <w:t>美的</w:t>
            </w:r>
          </w:p>
        </w:tc>
        <w:tc>
          <w:tcPr>
            <w:tcW w:w="1348" w:type="dxa"/>
            <w:tcBorders>
              <w:top w:val="single" w:sz="4" w:space="0" w:color="auto"/>
              <w:bottom w:val="single" w:sz="4" w:space="0" w:color="auto"/>
            </w:tcBorders>
            <w:shd w:val="clear" w:color="auto" w:fill="auto"/>
            <w:noWrap/>
            <w:vAlign w:val="center"/>
            <w:hideMark/>
          </w:tcPr>
          <w:p w14:paraId="7AF7A14A" w14:textId="77777777" w:rsidR="000127E7" w:rsidRPr="000127E7" w:rsidRDefault="000127E7" w:rsidP="000127E7">
            <w:pPr>
              <w:jc w:val="center"/>
              <w:rPr>
                <w:rFonts w:asciiTheme="minorEastAsia" w:hAnsiTheme="minorEastAsia"/>
                <w:color w:val="000000"/>
              </w:rPr>
            </w:pPr>
            <w:r w:rsidRPr="000127E7">
              <w:rPr>
                <w:rFonts w:asciiTheme="minorEastAsia" w:hAnsiTheme="minorEastAsia" w:hint="eastAsia"/>
                <w:color w:val="000000"/>
              </w:rPr>
              <w:t>两者相比</w:t>
            </w:r>
          </w:p>
        </w:tc>
      </w:tr>
      <w:tr w:rsidR="000127E7" w:rsidRPr="000127E7" w14:paraId="6815266E" w14:textId="77777777" w:rsidTr="00EE63C4">
        <w:trPr>
          <w:trHeight w:val="397"/>
          <w:jc w:val="center"/>
        </w:trPr>
        <w:tc>
          <w:tcPr>
            <w:tcW w:w="2016" w:type="dxa"/>
            <w:tcBorders>
              <w:top w:val="single" w:sz="4" w:space="0" w:color="auto"/>
            </w:tcBorders>
            <w:shd w:val="clear" w:color="auto" w:fill="auto"/>
            <w:noWrap/>
            <w:vAlign w:val="center"/>
            <w:hideMark/>
          </w:tcPr>
          <w:p w14:paraId="05312E66" w14:textId="77777777" w:rsidR="000127E7" w:rsidRPr="000127E7" w:rsidRDefault="000127E7" w:rsidP="000127E7">
            <w:pPr>
              <w:jc w:val="center"/>
              <w:rPr>
                <w:rFonts w:asciiTheme="minorEastAsia" w:hAnsiTheme="minorEastAsia"/>
                <w:color w:val="000000"/>
              </w:rPr>
            </w:pPr>
            <w:r w:rsidRPr="000127E7">
              <w:rPr>
                <w:rFonts w:asciiTheme="minorEastAsia" w:hAnsiTheme="minorEastAsia" w:hint="eastAsia"/>
                <w:color w:val="000000"/>
              </w:rPr>
              <w:t>净资产收益率</w:t>
            </w:r>
          </w:p>
        </w:tc>
        <w:tc>
          <w:tcPr>
            <w:tcW w:w="2273" w:type="dxa"/>
            <w:tcBorders>
              <w:top w:val="single" w:sz="4" w:space="0" w:color="auto"/>
            </w:tcBorders>
            <w:shd w:val="clear" w:color="auto" w:fill="auto"/>
            <w:noWrap/>
            <w:vAlign w:val="center"/>
            <w:hideMark/>
          </w:tcPr>
          <w:p w14:paraId="4ACDB1DB" w14:textId="53B43054" w:rsidR="000127E7" w:rsidRPr="000127E7" w:rsidRDefault="000127E7" w:rsidP="000127E7">
            <w:pPr>
              <w:jc w:val="center"/>
              <w:rPr>
                <w:rFonts w:asciiTheme="minorEastAsia" w:hAnsiTheme="minorEastAsia"/>
                <w:color w:val="000000"/>
              </w:rPr>
            </w:pPr>
            <w:r w:rsidRPr="000127E7">
              <w:rPr>
                <w:rFonts w:asciiTheme="minorEastAsia" w:hAnsiTheme="minorEastAsia" w:hint="eastAsia"/>
                <w:color w:val="000000"/>
              </w:rPr>
              <w:t>18</w:t>
            </w:r>
            <w:r>
              <w:rPr>
                <w:rFonts w:asciiTheme="minorEastAsia" w:hAnsiTheme="minorEastAsia" w:hint="eastAsia"/>
                <w:color w:val="000000"/>
              </w:rPr>
              <w:t>.28%</w:t>
            </w:r>
          </w:p>
        </w:tc>
        <w:tc>
          <w:tcPr>
            <w:tcW w:w="1835" w:type="dxa"/>
            <w:tcBorders>
              <w:top w:val="single" w:sz="4" w:space="0" w:color="auto"/>
            </w:tcBorders>
            <w:shd w:val="clear" w:color="auto" w:fill="auto"/>
            <w:noWrap/>
            <w:vAlign w:val="center"/>
            <w:hideMark/>
          </w:tcPr>
          <w:p w14:paraId="502CFE3E" w14:textId="3D1EFD51" w:rsidR="000127E7" w:rsidRPr="000127E7" w:rsidRDefault="000127E7" w:rsidP="000127E7">
            <w:pPr>
              <w:jc w:val="center"/>
              <w:rPr>
                <w:rFonts w:asciiTheme="minorEastAsia" w:hAnsiTheme="minorEastAsia"/>
                <w:color w:val="000000"/>
              </w:rPr>
            </w:pPr>
            <w:r w:rsidRPr="000127E7">
              <w:rPr>
                <w:rFonts w:asciiTheme="minorEastAsia" w:hAnsiTheme="minorEastAsia" w:hint="eastAsia"/>
                <w:color w:val="000000"/>
              </w:rPr>
              <w:t>24</w:t>
            </w:r>
            <w:r>
              <w:rPr>
                <w:rFonts w:asciiTheme="minorEastAsia" w:hAnsiTheme="minorEastAsia" w:hint="eastAsia"/>
                <w:color w:val="000000"/>
              </w:rPr>
              <w:t>.32%</w:t>
            </w:r>
          </w:p>
        </w:tc>
        <w:tc>
          <w:tcPr>
            <w:tcW w:w="1348" w:type="dxa"/>
            <w:tcBorders>
              <w:top w:val="single" w:sz="4" w:space="0" w:color="auto"/>
            </w:tcBorders>
            <w:shd w:val="clear" w:color="auto" w:fill="auto"/>
            <w:noWrap/>
            <w:vAlign w:val="center"/>
            <w:hideMark/>
          </w:tcPr>
          <w:p w14:paraId="692268A3" w14:textId="40699AC1" w:rsidR="000127E7" w:rsidRPr="000127E7" w:rsidRDefault="000127E7" w:rsidP="000127E7">
            <w:pPr>
              <w:jc w:val="center"/>
              <w:rPr>
                <w:rFonts w:asciiTheme="minorEastAsia" w:hAnsiTheme="minorEastAsia"/>
                <w:color w:val="000000"/>
              </w:rPr>
            </w:pPr>
            <w:r w:rsidRPr="000127E7">
              <w:rPr>
                <w:rFonts w:asciiTheme="minorEastAsia" w:hAnsiTheme="minorEastAsia" w:hint="eastAsia"/>
                <w:color w:val="000000"/>
              </w:rPr>
              <w:t>0.75</w:t>
            </w:r>
          </w:p>
        </w:tc>
      </w:tr>
      <w:tr w:rsidR="000127E7" w:rsidRPr="000127E7" w14:paraId="360ECEC7" w14:textId="77777777" w:rsidTr="00EE63C4">
        <w:trPr>
          <w:trHeight w:val="397"/>
          <w:jc w:val="center"/>
        </w:trPr>
        <w:tc>
          <w:tcPr>
            <w:tcW w:w="2016" w:type="dxa"/>
            <w:shd w:val="clear" w:color="auto" w:fill="auto"/>
            <w:noWrap/>
            <w:vAlign w:val="center"/>
            <w:hideMark/>
          </w:tcPr>
          <w:p w14:paraId="0E703569" w14:textId="77777777" w:rsidR="000127E7" w:rsidRPr="000127E7" w:rsidRDefault="000127E7" w:rsidP="000127E7">
            <w:pPr>
              <w:jc w:val="center"/>
              <w:rPr>
                <w:rFonts w:asciiTheme="minorEastAsia" w:hAnsiTheme="minorEastAsia"/>
                <w:color w:val="000000"/>
              </w:rPr>
            </w:pPr>
            <w:r w:rsidRPr="000127E7">
              <w:rPr>
                <w:rFonts w:asciiTheme="minorEastAsia" w:hAnsiTheme="minorEastAsia" w:hint="eastAsia"/>
                <w:color w:val="000000"/>
              </w:rPr>
              <w:t>总资产收益率</w:t>
            </w:r>
          </w:p>
        </w:tc>
        <w:tc>
          <w:tcPr>
            <w:tcW w:w="2273" w:type="dxa"/>
            <w:shd w:val="clear" w:color="auto" w:fill="auto"/>
            <w:noWrap/>
            <w:vAlign w:val="center"/>
            <w:hideMark/>
          </w:tcPr>
          <w:p w14:paraId="01BDC2C2" w14:textId="6BC580CA" w:rsidR="000127E7" w:rsidRPr="000127E7" w:rsidRDefault="000127E7" w:rsidP="000127E7">
            <w:pPr>
              <w:jc w:val="center"/>
              <w:rPr>
                <w:rFonts w:asciiTheme="minorEastAsia" w:hAnsiTheme="minorEastAsia"/>
                <w:color w:val="000000"/>
              </w:rPr>
            </w:pPr>
            <w:r w:rsidRPr="000127E7">
              <w:rPr>
                <w:rFonts w:asciiTheme="minorEastAsia" w:hAnsiTheme="minorEastAsia" w:hint="eastAsia"/>
                <w:color w:val="000000"/>
              </w:rPr>
              <w:t>7</w:t>
            </w:r>
            <w:r>
              <w:rPr>
                <w:rFonts w:asciiTheme="minorEastAsia" w:hAnsiTheme="minorEastAsia" w:hint="eastAsia"/>
                <w:color w:val="000000"/>
              </w:rPr>
              <w:t>.80%</w:t>
            </w:r>
          </w:p>
        </w:tc>
        <w:tc>
          <w:tcPr>
            <w:tcW w:w="1835" w:type="dxa"/>
            <w:shd w:val="clear" w:color="auto" w:fill="auto"/>
            <w:noWrap/>
            <w:vAlign w:val="center"/>
            <w:hideMark/>
          </w:tcPr>
          <w:p w14:paraId="67E53622" w14:textId="4CBE52D1" w:rsidR="000127E7" w:rsidRPr="000127E7" w:rsidRDefault="000127E7" w:rsidP="000127E7">
            <w:pPr>
              <w:jc w:val="center"/>
              <w:rPr>
                <w:rFonts w:asciiTheme="minorEastAsia" w:hAnsiTheme="minorEastAsia"/>
                <w:color w:val="000000"/>
              </w:rPr>
            </w:pPr>
            <w:r w:rsidRPr="000127E7">
              <w:rPr>
                <w:rFonts w:asciiTheme="minorEastAsia" w:hAnsiTheme="minorEastAsia" w:hint="eastAsia"/>
                <w:color w:val="000000"/>
              </w:rPr>
              <w:t>10</w:t>
            </w:r>
            <w:r>
              <w:rPr>
                <w:rFonts w:asciiTheme="minorEastAsia" w:hAnsiTheme="minorEastAsia" w:hint="eastAsia"/>
                <w:color w:val="000000"/>
              </w:rPr>
              <w:t>.</w:t>
            </w:r>
            <w:r w:rsidRPr="000127E7">
              <w:rPr>
                <w:rFonts w:asciiTheme="minorEastAsia" w:hAnsiTheme="minorEastAsia" w:hint="eastAsia"/>
                <w:color w:val="000000"/>
              </w:rPr>
              <w:t>57</w:t>
            </w:r>
            <w:r>
              <w:rPr>
                <w:rFonts w:asciiTheme="minorEastAsia" w:hAnsiTheme="minorEastAsia" w:hint="eastAsia"/>
                <w:color w:val="000000"/>
              </w:rPr>
              <w:t>%</w:t>
            </w:r>
          </w:p>
        </w:tc>
        <w:tc>
          <w:tcPr>
            <w:tcW w:w="1348" w:type="dxa"/>
            <w:shd w:val="clear" w:color="auto" w:fill="auto"/>
            <w:noWrap/>
            <w:vAlign w:val="center"/>
            <w:hideMark/>
          </w:tcPr>
          <w:p w14:paraId="5F5AB641" w14:textId="65EFED25" w:rsidR="000127E7" w:rsidRPr="000127E7" w:rsidRDefault="000127E7" w:rsidP="000127E7">
            <w:pPr>
              <w:jc w:val="center"/>
              <w:rPr>
                <w:rFonts w:asciiTheme="minorEastAsia" w:hAnsiTheme="minorEastAsia"/>
                <w:color w:val="000000"/>
              </w:rPr>
            </w:pPr>
            <w:r>
              <w:rPr>
                <w:rFonts w:asciiTheme="minorEastAsia" w:hAnsiTheme="minorEastAsia" w:hint="eastAsia"/>
                <w:color w:val="000000"/>
              </w:rPr>
              <w:t>0.74</w:t>
            </w:r>
          </w:p>
        </w:tc>
      </w:tr>
      <w:tr w:rsidR="000127E7" w:rsidRPr="000127E7" w14:paraId="045DE1AB" w14:textId="77777777" w:rsidTr="00EE63C4">
        <w:trPr>
          <w:trHeight w:val="397"/>
          <w:jc w:val="center"/>
        </w:trPr>
        <w:tc>
          <w:tcPr>
            <w:tcW w:w="2016" w:type="dxa"/>
            <w:shd w:val="clear" w:color="auto" w:fill="auto"/>
            <w:noWrap/>
            <w:vAlign w:val="center"/>
            <w:hideMark/>
          </w:tcPr>
          <w:p w14:paraId="711F8919" w14:textId="77777777" w:rsidR="000127E7" w:rsidRPr="000127E7" w:rsidRDefault="000127E7" w:rsidP="000127E7">
            <w:pPr>
              <w:jc w:val="center"/>
              <w:rPr>
                <w:rFonts w:asciiTheme="minorEastAsia" w:hAnsiTheme="minorEastAsia"/>
                <w:color w:val="000000"/>
              </w:rPr>
            </w:pPr>
            <w:r w:rsidRPr="000127E7">
              <w:rPr>
                <w:rFonts w:asciiTheme="minorEastAsia" w:hAnsiTheme="minorEastAsia" w:hint="eastAsia"/>
                <w:color w:val="000000"/>
              </w:rPr>
              <w:t>权益倍数</w:t>
            </w:r>
          </w:p>
        </w:tc>
        <w:tc>
          <w:tcPr>
            <w:tcW w:w="2273" w:type="dxa"/>
            <w:shd w:val="clear" w:color="auto" w:fill="auto"/>
            <w:noWrap/>
            <w:vAlign w:val="center"/>
            <w:hideMark/>
          </w:tcPr>
          <w:p w14:paraId="61DB77FF" w14:textId="15807E79" w:rsidR="000127E7" w:rsidRPr="000127E7" w:rsidRDefault="009222B0" w:rsidP="000127E7">
            <w:pPr>
              <w:jc w:val="center"/>
              <w:rPr>
                <w:rFonts w:asciiTheme="minorEastAsia" w:hAnsiTheme="minorEastAsia"/>
                <w:color w:val="000000"/>
              </w:rPr>
            </w:pPr>
            <w:r>
              <w:rPr>
                <w:rFonts w:asciiTheme="minorEastAsia" w:hAnsiTheme="minorEastAsia" w:hint="eastAsia"/>
                <w:color w:val="000000"/>
              </w:rPr>
              <w:t>2.34</w:t>
            </w:r>
          </w:p>
        </w:tc>
        <w:tc>
          <w:tcPr>
            <w:tcW w:w="1835" w:type="dxa"/>
            <w:shd w:val="clear" w:color="auto" w:fill="auto"/>
            <w:noWrap/>
            <w:vAlign w:val="center"/>
            <w:hideMark/>
          </w:tcPr>
          <w:p w14:paraId="3B974B7A" w14:textId="287164C4" w:rsidR="000127E7" w:rsidRPr="000127E7" w:rsidRDefault="009222B0" w:rsidP="000127E7">
            <w:pPr>
              <w:jc w:val="center"/>
              <w:rPr>
                <w:rFonts w:asciiTheme="minorEastAsia" w:hAnsiTheme="minorEastAsia"/>
                <w:color w:val="000000"/>
              </w:rPr>
            </w:pPr>
            <w:r>
              <w:rPr>
                <w:rFonts w:asciiTheme="minorEastAsia" w:hAnsiTheme="minorEastAsia" w:hint="eastAsia"/>
                <w:color w:val="000000"/>
              </w:rPr>
              <w:t>2.30</w:t>
            </w:r>
          </w:p>
        </w:tc>
        <w:tc>
          <w:tcPr>
            <w:tcW w:w="1348" w:type="dxa"/>
            <w:shd w:val="clear" w:color="auto" w:fill="auto"/>
            <w:noWrap/>
            <w:vAlign w:val="center"/>
            <w:hideMark/>
          </w:tcPr>
          <w:p w14:paraId="363758FE" w14:textId="77700529" w:rsidR="000127E7" w:rsidRPr="000127E7" w:rsidRDefault="009222B0" w:rsidP="000127E7">
            <w:pPr>
              <w:jc w:val="center"/>
              <w:rPr>
                <w:rFonts w:asciiTheme="minorEastAsia" w:hAnsiTheme="minorEastAsia"/>
                <w:color w:val="000000"/>
              </w:rPr>
            </w:pPr>
            <w:r>
              <w:rPr>
                <w:rFonts w:asciiTheme="minorEastAsia" w:hAnsiTheme="minorEastAsia" w:hint="eastAsia"/>
                <w:color w:val="000000"/>
              </w:rPr>
              <w:t>1.02</w:t>
            </w:r>
          </w:p>
        </w:tc>
      </w:tr>
    </w:tbl>
    <w:p w14:paraId="56F4283F" w14:textId="757ADA72" w:rsidR="00403FE5" w:rsidRDefault="00403FE5" w:rsidP="00403FE5">
      <w:pPr>
        <w:spacing w:line="360" w:lineRule="auto"/>
        <w:ind w:firstLine="480"/>
        <w:jc w:val="center"/>
      </w:pPr>
      <w:r>
        <w:rPr>
          <w:rFonts w:hint="eastAsia"/>
        </w:rPr>
        <w:t>（合并报表数据）</w:t>
      </w:r>
    </w:p>
    <w:tbl>
      <w:tblPr>
        <w:tblW w:w="7472" w:type="dxa"/>
        <w:jc w:val="center"/>
        <w:tblBorders>
          <w:top w:val="single" w:sz="4" w:space="0" w:color="auto"/>
          <w:bottom w:val="single" w:sz="4" w:space="0" w:color="auto"/>
        </w:tblBorders>
        <w:tblLook w:val="04A0" w:firstRow="1" w:lastRow="0" w:firstColumn="1" w:lastColumn="0" w:noHBand="0" w:noVBand="1"/>
      </w:tblPr>
      <w:tblGrid>
        <w:gridCol w:w="2016"/>
        <w:gridCol w:w="2273"/>
        <w:gridCol w:w="1835"/>
        <w:gridCol w:w="1348"/>
      </w:tblGrid>
      <w:tr w:rsidR="00403FE5" w:rsidRPr="000127E7" w14:paraId="3854A557" w14:textId="77777777" w:rsidTr="00EE63C4">
        <w:trPr>
          <w:trHeight w:val="397"/>
          <w:jc w:val="center"/>
        </w:trPr>
        <w:tc>
          <w:tcPr>
            <w:tcW w:w="2016" w:type="dxa"/>
            <w:tcBorders>
              <w:top w:val="single" w:sz="4" w:space="0" w:color="auto"/>
              <w:bottom w:val="single" w:sz="4" w:space="0" w:color="auto"/>
            </w:tcBorders>
            <w:shd w:val="clear" w:color="auto" w:fill="auto"/>
            <w:noWrap/>
            <w:vAlign w:val="center"/>
            <w:hideMark/>
          </w:tcPr>
          <w:p w14:paraId="32BF314D" w14:textId="77777777" w:rsidR="00403FE5" w:rsidRPr="000127E7" w:rsidRDefault="00403FE5" w:rsidP="00F234BF">
            <w:pPr>
              <w:jc w:val="center"/>
              <w:rPr>
                <w:rFonts w:asciiTheme="minorEastAsia" w:hAnsiTheme="minorEastAsia"/>
                <w:color w:val="000000"/>
              </w:rPr>
            </w:pPr>
            <w:r w:rsidRPr="000127E7">
              <w:rPr>
                <w:rFonts w:asciiTheme="minorEastAsia" w:hAnsiTheme="minorEastAsia" w:hint="eastAsia"/>
                <w:color w:val="000000"/>
              </w:rPr>
              <w:t>项目</w:t>
            </w:r>
          </w:p>
        </w:tc>
        <w:tc>
          <w:tcPr>
            <w:tcW w:w="2273" w:type="dxa"/>
            <w:tcBorders>
              <w:top w:val="single" w:sz="4" w:space="0" w:color="auto"/>
              <w:bottom w:val="single" w:sz="4" w:space="0" w:color="auto"/>
            </w:tcBorders>
            <w:shd w:val="clear" w:color="auto" w:fill="auto"/>
            <w:noWrap/>
            <w:vAlign w:val="center"/>
            <w:hideMark/>
          </w:tcPr>
          <w:p w14:paraId="6BD31B4E" w14:textId="77777777" w:rsidR="00403FE5" w:rsidRPr="000127E7" w:rsidRDefault="00403FE5" w:rsidP="00F234BF">
            <w:pPr>
              <w:jc w:val="center"/>
              <w:rPr>
                <w:rFonts w:asciiTheme="minorEastAsia" w:hAnsiTheme="minorEastAsia"/>
                <w:color w:val="000000"/>
              </w:rPr>
            </w:pPr>
            <w:r w:rsidRPr="000127E7">
              <w:rPr>
                <w:rFonts w:asciiTheme="minorEastAsia" w:hAnsiTheme="minorEastAsia" w:hint="eastAsia"/>
                <w:color w:val="000000"/>
              </w:rPr>
              <w:t>海尔</w:t>
            </w:r>
          </w:p>
        </w:tc>
        <w:tc>
          <w:tcPr>
            <w:tcW w:w="1835" w:type="dxa"/>
            <w:tcBorders>
              <w:top w:val="single" w:sz="4" w:space="0" w:color="auto"/>
              <w:bottom w:val="single" w:sz="4" w:space="0" w:color="auto"/>
            </w:tcBorders>
            <w:shd w:val="clear" w:color="auto" w:fill="auto"/>
            <w:noWrap/>
            <w:vAlign w:val="center"/>
            <w:hideMark/>
          </w:tcPr>
          <w:p w14:paraId="1CCB725A" w14:textId="77777777" w:rsidR="00403FE5" w:rsidRPr="000127E7" w:rsidRDefault="00403FE5" w:rsidP="00F234BF">
            <w:pPr>
              <w:jc w:val="center"/>
              <w:rPr>
                <w:rFonts w:asciiTheme="minorEastAsia" w:hAnsiTheme="minorEastAsia"/>
                <w:color w:val="000000"/>
              </w:rPr>
            </w:pPr>
            <w:r w:rsidRPr="000127E7">
              <w:rPr>
                <w:rFonts w:asciiTheme="minorEastAsia" w:hAnsiTheme="minorEastAsia" w:hint="eastAsia"/>
                <w:color w:val="000000"/>
              </w:rPr>
              <w:t>美的</w:t>
            </w:r>
          </w:p>
        </w:tc>
        <w:tc>
          <w:tcPr>
            <w:tcW w:w="1348" w:type="dxa"/>
            <w:tcBorders>
              <w:top w:val="single" w:sz="4" w:space="0" w:color="auto"/>
              <w:bottom w:val="single" w:sz="4" w:space="0" w:color="auto"/>
            </w:tcBorders>
            <w:shd w:val="clear" w:color="auto" w:fill="auto"/>
            <w:noWrap/>
            <w:vAlign w:val="center"/>
            <w:hideMark/>
          </w:tcPr>
          <w:p w14:paraId="43EEB9A4" w14:textId="77777777" w:rsidR="00403FE5" w:rsidRPr="000127E7" w:rsidRDefault="00403FE5" w:rsidP="00F234BF">
            <w:pPr>
              <w:jc w:val="center"/>
              <w:rPr>
                <w:rFonts w:asciiTheme="minorEastAsia" w:hAnsiTheme="minorEastAsia"/>
                <w:color w:val="000000"/>
              </w:rPr>
            </w:pPr>
            <w:r w:rsidRPr="000127E7">
              <w:rPr>
                <w:rFonts w:asciiTheme="minorEastAsia" w:hAnsiTheme="minorEastAsia" w:hint="eastAsia"/>
                <w:color w:val="000000"/>
              </w:rPr>
              <w:t>两者相比</w:t>
            </w:r>
          </w:p>
        </w:tc>
      </w:tr>
      <w:tr w:rsidR="00403FE5" w:rsidRPr="000127E7" w14:paraId="424B1791" w14:textId="77777777" w:rsidTr="00EE63C4">
        <w:trPr>
          <w:trHeight w:val="397"/>
          <w:jc w:val="center"/>
        </w:trPr>
        <w:tc>
          <w:tcPr>
            <w:tcW w:w="2016" w:type="dxa"/>
            <w:tcBorders>
              <w:top w:val="single" w:sz="4" w:space="0" w:color="auto"/>
            </w:tcBorders>
            <w:shd w:val="clear" w:color="auto" w:fill="auto"/>
            <w:noWrap/>
            <w:vAlign w:val="center"/>
            <w:hideMark/>
          </w:tcPr>
          <w:p w14:paraId="2257CF80" w14:textId="77777777" w:rsidR="00403FE5" w:rsidRPr="000127E7" w:rsidRDefault="00403FE5" w:rsidP="00F234BF">
            <w:pPr>
              <w:jc w:val="center"/>
              <w:rPr>
                <w:rFonts w:asciiTheme="minorEastAsia" w:hAnsiTheme="minorEastAsia"/>
                <w:color w:val="000000"/>
              </w:rPr>
            </w:pPr>
            <w:r w:rsidRPr="000127E7">
              <w:rPr>
                <w:rFonts w:asciiTheme="minorEastAsia" w:hAnsiTheme="minorEastAsia" w:hint="eastAsia"/>
                <w:color w:val="000000"/>
              </w:rPr>
              <w:t>净资产收益率</w:t>
            </w:r>
          </w:p>
        </w:tc>
        <w:tc>
          <w:tcPr>
            <w:tcW w:w="2273" w:type="dxa"/>
            <w:tcBorders>
              <w:top w:val="single" w:sz="4" w:space="0" w:color="auto"/>
            </w:tcBorders>
            <w:shd w:val="clear" w:color="auto" w:fill="auto"/>
            <w:noWrap/>
            <w:vAlign w:val="center"/>
            <w:hideMark/>
          </w:tcPr>
          <w:p w14:paraId="1DC033A0" w14:textId="22B4B39C" w:rsidR="00403FE5" w:rsidRPr="000127E7" w:rsidRDefault="00951FEF" w:rsidP="00F234BF">
            <w:pPr>
              <w:jc w:val="center"/>
              <w:rPr>
                <w:rFonts w:asciiTheme="minorEastAsia" w:hAnsiTheme="minorEastAsia"/>
                <w:color w:val="000000"/>
              </w:rPr>
            </w:pPr>
            <w:r>
              <w:rPr>
                <w:rFonts w:asciiTheme="minorEastAsia" w:hAnsiTheme="minorEastAsia" w:hint="eastAsia"/>
                <w:color w:val="000000"/>
              </w:rPr>
              <w:t>15.36</w:t>
            </w:r>
            <w:r w:rsidR="00403FE5">
              <w:rPr>
                <w:rFonts w:asciiTheme="minorEastAsia" w:hAnsiTheme="minorEastAsia" w:hint="eastAsia"/>
                <w:color w:val="000000"/>
              </w:rPr>
              <w:t>%</w:t>
            </w:r>
          </w:p>
        </w:tc>
        <w:tc>
          <w:tcPr>
            <w:tcW w:w="1835" w:type="dxa"/>
            <w:tcBorders>
              <w:top w:val="single" w:sz="4" w:space="0" w:color="auto"/>
            </w:tcBorders>
            <w:shd w:val="clear" w:color="auto" w:fill="auto"/>
            <w:noWrap/>
            <w:vAlign w:val="center"/>
            <w:hideMark/>
          </w:tcPr>
          <w:p w14:paraId="71893798" w14:textId="712082C4" w:rsidR="00403FE5" w:rsidRPr="000127E7" w:rsidRDefault="00B5156A" w:rsidP="00F234BF">
            <w:pPr>
              <w:jc w:val="center"/>
              <w:rPr>
                <w:rFonts w:asciiTheme="minorEastAsia" w:hAnsiTheme="minorEastAsia"/>
                <w:color w:val="000000"/>
              </w:rPr>
            </w:pPr>
            <w:r>
              <w:rPr>
                <w:rFonts w:asciiTheme="minorEastAsia" w:hAnsiTheme="minorEastAsia" w:hint="eastAsia"/>
                <w:color w:val="000000"/>
              </w:rPr>
              <w:t>25.83</w:t>
            </w:r>
            <w:r w:rsidR="00403FE5">
              <w:rPr>
                <w:rFonts w:asciiTheme="minorEastAsia" w:hAnsiTheme="minorEastAsia" w:hint="eastAsia"/>
                <w:color w:val="000000"/>
              </w:rPr>
              <w:t>%</w:t>
            </w:r>
          </w:p>
        </w:tc>
        <w:tc>
          <w:tcPr>
            <w:tcW w:w="1348" w:type="dxa"/>
            <w:tcBorders>
              <w:top w:val="single" w:sz="4" w:space="0" w:color="auto"/>
            </w:tcBorders>
            <w:shd w:val="clear" w:color="auto" w:fill="auto"/>
            <w:noWrap/>
            <w:vAlign w:val="center"/>
            <w:hideMark/>
          </w:tcPr>
          <w:p w14:paraId="3826C472" w14:textId="01C0D32F" w:rsidR="00403FE5" w:rsidRPr="000127E7" w:rsidRDefault="009222B0" w:rsidP="00F234BF">
            <w:pPr>
              <w:jc w:val="center"/>
              <w:rPr>
                <w:rFonts w:asciiTheme="minorEastAsia" w:hAnsiTheme="minorEastAsia"/>
                <w:color w:val="000000"/>
              </w:rPr>
            </w:pPr>
            <w:r>
              <w:rPr>
                <w:rFonts w:asciiTheme="minorEastAsia" w:hAnsiTheme="minorEastAsia" w:hint="eastAsia"/>
                <w:color w:val="000000"/>
              </w:rPr>
              <w:t>0.</w:t>
            </w:r>
            <w:r w:rsidR="00951FEF">
              <w:rPr>
                <w:rFonts w:asciiTheme="minorEastAsia" w:hAnsiTheme="minorEastAsia" w:hint="eastAsia"/>
                <w:color w:val="000000"/>
              </w:rPr>
              <w:t>60</w:t>
            </w:r>
          </w:p>
        </w:tc>
      </w:tr>
      <w:tr w:rsidR="00403FE5" w:rsidRPr="000127E7" w14:paraId="43AC8EDA" w14:textId="77777777" w:rsidTr="00EE63C4">
        <w:trPr>
          <w:trHeight w:val="397"/>
          <w:jc w:val="center"/>
        </w:trPr>
        <w:tc>
          <w:tcPr>
            <w:tcW w:w="2016" w:type="dxa"/>
            <w:shd w:val="clear" w:color="auto" w:fill="auto"/>
            <w:noWrap/>
            <w:vAlign w:val="center"/>
            <w:hideMark/>
          </w:tcPr>
          <w:p w14:paraId="55D3DA75" w14:textId="77777777" w:rsidR="00403FE5" w:rsidRPr="000127E7" w:rsidRDefault="00403FE5" w:rsidP="00F234BF">
            <w:pPr>
              <w:jc w:val="center"/>
              <w:rPr>
                <w:rFonts w:asciiTheme="minorEastAsia" w:hAnsiTheme="minorEastAsia"/>
                <w:color w:val="000000"/>
              </w:rPr>
            </w:pPr>
            <w:r w:rsidRPr="000127E7">
              <w:rPr>
                <w:rFonts w:asciiTheme="minorEastAsia" w:hAnsiTheme="minorEastAsia" w:hint="eastAsia"/>
                <w:color w:val="000000"/>
              </w:rPr>
              <w:t>总资产收益率</w:t>
            </w:r>
          </w:p>
        </w:tc>
        <w:tc>
          <w:tcPr>
            <w:tcW w:w="2273" w:type="dxa"/>
            <w:shd w:val="clear" w:color="auto" w:fill="auto"/>
            <w:noWrap/>
            <w:vAlign w:val="center"/>
            <w:hideMark/>
          </w:tcPr>
          <w:p w14:paraId="3B70B0F7" w14:textId="6F2A8987" w:rsidR="00403FE5" w:rsidRPr="000127E7" w:rsidRDefault="002876AE" w:rsidP="00F234BF">
            <w:pPr>
              <w:jc w:val="center"/>
              <w:rPr>
                <w:rFonts w:asciiTheme="minorEastAsia" w:hAnsiTheme="minorEastAsia"/>
                <w:color w:val="000000"/>
              </w:rPr>
            </w:pPr>
            <w:r>
              <w:rPr>
                <w:rFonts w:asciiTheme="minorEastAsia" w:hAnsiTheme="minorEastAsia" w:hint="eastAsia"/>
                <w:color w:val="000000"/>
              </w:rPr>
              <w:t>12.04</w:t>
            </w:r>
            <w:r w:rsidR="00403FE5">
              <w:rPr>
                <w:rFonts w:asciiTheme="minorEastAsia" w:hAnsiTheme="minorEastAsia" w:hint="eastAsia"/>
                <w:color w:val="000000"/>
              </w:rPr>
              <w:t>%</w:t>
            </w:r>
          </w:p>
        </w:tc>
        <w:tc>
          <w:tcPr>
            <w:tcW w:w="1835" w:type="dxa"/>
            <w:shd w:val="clear" w:color="auto" w:fill="auto"/>
            <w:noWrap/>
            <w:vAlign w:val="center"/>
            <w:hideMark/>
          </w:tcPr>
          <w:p w14:paraId="6D41D43C" w14:textId="6E231089" w:rsidR="00403FE5" w:rsidRPr="000127E7" w:rsidRDefault="009222B0" w:rsidP="00F234BF">
            <w:pPr>
              <w:jc w:val="center"/>
              <w:rPr>
                <w:rFonts w:asciiTheme="minorEastAsia" w:hAnsiTheme="minorEastAsia"/>
                <w:color w:val="000000"/>
              </w:rPr>
            </w:pPr>
            <w:r>
              <w:rPr>
                <w:rFonts w:asciiTheme="minorEastAsia" w:hAnsiTheme="minorEastAsia" w:hint="eastAsia"/>
                <w:color w:val="000000"/>
              </w:rPr>
              <w:t>9.86</w:t>
            </w:r>
            <w:r w:rsidR="00403FE5">
              <w:rPr>
                <w:rFonts w:asciiTheme="minorEastAsia" w:hAnsiTheme="minorEastAsia" w:hint="eastAsia"/>
                <w:color w:val="000000"/>
              </w:rPr>
              <w:t>%</w:t>
            </w:r>
          </w:p>
        </w:tc>
        <w:tc>
          <w:tcPr>
            <w:tcW w:w="1348" w:type="dxa"/>
            <w:shd w:val="clear" w:color="auto" w:fill="auto"/>
            <w:noWrap/>
            <w:vAlign w:val="center"/>
            <w:hideMark/>
          </w:tcPr>
          <w:p w14:paraId="11780034" w14:textId="02C94E39" w:rsidR="00403FE5" w:rsidRPr="000127E7" w:rsidRDefault="009222B0" w:rsidP="00F234BF">
            <w:pPr>
              <w:jc w:val="center"/>
              <w:rPr>
                <w:rFonts w:asciiTheme="minorEastAsia" w:hAnsiTheme="minorEastAsia"/>
                <w:color w:val="000000"/>
              </w:rPr>
            </w:pPr>
            <w:r>
              <w:rPr>
                <w:rFonts w:asciiTheme="minorEastAsia" w:hAnsiTheme="minorEastAsia" w:hint="eastAsia"/>
                <w:color w:val="000000"/>
              </w:rPr>
              <w:t>1.</w:t>
            </w:r>
            <w:r w:rsidR="002876AE">
              <w:rPr>
                <w:rFonts w:asciiTheme="minorEastAsia" w:hAnsiTheme="minorEastAsia" w:hint="eastAsia"/>
                <w:color w:val="000000"/>
              </w:rPr>
              <w:t>22</w:t>
            </w:r>
          </w:p>
        </w:tc>
      </w:tr>
      <w:tr w:rsidR="00403FE5" w:rsidRPr="000127E7" w14:paraId="2A9F7972" w14:textId="77777777" w:rsidTr="00EE63C4">
        <w:trPr>
          <w:trHeight w:val="397"/>
          <w:jc w:val="center"/>
        </w:trPr>
        <w:tc>
          <w:tcPr>
            <w:tcW w:w="2016" w:type="dxa"/>
            <w:shd w:val="clear" w:color="auto" w:fill="auto"/>
            <w:noWrap/>
            <w:vAlign w:val="center"/>
            <w:hideMark/>
          </w:tcPr>
          <w:p w14:paraId="4DF1115E" w14:textId="77777777" w:rsidR="00403FE5" w:rsidRPr="000127E7" w:rsidRDefault="00403FE5" w:rsidP="00F234BF">
            <w:pPr>
              <w:jc w:val="center"/>
              <w:rPr>
                <w:rFonts w:asciiTheme="minorEastAsia" w:hAnsiTheme="minorEastAsia"/>
                <w:color w:val="000000"/>
              </w:rPr>
            </w:pPr>
            <w:r w:rsidRPr="000127E7">
              <w:rPr>
                <w:rFonts w:asciiTheme="minorEastAsia" w:hAnsiTheme="minorEastAsia" w:hint="eastAsia"/>
                <w:color w:val="000000"/>
              </w:rPr>
              <w:t>权益倍数</w:t>
            </w:r>
          </w:p>
        </w:tc>
        <w:tc>
          <w:tcPr>
            <w:tcW w:w="2273" w:type="dxa"/>
            <w:shd w:val="clear" w:color="auto" w:fill="auto"/>
            <w:noWrap/>
            <w:vAlign w:val="center"/>
            <w:hideMark/>
          </w:tcPr>
          <w:p w14:paraId="34342AA0" w14:textId="173C7C6D" w:rsidR="00403FE5" w:rsidRPr="000127E7" w:rsidRDefault="002876AE" w:rsidP="00F234BF">
            <w:pPr>
              <w:jc w:val="center"/>
              <w:rPr>
                <w:rFonts w:asciiTheme="minorEastAsia" w:hAnsiTheme="minorEastAsia"/>
                <w:color w:val="000000"/>
              </w:rPr>
            </w:pPr>
            <w:r>
              <w:rPr>
                <w:rFonts w:asciiTheme="minorEastAsia" w:hAnsiTheme="minorEastAsia" w:hint="eastAsia"/>
                <w:color w:val="000000"/>
              </w:rPr>
              <w:t>1.28</w:t>
            </w:r>
          </w:p>
        </w:tc>
        <w:tc>
          <w:tcPr>
            <w:tcW w:w="1835" w:type="dxa"/>
            <w:shd w:val="clear" w:color="auto" w:fill="auto"/>
            <w:noWrap/>
            <w:vAlign w:val="center"/>
            <w:hideMark/>
          </w:tcPr>
          <w:p w14:paraId="5054100B" w14:textId="314E254C" w:rsidR="00403FE5" w:rsidRPr="000127E7" w:rsidRDefault="002876AE" w:rsidP="00F234BF">
            <w:pPr>
              <w:jc w:val="center"/>
              <w:rPr>
                <w:rFonts w:asciiTheme="minorEastAsia" w:hAnsiTheme="minorEastAsia"/>
                <w:color w:val="000000"/>
              </w:rPr>
            </w:pPr>
            <w:r>
              <w:rPr>
                <w:rFonts w:asciiTheme="minorEastAsia" w:hAnsiTheme="minorEastAsia" w:hint="eastAsia"/>
                <w:color w:val="000000"/>
              </w:rPr>
              <w:t>2.62</w:t>
            </w:r>
          </w:p>
        </w:tc>
        <w:tc>
          <w:tcPr>
            <w:tcW w:w="1348" w:type="dxa"/>
            <w:shd w:val="clear" w:color="auto" w:fill="auto"/>
            <w:noWrap/>
            <w:vAlign w:val="center"/>
            <w:hideMark/>
          </w:tcPr>
          <w:p w14:paraId="43F8609E" w14:textId="45972D6F" w:rsidR="00403FE5" w:rsidRPr="000127E7" w:rsidRDefault="009222B0" w:rsidP="00F234BF">
            <w:pPr>
              <w:jc w:val="center"/>
              <w:rPr>
                <w:rFonts w:asciiTheme="minorEastAsia" w:hAnsiTheme="minorEastAsia"/>
                <w:color w:val="000000"/>
              </w:rPr>
            </w:pPr>
            <w:r>
              <w:rPr>
                <w:rFonts w:asciiTheme="minorEastAsia" w:hAnsiTheme="minorEastAsia" w:hint="eastAsia"/>
                <w:color w:val="000000"/>
              </w:rPr>
              <w:t>0.</w:t>
            </w:r>
            <w:r w:rsidR="002876AE">
              <w:rPr>
                <w:rFonts w:asciiTheme="minorEastAsia" w:hAnsiTheme="minorEastAsia" w:hint="eastAsia"/>
                <w:color w:val="000000"/>
              </w:rPr>
              <w:t>49</w:t>
            </w:r>
          </w:p>
        </w:tc>
      </w:tr>
    </w:tbl>
    <w:p w14:paraId="051B4885" w14:textId="6CA912BC" w:rsidR="00403FE5" w:rsidRDefault="00403FE5" w:rsidP="00403FE5">
      <w:pPr>
        <w:spacing w:line="360" w:lineRule="auto"/>
        <w:ind w:firstLine="480"/>
        <w:jc w:val="center"/>
      </w:pPr>
      <w:r>
        <w:rPr>
          <w:rFonts w:hint="eastAsia"/>
        </w:rPr>
        <w:t>（母公司报表数据）</w:t>
      </w:r>
    </w:p>
    <w:p w14:paraId="6EF32AEE" w14:textId="2181165F" w:rsidR="004C208D" w:rsidRDefault="000127E7" w:rsidP="00403FE5">
      <w:pPr>
        <w:spacing w:line="360" w:lineRule="auto"/>
        <w:ind w:firstLine="480"/>
      </w:pPr>
      <w:r>
        <w:rPr>
          <w:rFonts w:hint="eastAsia"/>
        </w:rPr>
        <w:t>可以发现，两家企业权益倍数差距较小，净资产收益率的差距主要来自于总资产收益率。无论是从企业整体角度考虑，还是从股东角度考虑，海尔每一元钱所取得的收益都比美的要低。但是与其他企业相比，两家企业的</w:t>
      </w:r>
      <w:r>
        <w:t>ROE</w:t>
      </w:r>
      <w:r>
        <w:rPr>
          <w:rFonts w:hint="eastAsia"/>
        </w:rPr>
        <w:t>均超过</w:t>
      </w:r>
      <w:r>
        <w:rPr>
          <w:rFonts w:hint="eastAsia"/>
        </w:rPr>
        <w:t>15%</w:t>
      </w:r>
      <w:r w:rsidR="00403FE5">
        <w:rPr>
          <w:rFonts w:hint="eastAsia"/>
        </w:rPr>
        <w:t>，比一般企业较好，股东的投资回报较好。</w:t>
      </w:r>
    </w:p>
    <w:p w14:paraId="38C7C6AA" w14:textId="110760CD" w:rsidR="009222B0" w:rsidRDefault="009222B0" w:rsidP="00403FE5">
      <w:pPr>
        <w:spacing w:line="360" w:lineRule="auto"/>
        <w:ind w:firstLine="480"/>
      </w:pPr>
      <w:r>
        <w:rPr>
          <w:rFonts w:hint="eastAsia"/>
        </w:rPr>
        <w:lastRenderedPageBreak/>
        <w:t>以母公司报表数据来分析，因海尔归属于母公司的净资产、总资产占合并报表净资产、总资产中的比例比美的低得多，故计算结果与</w:t>
      </w:r>
      <w:r w:rsidR="00951FEF">
        <w:rPr>
          <w:rFonts w:hint="eastAsia"/>
        </w:rPr>
        <w:t>合并报表数据有较大出入。海尔归属于母公司的净资产收益率</w:t>
      </w:r>
      <w:r w:rsidR="002876AE">
        <w:rPr>
          <w:rFonts w:hint="eastAsia"/>
        </w:rPr>
        <w:t>仅为美的低</w:t>
      </w:r>
      <w:r w:rsidR="002876AE">
        <w:rPr>
          <w:rFonts w:hint="eastAsia"/>
        </w:rPr>
        <w:t>60</w:t>
      </w:r>
      <w:r w:rsidR="002876AE">
        <w:rPr>
          <w:rFonts w:hint="eastAsia"/>
        </w:rPr>
        <w:t>％</w:t>
      </w:r>
      <w:r w:rsidR="00951FEF">
        <w:rPr>
          <w:rFonts w:hint="eastAsia"/>
        </w:rPr>
        <w:t>，主要差距来自于总资产收益率和权益倍数。海尔的总资产收益率</w:t>
      </w:r>
      <w:r w:rsidR="002876AE">
        <w:rPr>
          <w:rFonts w:hint="eastAsia"/>
        </w:rPr>
        <w:t>较高，权益倍数较低。说明海尔的负债较少。</w:t>
      </w:r>
    </w:p>
    <w:p w14:paraId="114B4E4B" w14:textId="4969EF94" w:rsidR="002876AE" w:rsidRDefault="002876AE" w:rsidP="00403FE5">
      <w:pPr>
        <w:spacing w:line="360" w:lineRule="auto"/>
        <w:ind w:firstLine="480"/>
      </w:pPr>
      <w:r>
        <w:rPr>
          <w:rFonts w:hint="eastAsia"/>
        </w:rPr>
        <w:t>对比母公司报表数据和合并报表数据，海尔的归属于母公司的净资产收益率低于合并报表净资产收益率，美的则相反，说明美的在母公司以外的资产收益率为微小负值，而海尔母公司以外的资产收益率为正值。即使在这种情况下，海尔归属于母公司的净资产收益率仍然低于美的，说明海尔母公司的盈利质量确实不如美的。</w:t>
      </w:r>
    </w:p>
    <w:p w14:paraId="7C7971FC" w14:textId="2237E3EE" w:rsidR="00352641" w:rsidRDefault="00352641" w:rsidP="00403FE5">
      <w:pPr>
        <w:spacing w:line="360" w:lineRule="auto"/>
        <w:ind w:firstLine="480"/>
      </w:pPr>
      <w:r>
        <w:rPr>
          <w:rFonts w:hint="eastAsia"/>
        </w:rPr>
        <w:t>表</w:t>
      </w:r>
      <w:r w:rsidR="00EE63C4">
        <w:rPr>
          <w:rFonts w:hint="eastAsia"/>
        </w:rPr>
        <w:t xml:space="preserve">57: </w:t>
      </w:r>
      <w:r>
        <w:rPr>
          <w:rFonts w:hint="eastAsia"/>
        </w:rPr>
        <w:t>海尔与美的总资产收益率分解</w:t>
      </w:r>
    </w:p>
    <w:tbl>
      <w:tblPr>
        <w:tblW w:w="6662" w:type="dxa"/>
        <w:jc w:val="center"/>
        <w:tblBorders>
          <w:top w:val="single" w:sz="4" w:space="0" w:color="auto"/>
          <w:bottom w:val="single" w:sz="4" w:space="0" w:color="auto"/>
        </w:tblBorders>
        <w:tblLook w:val="04A0" w:firstRow="1" w:lastRow="0" w:firstColumn="1" w:lastColumn="0" w:noHBand="0" w:noVBand="1"/>
      </w:tblPr>
      <w:tblGrid>
        <w:gridCol w:w="2106"/>
        <w:gridCol w:w="1579"/>
        <w:gridCol w:w="1408"/>
        <w:gridCol w:w="1569"/>
      </w:tblGrid>
      <w:tr w:rsidR="00352641" w:rsidRPr="00352641" w14:paraId="4B88171C" w14:textId="77777777" w:rsidTr="00EE63C4">
        <w:trPr>
          <w:trHeight w:val="397"/>
          <w:jc w:val="center"/>
        </w:trPr>
        <w:tc>
          <w:tcPr>
            <w:tcW w:w="2106" w:type="dxa"/>
            <w:tcBorders>
              <w:top w:val="single" w:sz="4" w:space="0" w:color="auto"/>
              <w:bottom w:val="single" w:sz="4" w:space="0" w:color="auto"/>
            </w:tcBorders>
            <w:shd w:val="clear" w:color="auto" w:fill="auto"/>
            <w:noWrap/>
            <w:vAlign w:val="center"/>
            <w:hideMark/>
          </w:tcPr>
          <w:p w14:paraId="2845380D" w14:textId="77777777" w:rsidR="00352641" w:rsidRPr="00352641" w:rsidRDefault="00352641" w:rsidP="00352641">
            <w:pPr>
              <w:jc w:val="center"/>
              <w:rPr>
                <w:rFonts w:asciiTheme="minorEastAsia" w:hAnsiTheme="minorEastAsia"/>
                <w:color w:val="000000"/>
              </w:rPr>
            </w:pPr>
            <w:r w:rsidRPr="00352641">
              <w:rPr>
                <w:rFonts w:asciiTheme="minorEastAsia" w:hAnsiTheme="minorEastAsia" w:hint="eastAsia"/>
                <w:color w:val="000000"/>
              </w:rPr>
              <w:t>项目</w:t>
            </w:r>
          </w:p>
        </w:tc>
        <w:tc>
          <w:tcPr>
            <w:tcW w:w="1579" w:type="dxa"/>
            <w:tcBorders>
              <w:top w:val="single" w:sz="4" w:space="0" w:color="auto"/>
              <w:bottom w:val="single" w:sz="4" w:space="0" w:color="auto"/>
            </w:tcBorders>
            <w:shd w:val="clear" w:color="auto" w:fill="auto"/>
            <w:noWrap/>
            <w:vAlign w:val="center"/>
            <w:hideMark/>
          </w:tcPr>
          <w:p w14:paraId="02840C10" w14:textId="77777777" w:rsidR="00352641" w:rsidRPr="00352641" w:rsidRDefault="00352641" w:rsidP="00352641">
            <w:pPr>
              <w:jc w:val="center"/>
              <w:rPr>
                <w:rFonts w:asciiTheme="minorEastAsia" w:hAnsiTheme="minorEastAsia"/>
                <w:color w:val="000000"/>
              </w:rPr>
            </w:pPr>
            <w:r w:rsidRPr="00352641">
              <w:rPr>
                <w:rFonts w:asciiTheme="minorEastAsia" w:hAnsiTheme="minorEastAsia" w:hint="eastAsia"/>
                <w:color w:val="000000"/>
              </w:rPr>
              <w:t>海尔</w:t>
            </w:r>
          </w:p>
        </w:tc>
        <w:tc>
          <w:tcPr>
            <w:tcW w:w="1408" w:type="dxa"/>
            <w:tcBorders>
              <w:top w:val="single" w:sz="4" w:space="0" w:color="auto"/>
              <w:bottom w:val="single" w:sz="4" w:space="0" w:color="auto"/>
            </w:tcBorders>
            <w:shd w:val="clear" w:color="auto" w:fill="auto"/>
            <w:noWrap/>
            <w:vAlign w:val="center"/>
            <w:hideMark/>
          </w:tcPr>
          <w:p w14:paraId="1ECF8447" w14:textId="77777777" w:rsidR="00352641" w:rsidRPr="00352641" w:rsidRDefault="00352641" w:rsidP="00352641">
            <w:pPr>
              <w:jc w:val="center"/>
              <w:rPr>
                <w:rFonts w:asciiTheme="minorEastAsia" w:hAnsiTheme="minorEastAsia"/>
                <w:color w:val="000000"/>
              </w:rPr>
            </w:pPr>
            <w:r w:rsidRPr="00352641">
              <w:rPr>
                <w:rFonts w:asciiTheme="minorEastAsia" w:hAnsiTheme="minorEastAsia" w:hint="eastAsia"/>
                <w:color w:val="000000"/>
              </w:rPr>
              <w:t>美的</w:t>
            </w:r>
          </w:p>
        </w:tc>
        <w:tc>
          <w:tcPr>
            <w:tcW w:w="1569" w:type="dxa"/>
            <w:tcBorders>
              <w:top w:val="single" w:sz="4" w:space="0" w:color="auto"/>
              <w:bottom w:val="single" w:sz="4" w:space="0" w:color="auto"/>
            </w:tcBorders>
            <w:shd w:val="clear" w:color="auto" w:fill="auto"/>
            <w:noWrap/>
            <w:vAlign w:val="center"/>
            <w:hideMark/>
          </w:tcPr>
          <w:p w14:paraId="1A124FB2" w14:textId="77777777" w:rsidR="00352641" w:rsidRPr="00352641" w:rsidRDefault="00352641" w:rsidP="00352641">
            <w:pPr>
              <w:jc w:val="center"/>
              <w:rPr>
                <w:rFonts w:asciiTheme="minorEastAsia" w:hAnsiTheme="minorEastAsia"/>
                <w:color w:val="000000"/>
              </w:rPr>
            </w:pPr>
            <w:r w:rsidRPr="00352641">
              <w:rPr>
                <w:rFonts w:asciiTheme="minorEastAsia" w:hAnsiTheme="minorEastAsia" w:hint="eastAsia"/>
                <w:color w:val="000000"/>
              </w:rPr>
              <w:t>两者相比</w:t>
            </w:r>
          </w:p>
        </w:tc>
      </w:tr>
      <w:tr w:rsidR="00352641" w:rsidRPr="00352641" w14:paraId="5C07F75F" w14:textId="77777777" w:rsidTr="00EE63C4">
        <w:trPr>
          <w:trHeight w:val="397"/>
          <w:jc w:val="center"/>
        </w:trPr>
        <w:tc>
          <w:tcPr>
            <w:tcW w:w="2106" w:type="dxa"/>
            <w:tcBorders>
              <w:top w:val="single" w:sz="4" w:space="0" w:color="auto"/>
            </w:tcBorders>
            <w:shd w:val="clear" w:color="auto" w:fill="auto"/>
            <w:noWrap/>
            <w:vAlign w:val="center"/>
            <w:hideMark/>
          </w:tcPr>
          <w:p w14:paraId="3EEB76E5" w14:textId="77777777" w:rsidR="00352641" w:rsidRPr="00352641" w:rsidRDefault="00352641" w:rsidP="00352641">
            <w:pPr>
              <w:jc w:val="center"/>
              <w:rPr>
                <w:rFonts w:asciiTheme="minorEastAsia" w:hAnsiTheme="minorEastAsia"/>
                <w:color w:val="000000"/>
              </w:rPr>
            </w:pPr>
            <w:r w:rsidRPr="00352641">
              <w:rPr>
                <w:rFonts w:asciiTheme="minorEastAsia" w:hAnsiTheme="minorEastAsia" w:hint="eastAsia"/>
                <w:color w:val="000000"/>
              </w:rPr>
              <w:t>总资产收益率</w:t>
            </w:r>
          </w:p>
        </w:tc>
        <w:tc>
          <w:tcPr>
            <w:tcW w:w="1579" w:type="dxa"/>
            <w:tcBorders>
              <w:top w:val="single" w:sz="4" w:space="0" w:color="auto"/>
            </w:tcBorders>
            <w:shd w:val="clear" w:color="auto" w:fill="auto"/>
            <w:noWrap/>
            <w:vAlign w:val="center"/>
            <w:hideMark/>
          </w:tcPr>
          <w:p w14:paraId="6A3D1458" w14:textId="64E4BE83" w:rsidR="00352641" w:rsidRPr="00352641" w:rsidRDefault="00352641" w:rsidP="00352641">
            <w:pPr>
              <w:jc w:val="center"/>
              <w:rPr>
                <w:rFonts w:asciiTheme="minorEastAsia" w:hAnsiTheme="minorEastAsia"/>
                <w:color w:val="000000"/>
              </w:rPr>
            </w:pPr>
            <w:r w:rsidRPr="00352641">
              <w:rPr>
                <w:rFonts w:asciiTheme="minorEastAsia" w:hAnsiTheme="minorEastAsia"/>
              </w:rPr>
              <w:t>7.80%</w:t>
            </w:r>
          </w:p>
        </w:tc>
        <w:tc>
          <w:tcPr>
            <w:tcW w:w="1408" w:type="dxa"/>
            <w:tcBorders>
              <w:top w:val="single" w:sz="4" w:space="0" w:color="auto"/>
            </w:tcBorders>
            <w:shd w:val="clear" w:color="auto" w:fill="auto"/>
            <w:noWrap/>
            <w:vAlign w:val="center"/>
            <w:hideMark/>
          </w:tcPr>
          <w:p w14:paraId="4442560D" w14:textId="25BFBFF5" w:rsidR="00352641" w:rsidRPr="00352641" w:rsidRDefault="00352641" w:rsidP="00352641">
            <w:pPr>
              <w:jc w:val="center"/>
              <w:rPr>
                <w:rFonts w:asciiTheme="minorEastAsia" w:hAnsiTheme="minorEastAsia"/>
                <w:color w:val="000000"/>
              </w:rPr>
            </w:pPr>
            <w:r w:rsidRPr="00352641">
              <w:rPr>
                <w:rFonts w:asciiTheme="minorEastAsia" w:hAnsiTheme="minorEastAsia"/>
              </w:rPr>
              <w:t>10.57%</w:t>
            </w:r>
          </w:p>
        </w:tc>
        <w:tc>
          <w:tcPr>
            <w:tcW w:w="1569" w:type="dxa"/>
            <w:tcBorders>
              <w:top w:val="single" w:sz="4" w:space="0" w:color="auto"/>
            </w:tcBorders>
            <w:shd w:val="clear" w:color="auto" w:fill="auto"/>
            <w:noWrap/>
            <w:vAlign w:val="center"/>
            <w:hideMark/>
          </w:tcPr>
          <w:p w14:paraId="3FEC01A5" w14:textId="79DD40CF" w:rsidR="00352641" w:rsidRPr="00352641" w:rsidRDefault="00352641" w:rsidP="00352641">
            <w:pPr>
              <w:jc w:val="center"/>
              <w:rPr>
                <w:rFonts w:asciiTheme="minorEastAsia" w:hAnsiTheme="minorEastAsia"/>
                <w:color w:val="000000"/>
              </w:rPr>
            </w:pPr>
            <w:r w:rsidRPr="00352641">
              <w:rPr>
                <w:rFonts w:asciiTheme="minorEastAsia" w:hAnsiTheme="minorEastAsia" w:hint="eastAsia"/>
                <w:color w:val="000000"/>
              </w:rPr>
              <w:t>0.74</w:t>
            </w:r>
          </w:p>
        </w:tc>
      </w:tr>
      <w:tr w:rsidR="00352641" w:rsidRPr="00352641" w14:paraId="389FBDEE" w14:textId="77777777" w:rsidTr="00EE63C4">
        <w:trPr>
          <w:trHeight w:val="397"/>
          <w:jc w:val="center"/>
        </w:trPr>
        <w:tc>
          <w:tcPr>
            <w:tcW w:w="2106" w:type="dxa"/>
            <w:shd w:val="clear" w:color="auto" w:fill="auto"/>
            <w:noWrap/>
            <w:vAlign w:val="center"/>
            <w:hideMark/>
          </w:tcPr>
          <w:p w14:paraId="38A9EEF3" w14:textId="77777777" w:rsidR="00352641" w:rsidRPr="00352641" w:rsidRDefault="00352641" w:rsidP="00352641">
            <w:pPr>
              <w:jc w:val="center"/>
              <w:rPr>
                <w:rFonts w:asciiTheme="minorEastAsia" w:hAnsiTheme="minorEastAsia"/>
                <w:color w:val="000000"/>
              </w:rPr>
            </w:pPr>
            <w:r w:rsidRPr="00352641">
              <w:rPr>
                <w:rFonts w:asciiTheme="minorEastAsia" w:hAnsiTheme="minorEastAsia" w:hint="eastAsia"/>
                <w:color w:val="000000"/>
              </w:rPr>
              <w:t>销售净利率</w:t>
            </w:r>
          </w:p>
        </w:tc>
        <w:tc>
          <w:tcPr>
            <w:tcW w:w="1579" w:type="dxa"/>
            <w:shd w:val="clear" w:color="auto" w:fill="auto"/>
            <w:noWrap/>
            <w:vAlign w:val="center"/>
            <w:hideMark/>
          </w:tcPr>
          <w:p w14:paraId="6A40A848" w14:textId="097815AA" w:rsidR="00352641" w:rsidRPr="00352641" w:rsidRDefault="00352641" w:rsidP="00352641">
            <w:pPr>
              <w:jc w:val="center"/>
              <w:rPr>
                <w:rFonts w:asciiTheme="minorEastAsia" w:hAnsiTheme="minorEastAsia"/>
                <w:color w:val="000000"/>
              </w:rPr>
            </w:pPr>
            <w:r w:rsidRPr="00352641">
              <w:rPr>
                <w:rFonts w:asciiTheme="minorEastAsia" w:hAnsiTheme="minorEastAsia"/>
              </w:rPr>
              <w:t>6.60%</w:t>
            </w:r>
          </w:p>
        </w:tc>
        <w:tc>
          <w:tcPr>
            <w:tcW w:w="1408" w:type="dxa"/>
            <w:shd w:val="clear" w:color="auto" w:fill="auto"/>
            <w:noWrap/>
            <w:vAlign w:val="center"/>
            <w:hideMark/>
          </w:tcPr>
          <w:p w14:paraId="4D84C159" w14:textId="665FCEF7" w:rsidR="00352641" w:rsidRPr="00352641" w:rsidRDefault="00352641" w:rsidP="00352641">
            <w:pPr>
              <w:jc w:val="center"/>
              <w:rPr>
                <w:rFonts w:asciiTheme="minorEastAsia" w:hAnsiTheme="minorEastAsia"/>
                <w:color w:val="000000"/>
              </w:rPr>
            </w:pPr>
            <w:r w:rsidRPr="00352641">
              <w:rPr>
                <w:rFonts w:asciiTheme="minorEastAsia" w:hAnsiTheme="minorEastAsia"/>
              </w:rPr>
              <w:t>9.84%</w:t>
            </w:r>
          </w:p>
        </w:tc>
        <w:tc>
          <w:tcPr>
            <w:tcW w:w="1569" w:type="dxa"/>
            <w:shd w:val="clear" w:color="auto" w:fill="auto"/>
            <w:noWrap/>
            <w:vAlign w:val="center"/>
            <w:hideMark/>
          </w:tcPr>
          <w:p w14:paraId="78FA6273" w14:textId="0E5B039D" w:rsidR="00352641" w:rsidRPr="00352641" w:rsidRDefault="00352641" w:rsidP="00352641">
            <w:pPr>
              <w:jc w:val="center"/>
              <w:rPr>
                <w:rFonts w:asciiTheme="minorEastAsia" w:hAnsiTheme="minorEastAsia"/>
                <w:color w:val="000000"/>
              </w:rPr>
            </w:pPr>
            <w:r w:rsidRPr="00352641">
              <w:rPr>
                <w:rFonts w:asciiTheme="minorEastAsia" w:hAnsiTheme="minorEastAsia" w:hint="eastAsia"/>
                <w:color w:val="000000"/>
              </w:rPr>
              <w:t>0.67</w:t>
            </w:r>
          </w:p>
        </w:tc>
      </w:tr>
      <w:tr w:rsidR="00352641" w:rsidRPr="00352641" w14:paraId="1B1B2C26" w14:textId="77777777" w:rsidTr="00EE63C4">
        <w:trPr>
          <w:trHeight w:val="397"/>
          <w:jc w:val="center"/>
        </w:trPr>
        <w:tc>
          <w:tcPr>
            <w:tcW w:w="2106" w:type="dxa"/>
            <w:shd w:val="clear" w:color="auto" w:fill="auto"/>
            <w:noWrap/>
            <w:vAlign w:val="center"/>
            <w:hideMark/>
          </w:tcPr>
          <w:p w14:paraId="63461984" w14:textId="77777777" w:rsidR="00352641" w:rsidRPr="00352641" w:rsidRDefault="00352641" w:rsidP="00352641">
            <w:pPr>
              <w:jc w:val="center"/>
              <w:rPr>
                <w:rFonts w:asciiTheme="minorEastAsia" w:hAnsiTheme="minorEastAsia"/>
                <w:color w:val="000000"/>
              </w:rPr>
            </w:pPr>
            <w:r w:rsidRPr="00352641">
              <w:rPr>
                <w:rFonts w:asciiTheme="minorEastAsia" w:hAnsiTheme="minorEastAsia" w:hint="eastAsia"/>
                <w:color w:val="000000"/>
              </w:rPr>
              <w:t>总资产周转率</w:t>
            </w:r>
          </w:p>
        </w:tc>
        <w:tc>
          <w:tcPr>
            <w:tcW w:w="1579" w:type="dxa"/>
            <w:shd w:val="clear" w:color="auto" w:fill="auto"/>
            <w:noWrap/>
            <w:vAlign w:val="center"/>
            <w:hideMark/>
          </w:tcPr>
          <w:p w14:paraId="134DD6CA" w14:textId="54A65E8C" w:rsidR="00352641" w:rsidRPr="00352641" w:rsidRDefault="00352641" w:rsidP="00352641">
            <w:pPr>
              <w:jc w:val="center"/>
              <w:rPr>
                <w:rFonts w:asciiTheme="minorEastAsia" w:hAnsiTheme="minorEastAsia"/>
                <w:color w:val="000000"/>
              </w:rPr>
            </w:pPr>
            <w:r w:rsidRPr="00352641">
              <w:rPr>
                <w:rFonts w:asciiTheme="minorEastAsia" w:hAnsiTheme="minorEastAsia" w:hint="eastAsia"/>
                <w:color w:val="000000"/>
              </w:rPr>
              <w:t>1.18</w:t>
            </w:r>
          </w:p>
        </w:tc>
        <w:tc>
          <w:tcPr>
            <w:tcW w:w="1408" w:type="dxa"/>
            <w:shd w:val="clear" w:color="auto" w:fill="auto"/>
            <w:noWrap/>
            <w:vAlign w:val="center"/>
            <w:hideMark/>
          </w:tcPr>
          <w:p w14:paraId="2C35C433" w14:textId="0D8609C3" w:rsidR="00352641" w:rsidRPr="00352641" w:rsidRDefault="00352641" w:rsidP="00352641">
            <w:pPr>
              <w:jc w:val="center"/>
              <w:rPr>
                <w:rFonts w:asciiTheme="minorEastAsia" w:hAnsiTheme="minorEastAsia"/>
                <w:color w:val="000000"/>
              </w:rPr>
            </w:pPr>
            <w:r w:rsidRPr="00352641">
              <w:rPr>
                <w:rFonts w:asciiTheme="minorEastAsia" w:hAnsiTheme="minorEastAsia" w:hint="eastAsia"/>
                <w:color w:val="000000"/>
              </w:rPr>
              <w:t>1.07</w:t>
            </w:r>
          </w:p>
        </w:tc>
        <w:tc>
          <w:tcPr>
            <w:tcW w:w="1569" w:type="dxa"/>
            <w:shd w:val="clear" w:color="auto" w:fill="auto"/>
            <w:noWrap/>
            <w:vAlign w:val="center"/>
            <w:hideMark/>
          </w:tcPr>
          <w:p w14:paraId="25B49093" w14:textId="6A313CB4" w:rsidR="00352641" w:rsidRPr="00352641" w:rsidRDefault="00352641" w:rsidP="00352641">
            <w:pPr>
              <w:jc w:val="center"/>
              <w:rPr>
                <w:rFonts w:asciiTheme="minorEastAsia" w:hAnsiTheme="minorEastAsia"/>
                <w:color w:val="000000"/>
              </w:rPr>
            </w:pPr>
            <w:r w:rsidRPr="00352641">
              <w:rPr>
                <w:rFonts w:asciiTheme="minorEastAsia" w:hAnsiTheme="minorEastAsia" w:hint="eastAsia"/>
                <w:color w:val="000000"/>
              </w:rPr>
              <w:t>1.10</w:t>
            </w:r>
          </w:p>
        </w:tc>
      </w:tr>
    </w:tbl>
    <w:p w14:paraId="10258FE8" w14:textId="5555B971" w:rsidR="00403FE5" w:rsidRDefault="00352641" w:rsidP="00403FE5">
      <w:pPr>
        <w:spacing w:line="360" w:lineRule="auto"/>
        <w:ind w:firstLine="480"/>
      </w:pPr>
      <w:r>
        <w:rPr>
          <w:rFonts w:hint="eastAsia"/>
        </w:rPr>
        <w:t>两家企业总资产收益率的差距还可解释为来自销售净利率和总资产周转率的差距。海尔的销售净利率比美的低，盈利质量不如美的，</w:t>
      </w:r>
      <w:r w:rsidR="009C46E2">
        <w:rPr>
          <w:rFonts w:hint="eastAsia"/>
        </w:rPr>
        <w:t>总资产周转率略高于美的，但是不足以弥补销售净利率的差距，故总体而言海尔总资产收益率更低</w:t>
      </w:r>
    </w:p>
    <w:p w14:paraId="400AF223" w14:textId="162DB5F7" w:rsidR="00DE344A" w:rsidRDefault="009C46E2" w:rsidP="009C46E2">
      <w:pPr>
        <w:pStyle w:val="3"/>
      </w:pPr>
      <w:bookmarkStart w:id="116" w:name="_Toc452290156"/>
      <w:r>
        <w:rPr>
          <w:rFonts w:hint="eastAsia"/>
        </w:rPr>
        <w:t xml:space="preserve">2. </w:t>
      </w:r>
      <w:r>
        <w:rPr>
          <w:rFonts w:hint="eastAsia"/>
        </w:rPr>
        <w:t>衡量企业盈利质量的比率</w:t>
      </w:r>
      <w:bookmarkEnd w:id="116"/>
    </w:p>
    <w:p w14:paraId="12991A38" w14:textId="552FE499" w:rsidR="00E67738" w:rsidRPr="00E67738" w:rsidRDefault="00E67738" w:rsidP="00E67738">
      <w:pPr>
        <w:spacing w:line="360" w:lineRule="auto"/>
      </w:pPr>
      <w:r>
        <w:rPr>
          <w:rFonts w:hint="eastAsia"/>
        </w:rPr>
        <w:t xml:space="preserve">   </w:t>
      </w:r>
      <w:r>
        <w:rPr>
          <w:rFonts w:hint="eastAsia"/>
        </w:rPr>
        <w:t>表</w:t>
      </w:r>
      <w:r w:rsidR="00EE63C4">
        <w:rPr>
          <w:rFonts w:hint="eastAsia"/>
        </w:rPr>
        <w:t>58</w:t>
      </w:r>
      <w:r>
        <w:rPr>
          <w:rFonts w:hint="eastAsia"/>
        </w:rPr>
        <w:t>：海尔与美的盈利质量比率</w:t>
      </w:r>
    </w:p>
    <w:tbl>
      <w:tblPr>
        <w:tblW w:w="7979" w:type="dxa"/>
        <w:jc w:val="center"/>
        <w:tblBorders>
          <w:top w:val="single" w:sz="4" w:space="0" w:color="auto"/>
          <w:bottom w:val="single" w:sz="4" w:space="0" w:color="auto"/>
        </w:tblBorders>
        <w:tblLayout w:type="fixed"/>
        <w:tblLook w:val="04A0" w:firstRow="1" w:lastRow="0" w:firstColumn="1" w:lastColumn="0" w:noHBand="0" w:noVBand="1"/>
      </w:tblPr>
      <w:tblGrid>
        <w:gridCol w:w="2593"/>
        <w:gridCol w:w="1701"/>
        <w:gridCol w:w="1984"/>
        <w:gridCol w:w="1701"/>
      </w:tblGrid>
      <w:tr w:rsidR="009C46E2" w:rsidRPr="00E67738" w14:paraId="1DD5CD68" w14:textId="77777777" w:rsidTr="00EE63C4">
        <w:trPr>
          <w:trHeight w:val="397"/>
          <w:jc w:val="center"/>
        </w:trPr>
        <w:tc>
          <w:tcPr>
            <w:tcW w:w="2593" w:type="dxa"/>
            <w:tcBorders>
              <w:top w:val="single" w:sz="4" w:space="0" w:color="auto"/>
              <w:bottom w:val="single" w:sz="4" w:space="0" w:color="auto"/>
            </w:tcBorders>
            <w:shd w:val="clear" w:color="auto" w:fill="auto"/>
            <w:noWrap/>
            <w:vAlign w:val="center"/>
            <w:hideMark/>
          </w:tcPr>
          <w:p w14:paraId="4755585D" w14:textId="77777777" w:rsidR="009C46E2" w:rsidRPr="00E67738" w:rsidRDefault="009C46E2" w:rsidP="00391C20">
            <w:pPr>
              <w:jc w:val="center"/>
              <w:rPr>
                <w:rFonts w:ascii="宋体" w:eastAsia="宋体" w:hAnsi="宋体"/>
                <w:color w:val="000000"/>
              </w:rPr>
            </w:pPr>
            <w:r w:rsidRPr="00E67738">
              <w:rPr>
                <w:rFonts w:ascii="宋体" w:eastAsia="宋体" w:hAnsi="宋体" w:hint="eastAsia"/>
                <w:color w:val="000000"/>
              </w:rPr>
              <w:t>项目</w:t>
            </w:r>
          </w:p>
        </w:tc>
        <w:tc>
          <w:tcPr>
            <w:tcW w:w="1701" w:type="dxa"/>
            <w:tcBorders>
              <w:top w:val="single" w:sz="4" w:space="0" w:color="auto"/>
              <w:bottom w:val="single" w:sz="4" w:space="0" w:color="auto"/>
            </w:tcBorders>
            <w:shd w:val="clear" w:color="auto" w:fill="auto"/>
            <w:noWrap/>
            <w:vAlign w:val="center"/>
            <w:hideMark/>
          </w:tcPr>
          <w:p w14:paraId="302BB377" w14:textId="77777777" w:rsidR="009C46E2" w:rsidRPr="00E67738" w:rsidRDefault="009C46E2" w:rsidP="00391C20">
            <w:pPr>
              <w:jc w:val="center"/>
              <w:rPr>
                <w:rFonts w:ascii="宋体" w:eastAsia="宋体" w:hAnsi="宋体"/>
                <w:color w:val="000000"/>
              </w:rPr>
            </w:pPr>
            <w:r w:rsidRPr="00E67738">
              <w:rPr>
                <w:rFonts w:ascii="宋体" w:eastAsia="宋体" w:hAnsi="宋体" w:hint="eastAsia"/>
                <w:color w:val="000000"/>
              </w:rPr>
              <w:t>海尔</w:t>
            </w:r>
          </w:p>
        </w:tc>
        <w:tc>
          <w:tcPr>
            <w:tcW w:w="1984" w:type="dxa"/>
            <w:tcBorders>
              <w:top w:val="single" w:sz="4" w:space="0" w:color="auto"/>
              <w:bottom w:val="single" w:sz="4" w:space="0" w:color="auto"/>
            </w:tcBorders>
            <w:shd w:val="clear" w:color="auto" w:fill="auto"/>
            <w:noWrap/>
            <w:vAlign w:val="center"/>
            <w:hideMark/>
          </w:tcPr>
          <w:p w14:paraId="1790A13E" w14:textId="77777777" w:rsidR="009C46E2" w:rsidRPr="00E67738" w:rsidRDefault="009C46E2" w:rsidP="00391C20">
            <w:pPr>
              <w:jc w:val="center"/>
              <w:rPr>
                <w:rFonts w:ascii="宋体" w:eastAsia="宋体" w:hAnsi="宋体"/>
                <w:color w:val="000000"/>
              </w:rPr>
            </w:pPr>
            <w:r w:rsidRPr="00E67738">
              <w:rPr>
                <w:rFonts w:ascii="宋体" w:eastAsia="宋体" w:hAnsi="宋体" w:hint="eastAsia"/>
                <w:color w:val="000000"/>
              </w:rPr>
              <w:t>美的</w:t>
            </w:r>
          </w:p>
        </w:tc>
        <w:tc>
          <w:tcPr>
            <w:tcW w:w="1701" w:type="dxa"/>
            <w:tcBorders>
              <w:top w:val="single" w:sz="4" w:space="0" w:color="auto"/>
              <w:bottom w:val="single" w:sz="4" w:space="0" w:color="auto"/>
            </w:tcBorders>
            <w:shd w:val="clear" w:color="auto" w:fill="auto"/>
            <w:noWrap/>
            <w:vAlign w:val="center"/>
            <w:hideMark/>
          </w:tcPr>
          <w:p w14:paraId="2286862A" w14:textId="77777777" w:rsidR="009C46E2" w:rsidRPr="00E67738" w:rsidRDefault="009C46E2" w:rsidP="00391C20">
            <w:pPr>
              <w:jc w:val="center"/>
              <w:rPr>
                <w:rFonts w:ascii="宋体" w:eastAsia="宋体" w:hAnsi="宋体"/>
                <w:color w:val="000000"/>
              </w:rPr>
            </w:pPr>
            <w:r w:rsidRPr="00E67738">
              <w:rPr>
                <w:rFonts w:ascii="宋体" w:eastAsia="宋体" w:hAnsi="宋体" w:hint="eastAsia"/>
                <w:color w:val="000000"/>
              </w:rPr>
              <w:t>两者相比</w:t>
            </w:r>
          </w:p>
        </w:tc>
      </w:tr>
      <w:tr w:rsidR="009C46E2" w:rsidRPr="00E67738" w14:paraId="58F8E242" w14:textId="77777777" w:rsidTr="00EE63C4">
        <w:trPr>
          <w:trHeight w:val="397"/>
          <w:jc w:val="center"/>
        </w:trPr>
        <w:tc>
          <w:tcPr>
            <w:tcW w:w="2593" w:type="dxa"/>
            <w:tcBorders>
              <w:top w:val="single" w:sz="4" w:space="0" w:color="auto"/>
            </w:tcBorders>
            <w:shd w:val="clear" w:color="auto" w:fill="auto"/>
            <w:noWrap/>
            <w:vAlign w:val="center"/>
            <w:hideMark/>
          </w:tcPr>
          <w:p w14:paraId="2E35C196" w14:textId="77777777" w:rsidR="009C46E2" w:rsidRPr="00E67738" w:rsidRDefault="009C46E2" w:rsidP="00391C20">
            <w:pPr>
              <w:jc w:val="center"/>
              <w:rPr>
                <w:rFonts w:ascii="宋体" w:eastAsia="宋体" w:hAnsi="宋体"/>
                <w:color w:val="000000"/>
              </w:rPr>
            </w:pPr>
            <w:r w:rsidRPr="00E67738">
              <w:rPr>
                <w:rFonts w:ascii="宋体" w:eastAsia="宋体" w:hAnsi="宋体" w:hint="eastAsia"/>
                <w:color w:val="000000"/>
              </w:rPr>
              <w:t>销售净利率</w:t>
            </w:r>
          </w:p>
        </w:tc>
        <w:tc>
          <w:tcPr>
            <w:tcW w:w="1701" w:type="dxa"/>
            <w:tcBorders>
              <w:top w:val="single" w:sz="4" w:space="0" w:color="auto"/>
            </w:tcBorders>
            <w:shd w:val="clear" w:color="auto" w:fill="auto"/>
            <w:noWrap/>
            <w:vAlign w:val="center"/>
            <w:hideMark/>
          </w:tcPr>
          <w:p w14:paraId="5F5050D0" w14:textId="77777777" w:rsidR="009C46E2" w:rsidRPr="00E67738" w:rsidRDefault="009C46E2" w:rsidP="00391C20">
            <w:pPr>
              <w:jc w:val="center"/>
              <w:rPr>
                <w:rFonts w:ascii="宋体" w:eastAsia="宋体" w:hAnsi="宋体"/>
                <w:color w:val="000000"/>
              </w:rPr>
            </w:pPr>
            <w:r w:rsidRPr="00E67738">
              <w:rPr>
                <w:rFonts w:ascii="宋体" w:eastAsia="宋体" w:hAnsi="宋体" w:hint="eastAsia"/>
                <w:color w:val="000000"/>
              </w:rPr>
              <w:t>6.60%</w:t>
            </w:r>
          </w:p>
        </w:tc>
        <w:tc>
          <w:tcPr>
            <w:tcW w:w="1984" w:type="dxa"/>
            <w:tcBorders>
              <w:top w:val="single" w:sz="4" w:space="0" w:color="auto"/>
            </w:tcBorders>
            <w:shd w:val="clear" w:color="auto" w:fill="auto"/>
            <w:noWrap/>
            <w:vAlign w:val="center"/>
            <w:hideMark/>
          </w:tcPr>
          <w:p w14:paraId="273913AE" w14:textId="77777777" w:rsidR="009C46E2" w:rsidRPr="00E67738" w:rsidRDefault="009C46E2" w:rsidP="00391C20">
            <w:pPr>
              <w:jc w:val="center"/>
              <w:rPr>
                <w:rFonts w:ascii="宋体" w:eastAsia="宋体" w:hAnsi="宋体"/>
                <w:color w:val="000000"/>
              </w:rPr>
            </w:pPr>
            <w:r w:rsidRPr="00E67738">
              <w:rPr>
                <w:rFonts w:ascii="宋体" w:eastAsia="宋体" w:hAnsi="宋体" w:hint="eastAsia"/>
                <w:color w:val="000000"/>
              </w:rPr>
              <w:t>9.84%</w:t>
            </w:r>
          </w:p>
        </w:tc>
        <w:tc>
          <w:tcPr>
            <w:tcW w:w="1701" w:type="dxa"/>
            <w:tcBorders>
              <w:top w:val="single" w:sz="4" w:space="0" w:color="auto"/>
            </w:tcBorders>
            <w:shd w:val="clear" w:color="auto" w:fill="auto"/>
            <w:noWrap/>
            <w:vAlign w:val="center"/>
            <w:hideMark/>
          </w:tcPr>
          <w:p w14:paraId="53B4C510" w14:textId="50820EF3" w:rsidR="009C46E2" w:rsidRPr="00E67738" w:rsidRDefault="009C46E2" w:rsidP="00391C20">
            <w:pPr>
              <w:jc w:val="center"/>
              <w:rPr>
                <w:rFonts w:ascii="宋体" w:eastAsia="宋体" w:hAnsi="宋体"/>
                <w:color w:val="000000"/>
              </w:rPr>
            </w:pPr>
            <w:r w:rsidRPr="00E67738">
              <w:rPr>
                <w:rFonts w:ascii="宋体" w:eastAsia="宋体" w:hAnsi="宋体" w:hint="eastAsia"/>
                <w:color w:val="000000"/>
              </w:rPr>
              <w:t>0.67</w:t>
            </w:r>
          </w:p>
        </w:tc>
      </w:tr>
      <w:tr w:rsidR="009C46E2" w:rsidRPr="00E67738" w14:paraId="23512EA0" w14:textId="77777777" w:rsidTr="00EE63C4">
        <w:trPr>
          <w:trHeight w:val="397"/>
          <w:jc w:val="center"/>
        </w:trPr>
        <w:tc>
          <w:tcPr>
            <w:tcW w:w="2593" w:type="dxa"/>
            <w:shd w:val="clear" w:color="auto" w:fill="auto"/>
            <w:noWrap/>
            <w:vAlign w:val="center"/>
            <w:hideMark/>
          </w:tcPr>
          <w:p w14:paraId="5F0CE9F2" w14:textId="77777777" w:rsidR="009C46E2" w:rsidRPr="00E67738" w:rsidRDefault="009C46E2" w:rsidP="00391C20">
            <w:pPr>
              <w:jc w:val="center"/>
              <w:rPr>
                <w:rFonts w:ascii="宋体" w:eastAsia="宋体" w:hAnsi="宋体"/>
                <w:color w:val="000000"/>
              </w:rPr>
            </w:pPr>
            <w:r w:rsidRPr="00E67738">
              <w:rPr>
                <w:rFonts w:ascii="宋体" w:eastAsia="宋体" w:hAnsi="宋体" w:hint="eastAsia"/>
                <w:color w:val="000000"/>
              </w:rPr>
              <w:t>营业利润率</w:t>
            </w:r>
          </w:p>
        </w:tc>
        <w:tc>
          <w:tcPr>
            <w:tcW w:w="1701" w:type="dxa"/>
            <w:shd w:val="clear" w:color="auto" w:fill="auto"/>
            <w:noWrap/>
            <w:vAlign w:val="center"/>
            <w:hideMark/>
          </w:tcPr>
          <w:p w14:paraId="0D77DF4E" w14:textId="77777777" w:rsidR="009C46E2" w:rsidRPr="00E67738" w:rsidRDefault="009C46E2" w:rsidP="00391C20">
            <w:pPr>
              <w:jc w:val="center"/>
              <w:rPr>
                <w:rFonts w:ascii="宋体" w:eastAsia="宋体" w:hAnsi="宋体"/>
                <w:color w:val="000000"/>
              </w:rPr>
            </w:pPr>
            <w:r w:rsidRPr="00E67738">
              <w:rPr>
                <w:rFonts w:ascii="宋体" w:eastAsia="宋体" w:hAnsi="宋体" w:hint="eastAsia"/>
                <w:color w:val="000000"/>
              </w:rPr>
              <w:t>7.19%</w:t>
            </w:r>
          </w:p>
        </w:tc>
        <w:tc>
          <w:tcPr>
            <w:tcW w:w="1984" w:type="dxa"/>
            <w:shd w:val="clear" w:color="auto" w:fill="auto"/>
            <w:noWrap/>
            <w:vAlign w:val="center"/>
            <w:hideMark/>
          </w:tcPr>
          <w:p w14:paraId="4ABE6683" w14:textId="77777777" w:rsidR="009C46E2" w:rsidRPr="00E67738" w:rsidRDefault="009C46E2" w:rsidP="00391C20">
            <w:pPr>
              <w:jc w:val="center"/>
              <w:rPr>
                <w:rFonts w:ascii="宋体" w:eastAsia="宋体" w:hAnsi="宋体"/>
                <w:color w:val="000000"/>
              </w:rPr>
            </w:pPr>
            <w:r w:rsidRPr="00E67738">
              <w:rPr>
                <w:rFonts w:ascii="宋体" w:eastAsia="宋体" w:hAnsi="宋体" w:hint="eastAsia"/>
                <w:color w:val="000000"/>
              </w:rPr>
              <w:t>10.77%</w:t>
            </w:r>
          </w:p>
        </w:tc>
        <w:tc>
          <w:tcPr>
            <w:tcW w:w="1701" w:type="dxa"/>
            <w:shd w:val="clear" w:color="auto" w:fill="auto"/>
            <w:noWrap/>
            <w:vAlign w:val="center"/>
            <w:hideMark/>
          </w:tcPr>
          <w:p w14:paraId="056F8BC1" w14:textId="77777777" w:rsidR="009C46E2" w:rsidRPr="00E67738" w:rsidRDefault="009C46E2" w:rsidP="00391C20">
            <w:pPr>
              <w:jc w:val="center"/>
              <w:rPr>
                <w:rFonts w:ascii="宋体" w:eastAsia="宋体" w:hAnsi="宋体"/>
                <w:color w:val="000000"/>
              </w:rPr>
            </w:pPr>
            <w:r w:rsidRPr="00E67738">
              <w:rPr>
                <w:rFonts w:ascii="宋体" w:eastAsia="宋体" w:hAnsi="宋体" w:hint="eastAsia"/>
                <w:color w:val="000000"/>
              </w:rPr>
              <w:t>0.67</w:t>
            </w:r>
          </w:p>
        </w:tc>
      </w:tr>
      <w:tr w:rsidR="009C46E2" w:rsidRPr="00E67738" w14:paraId="375082D1" w14:textId="77777777" w:rsidTr="00EE63C4">
        <w:trPr>
          <w:trHeight w:val="397"/>
          <w:jc w:val="center"/>
        </w:trPr>
        <w:tc>
          <w:tcPr>
            <w:tcW w:w="2593" w:type="dxa"/>
            <w:shd w:val="clear" w:color="auto" w:fill="auto"/>
            <w:noWrap/>
            <w:vAlign w:val="center"/>
            <w:hideMark/>
          </w:tcPr>
          <w:p w14:paraId="7C767CD9" w14:textId="77777777" w:rsidR="009C46E2" w:rsidRPr="00E67738" w:rsidRDefault="009C46E2" w:rsidP="00391C20">
            <w:pPr>
              <w:jc w:val="center"/>
              <w:rPr>
                <w:rFonts w:ascii="宋体" w:eastAsia="宋体" w:hAnsi="宋体"/>
                <w:color w:val="000000"/>
              </w:rPr>
            </w:pPr>
            <w:r w:rsidRPr="00E67738">
              <w:rPr>
                <w:rFonts w:ascii="宋体" w:eastAsia="宋体" w:hAnsi="宋体" w:hint="eastAsia"/>
                <w:color w:val="000000"/>
              </w:rPr>
              <w:t>毛利率</w:t>
            </w:r>
          </w:p>
        </w:tc>
        <w:tc>
          <w:tcPr>
            <w:tcW w:w="1701" w:type="dxa"/>
            <w:shd w:val="clear" w:color="auto" w:fill="auto"/>
            <w:noWrap/>
            <w:vAlign w:val="center"/>
            <w:hideMark/>
          </w:tcPr>
          <w:p w14:paraId="68A09108" w14:textId="77777777" w:rsidR="009C46E2" w:rsidRPr="00E67738" w:rsidRDefault="009C46E2" w:rsidP="00391C20">
            <w:pPr>
              <w:jc w:val="center"/>
              <w:rPr>
                <w:rFonts w:ascii="宋体" w:eastAsia="宋体" w:hAnsi="宋体"/>
                <w:color w:val="000000"/>
              </w:rPr>
            </w:pPr>
            <w:r w:rsidRPr="00E67738">
              <w:rPr>
                <w:rFonts w:ascii="宋体" w:eastAsia="宋体" w:hAnsi="宋体" w:hint="eastAsia"/>
                <w:color w:val="000000"/>
              </w:rPr>
              <w:t>27.96%</w:t>
            </w:r>
          </w:p>
        </w:tc>
        <w:tc>
          <w:tcPr>
            <w:tcW w:w="1984" w:type="dxa"/>
            <w:shd w:val="clear" w:color="auto" w:fill="auto"/>
            <w:noWrap/>
            <w:vAlign w:val="center"/>
            <w:hideMark/>
          </w:tcPr>
          <w:p w14:paraId="72E8D803" w14:textId="77777777" w:rsidR="009C46E2" w:rsidRPr="00E67738" w:rsidRDefault="009C46E2" w:rsidP="00391C20">
            <w:pPr>
              <w:jc w:val="center"/>
              <w:rPr>
                <w:rFonts w:ascii="宋体" w:eastAsia="宋体" w:hAnsi="宋体"/>
                <w:color w:val="000000"/>
              </w:rPr>
            </w:pPr>
            <w:r w:rsidRPr="00E67738">
              <w:rPr>
                <w:rFonts w:ascii="宋体" w:eastAsia="宋体" w:hAnsi="宋体" w:hint="eastAsia"/>
                <w:color w:val="000000"/>
              </w:rPr>
              <w:t>25.84%</w:t>
            </w:r>
          </w:p>
        </w:tc>
        <w:tc>
          <w:tcPr>
            <w:tcW w:w="1701" w:type="dxa"/>
            <w:shd w:val="clear" w:color="auto" w:fill="auto"/>
            <w:noWrap/>
            <w:vAlign w:val="center"/>
            <w:hideMark/>
          </w:tcPr>
          <w:p w14:paraId="69B3F1CF" w14:textId="77777777" w:rsidR="009C46E2" w:rsidRPr="00E67738" w:rsidRDefault="009C46E2" w:rsidP="00391C20">
            <w:pPr>
              <w:jc w:val="center"/>
              <w:rPr>
                <w:rFonts w:ascii="宋体" w:eastAsia="宋体" w:hAnsi="宋体"/>
                <w:color w:val="000000"/>
              </w:rPr>
            </w:pPr>
            <w:r w:rsidRPr="00E67738">
              <w:rPr>
                <w:rFonts w:ascii="宋体" w:eastAsia="宋体" w:hAnsi="宋体" w:hint="eastAsia"/>
                <w:color w:val="000000"/>
              </w:rPr>
              <w:t>1.08</w:t>
            </w:r>
          </w:p>
        </w:tc>
      </w:tr>
      <w:tr w:rsidR="009C46E2" w:rsidRPr="00E67738" w14:paraId="1462C5D3" w14:textId="77777777" w:rsidTr="00EE63C4">
        <w:trPr>
          <w:trHeight w:val="397"/>
          <w:jc w:val="center"/>
        </w:trPr>
        <w:tc>
          <w:tcPr>
            <w:tcW w:w="2593" w:type="dxa"/>
            <w:shd w:val="clear" w:color="auto" w:fill="auto"/>
            <w:noWrap/>
            <w:vAlign w:val="center"/>
            <w:hideMark/>
          </w:tcPr>
          <w:p w14:paraId="26B765FE" w14:textId="77777777" w:rsidR="009C46E2" w:rsidRPr="00E67738" w:rsidRDefault="009C46E2" w:rsidP="00391C20">
            <w:pPr>
              <w:jc w:val="center"/>
              <w:rPr>
                <w:rFonts w:ascii="宋体" w:eastAsia="宋体" w:hAnsi="宋体"/>
                <w:color w:val="000000"/>
              </w:rPr>
            </w:pPr>
            <w:r w:rsidRPr="00E67738">
              <w:rPr>
                <w:rFonts w:ascii="宋体" w:eastAsia="宋体" w:hAnsi="宋体" w:hint="eastAsia"/>
                <w:color w:val="000000"/>
              </w:rPr>
              <w:t>成本费用利润率</w:t>
            </w:r>
          </w:p>
        </w:tc>
        <w:tc>
          <w:tcPr>
            <w:tcW w:w="1701" w:type="dxa"/>
            <w:shd w:val="clear" w:color="auto" w:fill="auto"/>
            <w:noWrap/>
            <w:vAlign w:val="center"/>
            <w:hideMark/>
          </w:tcPr>
          <w:p w14:paraId="64D0817C" w14:textId="77777777" w:rsidR="009C46E2" w:rsidRPr="00E67738" w:rsidRDefault="009C46E2" w:rsidP="00391C20">
            <w:pPr>
              <w:jc w:val="center"/>
              <w:rPr>
                <w:rFonts w:ascii="宋体" w:eastAsia="宋体" w:hAnsi="宋体"/>
                <w:color w:val="000000"/>
              </w:rPr>
            </w:pPr>
            <w:r w:rsidRPr="00E67738">
              <w:rPr>
                <w:rFonts w:ascii="宋体" w:eastAsia="宋体" w:hAnsi="宋体" w:hint="eastAsia"/>
                <w:color w:val="000000"/>
              </w:rPr>
              <w:t>8.22%</w:t>
            </w:r>
          </w:p>
        </w:tc>
        <w:tc>
          <w:tcPr>
            <w:tcW w:w="1984" w:type="dxa"/>
            <w:shd w:val="clear" w:color="auto" w:fill="auto"/>
            <w:noWrap/>
            <w:vAlign w:val="center"/>
            <w:hideMark/>
          </w:tcPr>
          <w:p w14:paraId="2E046570" w14:textId="77777777" w:rsidR="009C46E2" w:rsidRPr="00E67738" w:rsidRDefault="009C46E2" w:rsidP="00391C20">
            <w:pPr>
              <w:jc w:val="center"/>
              <w:rPr>
                <w:rFonts w:ascii="宋体" w:eastAsia="宋体" w:hAnsi="宋体"/>
                <w:color w:val="000000"/>
              </w:rPr>
            </w:pPr>
            <w:r w:rsidRPr="00E67738">
              <w:rPr>
                <w:rFonts w:ascii="宋体" w:eastAsia="宋体" w:hAnsi="宋体" w:hint="eastAsia"/>
                <w:color w:val="000000"/>
              </w:rPr>
              <w:t>12.84%</w:t>
            </w:r>
          </w:p>
        </w:tc>
        <w:tc>
          <w:tcPr>
            <w:tcW w:w="1701" w:type="dxa"/>
            <w:shd w:val="clear" w:color="auto" w:fill="auto"/>
            <w:noWrap/>
            <w:vAlign w:val="center"/>
            <w:hideMark/>
          </w:tcPr>
          <w:p w14:paraId="79B44909" w14:textId="77777777" w:rsidR="009C46E2" w:rsidRPr="00E67738" w:rsidRDefault="009C46E2" w:rsidP="00391C20">
            <w:pPr>
              <w:jc w:val="center"/>
              <w:rPr>
                <w:rFonts w:ascii="宋体" w:eastAsia="宋体" w:hAnsi="宋体"/>
                <w:color w:val="000000"/>
              </w:rPr>
            </w:pPr>
            <w:r w:rsidRPr="00E67738">
              <w:rPr>
                <w:rFonts w:ascii="宋体" w:eastAsia="宋体" w:hAnsi="宋体" w:hint="eastAsia"/>
                <w:color w:val="000000"/>
              </w:rPr>
              <w:t>0.64</w:t>
            </w:r>
          </w:p>
        </w:tc>
      </w:tr>
      <w:tr w:rsidR="00E67738" w:rsidRPr="00E67738" w14:paraId="495B596A" w14:textId="77777777" w:rsidTr="00EE63C4">
        <w:trPr>
          <w:trHeight w:val="397"/>
          <w:jc w:val="center"/>
        </w:trPr>
        <w:tc>
          <w:tcPr>
            <w:tcW w:w="2593" w:type="dxa"/>
            <w:shd w:val="clear" w:color="auto" w:fill="auto"/>
            <w:noWrap/>
            <w:vAlign w:val="center"/>
            <w:hideMark/>
          </w:tcPr>
          <w:p w14:paraId="2C4BE454" w14:textId="52CCEF1C" w:rsidR="00E67738" w:rsidRPr="00E67738" w:rsidRDefault="00E67738" w:rsidP="00391C20">
            <w:pPr>
              <w:jc w:val="center"/>
              <w:rPr>
                <w:rFonts w:ascii="宋体" w:eastAsia="宋体" w:hAnsi="宋体"/>
                <w:color w:val="000000"/>
              </w:rPr>
            </w:pPr>
            <w:r w:rsidRPr="00E67738">
              <w:rPr>
                <w:rFonts w:ascii="宋体" w:eastAsia="宋体" w:hAnsi="宋体" w:hint="eastAsia"/>
              </w:rPr>
              <w:t>营业税金及附加率</w:t>
            </w:r>
          </w:p>
        </w:tc>
        <w:tc>
          <w:tcPr>
            <w:tcW w:w="1701" w:type="dxa"/>
            <w:shd w:val="clear" w:color="auto" w:fill="auto"/>
            <w:noWrap/>
            <w:vAlign w:val="center"/>
            <w:hideMark/>
          </w:tcPr>
          <w:p w14:paraId="76833897" w14:textId="1A38B28E" w:rsidR="00E67738" w:rsidRPr="00E67738" w:rsidRDefault="00E67738" w:rsidP="00391C20">
            <w:pPr>
              <w:jc w:val="center"/>
              <w:rPr>
                <w:rFonts w:ascii="宋体" w:eastAsia="宋体" w:hAnsi="宋体"/>
                <w:color w:val="000000"/>
              </w:rPr>
            </w:pPr>
            <w:r w:rsidRPr="00E67738">
              <w:rPr>
                <w:rFonts w:ascii="宋体" w:eastAsia="宋体" w:hAnsi="宋体" w:hint="eastAsia"/>
              </w:rPr>
              <w:t>0.44%</w:t>
            </w:r>
          </w:p>
        </w:tc>
        <w:tc>
          <w:tcPr>
            <w:tcW w:w="1984" w:type="dxa"/>
            <w:shd w:val="clear" w:color="auto" w:fill="auto"/>
            <w:noWrap/>
            <w:vAlign w:val="center"/>
            <w:hideMark/>
          </w:tcPr>
          <w:p w14:paraId="231EDD09" w14:textId="43B94FEA" w:rsidR="00E67738" w:rsidRPr="00E67738" w:rsidRDefault="00E67738" w:rsidP="00391C20">
            <w:pPr>
              <w:jc w:val="center"/>
              <w:rPr>
                <w:rFonts w:ascii="宋体" w:eastAsia="宋体" w:hAnsi="宋体"/>
                <w:color w:val="000000"/>
              </w:rPr>
            </w:pPr>
            <w:r w:rsidRPr="00E67738">
              <w:rPr>
                <w:rFonts w:ascii="宋体" w:eastAsia="宋体" w:hAnsi="宋体" w:hint="eastAsia"/>
              </w:rPr>
              <w:t>0.66%</w:t>
            </w:r>
          </w:p>
        </w:tc>
        <w:tc>
          <w:tcPr>
            <w:tcW w:w="1701" w:type="dxa"/>
            <w:shd w:val="clear" w:color="auto" w:fill="auto"/>
            <w:noWrap/>
            <w:vAlign w:val="center"/>
            <w:hideMark/>
          </w:tcPr>
          <w:p w14:paraId="72127690" w14:textId="02B67B71" w:rsidR="00E67738" w:rsidRPr="00E67738" w:rsidRDefault="00E67738" w:rsidP="00391C20">
            <w:pPr>
              <w:jc w:val="center"/>
              <w:rPr>
                <w:rFonts w:ascii="宋体" w:eastAsia="宋体" w:hAnsi="宋体"/>
                <w:color w:val="000000"/>
              </w:rPr>
            </w:pPr>
            <w:r w:rsidRPr="00E67738">
              <w:rPr>
                <w:rFonts w:ascii="宋体" w:eastAsia="宋体" w:hAnsi="宋体" w:hint="eastAsia"/>
              </w:rPr>
              <w:t>0.67</w:t>
            </w:r>
          </w:p>
        </w:tc>
      </w:tr>
      <w:tr w:rsidR="00E67738" w:rsidRPr="00E67738" w14:paraId="30F2BA77" w14:textId="77777777" w:rsidTr="00EE63C4">
        <w:trPr>
          <w:trHeight w:val="397"/>
          <w:jc w:val="center"/>
        </w:trPr>
        <w:tc>
          <w:tcPr>
            <w:tcW w:w="2593" w:type="dxa"/>
            <w:shd w:val="clear" w:color="auto" w:fill="auto"/>
            <w:noWrap/>
            <w:vAlign w:val="center"/>
          </w:tcPr>
          <w:p w14:paraId="4066BEC3" w14:textId="2DAA58DF" w:rsidR="00E67738" w:rsidRPr="00E67738" w:rsidRDefault="00E67738" w:rsidP="00391C20">
            <w:pPr>
              <w:jc w:val="center"/>
              <w:rPr>
                <w:rFonts w:ascii="宋体" w:eastAsia="宋体" w:hAnsi="宋体"/>
                <w:color w:val="000000"/>
              </w:rPr>
            </w:pPr>
            <w:r w:rsidRPr="00E67738">
              <w:rPr>
                <w:rFonts w:ascii="宋体" w:eastAsia="宋体" w:hAnsi="宋体" w:hint="eastAsia"/>
              </w:rPr>
              <w:t>销售费用率</w:t>
            </w:r>
          </w:p>
        </w:tc>
        <w:tc>
          <w:tcPr>
            <w:tcW w:w="1701" w:type="dxa"/>
            <w:shd w:val="clear" w:color="auto" w:fill="auto"/>
            <w:noWrap/>
            <w:vAlign w:val="center"/>
          </w:tcPr>
          <w:p w14:paraId="40B11FDF" w14:textId="0FDCE912" w:rsidR="00E67738" w:rsidRPr="00391C20" w:rsidRDefault="00E67738" w:rsidP="00391C20">
            <w:pPr>
              <w:jc w:val="center"/>
              <w:rPr>
                <w:rFonts w:asciiTheme="minorEastAsia" w:hAnsiTheme="minorEastAsia"/>
                <w:color w:val="000000"/>
              </w:rPr>
            </w:pPr>
            <w:r w:rsidRPr="00391C20">
              <w:rPr>
                <w:rFonts w:asciiTheme="minorEastAsia" w:hAnsiTheme="minorEastAsia" w:hint="eastAsia"/>
                <w:color w:val="000000"/>
              </w:rPr>
              <w:t>14.60%</w:t>
            </w:r>
          </w:p>
        </w:tc>
        <w:tc>
          <w:tcPr>
            <w:tcW w:w="1984" w:type="dxa"/>
            <w:shd w:val="clear" w:color="auto" w:fill="auto"/>
            <w:noWrap/>
            <w:vAlign w:val="center"/>
          </w:tcPr>
          <w:p w14:paraId="66209077" w14:textId="1AC03B75" w:rsidR="00E67738" w:rsidRPr="00391C20" w:rsidRDefault="00E67738" w:rsidP="00391C20">
            <w:pPr>
              <w:jc w:val="center"/>
              <w:rPr>
                <w:rFonts w:asciiTheme="minorEastAsia" w:hAnsiTheme="minorEastAsia"/>
                <w:color w:val="000000"/>
              </w:rPr>
            </w:pPr>
            <w:r w:rsidRPr="00391C20">
              <w:rPr>
                <w:rFonts w:asciiTheme="minorEastAsia" w:hAnsiTheme="minorEastAsia" w:hint="eastAsia"/>
                <w:color w:val="000000"/>
              </w:rPr>
              <w:t>10.69%</w:t>
            </w:r>
          </w:p>
        </w:tc>
        <w:tc>
          <w:tcPr>
            <w:tcW w:w="1701" w:type="dxa"/>
            <w:shd w:val="clear" w:color="auto" w:fill="auto"/>
            <w:noWrap/>
            <w:vAlign w:val="center"/>
          </w:tcPr>
          <w:p w14:paraId="0A531900" w14:textId="1720778F" w:rsidR="00E67738" w:rsidRPr="00E67738" w:rsidRDefault="00E67738" w:rsidP="00391C20">
            <w:pPr>
              <w:jc w:val="center"/>
              <w:rPr>
                <w:rFonts w:ascii="宋体" w:eastAsia="宋体" w:hAnsi="宋体"/>
                <w:color w:val="000000"/>
              </w:rPr>
            </w:pPr>
            <w:r w:rsidRPr="00E67738">
              <w:rPr>
                <w:rFonts w:ascii="宋体" w:eastAsia="宋体" w:hAnsi="宋体" w:hint="eastAsia"/>
              </w:rPr>
              <w:t>1.37</w:t>
            </w:r>
          </w:p>
        </w:tc>
      </w:tr>
      <w:tr w:rsidR="00E67738" w:rsidRPr="00E67738" w14:paraId="26EE06CE" w14:textId="77777777" w:rsidTr="00EE63C4">
        <w:trPr>
          <w:trHeight w:val="397"/>
          <w:jc w:val="center"/>
        </w:trPr>
        <w:tc>
          <w:tcPr>
            <w:tcW w:w="2593" w:type="dxa"/>
            <w:shd w:val="clear" w:color="auto" w:fill="auto"/>
            <w:noWrap/>
            <w:vAlign w:val="center"/>
          </w:tcPr>
          <w:p w14:paraId="7E8AE865" w14:textId="53975D40" w:rsidR="00E67738" w:rsidRPr="00E67738" w:rsidRDefault="00E67738" w:rsidP="00391C20">
            <w:pPr>
              <w:jc w:val="center"/>
              <w:rPr>
                <w:rFonts w:ascii="宋体" w:eastAsia="宋体" w:hAnsi="宋体"/>
                <w:color w:val="000000"/>
              </w:rPr>
            </w:pPr>
            <w:r w:rsidRPr="00E67738">
              <w:rPr>
                <w:rFonts w:ascii="宋体" w:eastAsia="宋体" w:hAnsi="宋体" w:hint="eastAsia"/>
              </w:rPr>
              <w:t>管理费用率</w:t>
            </w:r>
          </w:p>
        </w:tc>
        <w:tc>
          <w:tcPr>
            <w:tcW w:w="1701" w:type="dxa"/>
            <w:shd w:val="clear" w:color="auto" w:fill="auto"/>
            <w:noWrap/>
            <w:vAlign w:val="center"/>
          </w:tcPr>
          <w:p w14:paraId="32026BF2" w14:textId="65A09781" w:rsidR="00E67738" w:rsidRPr="00391C20" w:rsidRDefault="00E67738" w:rsidP="00391C20">
            <w:pPr>
              <w:jc w:val="center"/>
              <w:rPr>
                <w:rFonts w:asciiTheme="minorEastAsia" w:hAnsiTheme="minorEastAsia"/>
                <w:color w:val="000000"/>
              </w:rPr>
            </w:pPr>
            <w:r w:rsidRPr="00391C20">
              <w:rPr>
                <w:rFonts w:asciiTheme="minorEastAsia" w:hAnsiTheme="minorEastAsia" w:hint="eastAsia"/>
                <w:color w:val="000000"/>
              </w:rPr>
              <w:t>7.30%</w:t>
            </w:r>
          </w:p>
        </w:tc>
        <w:tc>
          <w:tcPr>
            <w:tcW w:w="1984" w:type="dxa"/>
            <w:shd w:val="clear" w:color="auto" w:fill="auto"/>
            <w:noWrap/>
            <w:vAlign w:val="center"/>
          </w:tcPr>
          <w:p w14:paraId="21F3E321" w14:textId="459C123F" w:rsidR="00E67738" w:rsidRPr="00391C20" w:rsidRDefault="00E67738" w:rsidP="00391C20">
            <w:pPr>
              <w:jc w:val="center"/>
              <w:rPr>
                <w:rFonts w:asciiTheme="minorEastAsia" w:hAnsiTheme="minorEastAsia"/>
                <w:color w:val="000000"/>
              </w:rPr>
            </w:pPr>
            <w:r w:rsidRPr="00391C20">
              <w:rPr>
                <w:rFonts w:asciiTheme="minorEastAsia" w:hAnsiTheme="minorEastAsia" w:hint="eastAsia"/>
                <w:color w:val="000000"/>
              </w:rPr>
              <w:t>5.38%</w:t>
            </w:r>
          </w:p>
        </w:tc>
        <w:tc>
          <w:tcPr>
            <w:tcW w:w="1701" w:type="dxa"/>
            <w:shd w:val="clear" w:color="auto" w:fill="auto"/>
            <w:noWrap/>
            <w:vAlign w:val="center"/>
          </w:tcPr>
          <w:p w14:paraId="245D3604" w14:textId="2675A3F6" w:rsidR="00E67738" w:rsidRPr="00E67738" w:rsidRDefault="00E67738" w:rsidP="00391C20">
            <w:pPr>
              <w:jc w:val="center"/>
              <w:rPr>
                <w:rFonts w:ascii="宋体" w:eastAsia="宋体" w:hAnsi="宋体"/>
                <w:color w:val="000000"/>
              </w:rPr>
            </w:pPr>
            <w:r w:rsidRPr="00E67738">
              <w:rPr>
                <w:rFonts w:ascii="宋体" w:eastAsia="宋体" w:hAnsi="宋体" w:hint="eastAsia"/>
              </w:rPr>
              <w:t>1.36</w:t>
            </w:r>
          </w:p>
        </w:tc>
      </w:tr>
      <w:tr w:rsidR="00E67738" w:rsidRPr="00E67738" w14:paraId="3A6D5053" w14:textId="77777777" w:rsidTr="00EE63C4">
        <w:trPr>
          <w:trHeight w:val="397"/>
          <w:jc w:val="center"/>
        </w:trPr>
        <w:tc>
          <w:tcPr>
            <w:tcW w:w="2593" w:type="dxa"/>
            <w:shd w:val="clear" w:color="auto" w:fill="auto"/>
            <w:noWrap/>
            <w:vAlign w:val="center"/>
          </w:tcPr>
          <w:p w14:paraId="27DD3882" w14:textId="0A1FDFC0" w:rsidR="00E67738" w:rsidRPr="00E67738" w:rsidRDefault="00E67738" w:rsidP="00391C20">
            <w:pPr>
              <w:jc w:val="center"/>
              <w:rPr>
                <w:rFonts w:ascii="宋体" w:eastAsia="宋体" w:hAnsi="宋体"/>
                <w:color w:val="000000"/>
              </w:rPr>
            </w:pPr>
            <w:r w:rsidRPr="00E67738">
              <w:rPr>
                <w:rFonts w:ascii="宋体" w:eastAsia="宋体" w:hAnsi="宋体" w:hint="eastAsia"/>
              </w:rPr>
              <w:t>财务费用率</w:t>
            </w:r>
          </w:p>
        </w:tc>
        <w:tc>
          <w:tcPr>
            <w:tcW w:w="1701" w:type="dxa"/>
            <w:shd w:val="clear" w:color="auto" w:fill="auto"/>
            <w:noWrap/>
            <w:vAlign w:val="center"/>
          </w:tcPr>
          <w:p w14:paraId="6CCD8DE5" w14:textId="0E00CD0B" w:rsidR="00E67738" w:rsidRPr="00391C20" w:rsidRDefault="00E67738" w:rsidP="00391C20">
            <w:pPr>
              <w:jc w:val="center"/>
              <w:rPr>
                <w:rFonts w:asciiTheme="minorEastAsia" w:hAnsiTheme="minorEastAsia"/>
                <w:color w:val="000000"/>
              </w:rPr>
            </w:pPr>
            <w:r w:rsidRPr="00391C20">
              <w:rPr>
                <w:rFonts w:asciiTheme="minorEastAsia" w:hAnsiTheme="minorEastAsia" w:hint="eastAsia"/>
                <w:color w:val="000000"/>
              </w:rPr>
              <w:t>-0.56%</w:t>
            </w:r>
          </w:p>
        </w:tc>
        <w:tc>
          <w:tcPr>
            <w:tcW w:w="1984" w:type="dxa"/>
            <w:shd w:val="clear" w:color="auto" w:fill="auto"/>
            <w:noWrap/>
            <w:vAlign w:val="center"/>
          </w:tcPr>
          <w:p w14:paraId="24C96CA6" w14:textId="181B0DED" w:rsidR="00E67738" w:rsidRPr="00391C20" w:rsidRDefault="00E67738" w:rsidP="00391C20">
            <w:pPr>
              <w:jc w:val="center"/>
              <w:rPr>
                <w:rFonts w:asciiTheme="minorEastAsia" w:hAnsiTheme="minorEastAsia"/>
                <w:color w:val="000000"/>
              </w:rPr>
            </w:pPr>
            <w:r w:rsidRPr="00391C20">
              <w:rPr>
                <w:rFonts w:asciiTheme="minorEastAsia" w:hAnsiTheme="minorEastAsia" w:hint="eastAsia"/>
                <w:color w:val="000000"/>
              </w:rPr>
              <w:t>0.10%</w:t>
            </w:r>
          </w:p>
        </w:tc>
        <w:tc>
          <w:tcPr>
            <w:tcW w:w="1701" w:type="dxa"/>
            <w:shd w:val="clear" w:color="auto" w:fill="auto"/>
            <w:noWrap/>
            <w:vAlign w:val="center"/>
          </w:tcPr>
          <w:p w14:paraId="5E59E9DB" w14:textId="500CD380" w:rsidR="00E67738" w:rsidRPr="00E67738" w:rsidRDefault="00E67738" w:rsidP="00391C20">
            <w:pPr>
              <w:jc w:val="center"/>
              <w:rPr>
                <w:rFonts w:ascii="宋体" w:eastAsia="宋体" w:hAnsi="宋体"/>
                <w:color w:val="000000"/>
              </w:rPr>
            </w:pPr>
            <w:r w:rsidRPr="00E67738">
              <w:rPr>
                <w:rFonts w:ascii="宋体" w:eastAsia="宋体" w:hAnsi="宋体" w:hint="eastAsia"/>
              </w:rPr>
              <w:t>-5.53</w:t>
            </w:r>
          </w:p>
        </w:tc>
      </w:tr>
    </w:tbl>
    <w:p w14:paraId="54B7FF50" w14:textId="0C5E3D45" w:rsidR="009C46E2" w:rsidRDefault="00391C20" w:rsidP="00F72198">
      <w:pPr>
        <w:spacing w:line="360" w:lineRule="auto"/>
      </w:pPr>
      <w:r>
        <w:rPr>
          <w:rFonts w:hint="eastAsia"/>
        </w:rPr>
        <w:lastRenderedPageBreak/>
        <w:t xml:space="preserve">    </w:t>
      </w:r>
      <w:r>
        <w:rPr>
          <w:rFonts w:hint="eastAsia"/>
        </w:rPr>
        <w:t>海尔的毛利率高于美的，但是</w:t>
      </w:r>
      <w:r w:rsidR="00266B79">
        <w:rPr>
          <w:rFonts w:hint="eastAsia"/>
        </w:rPr>
        <w:t>销售费用率、管理费用率</w:t>
      </w:r>
      <w:r>
        <w:rPr>
          <w:rFonts w:hint="eastAsia"/>
        </w:rPr>
        <w:t>高于美的，</w:t>
      </w:r>
      <w:r w:rsidR="00266B79">
        <w:rPr>
          <w:rFonts w:hint="eastAsia"/>
        </w:rPr>
        <w:t>成本费用利润率低于美的，</w:t>
      </w:r>
      <w:r>
        <w:rPr>
          <w:rFonts w:hint="eastAsia"/>
        </w:rPr>
        <w:t>因此海尔的销售净利率、营业利润率比美的低。尤其是考虑到海尔的营业税金及附加率比美的低，说明剔除规模效应后海尔税负比美的轻，更说明了海尔的盈利质量较差的状况。</w:t>
      </w:r>
    </w:p>
    <w:p w14:paraId="5A1B4092" w14:textId="3A1A372A" w:rsidR="00E67738" w:rsidRDefault="00266B79" w:rsidP="00266B79">
      <w:pPr>
        <w:pStyle w:val="3"/>
      </w:pPr>
      <w:bookmarkStart w:id="117" w:name="_Toc452290157"/>
      <w:r>
        <w:rPr>
          <w:rFonts w:hint="eastAsia"/>
        </w:rPr>
        <w:t>3.</w:t>
      </w:r>
      <w:r>
        <w:rPr>
          <w:rFonts w:hint="eastAsia"/>
        </w:rPr>
        <w:t>营运能力分析</w:t>
      </w:r>
      <w:bookmarkEnd w:id="117"/>
    </w:p>
    <w:p w14:paraId="296191D5" w14:textId="57BF77CD" w:rsidR="00EE63C4" w:rsidRPr="00EE63C4" w:rsidRDefault="00EE63C4" w:rsidP="00EE63C4">
      <w:r>
        <w:rPr>
          <w:rFonts w:hint="eastAsia"/>
        </w:rPr>
        <w:t>表</w:t>
      </w:r>
      <w:r>
        <w:rPr>
          <w:rFonts w:hint="eastAsia"/>
        </w:rPr>
        <w:t xml:space="preserve">59: </w:t>
      </w:r>
      <w:r>
        <w:rPr>
          <w:rFonts w:hint="eastAsia"/>
        </w:rPr>
        <w:t>海尔、美的营运能力指标分析</w:t>
      </w:r>
    </w:p>
    <w:tbl>
      <w:tblPr>
        <w:tblW w:w="8081" w:type="dxa"/>
        <w:jc w:val="center"/>
        <w:tblBorders>
          <w:top w:val="single" w:sz="4" w:space="0" w:color="auto"/>
          <w:bottom w:val="single" w:sz="4" w:space="0" w:color="auto"/>
        </w:tblBorders>
        <w:tblLook w:val="04A0" w:firstRow="1" w:lastRow="0" w:firstColumn="1" w:lastColumn="0" w:noHBand="0" w:noVBand="1"/>
      </w:tblPr>
      <w:tblGrid>
        <w:gridCol w:w="2865"/>
        <w:gridCol w:w="1814"/>
        <w:gridCol w:w="1843"/>
        <w:gridCol w:w="1559"/>
      </w:tblGrid>
      <w:tr w:rsidR="00081F8E" w:rsidRPr="00081F8E" w14:paraId="2B7E31A2" w14:textId="77777777" w:rsidTr="00EE63C4">
        <w:trPr>
          <w:trHeight w:val="397"/>
          <w:jc w:val="center"/>
        </w:trPr>
        <w:tc>
          <w:tcPr>
            <w:tcW w:w="2865" w:type="dxa"/>
            <w:tcBorders>
              <w:top w:val="single" w:sz="4" w:space="0" w:color="auto"/>
              <w:bottom w:val="single" w:sz="4" w:space="0" w:color="auto"/>
            </w:tcBorders>
            <w:shd w:val="clear" w:color="auto" w:fill="auto"/>
            <w:noWrap/>
            <w:vAlign w:val="center"/>
            <w:hideMark/>
          </w:tcPr>
          <w:p w14:paraId="3D090E74" w14:textId="77777777"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项目</w:t>
            </w:r>
          </w:p>
        </w:tc>
        <w:tc>
          <w:tcPr>
            <w:tcW w:w="1814" w:type="dxa"/>
            <w:tcBorders>
              <w:top w:val="single" w:sz="4" w:space="0" w:color="auto"/>
              <w:bottom w:val="single" w:sz="4" w:space="0" w:color="auto"/>
            </w:tcBorders>
            <w:shd w:val="clear" w:color="auto" w:fill="auto"/>
            <w:noWrap/>
            <w:vAlign w:val="center"/>
            <w:hideMark/>
          </w:tcPr>
          <w:p w14:paraId="1F7C537B" w14:textId="77777777"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海尔</w:t>
            </w:r>
          </w:p>
        </w:tc>
        <w:tc>
          <w:tcPr>
            <w:tcW w:w="1843" w:type="dxa"/>
            <w:tcBorders>
              <w:top w:val="single" w:sz="4" w:space="0" w:color="auto"/>
              <w:bottom w:val="single" w:sz="4" w:space="0" w:color="auto"/>
            </w:tcBorders>
            <w:shd w:val="clear" w:color="auto" w:fill="auto"/>
            <w:noWrap/>
            <w:vAlign w:val="center"/>
            <w:hideMark/>
          </w:tcPr>
          <w:p w14:paraId="7F9B5944" w14:textId="77777777"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美的</w:t>
            </w:r>
          </w:p>
        </w:tc>
        <w:tc>
          <w:tcPr>
            <w:tcW w:w="1559" w:type="dxa"/>
            <w:tcBorders>
              <w:top w:val="single" w:sz="4" w:space="0" w:color="auto"/>
              <w:bottom w:val="single" w:sz="4" w:space="0" w:color="auto"/>
            </w:tcBorders>
            <w:shd w:val="clear" w:color="auto" w:fill="auto"/>
            <w:noWrap/>
            <w:vAlign w:val="center"/>
            <w:hideMark/>
          </w:tcPr>
          <w:p w14:paraId="05BC7FC4" w14:textId="77777777"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两者相比</w:t>
            </w:r>
          </w:p>
        </w:tc>
      </w:tr>
      <w:tr w:rsidR="00081F8E" w:rsidRPr="00081F8E" w14:paraId="35515238" w14:textId="77777777" w:rsidTr="00EE63C4">
        <w:trPr>
          <w:trHeight w:val="423"/>
          <w:jc w:val="center"/>
        </w:trPr>
        <w:tc>
          <w:tcPr>
            <w:tcW w:w="2865" w:type="dxa"/>
            <w:tcBorders>
              <w:top w:val="single" w:sz="4" w:space="0" w:color="auto"/>
            </w:tcBorders>
            <w:shd w:val="clear" w:color="auto" w:fill="auto"/>
            <w:noWrap/>
            <w:vAlign w:val="center"/>
            <w:hideMark/>
          </w:tcPr>
          <w:p w14:paraId="2342ECDE" w14:textId="77777777"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总资产周转率</w:t>
            </w:r>
          </w:p>
        </w:tc>
        <w:tc>
          <w:tcPr>
            <w:tcW w:w="1814" w:type="dxa"/>
            <w:tcBorders>
              <w:top w:val="single" w:sz="4" w:space="0" w:color="auto"/>
            </w:tcBorders>
            <w:shd w:val="clear" w:color="auto" w:fill="auto"/>
            <w:noWrap/>
            <w:vAlign w:val="center"/>
            <w:hideMark/>
          </w:tcPr>
          <w:p w14:paraId="5985D265" w14:textId="1E686055"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1.18</w:t>
            </w:r>
          </w:p>
        </w:tc>
        <w:tc>
          <w:tcPr>
            <w:tcW w:w="1843" w:type="dxa"/>
            <w:tcBorders>
              <w:top w:val="single" w:sz="4" w:space="0" w:color="auto"/>
            </w:tcBorders>
            <w:shd w:val="clear" w:color="auto" w:fill="auto"/>
            <w:noWrap/>
            <w:vAlign w:val="center"/>
            <w:hideMark/>
          </w:tcPr>
          <w:p w14:paraId="7DE54D0C" w14:textId="25444C9C"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1.07</w:t>
            </w:r>
          </w:p>
        </w:tc>
        <w:tc>
          <w:tcPr>
            <w:tcW w:w="1559" w:type="dxa"/>
            <w:tcBorders>
              <w:top w:val="single" w:sz="4" w:space="0" w:color="auto"/>
            </w:tcBorders>
            <w:shd w:val="clear" w:color="auto" w:fill="auto"/>
            <w:noWrap/>
            <w:vAlign w:val="center"/>
            <w:hideMark/>
          </w:tcPr>
          <w:p w14:paraId="60C9B5D3" w14:textId="483BCB32"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1.10</w:t>
            </w:r>
          </w:p>
        </w:tc>
      </w:tr>
      <w:tr w:rsidR="00081F8E" w:rsidRPr="00081F8E" w14:paraId="453CF5C7" w14:textId="77777777" w:rsidTr="00EE63C4">
        <w:trPr>
          <w:trHeight w:val="397"/>
          <w:jc w:val="center"/>
        </w:trPr>
        <w:tc>
          <w:tcPr>
            <w:tcW w:w="2865" w:type="dxa"/>
            <w:shd w:val="clear" w:color="auto" w:fill="auto"/>
            <w:noWrap/>
            <w:vAlign w:val="center"/>
            <w:hideMark/>
          </w:tcPr>
          <w:p w14:paraId="0BCBFDC5" w14:textId="77777777"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总资产周转天数</w:t>
            </w:r>
          </w:p>
        </w:tc>
        <w:tc>
          <w:tcPr>
            <w:tcW w:w="1814" w:type="dxa"/>
            <w:shd w:val="clear" w:color="auto" w:fill="auto"/>
            <w:noWrap/>
            <w:vAlign w:val="center"/>
            <w:hideMark/>
          </w:tcPr>
          <w:p w14:paraId="2BD336B9" w14:textId="38EF24CA"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304.69</w:t>
            </w:r>
          </w:p>
        </w:tc>
        <w:tc>
          <w:tcPr>
            <w:tcW w:w="1843" w:type="dxa"/>
            <w:shd w:val="clear" w:color="auto" w:fill="auto"/>
            <w:noWrap/>
            <w:vAlign w:val="center"/>
            <w:hideMark/>
          </w:tcPr>
          <w:p w14:paraId="60E72DF9" w14:textId="49633B3D"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335.04</w:t>
            </w:r>
          </w:p>
        </w:tc>
        <w:tc>
          <w:tcPr>
            <w:tcW w:w="1559" w:type="dxa"/>
            <w:shd w:val="clear" w:color="auto" w:fill="auto"/>
            <w:noWrap/>
            <w:vAlign w:val="center"/>
            <w:hideMark/>
          </w:tcPr>
          <w:p w14:paraId="1FDB9056" w14:textId="7EE4758A"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0.91</w:t>
            </w:r>
          </w:p>
        </w:tc>
      </w:tr>
      <w:tr w:rsidR="00081F8E" w:rsidRPr="00081F8E" w14:paraId="118A156B" w14:textId="77777777" w:rsidTr="00EE63C4">
        <w:trPr>
          <w:trHeight w:val="397"/>
          <w:jc w:val="center"/>
        </w:trPr>
        <w:tc>
          <w:tcPr>
            <w:tcW w:w="2865" w:type="dxa"/>
            <w:shd w:val="clear" w:color="auto" w:fill="auto"/>
            <w:noWrap/>
            <w:vAlign w:val="center"/>
            <w:hideMark/>
          </w:tcPr>
          <w:p w14:paraId="4EADB885" w14:textId="77777777"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应收帐款周转率</w:t>
            </w:r>
          </w:p>
        </w:tc>
        <w:tc>
          <w:tcPr>
            <w:tcW w:w="1814" w:type="dxa"/>
            <w:shd w:val="clear" w:color="auto" w:fill="auto"/>
            <w:noWrap/>
            <w:vAlign w:val="center"/>
            <w:hideMark/>
          </w:tcPr>
          <w:p w14:paraId="798CAF5D" w14:textId="1D7E1BEE"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6.66</w:t>
            </w:r>
          </w:p>
        </w:tc>
        <w:tc>
          <w:tcPr>
            <w:tcW w:w="1843" w:type="dxa"/>
            <w:shd w:val="clear" w:color="auto" w:fill="auto"/>
            <w:noWrap/>
            <w:vAlign w:val="center"/>
            <w:hideMark/>
          </w:tcPr>
          <w:p w14:paraId="253075F4" w14:textId="0A02496A"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4.56</w:t>
            </w:r>
          </w:p>
        </w:tc>
        <w:tc>
          <w:tcPr>
            <w:tcW w:w="1559" w:type="dxa"/>
            <w:shd w:val="clear" w:color="auto" w:fill="auto"/>
            <w:noWrap/>
            <w:vAlign w:val="center"/>
            <w:hideMark/>
          </w:tcPr>
          <w:p w14:paraId="4F29CC29" w14:textId="14C713B8"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1.46</w:t>
            </w:r>
          </w:p>
        </w:tc>
      </w:tr>
      <w:tr w:rsidR="00081F8E" w:rsidRPr="00081F8E" w14:paraId="35D10A7A" w14:textId="77777777" w:rsidTr="00EE63C4">
        <w:trPr>
          <w:trHeight w:val="397"/>
          <w:jc w:val="center"/>
        </w:trPr>
        <w:tc>
          <w:tcPr>
            <w:tcW w:w="2865" w:type="dxa"/>
            <w:shd w:val="clear" w:color="auto" w:fill="auto"/>
            <w:noWrap/>
            <w:vAlign w:val="center"/>
            <w:hideMark/>
          </w:tcPr>
          <w:p w14:paraId="79645926" w14:textId="77777777"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应收帐款周转天数</w:t>
            </w:r>
          </w:p>
        </w:tc>
        <w:tc>
          <w:tcPr>
            <w:tcW w:w="1814" w:type="dxa"/>
            <w:shd w:val="clear" w:color="auto" w:fill="auto"/>
            <w:noWrap/>
            <w:vAlign w:val="center"/>
            <w:hideMark/>
          </w:tcPr>
          <w:p w14:paraId="19BCF840" w14:textId="344C33C4"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54.02</w:t>
            </w:r>
          </w:p>
        </w:tc>
        <w:tc>
          <w:tcPr>
            <w:tcW w:w="1843" w:type="dxa"/>
            <w:shd w:val="clear" w:color="auto" w:fill="auto"/>
            <w:noWrap/>
            <w:vAlign w:val="center"/>
            <w:hideMark/>
          </w:tcPr>
          <w:p w14:paraId="018C6308" w14:textId="6A6AA956"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78.89</w:t>
            </w:r>
          </w:p>
        </w:tc>
        <w:tc>
          <w:tcPr>
            <w:tcW w:w="1559" w:type="dxa"/>
            <w:shd w:val="clear" w:color="auto" w:fill="auto"/>
            <w:noWrap/>
            <w:vAlign w:val="center"/>
            <w:hideMark/>
          </w:tcPr>
          <w:p w14:paraId="01BFCABB" w14:textId="18EF3EDB"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0.68</w:t>
            </w:r>
          </w:p>
        </w:tc>
      </w:tr>
      <w:tr w:rsidR="00081F8E" w:rsidRPr="00081F8E" w14:paraId="66BD7D7F" w14:textId="77777777" w:rsidTr="00EE63C4">
        <w:trPr>
          <w:trHeight w:val="397"/>
          <w:jc w:val="center"/>
        </w:trPr>
        <w:tc>
          <w:tcPr>
            <w:tcW w:w="2865" w:type="dxa"/>
            <w:shd w:val="clear" w:color="auto" w:fill="auto"/>
            <w:noWrap/>
            <w:vAlign w:val="center"/>
            <w:hideMark/>
          </w:tcPr>
          <w:p w14:paraId="2F8BC58B" w14:textId="77777777"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存货周转率</w:t>
            </w:r>
          </w:p>
        </w:tc>
        <w:tc>
          <w:tcPr>
            <w:tcW w:w="1814" w:type="dxa"/>
            <w:shd w:val="clear" w:color="auto" w:fill="auto"/>
            <w:noWrap/>
            <w:vAlign w:val="center"/>
            <w:hideMark/>
          </w:tcPr>
          <w:p w14:paraId="20264136" w14:textId="2D4B1FA4"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10.49</w:t>
            </w:r>
          </w:p>
        </w:tc>
        <w:tc>
          <w:tcPr>
            <w:tcW w:w="1843" w:type="dxa"/>
            <w:shd w:val="clear" w:color="auto" w:fill="auto"/>
            <w:noWrap/>
            <w:vAlign w:val="center"/>
            <w:hideMark/>
          </w:tcPr>
          <w:p w14:paraId="76A074AE" w14:textId="3609A661"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13.25</w:t>
            </w:r>
          </w:p>
        </w:tc>
        <w:tc>
          <w:tcPr>
            <w:tcW w:w="1559" w:type="dxa"/>
            <w:shd w:val="clear" w:color="auto" w:fill="auto"/>
            <w:noWrap/>
            <w:vAlign w:val="center"/>
            <w:hideMark/>
          </w:tcPr>
          <w:p w14:paraId="04A91CAB" w14:textId="2B409BE0"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0.79</w:t>
            </w:r>
          </w:p>
        </w:tc>
      </w:tr>
      <w:tr w:rsidR="00081F8E" w:rsidRPr="00081F8E" w14:paraId="4C4E2045" w14:textId="77777777" w:rsidTr="00EE63C4">
        <w:trPr>
          <w:trHeight w:val="397"/>
          <w:jc w:val="center"/>
        </w:trPr>
        <w:tc>
          <w:tcPr>
            <w:tcW w:w="2865" w:type="dxa"/>
            <w:shd w:val="clear" w:color="auto" w:fill="auto"/>
            <w:noWrap/>
            <w:vAlign w:val="center"/>
            <w:hideMark/>
          </w:tcPr>
          <w:p w14:paraId="0E8465E1" w14:textId="77777777"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存货周转天数</w:t>
            </w:r>
          </w:p>
        </w:tc>
        <w:tc>
          <w:tcPr>
            <w:tcW w:w="1814" w:type="dxa"/>
            <w:shd w:val="clear" w:color="auto" w:fill="auto"/>
            <w:noWrap/>
            <w:vAlign w:val="center"/>
            <w:hideMark/>
          </w:tcPr>
          <w:p w14:paraId="08451C11" w14:textId="68A8A289"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6.66</w:t>
            </w:r>
          </w:p>
        </w:tc>
        <w:tc>
          <w:tcPr>
            <w:tcW w:w="1843" w:type="dxa"/>
            <w:shd w:val="clear" w:color="auto" w:fill="auto"/>
            <w:noWrap/>
            <w:vAlign w:val="center"/>
            <w:hideMark/>
          </w:tcPr>
          <w:p w14:paraId="5E527BE9" w14:textId="28704A85"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4.56</w:t>
            </w:r>
          </w:p>
        </w:tc>
        <w:tc>
          <w:tcPr>
            <w:tcW w:w="1559" w:type="dxa"/>
            <w:shd w:val="clear" w:color="auto" w:fill="auto"/>
            <w:noWrap/>
            <w:vAlign w:val="center"/>
            <w:hideMark/>
          </w:tcPr>
          <w:p w14:paraId="1D687B47" w14:textId="76E7A79B"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1.46</w:t>
            </w:r>
          </w:p>
        </w:tc>
      </w:tr>
      <w:tr w:rsidR="00081F8E" w:rsidRPr="00081F8E" w14:paraId="38B51F6B" w14:textId="77777777" w:rsidTr="00EE63C4">
        <w:trPr>
          <w:trHeight w:val="397"/>
          <w:jc w:val="center"/>
        </w:trPr>
        <w:tc>
          <w:tcPr>
            <w:tcW w:w="2865" w:type="dxa"/>
            <w:shd w:val="clear" w:color="auto" w:fill="auto"/>
            <w:noWrap/>
            <w:vAlign w:val="center"/>
            <w:hideMark/>
          </w:tcPr>
          <w:p w14:paraId="6C38C9DC" w14:textId="77777777"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应付账款周转率</w:t>
            </w:r>
          </w:p>
        </w:tc>
        <w:tc>
          <w:tcPr>
            <w:tcW w:w="1814" w:type="dxa"/>
            <w:shd w:val="clear" w:color="auto" w:fill="auto"/>
            <w:noWrap/>
            <w:vAlign w:val="center"/>
            <w:hideMark/>
          </w:tcPr>
          <w:p w14:paraId="59A4F21C" w14:textId="3015D69A"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5.59</w:t>
            </w:r>
          </w:p>
        </w:tc>
        <w:tc>
          <w:tcPr>
            <w:tcW w:w="1843" w:type="dxa"/>
            <w:shd w:val="clear" w:color="auto" w:fill="auto"/>
            <w:noWrap/>
            <w:vAlign w:val="center"/>
            <w:hideMark/>
          </w:tcPr>
          <w:p w14:paraId="27E8F94F" w14:textId="50D69DFF"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4.40</w:t>
            </w:r>
          </w:p>
        </w:tc>
        <w:tc>
          <w:tcPr>
            <w:tcW w:w="1559" w:type="dxa"/>
            <w:shd w:val="clear" w:color="auto" w:fill="auto"/>
            <w:noWrap/>
            <w:vAlign w:val="center"/>
            <w:hideMark/>
          </w:tcPr>
          <w:p w14:paraId="2FB11D13" w14:textId="5478277D"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1.27</w:t>
            </w:r>
          </w:p>
        </w:tc>
      </w:tr>
      <w:tr w:rsidR="00081F8E" w:rsidRPr="00081F8E" w14:paraId="67290144" w14:textId="77777777" w:rsidTr="00EE63C4">
        <w:trPr>
          <w:trHeight w:val="397"/>
          <w:jc w:val="center"/>
        </w:trPr>
        <w:tc>
          <w:tcPr>
            <w:tcW w:w="2865" w:type="dxa"/>
            <w:shd w:val="clear" w:color="auto" w:fill="auto"/>
            <w:noWrap/>
            <w:vAlign w:val="center"/>
            <w:hideMark/>
          </w:tcPr>
          <w:p w14:paraId="17832A95" w14:textId="77777777"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应付账款周转天数</w:t>
            </w:r>
          </w:p>
        </w:tc>
        <w:tc>
          <w:tcPr>
            <w:tcW w:w="1814" w:type="dxa"/>
            <w:shd w:val="clear" w:color="auto" w:fill="auto"/>
            <w:noWrap/>
            <w:vAlign w:val="center"/>
            <w:hideMark/>
          </w:tcPr>
          <w:p w14:paraId="1E056063" w14:textId="208FB6CF"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64.43</w:t>
            </w:r>
          </w:p>
        </w:tc>
        <w:tc>
          <w:tcPr>
            <w:tcW w:w="1843" w:type="dxa"/>
            <w:shd w:val="clear" w:color="auto" w:fill="auto"/>
            <w:noWrap/>
            <w:vAlign w:val="center"/>
            <w:hideMark/>
          </w:tcPr>
          <w:p w14:paraId="4F4F69AA" w14:textId="4464F938"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81.85</w:t>
            </w:r>
          </w:p>
        </w:tc>
        <w:tc>
          <w:tcPr>
            <w:tcW w:w="1559" w:type="dxa"/>
            <w:shd w:val="clear" w:color="auto" w:fill="auto"/>
            <w:noWrap/>
            <w:vAlign w:val="center"/>
            <w:hideMark/>
          </w:tcPr>
          <w:p w14:paraId="34958556" w14:textId="70B9A0E6"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0.79</w:t>
            </w:r>
          </w:p>
        </w:tc>
      </w:tr>
      <w:tr w:rsidR="00081F8E" w:rsidRPr="00081F8E" w14:paraId="0FACB973" w14:textId="77777777" w:rsidTr="00EE63C4">
        <w:trPr>
          <w:trHeight w:val="397"/>
          <w:jc w:val="center"/>
        </w:trPr>
        <w:tc>
          <w:tcPr>
            <w:tcW w:w="2865" w:type="dxa"/>
            <w:shd w:val="clear" w:color="auto" w:fill="auto"/>
            <w:noWrap/>
            <w:vAlign w:val="center"/>
            <w:hideMark/>
          </w:tcPr>
          <w:p w14:paraId="2B22836B" w14:textId="77777777"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货币资金占总资产比重</w:t>
            </w:r>
          </w:p>
        </w:tc>
        <w:tc>
          <w:tcPr>
            <w:tcW w:w="1814" w:type="dxa"/>
            <w:shd w:val="clear" w:color="auto" w:fill="auto"/>
            <w:noWrap/>
            <w:vAlign w:val="center"/>
            <w:hideMark/>
          </w:tcPr>
          <w:p w14:paraId="6618610F" w14:textId="77777777"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32.54%</w:t>
            </w:r>
          </w:p>
        </w:tc>
        <w:tc>
          <w:tcPr>
            <w:tcW w:w="1843" w:type="dxa"/>
            <w:shd w:val="clear" w:color="auto" w:fill="auto"/>
            <w:noWrap/>
            <w:vAlign w:val="center"/>
            <w:hideMark/>
          </w:tcPr>
          <w:p w14:paraId="50505756" w14:textId="77777777"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9.21%</w:t>
            </w:r>
          </w:p>
        </w:tc>
        <w:tc>
          <w:tcPr>
            <w:tcW w:w="1559" w:type="dxa"/>
            <w:shd w:val="clear" w:color="auto" w:fill="auto"/>
            <w:noWrap/>
            <w:vAlign w:val="center"/>
            <w:hideMark/>
          </w:tcPr>
          <w:p w14:paraId="353364BF" w14:textId="77777777"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353.40%</w:t>
            </w:r>
          </w:p>
        </w:tc>
      </w:tr>
      <w:tr w:rsidR="00081F8E" w:rsidRPr="00081F8E" w14:paraId="4349F64A" w14:textId="77777777" w:rsidTr="00EE63C4">
        <w:trPr>
          <w:trHeight w:val="397"/>
          <w:jc w:val="center"/>
        </w:trPr>
        <w:tc>
          <w:tcPr>
            <w:tcW w:w="2865" w:type="dxa"/>
            <w:shd w:val="clear" w:color="auto" w:fill="auto"/>
            <w:noWrap/>
            <w:vAlign w:val="center"/>
            <w:hideMark/>
          </w:tcPr>
          <w:p w14:paraId="70531DE2" w14:textId="77777777"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营业周期</w:t>
            </w:r>
          </w:p>
        </w:tc>
        <w:tc>
          <w:tcPr>
            <w:tcW w:w="1814" w:type="dxa"/>
            <w:shd w:val="clear" w:color="auto" w:fill="auto"/>
            <w:noWrap/>
            <w:vAlign w:val="center"/>
            <w:hideMark/>
          </w:tcPr>
          <w:p w14:paraId="3FAE4E47" w14:textId="1EA40E2F"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-3.75</w:t>
            </w:r>
          </w:p>
        </w:tc>
        <w:tc>
          <w:tcPr>
            <w:tcW w:w="1843" w:type="dxa"/>
            <w:shd w:val="clear" w:color="auto" w:fill="auto"/>
            <w:noWrap/>
            <w:vAlign w:val="center"/>
            <w:hideMark/>
          </w:tcPr>
          <w:p w14:paraId="1CFDD848" w14:textId="1C5E834E"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1.60</w:t>
            </w:r>
          </w:p>
        </w:tc>
        <w:tc>
          <w:tcPr>
            <w:tcW w:w="1559" w:type="dxa"/>
            <w:shd w:val="clear" w:color="auto" w:fill="auto"/>
            <w:noWrap/>
            <w:vAlign w:val="center"/>
            <w:hideMark/>
          </w:tcPr>
          <w:p w14:paraId="515EF781" w14:textId="6C0F34C5" w:rsidR="00081F8E" w:rsidRPr="00081F8E" w:rsidRDefault="00081F8E" w:rsidP="00081F8E">
            <w:pPr>
              <w:jc w:val="center"/>
              <w:rPr>
                <w:rFonts w:ascii="宋体" w:eastAsia="宋体" w:hAnsi="宋体"/>
                <w:color w:val="000000"/>
              </w:rPr>
            </w:pPr>
            <w:r w:rsidRPr="00081F8E">
              <w:rPr>
                <w:rFonts w:ascii="宋体" w:eastAsia="宋体" w:hAnsi="宋体" w:hint="eastAsia"/>
                <w:color w:val="000000"/>
              </w:rPr>
              <w:t>-2.34</w:t>
            </w:r>
          </w:p>
        </w:tc>
      </w:tr>
    </w:tbl>
    <w:p w14:paraId="166133EB" w14:textId="1B18EAF6" w:rsidR="00266B79" w:rsidRDefault="00081F8E" w:rsidP="00081F8E">
      <w:pPr>
        <w:spacing w:line="360" w:lineRule="auto"/>
        <w:ind w:firstLine="480"/>
      </w:pPr>
      <w:r>
        <w:rPr>
          <w:rFonts w:hint="eastAsia"/>
        </w:rPr>
        <w:t>分析总资产周转率的差异来源，</w:t>
      </w:r>
      <w:r w:rsidR="008963A8">
        <w:rPr>
          <w:rFonts w:hint="eastAsia"/>
        </w:rPr>
        <w:t>虽然海尔的存货周转率更低，但是海尔货币资金占总资产比重较高、应收帐款周转率较高，因此海尔总资产周转率略高于美的。</w:t>
      </w:r>
    </w:p>
    <w:p w14:paraId="2CD5BE15" w14:textId="1E4558BF" w:rsidR="00081F8E" w:rsidRDefault="008963A8" w:rsidP="008963A8">
      <w:pPr>
        <w:spacing w:line="360" w:lineRule="auto"/>
        <w:ind w:firstLine="480"/>
      </w:pPr>
      <w:r>
        <w:rPr>
          <w:rFonts w:hint="eastAsia"/>
        </w:rPr>
        <w:t>集中分析两家企业的营运能力。海尔的总资产周转率、应收帐款周转率更高，但是海尔的存货周转率较低，应付账款周转率较高，说明总资产和应收帐款周转率的优势并非完全来自于海尔自身销售产品的优势和竞争力，尤其是海尔的营业周期为负值，美的的营业周期为正值，说明海尔的营运能力不及美的。</w:t>
      </w:r>
    </w:p>
    <w:p w14:paraId="54E68C30" w14:textId="0C282D87" w:rsidR="00A548FE" w:rsidRPr="00A548FE" w:rsidRDefault="00282A74" w:rsidP="00A548FE">
      <w:pPr>
        <w:pStyle w:val="3"/>
        <w:numPr>
          <w:ilvl w:val="0"/>
          <w:numId w:val="6"/>
        </w:numPr>
      </w:pPr>
      <w:bookmarkStart w:id="118" w:name="_Toc452290158"/>
      <w:r>
        <w:rPr>
          <w:rFonts w:hint="eastAsia"/>
          <w:noProof/>
        </w:rPr>
        <mc:AlternateContent>
          <mc:Choice Requires="wps">
            <w:drawing>
              <wp:anchor distT="0" distB="0" distL="114300" distR="114300" simplePos="0" relativeHeight="251685888" behindDoc="0" locked="0" layoutInCell="1" allowOverlap="1" wp14:anchorId="0929D4E7" wp14:editId="4C0B7566">
                <wp:simplePos x="0" y="0"/>
                <wp:positionH relativeFrom="column">
                  <wp:posOffset>4328160</wp:posOffset>
                </wp:positionH>
                <wp:positionV relativeFrom="paragraph">
                  <wp:posOffset>460375</wp:posOffset>
                </wp:positionV>
                <wp:extent cx="1143635" cy="297180"/>
                <wp:effectExtent l="0" t="0" r="24765" b="33020"/>
                <wp:wrapThrough wrapText="bothSides">
                  <wp:wrapPolygon edited="0">
                    <wp:start x="0" y="0"/>
                    <wp:lineTo x="0" y="22154"/>
                    <wp:lineTo x="21588" y="22154"/>
                    <wp:lineTo x="21588" y="0"/>
                    <wp:lineTo x="0" y="0"/>
                  </wp:wrapPolygon>
                </wp:wrapThrough>
                <wp:docPr id="196" name="圆角矩形 196"/>
                <wp:cNvGraphicFramePr/>
                <a:graphic xmlns:a="http://schemas.openxmlformats.org/drawingml/2006/main">
                  <a:graphicData uri="http://schemas.microsoft.com/office/word/2010/wordprocessingShape">
                    <wps:wsp>
                      <wps:cNvSpPr/>
                      <wps:spPr>
                        <a:xfrm>
                          <a:off x="0" y="0"/>
                          <a:ext cx="1143635"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933EA9" w14:textId="05EFB6DE" w:rsidR="007C1149" w:rsidRDefault="007C1149" w:rsidP="00282A74">
                            <w:pPr>
                              <w:jc w:val="center"/>
                            </w:pPr>
                            <w:r>
                              <w:t>ROE</w:t>
                            </w:r>
                            <w:r>
                              <w:rPr>
                                <w:rFonts w:hint="eastAsia"/>
                              </w:rPr>
                              <w:t>24.32%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29D4E7" id="圆角矩形 196" o:spid="_x0000_s1028" style="position:absolute;left:0;text-align:left;margin-left:340.8pt;margin-top:36.25pt;width:90.05pt;height:23.4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" fillcolor="#5b9bd5 [3204]" strokecolor="#1f4d78 [1604]" strokeweight="1pt">
                <v:stroke joinstyle="miter"/>
                <v:textbox>
                  <w:txbxContent>
                    <w:p w14:paraId="05933EA9" w14:textId="05EFB6DE" w:rsidR="007C1149" w:rsidRDefault="007C1149" w:rsidP="00282A74">
                      <w:pPr>
                        <w:jc w:val="center"/>
                      </w:pPr>
                      <w:r>
                        <w:t>ROE</w:t>
                      </w:r>
                      <w:r>
                        <w:rPr>
                          <w:rFonts w:hint="eastAsia"/>
                        </w:rPr>
                        <w:t>24.32%</w:t>
                      </w:r>
                    </w:p>
                  </w:txbxContent>
                </v:textbox>
                <w10:wrap type="through"/>
              </v:roundrect>
            </w:pict>
          </mc:Fallback>
        </mc:AlternateContent>
      </w:r>
      <w:r w:rsidR="002560D6">
        <w:rPr>
          <w:rFonts w:hint="eastAsia"/>
          <w:noProof/>
        </w:rPr>
        <mc:AlternateContent>
          <mc:Choice Requires="wps">
            <w:drawing>
              <wp:anchor distT="0" distB="0" distL="114300" distR="114300" simplePos="0" relativeHeight="251673600" behindDoc="0" locked="0" layoutInCell="1" allowOverlap="1" wp14:anchorId="63DFCF73" wp14:editId="127F3AFB">
                <wp:simplePos x="0" y="0"/>
                <wp:positionH relativeFrom="column">
                  <wp:posOffset>668020</wp:posOffset>
                </wp:positionH>
                <wp:positionV relativeFrom="paragraph">
                  <wp:posOffset>455295</wp:posOffset>
                </wp:positionV>
                <wp:extent cx="1143635" cy="297180"/>
                <wp:effectExtent l="0" t="0" r="24765" b="33020"/>
                <wp:wrapThrough wrapText="bothSides">
                  <wp:wrapPolygon edited="0">
                    <wp:start x="0" y="0"/>
                    <wp:lineTo x="0" y="22154"/>
                    <wp:lineTo x="21588" y="22154"/>
                    <wp:lineTo x="21588" y="0"/>
                    <wp:lineTo x="0" y="0"/>
                  </wp:wrapPolygon>
                </wp:wrapThrough>
                <wp:docPr id="27" name="圆角矩形 27"/>
                <wp:cNvGraphicFramePr/>
                <a:graphic xmlns:a="http://schemas.openxmlformats.org/drawingml/2006/main">
                  <a:graphicData uri="http://schemas.microsoft.com/office/word/2010/wordprocessingShape">
                    <wps:wsp>
                      <wps:cNvSpPr/>
                      <wps:spPr>
                        <a:xfrm>
                          <a:off x="0" y="0"/>
                          <a:ext cx="1143635"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76D606" w14:textId="0DAD1080" w:rsidR="007C1149" w:rsidRDefault="007C1149" w:rsidP="002560D6">
                            <w:pPr>
                              <w:jc w:val="center"/>
                            </w:pPr>
                            <w:r>
                              <w:t>ROE</w:t>
                            </w:r>
                            <w:r>
                              <w:rPr>
                                <w:rFonts w:hint="eastAsia"/>
                              </w:rPr>
                              <w:t>18.28%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DFCF73" id="圆角矩形 27" o:spid="_x0000_s1029" style="position:absolute;left:0;text-align:left;margin-left:52.6pt;margin-top:35.85pt;width:90.05pt;height:23.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" fillcolor="#5b9bd5 [3204]" strokecolor="#1f4d78 [1604]" strokeweight="1pt">
                <v:stroke joinstyle="miter"/>
                <v:textbox>
                  <w:txbxContent>
                    <w:p w14:paraId="4876D606" w14:textId="0DAD1080" w:rsidR="007C1149" w:rsidRDefault="007C1149" w:rsidP="002560D6">
                      <w:pPr>
                        <w:jc w:val="center"/>
                      </w:pPr>
                      <w:r>
                        <w:t>ROE</w:t>
                      </w:r>
                      <w:r>
                        <w:rPr>
                          <w:rFonts w:hint="eastAsia"/>
                        </w:rPr>
                        <w:t>18.28%</w:t>
                      </w:r>
                    </w:p>
                  </w:txbxContent>
                </v:textbox>
                <w10:wrap type="through"/>
              </v:roundrect>
            </w:pict>
          </mc:Fallback>
        </mc:AlternateContent>
      </w:r>
      <w:r w:rsidR="00A548FE">
        <w:rPr>
          <w:rFonts w:hint="eastAsia"/>
        </w:rPr>
        <w:t>杜邦分析</w:t>
      </w:r>
      <w:bookmarkEnd w:id="118"/>
    </w:p>
    <w:p w14:paraId="33B9B247" w14:textId="031BF8A3" w:rsidR="008963A8" w:rsidRDefault="00282A74" w:rsidP="00F72198">
      <w:pPr>
        <w:spacing w:line="360" w:lineRule="auto"/>
      </w:pPr>
      <w:r>
        <w:rPr>
          <w:rFonts w:hint="eastAsia"/>
          <w:noProof/>
        </w:rPr>
        <mc:AlternateContent>
          <mc:Choice Requires="wps">
            <w:drawing>
              <wp:anchor distT="0" distB="0" distL="114300" distR="114300" simplePos="0" relativeHeight="251700224" behindDoc="0" locked="0" layoutInCell="1" allowOverlap="1" wp14:anchorId="55D81A4A" wp14:editId="5780BAA9">
                <wp:simplePos x="0" y="0"/>
                <wp:positionH relativeFrom="column">
                  <wp:posOffset>5128807</wp:posOffset>
                </wp:positionH>
                <wp:positionV relativeFrom="paragraph">
                  <wp:posOffset>159039</wp:posOffset>
                </wp:positionV>
                <wp:extent cx="457200" cy="495300"/>
                <wp:effectExtent l="0" t="0" r="25400" b="38100"/>
                <wp:wrapNone/>
                <wp:docPr id="204" name="直线连接符 204"/>
                <wp:cNvGraphicFramePr/>
                <a:graphic xmlns:a="http://schemas.openxmlformats.org/drawingml/2006/main">
                  <a:graphicData uri="http://schemas.microsoft.com/office/word/2010/wordprocessingShape">
                    <wps:wsp>
                      <wps:cNvCnPr/>
                      <wps:spPr>
                        <a:xfrm>
                          <a:off x="0" y="0"/>
                          <a:ext cx="45720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0ABD9E18" id="直线连接符 204" o:spid="_x0000_s1026" style="position:absolute;left:0;text-align:left;z-index:251700224;visibility:visible;mso-wrap-style:square;mso-wrap-distance-left:9pt;mso-wrap-distance-top:0;mso-wrap-distance-right:9pt;mso-wrap-distance-bottom:0;mso-position-horizontal:absolute;mso-position-horizontal-relative:text;mso-position-vertical:absolute;mso-position-vertical-relative:text" from="403.85pt,12.5pt" to="439.85pt,5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" strokecolor="#5b9bd5 [3204]" strokeweight=".5pt">
                <v:stroke joinstyle="miter"/>
              </v:line>
            </w:pict>
          </mc:Fallback>
        </mc:AlternateContent>
      </w:r>
      <w:r>
        <w:rPr>
          <w:rFonts w:hint="eastAsia"/>
          <w:noProof/>
        </w:rPr>
        <mc:AlternateContent>
          <mc:Choice Requires="wps">
            <w:drawing>
              <wp:anchor distT="0" distB="0" distL="114300" distR="114300" simplePos="0" relativeHeight="251698176" behindDoc="0" locked="0" layoutInCell="1" allowOverlap="1" wp14:anchorId="77397FEE" wp14:editId="7510FD41">
                <wp:simplePos x="0" y="0"/>
                <wp:positionH relativeFrom="column">
                  <wp:posOffset>1583055</wp:posOffset>
                </wp:positionH>
                <wp:positionV relativeFrom="paragraph">
                  <wp:posOffset>158750</wp:posOffset>
                </wp:positionV>
                <wp:extent cx="457200" cy="495300"/>
                <wp:effectExtent l="0" t="0" r="25400" b="38100"/>
                <wp:wrapNone/>
                <wp:docPr id="203" name="直线连接符 203"/>
                <wp:cNvGraphicFramePr/>
                <a:graphic xmlns:a="http://schemas.openxmlformats.org/drawingml/2006/main">
                  <a:graphicData uri="http://schemas.microsoft.com/office/word/2010/wordprocessingShape">
                    <wps:wsp>
                      <wps:cNvCnPr/>
                      <wps:spPr>
                        <a:xfrm>
                          <a:off x="0" y="0"/>
                          <a:ext cx="45720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6024AB35" id="直线连接符 203" o:spid="_x0000_s1026" style="position:absolute;left:0;text-align:left;z-index:251698176;visibility:visible;mso-wrap-style:square;mso-wrap-distance-left:9pt;mso-wrap-distance-top:0;mso-wrap-distance-right:9pt;mso-wrap-distance-bottom:0;mso-position-horizontal:absolute;mso-position-horizontal-relative:text;mso-position-vertical:absolute;mso-position-vertical-relative:text" from="124.65pt,12.5pt" to="160.65pt,5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" strokecolor="#5b9bd5 [3204]" strokeweight=".5pt">
                <v:stroke joinstyle="miter"/>
              </v:line>
            </w:pict>
          </mc:Fallback>
        </mc:AlternateContent>
      </w:r>
      <w:r>
        <w:rPr>
          <w:rFonts w:hint="eastAsia"/>
          <w:noProof/>
        </w:rPr>
        <mc:AlternateContent>
          <mc:Choice Requires="wps">
            <w:drawing>
              <wp:anchor distT="0" distB="0" distL="114300" distR="114300" simplePos="0" relativeHeight="251697152" behindDoc="0" locked="0" layoutInCell="1" allowOverlap="1" wp14:anchorId="5752A19C" wp14:editId="4DF693C4">
                <wp:simplePos x="0" y="0"/>
                <wp:positionH relativeFrom="column">
                  <wp:posOffset>4209918</wp:posOffset>
                </wp:positionH>
                <wp:positionV relativeFrom="paragraph">
                  <wp:posOffset>157983</wp:posOffset>
                </wp:positionV>
                <wp:extent cx="340467" cy="593857"/>
                <wp:effectExtent l="0" t="0" r="40640" b="41275"/>
                <wp:wrapNone/>
                <wp:docPr id="202" name="直线连接符 202"/>
                <wp:cNvGraphicFramePr/>
                <a:graphic xmlns:a="http://schemas.openxmlformats.org/drawingml/2006/main">
                  <a:graphicData uri="http://schemas.microsoft.com/office/word/2010/wordprocessingShape">
                    <wps:wsp>
                      <wps:cNvCnPr/>
                      <wps:spPr>
                        <a:xfrm flipH="1">
                          <a:off x="0" y="0"/>
                          <a:ext cx="340467" cy="5938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line w14:anchorId="5DCE0FD9" id="直线连接符 202" o:spid="_x0000_s1026" style="position:absolute;left:0;text-align:left;flip:x;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1.5pt,12.45pt" to="358.3pt,5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" strokecolor="#5b9bd5 [3204]" strokeweight=".5pt">
                <v:stroke joinstyle="miter"/>
              </v:line>
            </w:pict>
          </mc:Fallback>
        </mc:AlternateContent>
      </w:r>
      <w:r>
        <w:rPr>
          <w:rFonts w:hint="eastAsia"/>
          <w:noProof/>
        </w:rPr>
        <mc:AlternateContent>
          <mc:Choice Requires="wps">
            <w:drawing>
              <wp:anchor distT="0" distB="0" distL="114300" distR="114300" simplePos="0" relativeHeight="251695104" behindDoc="0" locked="0" layoutInCell="1" allowOverlap="1" wp14:anchorId="20A24A5F" wp14:editId="01A86E0F">
                <wp:simplePos x="0" y="0"/>
                <wp:positionH relativeFrom="column">
                  <wp:posOffset>785387</wp:posOffset>
                </wp:positionH>
                <wp:positionV relativeFrom="paragraph">
                  <wp:posOffset>59690</wp:posOffset>
                </wp:positionV>
                <wp:extent cx="340467" cy="593857"/>
                <wp:effectExtent l="0" t="0" r="40640" b="41275"/>
                <wp:wrapNone/>
                <wp:docPr id="201" name="直线连接符 201"/>
                <wp:cNvGraphicFramePr/>
                <a:graphic xmlns:a="http://schemas.openxmlformats.org/drawingml/2006/main">
                  <a:graphicData uri="http://schemas.microsoft.com/office/word/2010/wordprocessingShape">
                    <wps:wsp>
                      <wps:cNvCnPr/>
                      <wps:spPr>
                        <a:xfrm flipH="1">
                          <a:off x="0" y="0"/>
                          <a:ext cx="340467" cy="5938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line w14:anchorId="549CBBF5" id="直线连接符 201" o:spid="_x0000_s1026" style="position:absolute;left:0;text-align:left;flip:x;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1.85pt,4.7pt" to="88.65pt,5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" strokecolor="#5b9bd5 [3204]" strokeweight=".5pt">
                <v:stroke joinstyle="miter"/>
              </v:line>
            </w:pict>
          </mc:Fallback>
        </mc:AlternateContent>
      </w:r>
    </w:p>
    <w:p w14:paraId="12A85CEF" w14:textId="71094FB7" w:rsidR="002560D6" w:rsidRDefault="002560D6" w:rsidP="00F72198">
      <w:pPr>
        <w:spacing w:line="360" w:lineRule="auto"/>
      </w:pPr>
    </w:p>
    <w:p w14:paraId="6001F8D7" w14:textId="0D441D37" w:rsidR="002560D6" w:rsidRDefault="00282A74" w:rsidP="00F72198">
      <w:pPr>
        <w:spacing w:line="360" w:lineRule="auto"/>
      </w:pPr>
      <w:r>
        <w:rPr>
          <w:rFonts w:hint="eastAsia"/>
          <w:noProof/>
        </w:rPr>
        <mc:AlternateContent>
          <mc:Choice Requires="wps">
            <w:drawing>
              <wp:anchor distT="0" distB="0" distL="114300" distR="114300" simplePos="0" relativeHeight="251707392" behindDoc="0" locked="0" layoutInCell="1" allowOverlap="1" wp14:anchorId="3F3103AA" wp14:editId="3502DAF2">
                <wp:simplePos x="0" y="0"/>
                <wp:positionH relativeFrom="column">
                  <wp:posOffset>4324438</wp:posOffset>
                </wp:positionH>
                <wp:positionV relativeFrom="paragraph">
                  <wp:posOffset>257263</wp:posOffset>
                </wp:positionV>
                <wp:extent cx="1028700" cy="792480"/>
                <wp:effectExtent l="0" t="0" r="38100" b="45720"/>
                <wp:wrapNone/>
                <wp:docPr id="208" name="直线连接符 208"/>
                <wp:cNvGraphicFramePr/>
                <a:graphic xmlns:a="http://schemas.openxmlformats.org/drawingml/2006/main">
                  <a:graphicData uri="http://schemas.microsoft.com/office/word/2010/wordprocessingShape">
                    <wps:wsp>
                      <wps:cNvCnPr/>
                      <wps:spPr>
                        <a:xfrm>
                          <a:off x="0" y="0"/>
                          <a:ext cx="1028700" cy="792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50D11017" id="直线连接符 208"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340.5pt,20.25pt" to="421.5pt,8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" strokecolor="#5b9bd5 [3204]" strokeweight=".5pt">
                <v:stroke joinstyle="miter"/>
              </v:line>
            </w:pict>
          </mc:Fallback>
        </mc:AlternateContent>
      </w:r>
      <w:r>
        <w:rPr>
          <w:rFonts w:hint="eastAsia"/>
          <w:noProof/>
        </w:rPr>
        <mc:AlternateContent>
          <mc:Choice Requires="wps">
            <w:drawing>
              <wp:anchor distT="0" distB="0" distL="114300" distR="114300" simplePos="0" relativeHeight="251705344" behindDoc="0" locked="0" layoutInCell="1" allowOverlap="1" wp14:anchorId="16946A85" wp14:editId="052A9460">
                <wp:simplePos x="0" y="0"/>
                <wp:positionH relativeFrom="column">
                  <wp:posOffset>668655</wp:posOffset>
                </wp:positionH>
                <wp:positionV relativeFrom="paragraph">
                  <wp:posOffset>257810</wp:posOffset>
                </wp:positionV>
                <wp:extent cx="1028700" cy="792480"/>
                <wp:effectExtent l="0" t="0" r="38100" b="45720"/>
                <wp:wrapNone/>
                <wp:docPr id="207" name="直线连接符 207"/>
                <wp:cNvGraphicFramePr/>
                <a:graphic xmlns:a="http://schemas.openxmlformats.org/drawingml/2006/main">
                  <a:graphicData uri="http://schemas.microsoft.com/office/word/2010/wordprocessingShape">
                    <wps:wsp>
                      <wps:cNvCnPr/>
                      <wps:spPr>
                        <a:xfrm>
                          <a:off x="0" y="0"/>
                          <a:ext cx="1028700" cy="792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1882A7F4" id="直线连接符 207" o:spid="_x0000_s1026" style="position:absolute;left:0;text-align:left;z-index:251705344;visibility:visible;mso-wrap-style:square;mso-wrap-distance-left:9pt;mso-wrap-distance-top:0;mso-wrap-distance-right:9pt;mso-wrap-distance-bottom:0;mso-position-horizontal:absolute;mso-position-horizontal-relative:text;mso-position-vertical:absolute;mso-position-vertical-relative:text" from="52.65pt,20.3pt" to="133.65pt,8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" strokecolor="#5b9bd5 [3204]" strokeweight=".5pt">
                <v:stroke joinstyle="miter"/>
              </v:line>
            </w:pict>
          </mc:Fallback>
        </mc:AlternateContent>
      </w:r>
      <w:r>
        <w:rPr>
          <w:rFonts w:hint="eastAsia"/>
          <w:noProof/>
        </w:rPr>
        <mc:AlternateContent>
          <mc:Choice Requires="wps">
            <w:drawing>
              <wp:anchor distT="0" distB="0" distL="114300" distR="114300" simplePos="0" relativeHeight="251687936" behindDoc="0" locked="0" layoutInCell="1" allowOverlap="1" wp14:anchorId="474039B2" wp14:editId="02116F99">
                <wp:simplePos x="0" y="0"/>
                <wp:positionH relativeFrom="column">
                  <wp:posOffset>3525520</wp:posOffset>
                </wp:positionH>
                <wp:positionV relativeFrom="paragraph">
                  <wp:posOffset>55880</wp:posOffset>
                </wp:positionV>
                <wp:extent cx="1028065" cy="297180"/>
                <wp:effectExtent l="0" t="0" r="13335" b="33020"/>
                <wp:wrapThrough wrapText="bothSides">
                  <wp:wrapPolygon edited="0">
                    <wp:start x="0" y="0"/>
                    <wp:lineTo x="0" y="22154"/>
                    <wp:lineTo x="21347" y="22154"/>
                    <wp:lineTo x="21347" y="0"/>
                    <wp:lineTo x="0" y="0"/>
                  </wp:wrapPolygon>
                </wp:wrapThrough>
                <wp:docPr id="197" name="圆角矩形 197"/>
                <wp:cNvGraphicFramePr/>
                <a:graphic xmlns:a="http://schemas.openxmlformats.org/drawingml/2006/main">
                  <a:graphicData uri="http://schemas.microsoft.com/office/word/2010/wordprocessingShape">
                    <wps:wsp>
                      <wps:cNvSpPr/>
                      <wps:spPr>
                        <a:xfrm>
                          <a:off x="0" y="0"/>
                          <a:ext cx="1028065"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C13662" w14:textId="13CD0DC5" w:rsidR="007C1149" w:rsidRDefault="007C1149" w:rsidP="00282A74">
                            <w:pPr>
                              <w:jc w:val="center"/>
                            </w:pPr>
                            <w:r>
                              <w:t>ROA</w:t>
                            </w:r>
                            <w:r>
                              <w:rPr>
                                <w:rFonts w:hint="eastAsia"/>
                              </w:rPr>
                              <w:t>10.57%</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4039B2" id="圆角矩形 197" o:spid="_x0000_s1030" style="position:absolute;margin-left:277.6pt;margin-top:4.4pt;width:80.95pt;height:23.4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" fillcolor="#5b9bd5 [3204]" strokecolor="#1f4d78 [1604]" strokeweight="1pt">
                <v:stroke joinstyle="miter"/>
                <v:textbox>
                  <w:txbxContent>
                    <w:p w14:paraId="3EC13662" w14:textId="13CD0DC5" w:rsidR="007C1149" w:rsidRDefault="007C1149" w:rsidP="00282A74">
                      <w:pPr>
                        <w:jc w:val="center"/>
                      </w:pPr>
                      <w:r>
                        <w:t>ROA</w:t>
                      </w:r>
                      <w:r>
                        <w:rPr>
                          <w:rFonts w:hint="eastAsia"/>
                        </w:rPr>
                        <w:t>10.57%</w:t>
                      </w:r>
                      <w:r>
                        <w:rPr>
                          <w:rFonts w:hint="eastAsia"/>
                        </w:rPr>
                        <w:t>：</w:t>
                      </w:r>
                    </w:p>
                  </w:txbxContent>
                </v:textbox>
                <w10:wrap type="through"/>
              </v:roundrect>
            </w:pict>
          </mc:Fallback>
        </mc:AlternateContent>
      </w:r>
      <w:r>
        <w:rPr>
          <w:rFonts w:hint="eastAsia"/>
          <w:noProof/>
        </w:rPr>
        <mc:AlternateContent>
          <mc:Choice Requires="wps">
            <w:drawing>
              <wp:anchor distT="0" distB="0" distL="114300" distR="114300" simplePos="0" relativeHeight="251679744" behindDoc="0" locked="0" layoutInCell="1" allowOverlap="1" wp14:anchorId="4B5BAC34" wp14:editId="3B5191F1">
                <wp:simplePos x="0" y="0"/>
                <wp:positionH relativeFrom="column">
                  <wp:posOffset>1468120</wp:posOffset>
                </wp:positionH>
                <wp:positionV relativeFrom="paragraph">
                  <wp:posOffset>59055</wp:posOffset>
                </wp:positionV>
                <wp:extent cx="1254760" cy="297180"/>
                <wp:effectExtent l="0" t="0" r="15240" b="33020"/>
                <wp:wrapThrough wrapText="bothSides">
                  <wp:wrapPolygon edited="0">
                    <wp:start x="0" y="0"/>
                    <wp:lineTo x="0" y="22154"/>
                    <wp:lineTo x="21425" y="22154"/>
                    <wp:lineTo x="21425" y="0"/>
                    <wp:lineTo x="0" y="0"/>
                  </wp:wrapPolygon>
                </wp:wrapThrough>
                <wp:docPr id="30" name="圆角矩形 30"/>
                <wp:cNvGraphicFramePr/>
                <a:graphic xmlns:a="http://schemas.openxmlformats.org/drawingml/2006/main">
                  <a:graphicData uri="http://schemas.microsoft.com/office/word/2010/wordprocessingShape">
                    <wps:wsp>
                      <wps:cNvSpPr/>
                      <wps:spPr>
                        <a:xfrm>
                          <a:off x="0" y="0"/>
                          <a:ext cx="125476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09A62E" w14:textId="44C9A877" w:rsidR="007C1149" w:rsidRDefault="007C1149" w:rsidP="002560D6">
                            <w:pPr>
                              <w:jc w:val="center"/>
                            </w:pPr>
                            <w:r>
                              <w:rPr>
                                <w:rFonts w:hint="eastAsia"/>
                              </w:rPr>
                              <w:t>权益倍数</w:t>
                            </w:r>
                            <w:r>
                              <w:rPr>
                                <w:rFonts w:hint="eastAsia"/>
                              </w:rPr>
                              <w:t>2.34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5BAC34" id="圆角矩形 30" o:spid="_x0000_s1031" style="position:absolute;margin-left:115.6pt;margin-top:4.65pt;width:98.8pt;height:23.4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" fillcolor="#5b9bd5 [3204]" strokecolor="#1f4d78 [1604]" strokeweight="1pt">
                <v:stroke joinstyle="miter"/>
                <v:textbox>
                  <w:txbxContent>
                    <w:p w14:paraId="0F09A62E" w14:textId="44C9A877" w:rsidR="007C1149" w:rsidRDefault="007C1149" w:rsidP="002560D6">
                      <w:pPr>
                        <w:jc w:val="center"/>
                      </w:pPr>
                      <w:r>
                        <w:rPr>
                          <w:rFonts w:hint="eastAsia"/>
                        </w:rPr>
                        <w:t>权益倍数</w:t>
                      </w:r>
                      <w:r>
                        <w:rPr>
                          <w:rFonts w:hint="eastAsia"/>
                        </w:rPr>
                        <w:t>2.34</w:t>
                      </w:r>
                    </w:p>
                  </w:txbxContent>
                </v:textbox>
                <w10:wrap type="through"/>
              </v:roundrect>
            </w:pict>
          </mc:Fallback>
        </mc:AlternateContent>
      </w:r>
      <w:r>
        <w:rPr>
          <w:rFonts w:hint="eastAsia"/>
          <w:noProof/>
        </w:rPr>
        <mc:AlternateContent>
          <mc:Choice Requires="wps">
            <w:drawing>
              <wp:anchor distT="0" distB="0" distL="114300" distR="114300" simplePos="0" relativeHeight="251689984" behindDoc="0" locked="0" layoutInCell="1" allowOverlap="1" wp14:anchorId="461ECF06" wp14:editId="3E7F73A1">
                <wp:simplePos x="0" y="0"/>
                <wp:positionH relativeFrom="column">
                  <wp:posOffset>5010150</wp:posOffset>
                </wp:positionH>
                <wp:positionV relativeFrom="paragraph">
                  <wp:posOffset>60325</wp:posOffset>
                </wp:positionV>
                <wp:extent cx="1254760" cy="297180"/>
                <wp:effectExtent l="0" t="0" r="15240" b="33020"/>
                <wp:wrapThrough wrapText="bothSides">
                  <wp:wrapPolygon edited="0">
                    <wp:start x="0" y="0"/>
                    <wp:lineTo x="0" y="22154"/>
                    <wp:lineTo x="21425" y="22154"/>
                    <wp:lineTo x="21425" y="0"/>
                    <wp:lineTo x="0" y="0"/>
                  </wp:wrapPolygon>
                </wp:wrapThrough>
                <wp:docPr id="198" name="圆角矩形 198"/>
                <wp:cNvGraphicFramePr/>
                <a:graphic xmlns:a="http://schemas.openxmlformats.org/drawingml/2006/main">
                  <a:graphicData uri="http://schemas.microsoft.com/office/word/2010/wordprocessingShape">
                    <wps:wsp>
                      <wps:cNvSpPr/>
                      <wps:spPr>
                        <a:xfrm>
                          <a:off x="0" y="0"/>
                          <a:ext cx="125476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DF93D3" w14:textId="26D1154F" w:rsidR="007C1149" w:rsidRDefault="007C1149" w:rsidP="00282A74">
                            <w:pPr>
                              <w:jc w:val="center"/>
                            </w:pPr>
                            <w:r>
                              <w:rPr>
                                <w:rFonts w:hint="eastAsia"/>
                              </w:rPr>
                              <w:t>权益倍数</w:t>
                            </w:r>
                            <w:r>
                              <w:rPr>
                                <w:rFonts w:hint="eastAsia"/>
                              </w:rPr>
                              <w:t>2.30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1ECF06" id="圆角矩形 198" o:spid="_x0000_s1032" style="position:absolute;margin-left:394.5pt;margin-top:4.75pt;width:98.8pt;height:23.4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" fillcolor="#5b9bd5 [3204]" strokecolor="#1f4d78 [1604]" strokeweight="1pt">
                <v:stroke joinstyle="miter"/>
                <v:textbox>
                  <w:txbxContent>
                    <w:p w14:paraId="77DF93D3" w14:textId="26D1154F" w:rsidR="007C1149" w:rsidRDefault="007C1149" w:rsidP="00282A74">
                      <w:pPr>
                        <w:jc w:val="center"/>
                      </w:pPr>
                      <w:r>
                        <w:rPr>
                          <w:rFonts w:hint="eastAsia"/>
                        </w:rPr>
                        <w:t>权益倍数</w:t>
                      </w:r>
                      <w:r>
                        <w:rPr>
                          <w:rFonts w:hint="eastAsia"/>
                        </w:rPr>
                        <w:t>2.30</w:t>
                      </w:r>
                    </w:p>
                  </w:txbxContent>
                </v:textbox>
                <w10:wrap type="through"/>
              </v:roundrect>
            </w:pict>
          </mc:Fallback>
        </mc:AlternateContent>
      </w:r>
      <w:r w:rsidR="002560D6">
        <w:rPr>
          <w:rFonts w:hint="eastAsia"/>
          <w:noProof/>
        </w:rPr>
        <mc:AlternateContent>
          <mc:Choice Requires="wps">
            <w:drawing>
              <wp:anchor distT="0" distB="0" distL="114300" distR="114300" simplePos="0" relativeHeight="251675648" behindDoc="0" locked="0" layoutInCell="1" allowOverlap="1" wp14:anchorId="41A0A97D" wp14:editId="049F4735">
                <wp:simplePos x="0" y="0"/>
                <wp:positionH relativeFrom="column">
                  <wp:posOffset>97155</wp:posOffset>
                </wp:positionH>
                <wp:positionV relativeFrom="paragraph">
                  <wp:posOffset>60960</wp:posOffset>
                </wp:positionV>
                <wp:extent cx="1028065" cy="297180"/>
                <wp:effectExtent l="0" t="0" r="13335" b="33020"/>
                <wp:wrapThrough wrapText="bothSides">
                  <wp:wrapPolygon edited="0">
                    <wp:start x="0" y="0"/>
                    <wp:lineTo x="0" y="22154"/>
                    <wp:lineTo x="21347" y="22154"/>
                    <wp:lineTo x="21347" y="0"/>
                    <wp:lineTo x="0" y="0"/>
                  </wp:wrapPolygon>
                </wp:wrapThrough>
                <wp:docPr id="28" name="圆角矩形 28"/>
                <wp:cNvGraphicFramePr/>
                <a:graphic xmlns:a="http://schemas.openxmlformats.org/drawingml/2006/main">
                  <a:graphicData uri="http://schemas.microsoft.com/office/word/2010/wordprocessingShape">
                    <wps:wsp>
                      <wps:cNvSpPr/>
                      <wps:spPr>
                        <a:xfrm>
                          <a:off x="0" y="0"/>
                          <a:ext cx="1028065"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AE1C67" w14:textId="0878AC80" w:rsidR="007C1149" w:rsidRDefault="007C1149" w:rsidP="002560D6">
                            <w:pPr>
                              <w:jc w:val="center"/>
                            </w:pPr>
                            <w:r>
                              <w:t>ROA</w:t>
                            </w:r>
                            <w:r>
                              <w:rPr>
                                <w:rFonts w:hint="eastAsia"/>
                              </w:rPr>
                              <w:t>7.80%</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A0A97D" id="圆角矩形 28" o:spid="_x0000_s1033" style="position:absolute;margin-left:7.65pt;margin-top:4.8pt;width:80.95pt;height:23.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" fillcolor="#5b9bd5 [3204]" strokecolor="#1f4d78 [1604]" strokeweight="1pt">
                <v:stroke joinstyle="miter"/>
                <v:textbox>
                  <w:txbxContent>
                    <w:p w14:paraId="7BAE1C67" w14:textId="0878AC80" w:rsidR="007C1149" w:rsidRDefault="007C1149" w:rsidP="002560D6">
                      <w:pPr>
                        <w:jc w:val="center"/>
                      </w:pPr>
                      <w:r>
                        <w:t>ROA</w:t>
                      </w:r>
                      <w:r>
                        <w:rPr>
                          <w:rFonts w:hint="eastAsia"/>
                        </w:rPr>
                        <w:t>7.80%</w:t>
                      </w:r>
                      <w:r>
                        <w:rPr>
                          <w:rFonts w:hint="eastAsia"/>
                        </w:rPr>
                        <w:t>：</w:t>
                      </w:r>
                    </w:p>
                  </w:txbxContent>
                </v:textbox>
                <w10:wrap type="through"/>
              </v:roundrect>
            </w:pict>
          </mc:Fallback>
        </mc:AlternateContent>
      </w:r>
    </w:p>
    <w:p w14:paraId="2FEE5C59" w14:textId="1B3958D4" w:rsidR="008963A8" w:rsidRDefault="00282A74" w:rsidP="00F72198">
      <w:pPr>
        <w:spacing w:line="360" w:lineRule="auto"/>
      </w:pPr>
      <w:r>
        <w:rPr>
          <w:rFonts w:hint="eastAsia"/>
          <w:noProof/>
        </w:rPr>
        <w:lastRenderedPageBreak/>
        <mc:AlternateContent>
          <mc:Choice Requires="wps">
            <w:drawing>
              <wp:anchor distT="0" distB="0" distL="114300" distR="114300" simplePos="0" relativeHeight="251704320" behindDoc="0" locked="0" layoutInCell="1" allowOverlap="1" wp14:anchorId="6436ED71" wp14:editId="5E92C1A6">
                <wp:simplePos x="0" y="0"/>
                <wp:positionH relativeFrom="column">
                  <wp:posOffset>3752680</wp:posOffset>
                </wp:positionH>
                <wp:positionV relativeFrom="paragraph">
                  <wp:posOffset>56389</wp:posOffset>
                </wp:positionV>
                <wp:extent cx="340467" cy="593857"/>
                <wp:effectExtent l="0" t="0" r="40640" b="41275"/>
                <wp:wrapNone/>
                <wp:docPr id="206" name="直线连接符 206"/>
                <wp:cNvGraphicFramePr/>
                <a:graphic xmlns:a="http://schemas.openxmlformats.org/drawingml/2006/main">
                  <a:graphicData uri="http://schemas.microsoft.com/office/word/2010/wordprocessingShape">
                    <wps:wsp>
                      <wps:cNvCnPr/>
                      <wps:spPr>
                        <a:xfrm flipH="1">
                          <a:off x="0" y="0"/>
                          <a:ext cx="340467" cy="5938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line w14:anchorId="6B965F3E" id="直线连接符 206" o:spid="_x0000_s1026" style="position:absolute;left:0;text-align:left;flip:x;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5.5pt,4.45pt" to="322.3pt,5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" strokecolor="#5b9bd5 [3204]" strokeweight=".5pt">
                <v:stroke joinstyle="miter"/>
              </v:line>
            </w:pict>
          </mc:Fallback>
        </mc:AlternateContent>
      </w:r>
      <w:r>
        <w:rPr>
          <w:rFonts w:hint="eastAsia"/>
          <w:noProof/>
        </w:rPr>
        <mc:AlternateContent>
          <mc:Choice Requires="wps">
            <w:drawing>
              <wp:anchor distT="0" distB="0" distL="114300" distR="114300" simplePos="0" relativeHeight="251702272" behindDoc="0" locked="0" layoutInCell="1" allowOverlap="1" wp14:anchorId="492D2FA0" wp14:editId="0C529546">
                <wp:simplePos x="0" y="0"/>
                <wp:positionH relativeFrom="column">
                  <wp:posOffset>95118</wp:posOffset>
                </wp:positionH>
                <wp:positionV relativeFrom="paragraph">
                  <wp:posOffset>58923</wp:posOffset>
                </wp:positionV>
                <wp:extent cx="340467" cy="593857"/>
                <wp:effectExtent l="0" t="0" r="40640" b="41275"/>
                <wp:wrapNone/>
                <wp:docPr id="205" name="直线连接符 205"/>
                <wp:cNvGraphicFramePr/>
                <a:graphic xmlns:a="http://schemas.openxmlformats.org/drawingml/2006/main">
                  <a:graphicData uri="http://schemas.microsoft.com/office/word/2010/wordprocessingShape">
                    <wps:wsp>
                      <wps:cNvCnPr/>
                      <wps:spPr>
                        <a:xfrm flipH="1">
                          <a:off x="0" y="0"/>
                          <a:ext cx="340467" cy="5938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line w14:anchorId="4A1AA44A" id="直线连接符 205" o:spid="_x0000_s1026" style="position:absolute;left:0;text-align:left;flip:x;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4.65pt" to="34.3pt,5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" strokecolor="#5b9bd5 [3204]" strokeweight=".5pt">
                <v:stroke joinstyle="miter"/>
              </v:line>
            </w:pict>
          </mc:Fallback>
        </mc:AlternateContent>
      </w:r>
    </w:p>
    <w:p w14:paraId="062C68F7" w14:textId="06FBE5DD" w:rsidR="002560D6" w:rsidRDefault="00282A74" w:rsidP="00F72198">
      <w:pPr>
        <w:spacing w:line="360" w:lineRule="auto"/>
      </w:pPr>
      <w:r>
        <w:rPr>
          <w:rFonts w:hint="eastAsia"/>
          <w:noProof/>
        </w:rPr>
        <mc:AlternateContent>
          <mc:Choice Requires="wps">
            <w:drawing>
              <wp:anchor distT="0" distB="0" distL="114300" distR="114300" simplePos="0" relativeHeight="251694080" behindDoc="0" locked="0" layoutInCell="1" allowOverlap="1" wp14:anchorId="535BC418" wp14:editId="50BCD6E2">
                <wp:simplePos x="0" y="0"/>
                <wp:positionH relativeFrom="column">
                  <wp:posOffset>4785360</wp:posOffset>
                </wp:positionH>
                <wp:positionV relativeFrom="paragraph">
                  <wp:posOffset>356235</wp:posOffset>
                </wp:positionV>
                <wp:extent cx="1603375" cy="297180"/>
                <wp:effectExtent l="0" t="0" r="22225" b="33020"/>
                <wp:wrapThrough wrapText="bothSides">
                  <wp:wrapPolygon edited="0">
                    <wp:start x="0" y="0"/>
                    <wp:lineTo x="0" y="22154"/>
                    <wp:lineTo x="21557" y="22154"/>
                    <wp:lineTo x="21557" y="0"/>
                    <wp:lineTo x="0" y="0"/>
                  </wp:wrapPolygon>
                </wp:wrapThrough>
                <wp:docPr id="200" name="圆角矩形 200"/>
                <wp:cNvGraphicFramePr/>
                <a:graphic xmlns:a="http://schemas.openxmlformats.org/drawingml/2006/main">
                  <a:graphicData uri="http://schemas.microsoft.com/office/word/2010/wordprocessingShape">
                    <wps:wsp>
                      <wps:cNvSpPr/>
                      <wps:spPr>
                        <a:xfrm>
                          <a:off x="0" y="0"/>
                          <a:ext cx="1603375"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22E976" w14:textId="68A019F8" w:rsidR="007C1149" w:rsidRDefault="007C1149" w:rsidP="00282A74">
                            <w:pPr>
                              <w:jc w:val="center"/>
                            </w:pPr>
                            <w:r>
                              <w:t xml:space="preserve"> </w:t>
                            </w:r>
                            <w:r>
                              <w:rPr>
                                <w:rFonts w:hint="eastAsia"/>
                              </w:rPr>
                              <w:t>总资产周转率</w:t>
                            </w:r>
                            <w:r>
                              <w:rPr>
                                <w:rFonts w:hint="eastAsia"/>
                              </w:rPr>
                              <w:t>1.07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5BC418" id="圆角矩形 200" o:spid="_x0000_s1034" style="position:absolute;margin-left:376.8pt;margin-top:28.05pt;width:126.25pt;height:23.4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" fillcolor="#5b9bd5 [3204]" strokecolor="#1f4d78 [1604]" strokeweight="1pt">
                <v:stroke joinstyle="miter"/>
                <v:textbox>
                  <w:txbxContent>
                    <w:p w14:paraId="5722E976" w14:textId="68A019F8" w:rsidR="007C1149" w:rsidRDefault="007C1149" w:rsidP="00282A74">
                      <w:pPr>
                        <w:jc w:val="center"/>
                      </w:pPr>
                      <w:r>
                        <w:t xml:space="preserve"> </w:t>
                      </w:r>
                      <w:r>
                        <w:rPr>
                          <w:rFonts w:hint="eastAsia"/>
                        </w:rPr>
                        <w:t>总资产周转率</w:t>
                      </w:r>
                      <w:r>
                        <w:rPr>
                          <w:rFonts w:hint="eastAsia"/>
                        </w:rPr>
                        <w:t>1.07</w:t>
                      </w:r>
                    </w:p>
                  </w:txbxContent>
                </v:textbox>
                <w10:wrap type="through"/>
              </v:roundrect>
            </w:pict>
          </mc:Fallback>
        </mc:AlternateContent>
      </w:r>
      <w:r>
        <w:rPr>
          <w:rFonts w:hint="eastAsia"/>
          <w:noProof/>
        </w:rPr>
        <mc:AlternateContent>
          <mc:Choice Requires="wps">
            <w:drawing>
              <wp:anchor distT="0" distB="0" distL="114300" distR="114300" simplePos="0" relativeHeight="251692032" behindDoc="0" locked="0" layoutInCell="1" allowOverlap="1" wp14:anchorId="5F69CA09" wp14:editId="5C35B2CE">
                <wp:simplePos x="0" y="0"/>
                <wp:positionH relativeFrom="column">
                  <wp:posOffset>3068320</wp:posOffset>
                </wp:positionH>
                <wp:positionV relativeFrom="paragraph">
                  <wp:posOffset>353695</wp:posOffset>
                </wp:positionV>
                <wp:extent cx="1593850" cy="297180"/>
                <wp:effectExtent l="0" t="0" r="31750" b="33020"/>
                <wp:wrapThrough wrapText="bothSides">
                  <wp:wrapPolygon edited="0">
                    <wp:start x="0" y="0"/>
                    <wp:lineTo x="0" y="22154"/>
                    <wp:lineTo x="21686" y="22154"/>
                    <wp:lineTo x="21686" y="0"/>
                    <wp:lineTo x="0" y="0"/>
                  </wp:wrapPolygon>
                </wp:wrapThrough>
                <wp:docPr id="199" name="圆角矩形 199"/>
                <wp:cNvGraphicFramePr/>
                <a:graphic xmlns:a="http://schemas.openxmlformats.org/drawingml/2006/main">
                  <a:graphicData uri="http://schemas.microsoft.com/office/word/2010/wordprocessingShape">
                    <wps:wsp>
                      <wps:cNvSpPr/>
                      <wps:spPr>
                        <a:xfrm>
                          <a:off x="0" y="0"/>
                          <a:ext cx="159385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489E8F" w14:textId="2F1A09A1" w:rsidR="007C1149" w:rsidRDefault="007C1149" w:rsidP="00282A74">
                            <w:pPr>
                              <w:jc w:val="center"/>
                            </w:pPr>
                            <w:r>
                              <w:t xml:space="preserve"> </w:t>
                            </w:r>
                            <w:r>
                              <w:rPr>
                                <w:rFonts w:hint="eastAsia"/>
                              </w:rPr>
                              <w:t>销售净利率</w:t>
                            </w:r>
                            <w:r>
                              <w:rPr>
                                <w:rFonts w:hint="eastAsia"/>
                              </w:rPr>
                              <w:t>9.84%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69CA09" id="圆角矩形 199" o:spid="_x0000_s1035" style="position:absolute;margin-left:241.6pt;margin-top:27.85pt;width:125.5pt;height:2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" fillcolor="#5b9bd5 [3204]" strokecolor="#1f4d78 [1604]" strokeweight="1pt">
                <v:stroke joinstyle="miter"/>
                <v:textbox>
                  <w:txbxContent>
                    <w:p w14:paraId="3F489E8F" w14:textId="2F1A09A1" w:rsidR="007C1149" w:rsidRDefault="007C1149" w:rsidP="00282A74">
                      <w:pPr>
                        <w:jc w:val="center"/>
                      </w:pPr>
                      <w:r>
                        <w:t xml:space="preserve"> </w:t>
                      </w:r>
                      <w:r>
                        <w:rPr>
                          <w:rFonts w:hint="eastAsia"/>
                        </w:rPr>
                        <w:t>销售净利率</w:t>
                      </w:r>
                      <w:r>
                        <w:rPr>
                          <w:rFonts w:hint="eastAsia"/>
                        </w:rPr>
                        <w:t>9.84%</w:t>
                      </w:r>
                    </w:p>
                  </w:txbxContent>
                </v:textbox>
                <w10:wrap type="through"/>
              </v:roundrect>
            </w:pict>
          </mc:Fallback>
        </mc:AlternateContent>
      </w:r>
      <w:r>
        <w:rPr>
          <w:rFonts w:hint="eastAsia"/>
          <w:noProof/>
        </w:rPr>
        <mc:AlternateContent>
          <mc:Choice Requires="wps">
            <w:drawing>
              <wp:anchor distT="0" distB="0" distL="114300" distR="114300" simplePos="0" relativeHeight="251681792" behindDoc="0" locked="0" layoutInCell="1" allowOverlap="1" wp14:anchorId="2582063D" wp14:editId="696909A0">
                <wp:simplePos x="0" y="0"/>
                <wp:positionH relativeFrom="column">
                  <wp:posOffset>-703580</wp:posOffset>
                </wp:positionH>
                <wp:positionV relativeFrom="paragraph">
                  <wp:posOffset>356235</wp:posOffset>
                </wp:positionV>
                <wp:extent cx="1593850" cy="297180"/>
                <wp:effectExtent l="0" t="0" r="31750" b="33020"/>
                <wp:wrapThrough wrapText="bothSides">
                  <wp:wrapPolygon edited="0">
                    <wp:start x="0" y="0"/>
                    <wp:lineTo x="0" y="22154"/>
                    <wp:lineTo x="21686" y="22154"/>
                    <wp:lineTo x="21686" y="0"/>
                    <wp:lineTo x="0" y="0"/>
                  </wp:wrapPolygon>
                </wp:wrapThrough>
                <wp:docPr id="31" name="圆角矩形 31"/>
                <wp:cNvGraphicFramePr/>
                <a:graphic xmlns:a="http://schemas.openxmlformats.org/drawingml/2006/main">
                  <a:graphicData uri="http://schemas.microsoft.com/office/word/2010/wordprocessingShape">
                    <wps:wsp>
                      <wps:cNvSpPr/>
                      <wps:spPr>
                        <a:xfrm>
                          <a:off x="0" y="0"/>
                          <a:ext cx="159385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7D26AC" w14:textId="54F8D98B" w:rsidR="007C1149" w:rsidRDefault="007C1149" w:rsidP="002560D6">
                            <w:pPr>
                              <w:jc w:val="center"/>
                            </w:pPr>
                            <w:r>
                              <w:t xml:space="preserve"> </w:t>
                            </w:r>
                            <w:r>
                              <w:rPr>
                                <w:rFonts w:hint="eastAsia"/>
                              </w:rPr>
                              <w:t>销售净利率</w:t>
                            </w:r>
                            <w:r>
                              <w:rPr>
                                <w:rFonts w:hint="eastAsia"/>
                              </w:rPr>
                              <w:t>6.60%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82063D" id="圆角矩形 31" o:spid="_x0000_s1036" style="position:absolute;margin-left:-55.4pt;margin-top:28.05pt;width:125.5pt;height:23.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" fillcolor="#5b9bd5 [3204]" strokecolor="#1f4d78 [1604]" strokeweight="1pt">
                <v:stroke joinstyle="miter"/>
                <v:textbox>
                  <w:txbxContent>
                    <w:p w14:paraId="6C7D26AC" w14:textId="54F8D98B" w:rsidR="007C1149" w:rsidRDefault="007C1149" w:rsidP="002560D6">
                      <w:pPr>
                        <w:jc w:val="center"/>
                      </w:pPr>
                      <w:r>
                        <w:t xml:space="preserve"> </w:t>
                      </w:r>
                      <w:r>
                        <w:rPr>
                          <w:rFonts w:hint="eastAsia"/>
                        </w:rPr>
                        <w:t>销售净利率</w:t>
                      </w:r>
                      <w:r>
                        <w:rPr>
                          <w:rFonts w:hint="eastAsia"/>
                        </w:rPr>
                        <w:t>6.60%</w:t>
                      </w:r>
                    </w:p>
                  </w:txbxContent>
                </v:textbox>
                <w10:wrap type="through"/>
              </v:roundrect>
            </w:pict>
          </mc:Fallback>
        </mc:AlternateContent>
      </w:r>
    </w:p>
    <w:p w14:paraId="151F5B02" w14:textId="30926077" w:rsidR="002560D6" w:rsidRDefault="00282A74" w:rsidP="00F72198">
      <w:pPr>
        <w:spacing w:line="360" w:lineRule="auto"/>
      </w:pPr>
      <w:r>
        <w:rPr>
          <w:rFonts w:hint="eastAsia"/>
          <w:noProof/>
        </w:rPr>
        <mc:AlternateContent>
          <mc:Choice Requires="wps">
            <w:drawing>
              <wp:anchor distT="0" distB="0" distL="114300" distR="114300" simplePos="0" relativeHeight="251683840" behindDoc="0" locked="0" layoutInCell="1" allowOverlap="1" wp14:anchorId="495BA23E" wp14:editId="531A7D7E">
                <wp:simplePos x="0" y="0"/>
                <wp:positionH relativeFrom="column">
                  <wp:posOffset>1014095</wp:posOffset>
                </wp:positionH>
                <wp:positionV relativeFrom="paragraph">
                  <wp:posOffset>61595</wp:posOffset>
                </wp:positionV>
                <wp:extent cx="1603375" cy="297180"/>
                <wp:effectExtent l="0" t="0" r="22225" b="33020"/>
                <wp:wrapThrough wrapText="bothSides">
                  <wp:wrapPolygon edited="0">
                    <wp:start x="0" y="0"/>
                    <wp:lineTo x="0" y="22154"/>
                    <wp:lineTo x="21557" y="22154"/>
                    <wp:lineTo x="21557" y="0"/>
                    <wp:lineTo x="0" y="0"/>
                  </wp:wrapPolygon>
                </wp:wrapThrough>
                <wp:docPr id="195" name="圆角矩形 195"/>
                <wp:cNvGraphicFramePr/>
                <a:graphic xmlns:a="http://schemas.openxmlformats.org/drawingml/2006/main">
                  <a:graphicData uri="http://schemas.microsoft.com/office/word/2010/wordprocessingShape">
                    <wps:wsp>
                      <wps:cNvSpPr/>
                      <wps:spPr>
                        <a:xfrm>
                          <a:off x="0" y="0"/>
                          <a:ext cx="1603375"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DB8555" w14:textId="37DB75F6" w:rsidR="007C1149" w:rsidRDefault="007C1149" w:rsidP="002560D6">
                            <w:pPr>
                              <w:jc w:val="center"/>
                            </w:pPr>
                            <w:r>
                              <w:t xml:space="preserve"> </w:t>
                            </w:r>
                            <w:r>
                              <w:rPr>
                                <w:rFonts w:hint="eastAsia"/>
                              </w:rPr>
                              <w:t>总资产周转率</w:t>
                            </w:r>
                            <w:r>
                              <w:rPr>
                                <w:rFonts w:hint="eastAsia"/>
                              </w:rPr>
                              <w:t>1.18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95BA23E" id="圆角矩形 195" o:spid="_x0000_s1037" style="position:absolute;margin-left:79.85pt;margin-top:4.85pt;width:126.25pt;height:23.4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" fillcolor="#5b9bd5 [3204]" strokecolor="#1f4d78 [1604]" strokeweight="1pt">
                <v:stroke joinstyle="miter"/>
                <v:textbox>
                  <w:txbxContent>
                    <w:p w14:paraId="61DB8555" w14:textId="37DB75F6" w:rsidR="007C1149" w:rsidRDefault="007C1149" w:rsidP="002560D6">
                      <w:pPr>
                        <w:jc w:val="center"/>
                      </w:pPr>
                      <w:r>
                        <w:t xml:space="preserve"> </w:t>
                      </w:r>
                      <w:r>
                        <w:rPr>
                          <w:rFonts w:hint="eastAsia"/>
                        </w:rPr>
                        <w:t>总资产周转率</w:t>
                      </w:r>
                      <w:r>
                        <w:rPr>
                          <w:rFonts w:hint="eastAsia"/>
                        </w:rPr>
                        <w:t>1.18</w:t>
                      </w:r>
                    </w:p>
                  </w:txbxContent>
                </v:textbox>
                <w10:wrap type="through"/>
              </v:roundrect>
            </w:pict>
          </mc:Fallback>
        </mc:AlternateContent>
      </w:r>
      <w:r>
        <w:rPr>
          <w:rFonts w:hint="eastAsia"/>
        </w:rPr>
        <w:t xml:space="preserve">         </w:t>
      </w:r>
      <w:r w:rsidR="00EE63C4">
        <w:rPr>
          <w:rFonts w:hint="eastAsia"/>
        </w:rPr>
        <w:t>图</w:t>
      </w:r>
      <w:r w:rsidR="00EE63C4">
        <w:rPr>
          <w:rFonts w:hint="eastAsia"/>
        </w:rPr>
        <w:t xml:space="preserve">23: </w:t>
      </w:r>
      <w:r>
        <w:rPr>
          <w:rFonts w:hint="eastAsia"/>
        </w:rPr>
        <w:t>海尔杜邦分析</w:t>
      </w:r>
      <w:r>
        <w:rPr>
          <w:rFonts w:hint="eastAsia"/>
        </w:rPr>
        <w:t xml:space="preserve">                </w:t>
      </w:r>
      <w:r w:rsidR="00EE63C4">
        <w:rPr>
          <w:rFonts w:hint="eastAsia"/>
        </w:rPr>
        <w:t xml:space="preserve">         </w:t>
      </w:r>
      <w:r w:rsidR="00EE63C4">
        <w:rPr>
          <w:rFonts w:hint="eastAsia"/>
        </w:rPr>
        <w:t>图</w:t>
      </w:r>
      <w:r w:rsidR="00EE63C4">
        <w:rPr>
          <w:rFonts w:hint="eastAsia"/>
        </w:rPr>
        <w:t>24</w:t>
      </w:r>
      <w:r w:rsidR="00EE63C4">
        <w:rPr>
          <w:rFonts w:hint="eastAsia"/>
        </w:rPr>
        <w:t>：</w:t>
      </w:r>
      <w:r>
        <w:rPr>
          <w:rFonts w:hint="eastAsia"/>
        </w:rPr>
        <w:t>美的杜邦分析</w:t>
      </w:r>
    </w:p>
    <w:p w14:paraId="57AB41D3" w14:textId="56E86A0B" w:rsidR="00282A74" w:rsidRDefault="00282A74" w:rsidP="00F72198">
      <w:pPr>
        <w:spacing w:line="360" w:lineRule="auto"/>
      </w:pPr>
      <w:r>
        <w:rPr>
          <w:rFonts w:hint="eastAsia"/>
        </w:rPr>
        <w:t xml:space="preserve">    </w:t>
      </w:r>
      <w:r w:rsidR="009553AC">
        <w:rPr>
          <w:rFonts w:hint="eastAsia"/>
        </w:rPr>
        <w:t>根据杜邦分析来看两家企业净</w:t>
      </w:r>
      <w:r>
        <w:rPr>
          <w:rFonts w:hint="eastAsia"/>
        </w:rPr>
        <w:t>资产收益率的差距，</w:t>
      </w:r>
      <w:r w:rsidR="009553AC">
        <w:rPr>
          <w:rFonts w:hint="eastAsia"/>
        </w:rPr>
        <w:t>海尔净资产收益率较低的原因主要是总资产收益率较低，而在总资产周转率略高的情况下，海尔总资产收益率仍然更低，主要是因为销售净利率低于美的。</w:t>
      </w:r>
    </w:p>
    <w:p w14:paraId="47ECB86E" w14:textId="16E75C43" w:rsidR="00F72198" w:rsidRDefault="00F72198" w:rsidP="00F72198">
      <w:pPr>
        <w:pStyle w:val="2"/>
      </w:pPr>
      <w:bookmarkStart w:id="119" w:name="_Toc452290159"/>
      <w:r>
        <w:rPr>
          <w:rFonts w:hint="eastAsia"/>
        </w:rPr>
        <w:t>（二）偿债能力分析</w:t>
      </w:r>
      <w:bookmarkEnd w:id="119"/>
    </w:p>
    <w:p w14:paraId="153841DF" w14:textId="620E1ED0" w:rsidR="004C3649" w:rsidRDefault="004C3649" w:rsidP="004C3649">
      <w:pPr>
        <w:pStyle w:val="3"/>
      </w:pPr>
      <w:bookmarkStart w:id="120" w:name="_Toc452290160"/>
      <w:r>
        <w:rPr>
          <w:rFonts w:hint="eastAsia"/>
        </w:rPr>
        <w:t xml:space="preserve">1. </w:t>
      </w:r>
      <w:r>
        <w:rPr>
          <w:rFonts w:hint="eastAsia"/>
        </w:rPr>
        <w:t>负债率分析</w:t>
      </w:r>
      <w:bookmarkEnd w:id="120"/>
    </w:p>
    <w:p w14:paraId="7EDD538E" w14:textId="7A8B7358" w:rsidR="004C3649" w:rsidRPr="004C3649" w:rsidRDefault="004C3649" w:rsidP="004C3649">
      <w:r>
        <w:rPr>
          <w:rFonts w:hint="eastAsia"/>
        </w:rPr>
        <w:t>表</w:t>
      </w:r>
      <w:r w:rsidR="00EE63C4">
        <w:rPr>
          <w:rFonts w:hint="eastAsia"/>
        </w:rPr>
        <w:t>60</w:t>
      </w:r>
      <w:r>
        <w:rPr>
          <w:rFonts w:hint="eastAsia"/>
        </w:rPr>
        <w:t>：海尔与美的负债率</w:t>
      </w:r>
    </w:p>
    <w:tbl>
      <w:tblPr>
        <w:tblW w:w="8079" w:type="dxa"/>
        <w:tblBorders>
          <w:top w:val="single" w:sz="4" w:space="0" w:color="auto"/>
          <w:bottom w:val="single" w:sz="4" w:space="0" w:color="auto"/>
        </w:tblBorders>
        <w:tblLook w:val="04A0" w:firstRow="1" w:lastRow="0" w:firstColumn="1" w:lastColumn="0" w:noHBand="0" w:noVBand="1"/>
      </w:tblPr>
      <w:tblGrid>
        <w:gridCol w:w="3401"/>
        <w:gridCol w:w="2268"/>
        <w:gridCol w:w="2410"/>
      </w:tblGrid>
      <w:tr w:rsidR="004C3649" w:rsidRPr="004C3649" w14:paraId="327CC877" w14:textId="77777777" w:rsidTr="00EE63C4">
        <w:trPr>
          <w:trHeight w:val="397"/>
        </w:trPr>
        <w:tc>
          <w:tcPr>
            <w:tcW w:w="3401" w:type="dxa"/>
            <w:tcBorders>
              <w:top w:val="single" w:sz="4" w:space="0" w:color="auto"/>
              <w:bottom w:val="single" w:sz="4" w:space="0" w:color="auto"/>
            </w:tcBorders>
            <w:shd w:val="clear" w:color="auto" w:fill="auto"/>
            <w:noWrap/>
            <w:vAlign w:val="bottom"/>
            <w:hideMark/>
          </w:tcPr>
          <w:p w14:paraId="3D9E6836" w14:textId="41DC1817" w:rsidR="003A5601" w:rsidRPr="004C3649" w:rsidRDefault="004C3649" w:rsidP="004C3649">
            <w:pPr>
              <w:jc w:val="center"/>
              <w:rPr>
                <w:rFonts w:ascii="宋体" w:eastAsia="宋体" w:hAnsi="宋体"/>
                <w:color w:val="000000"/>
              </w:rPr>
            </w:pPr>
            <w:r>
              <w:rPr>
                <w:rFonts w:ascii="宋体" w:eastAsia="宋体" w:hAnsi="宋体" w:hint="eastAsia"/>
                <w:color w:val="000000"/>
              </w:rPr>
              <w:t>项目</w:t>
            </w:r>
          </w:p>
        </w:tc>
        <w:tc>
          <w:tcPr>
            <w:tcW w:w="2268" w:type="dxa"/>
            <w:tcBorders>
              <w:top w:val="single" w:sz="4" w:space="0" w:color="auto"/>
              <w:bottom w:val="single" w:sz="4" w:space="0" w:color="auto"/>
            </w:tcBorders>
            <w:shd w:val="clear" w:color="auto" w:fill="auto"/>
            <w:noWrap/>
            <w:vAlign w:val="bottom"/>
            <w:hideMark/>
          </w:tcPr>
          <w:p w14:paraId="0110A933" w14:textId="77777777" w:rsidR="003A5601" w:rsidRPr="004C3649" w:rsidRDefault="003A5601" w:rsidP="004C3649">
            <w:pPr>
              <w:jc w:val="center"/>
              <w:rPr>
                <w:rFonts w:ascii="宋体" w:eastAsia="宋体" w:hAnsi="宋体"/>
                <w:color w:val="000000"/>
              </w:rPr>
            </w:pPr>
            <w:r w:rsidRPr="004C3649">
              <w:rPr>
                <w:rFonts w:ascii="宋体" w:eastAsia="宋体" w:hAnsi="宋体" w:hint="eastAsia"/>
                <w:color w:val="000000"/>
              </w:rPr>
              <w:t>2015海尔</w:t>
            </w:r>
          </w:p>
        </w:tc>
        <w:tc>
          <w:tcPr>
            <w:tcW w:w="2410" w:type="dxa"/>
            <w:tcBorders>
              <w:top w:val="single" w:sz="4" w:space="0" w:color="auto"/>
              <w:bottom w:val="single" w:sz="4" w:space="0" w:color="auto"/>
            </w:tcBorders>
            <w:shd w:val="clear" w:color="auto" w:fill="auto"/>
            <w:noWrap/>
            <w:vAlign w:val="bottom"/>
            <w:hideMark/>
          </w:tcPr>
          <w:p w14:paraId="7737CB3D" w14:textId="77777777" w:rsidR="003A5601" w:rsidRPr="004C3649" w:rsidRDefault="003A5601" w:rsidP="004C3649">
            <w:pPr>
              <w:jc w:val="center"/>
              <w:rPr>
                <w:rFonts w:ascii="宋体" w:eastAsia="宋体" w:hAnsi="宋体"/>
                <w:color w:val="000000"/>
              </w:rPr>
            </w:pPr>
            <w:r w:rsidRPr="004C3649">
              <w:rPr>
                <w:rFonts w:ascii="宋体" w:eastAsia="宋体" w:hAnsi="宋体" w:hint="eastAsia"/>
                <w:color w:val="000000"/>
              </w:rPr>
              <w:t>2015美的</w:t>
            </w:r>
          </w:p>
        </w:tc>
      </w:tr>
      <w:tr w:rsidR="004C3649" w:rsidRPr="004C3649" w14:paraId="1A3E9275" w14:textId="77777777" w:rsidTr="00EE63C4">
        <w:trPr>
          <w:trHeight w:val="397"/>
        </w:trPr>
        <w:tc>
          <w:tcPr>
            <w:tcW w:w="3401" w:type="dxa"/>
            <w:tcBorders>
              <w:top w:val="single" w:sz="4" w:space="0" w:color="auto"/>
            </w:tcBorders>
            <w:shd w:val="clear" w:color="auto" w:fill="auto"/>
            <w:noWrap/>
            <w:vAlign w:val="bottom"/>
            <w:hideMark/>
          </w:tcPr>
          <w:p w14:paraId="7823526C" w14:textId="1C63A65B" w:rsidR="003A5601" w:rsidRPr="004C3649" w:rsidRDefault="003A5601">
            <w:pPr>
              <w:rPr>
                <w:rFonts w:ascii="宋体" w:eastAsia="宋体" w:hAnsi="宋体"/>
                <w:color w:val="000000"/>
              </w:rPr>
            </w:pPr>
            <w:r w:rsidRPr="004C3649">
              <w:rPr>
                <w:rFonts w:ascii="宋体" w:eastAsia="宋体" w:hAnsi="宋体" w:hint="eastAsia"/>
                <w:color w:val="000000"/>
              </w:rPr>
              <w:t>总负债</w:t>
            </w:r>
            <w:r w:rsidR="004C3649">
              <w:rPr>
                <w:rFonts w:ascii="宋体" w:eastAsia="宋体" w:hAnsi="宋体" w:hint="eastAsia"/>
                <w:color w:val="000000"/>
              </w:rPr>
              <w:t>(千元)</w:t>
            </w:r>
          </w:p>
        </w:tc>
        <w:tc>
          <w:tcPr>
            <w:tcW w:w="2268" w:type="dxa"/>
            <w:tcBorders>
              <w:top w:val="single" w:sz="4" w:space="0" w:color="auto"/>
            </w:tcBorders>
            <w:shd w:val="clear" w:color="auto" w:fill="auto"/>
            <w:noWrap/>
            <w:vAlign w:val="bottom"/>
            <w:hideMark/>
          </w:tcPr>
          <w:p w14:paraId="7E1DE73A" w14:textId="77777777" w:rsidR="003A5601" w:rsidRPr="004C3649" w:rsidRDefault="003A5601">
            <w:pPr>
              <w:jc w:val="right"/>
              <w:rPr>
                <w:rFonts w:ascii="宋体" w:eastAsia="宋体" w:hAnsi="宋体"/>
                <w:color w:val="000000"/>
              </w:rPr>
            </w:pPr>
            <w:r w:rsidRPr="004C3649">
              <w:rPr>
                <w:rFonts w:ascii="宋体" w:eastAsia="宋体" w:hAnsi="宋体" w:hint="eastAsia"/>
                <w:color w:val="000000"/>
              </w:rPr>
              <w:t>43,558,411</w:t>
            </w:r>
          </w:p>
        </w:tc>
        <w:tc>
          <w:tcPr>
            <w:tcW w:w="2410" w:type="dxa"/>
            <w:tcBorders>
              <w:top w:val="single" w:sz="4" w:space="0" w:color="auto"/>
            </w:tcBorders>
            <w:shd w:val="clear" w:color="auto" w:fill="auto"/>
            <w:noWrap/>
            <w:vAlign w:val="bottom"/>
            <w:hideMark/>
          </w:tcPr>
          <w:p w14:paraId="5C3C8EC9" w14:textId="77777777" w:rsidR="003A5601" w:rsidRPr="004C3649" w:rsidRDefault="003A5601">
            <w:pPr>
              <w:jc w:val="right"/>
              <w:rPr>
                <w:rFonts w:ascii="宋体" w:eastAsia="宋体" w:hAnsi="宋体"/>
                <w:color w:val="000000"/>
              </w:rPr>
            </w:pPr>
            <w:r w:rsidRPr="004C3649">
              <w:rPr>
                <w:rFonts w:ascii="宋体" w:eastAsia="宋体" w:hAnsi="宋体" w:hint="eastAsia"/>
                <w:color w:val="000000"/>
              </w:rPr>
              <w:t>72,810,313</w:t>
            </w:r>
          </w:p>
        </w:tc>
      </w:tr>
      <w:tr w:rsidR="004C3649" w:rsidRPr="004C3649" w14:paraId="608CB5E3" w14:textId="77777777" w:rsidTr="00EE63C4">
        <w:trPr>
          <w:trHeight w:val="397"/>
        </w:trPr>
        <w:tc>
          <w:tcPr>
            <w:tcW w:w="3401" w:type="dxa"/>
            <w:shd w:val="clear" w:color="auto" w:fill="auto"/>
            <w:noWrap/>
            <w:vAlign w:val="bottom"/>
            <w:hideMark/>
          </w:tcPr>
          <w:p w14:paraId="6D855962" w14:textId="15FF2261" w:rsidR="003A5601" w:rsidRPr="004C3649" w:rsidRDefault="003A5601">
            <w:pPr>
              <w:rPr>
                <w:rFonts w:ascii="宋体" w:eastAsia="宋体" w:hAnsi="宋体"/>
                <w:color w:val="000000"/>
              </w:rPr>
            </w:pPr>
            <w:r w:rsidRPr="004C3649">
              <w:rPr>
                <w:rFonts w:ascii="宋体" w:eastAsia="宋体" w:hAnsi="宋体" w:hint="eastAsia"/>
                <w:color w:val="000000"/>
              </w:rPr>
              <w:t>总资产</w:t>
            </w:r>
            <w:r w:rsidR="004C3649">
              <w:rPr>
                <w:rFonts w:ascii="宋体" w:eastAsia="宋体" w:hAnsi="宋体" w:hint="eastAsia"/>
                <w:color w:val="000000"/>
              </w:rPr>
              <w:t>(千元)</w:t>
            </w:r>
          </w:p>
        </w:tc>
        <w:tc>
          <w:tcPr>
            <w:tcW w:w="2268" w:type="dxa"/>
            <w:shd w:val="clear" w:color="auto" w:fill="auto"/>
            <w:noWrap/>
            <w:vAlign w:val="bottom"/>
            <w:hideMark/>
          </w:tcPr>
          <w:p w14:paraId="2FC2FE5D" w14:textId="77777777" w:rsidR="003A5601" w:rsidRPr="004C3649" w:rsidRDefault="003A5601" w:rsidP="003A5601">
            <w:pPr>
              <w:jc w:val="right"/>
              <w:rPr>
                <w:rFonts w:ascii="宋体" w:eastAsia="宋体" w:hAnsi="宋体"/>
                <w:color w:val="000000"/>
              </w:rPr>
            </w:pPr>
            <w:r w:rsidRPr="004C3649">
              <w:rPr>
                <w:rFonts w:ascii="宋体" w:eastAsia="宋体" w:hAnsi="宋体"/>
                <w:color w:val="000000"/>
              </w:rPr>
              <w:t>75,960,673</w:t>
            </w:r>
          </w:p>
        </w:tc>
        <w:tc>
          <w:tcPr>
            <w:tcW w:w="2410" w:type="dxa"/>
            <w:shd w:val="clear" w:color="auto" w:fill="auto"/>
            <w:noWrap/>
            <w:vAlign w:val="bottom"/>
            <w:hideMark/>
          </w:tcPr>
          <w:p w14:paraId="66A4EFB4" w14:textId="77777777" w:rsidR="003A5601" w:rsidRPr="004C3649" w:rsidRDefault="003A5601" w:rsidP="003A5601">
            <w:pPr>
              <w:jc w:val="right"/>
              <w:rPr>
                <w:rFonts w:ascii="宋体" w:eastAsia="宋体" w:hAnsi="宋体" w:cs="Arial"/>
                <w:color w:val="000000"/>
              </w:rPr>
            </w:pPr>
            <w:r w:rsidRPr="004C3649">
              <w:rPr>
                <w:rFonts w:ascii="宋体" w:eastAsia="宋体" w:hAnsi="宋体" w:cs="Arial"/>
                <w:color w:val="000000"/>
              </w:rPr>
              <w:t>128,841,935</w:t>
            </w:r>
          </w:p>
        </w:tc>
      </w:tr>
      <w:tr w:rsidR="004C3649" w:rsidRPr="004C3649" w14:paraId="603995FC" w14:textId="77777777" w:rsidTr="00EE63C4">
        <w:trPr>
          <w:trHeight w:val="397"/>
        </w:trPr>
        <w:tc>
          <w:tcPr>
            <w:tcW w:w="3401" w:type="dxa"/>
            <w:shd w:val="clear" w:color="auto" w:fill="auto"/>
            <w:noWrap/>
            <w:vAlign w:val="bottom"/>
            <w:hideMark/>
          </w:tcPr>
          <w:p w14:paraId="112ABC14" w14:textId="30A6E77F" w:rsidR="003A5601" w:rsidRPr="004C3649" w:rsidRDefault="003A5601">
            <w:pPr>
              <w:rPr>
                <w:rFonts w:ascii="宋体" w:eastAsia="宋体" w:hAnsi="宋体"/>
                <w:color w:val="000000"/>
              </w:rPr>
            </w:pPr>
            <w:r w:rsidRPr="004C3649">
              <w:rPr>
                <w:rFonts w:ascii="宋体" w:eastAsia="宋体" w:hAnsi="宋体" w:hint="eastAsia"/>
                <w:color w:val="000000"/>
              </w:rPr>
              <w:t>流动资产</w:t>
            </w:r>
            <w:r w:rsidR="004C3649">
              <w:rPr>
                <w:rFonts w:ascii="宋体" w:eastAsia="宋体" w:hAnsi="宋体" w:hint="eastAsia"/>
                <w:color w:val="000000"/>
              </w:rPr>
              <w:t>(千元)</w:t>
            </w:r>
          </w:p>
        </w:tc>
        <w:tc>
          <w:tcPr>
            <w:tcW w:w="2268" w:type="dxa"/>
            <w:shd w:val="clear" w:color="auto" w:fill="auto"/>
            <w:noWrap/>
            <w:vAlign w:val="bottom"/>
            <w:hideMark/>
          </w:tcPr>
          <w:p w14:paraId="2F7E1359" w14:textId="77777777" w:rsidR="003A5601" w:rsidRPr="004C3649" w:rsidRDefault="003A5601" w:rsidP="003A5601">
            <w:pPr>
              <w:jc w:val="right"/>
              <w:rPr>
                <w:rFonts w:ascii="宋体" w:eastAsia="宋体" w:hAnsi="宋体"/>
                <w:color w:val="000000"/>
              </w:rPr>
            </w:pPr>
            <w:r w:rsidRPr="004C3649">
              <w:rPr>
                <w:rFonts w:ascii="宋体" w:eastAsia="宋体" w:hAnsi="宋体"/>
                <w:color w:val="000000"/>
              </w:rPr>
              <w:t>54,867,240</w:t>
            </w:r>
          </w:p>
        </w:tc>
        <w:tc>
          <w:tcPr>
            <w:tcW w:w="2410" w:type="dxa"/>
            <w:shd w:val="clear" w:color="auto" w:fill="auto"/>
            <w:noWrap/>
            <w:vAlign w:val="bottom"/>
            <w:hideMark/>
          </w:tcPr>
          <w:p w14:paraId="12B90D22" w14:textId="77777777" w:rsidR="003A5601" w:rsidRPr="004C3649" w:rsidRDefault="003A5601" w:rsidP="003A5601">
            <w:pPr>
              <w:jc w:val="right"/>
              <w:rPr>
                <w:rFonts w:ascii="宋体" w:eastAsia="宋体" w:hAnsi="宋体" w:cs="Arial"/>
                <w:color w:val="000000"/>
              </w:rPr>
            </w:pPr>
            <w:r w:rsidRPr="004C3649">
              <w:rPr>
                <w:rFonts w:ascii="宋体" w:eastAsia="宋体" w:hAnsi="宋体" w:cs="Arial"/>
                <w:color w:val="000000"/>
              </w:rPr>
              <w:t>93,367,706</w:t>
            </w:r>
          </w:p>
        </w:tc>
      </w:tr>
      <w:tr w:rsidR="004C3649" w:rsidRPr="004C3649" w14:paraId="261BB347" w14:textId="77777777" w:rsidTr="00EE63C4">
        <w:trPr>
          <w:trHeight w:val="437"/>
        </w:trPr>
        <w:tc>
          <w:tcPr>
            <w:tcW w:w="3401" w:type="dxa"/>
            <w:shd w:val="clear" w:color="auto" w:fill="auto"/>
            <w:noWrap/>
            <w:vAlign w:val="bottom"/>
            <w:hideMark/>
          </w:tcPr>
          <w:p w14:paraId="1C3BCD13" w14:textId="0E0BCBA1" w:rsidR="003A5601" w:rsidRPr="004C3649" w:rsidRDefault="003A5601">
            <w:pPr>
              <w:rPr>
                <w:rFonts w:ascii="宋体" w:eastAsia="宋体" w:hAnsi="宋体"/>
                <w:color w:val="000000"/>
              </w:rPr>
            </w:pPr>
            <w:r w:rsidRPr="004C3649">
              <w:rPr>
                <w:rFonts w:ascii="宋体" w:eastAsia="宋体" w:hAnsi="宋体" w:hint="eastAsia"/>
                <w:color w:val="000000"/>
              </w:rPr>
              <w:t>流动负债</w:t>
            </w:r>
            <w:r w:rsidR="004C3649">
              <w:rPr>
                <w:rFonts w:ascii="宋体" w:eastAsia="宋体" w:hAnsi="宋体" w:hint="eastAsia"/>
                <w:color w:val="000000"/>
              </w:rPr>
              <w:t>(千元)</w:t>
            </w:r>
          </w:p>
        </w:tc>
        <w:tc>
          <w:tcPr>
            <w:tcW w:w="2268" w:type="dxa"/>
            <w:shd w:val="clear" w:color="auto" w:fill="auto"/>
            <w:noWrap/>
            <w:vAlign w:val="bottom"/>
            <w:hideMark/>
          </w:tcPr>
          <w:p w14:paraId="3D37144A" w14:textId="77777777" w:rsidR="003A5601" w:rsidRPr="004C3649" w:rsidRDefault="003A5601" w:rsidP="003A5601">
            <w:pPr>
              <w:jc w:val="right"/>
              <w:rPr>
                <w:rFonts w:ascii="宋体" w:eastAsia="宋体" w:hAnsi="宋体"/>
                <w:color w:val="000000"/>
              </w:rPr>
            </w:pPr>
            <w:r w:rsidRPr="004C3649">
              <w:rPr>
                <w:rFonts w:ascii="宋体" w:eastAsia="宋体" w:hAnsi="宋体"/>
                <w:color w:val="000000"/>
              </w:rPr>
              <w:t>39,783,314</w:t>
            </w:r>
          </w:p>
        </w:tc>
        <w:tc>
          <w:tcPr>
            <w:tcW w:w="2410" w:type="dxa"/>
            <w:shd w:val="clear" w:color="auto" w:fill="auto"/>
            <w:noWrap/>
            <w:vAlign w:val="bottom"/>
            <w:hideMark/>
          </w:tcPr>
          <w:p w14:paraId="0512322E" w14:textId="77777777" w:rsidR="003A5601" w:rsidRPr="004C3649" w:rsidRDefault="003A5601" w:rsidP="003A5601">
            <w:pPr>
              <w:jc w:val="right"/>
              <w:rPr>
                <w:rFonts w:ascii="宋体" w:eastAsia="宋体" w:hAnsi="宋体" w:cs="Arial"/>
                <w:color w:val="000000"/>
              </w:rPr>
            </w:pPr>
            <w:r w:rsidRPr="004C3649">
              <w:rPr>
                <w:rFonts w:ascii="宋体" w:eastAsia="宋体" w:hAnsi="宋体" w:cs="Arial"/>
                <w:color w:val="000000"/>
              </w:rPr>
              <w:t>72,003,849</w:t>
            </w:r>
          </w:p>
        </w:tc>
      </w:tr>
      <w:tr w:rsidR="004C3649" w:rsidRPr="004C3649" w14:paraId="1F17BD75" w14:textId="77777777" w:rsidTr="00EE63C4">
        <w:trPr>
          <w:trHeight w:val="397"/>
        </w:trPr>
        <w:tc>
          <w:tcPr>
            <w:tcW w:w="3401" w:type="dxa"/>
            <w:shd w:val="clear" w:color="auto" w:fill="auto"/>
            <w:noWrap/>
            <w:vAlign w:val="bottom"/>
            <w:hideMark/>
          </w:tcPr>
          <w:p w14:paraId="0FB976D9" w14:textId="758FA6D1" w:rsidR="003A5601" w:rsidRPr="004C3649" w:rsidRDefault="003A5601">
            <w:pPr>
              <w:rPr>
                <w:rFonts w:ascii="宋体" w:eastAsia="宋体" w:hAnsi="宋体"/>
                <w:color w:val="000000"/>
              </w:rPr>
            </w:pPr>
            <w:r w:rsidRPr="004C3649">
              <w:rPr>
                <w:rFonts w:ascii="宋体" w:eastAsia="宋体" w:hAnsi="宋体" w:hint="eastAsia"/>
                <w:color w:val="000000"/>
              </w:rPr>
              <w:t>营运资本</w:t>
            </w:r>
            <w:r w:rsidR="004C3649">
              <w:rPr>
                <w:rFonts w:ascii="宋体" w:eastAsia="宋体" w:hAnsi="宋体" w:hint="eastAsia"/>
                <w:color w:val="000000"/>
              </w:rPr>
              <w:t>(千元)</w:t>
            </w:r>
          </w:p>
        </w:tc>
        <w:tc>
          <w:tcPr>
            <w:tcW w:w="2268" w:type="dxa"/>
            <w:shd w:val="clear" w:color="auto" w:fill="auto"/>
            <w:noWrap/>
            <w:vAlign w:val="bottom"/>
            <w:hideMark/>
          </w:tcPr>
          <w:p w14:paraId="59112451" w14:textId="77777777" w:rsidR="003A5601" w:rsidRPr="004C3649" w:rsidRDefault="003A5601">
            <w:pPr>
              <w:jc w:val="right"/>
              <w:rPr>
                <w:rFonts w:ascii="宋体" w:eastAsia="宋体" w:hAnsi="宋体"/>
                <w:color w:val="000000"/>
              </w:rPr>
            </w:pPr>
            <w:r w:rsidRPr="004C3649">
              <w:rPr>
                <w:rFonts w:ascii="宋体" w:eastAsia="宋体" w:hAnsi="宋体" w:hint="eastAsia"/>
                <w:color w:val="000000"/>
              </w:rPr>
              <w:t>15,083,926</w:t>
            </w:r>
          </w:p>
        </w:tc>
        <w:tc>
          <w:tcPr>
            <w:tcW w:w="2410" w:type="dxa"/>
            <w:shd w:val="clear" w:color="auto" w:fill="auto"/>
            <w:noWrap/>
            <w:vAlign w:val="bottom"/>
            <w:hideMark/>
          </w:tcPr>
          <w:p w14:paraId="01AB2E31" w14:textId="77777777" w:rsidR="003A5601" w:rsidRPr="004C3649" w:rsidRDefault="003A5601">
            <w:pPr>
              <w:jc w:val="right"/>
              <w:rPr>
                <w:rFonts w:ascii="宋体" w:eastAsia="宋体" w:hAnsi="宋体"/>
                <w:color w:val="000000"/>
              </w:rPr>
            </w:pPr>
            <w:r w:rsidRPr="004C3649">
              <w:rPr>
                <w:rFonts w:ascii="宋体" w:eastAsia="宋体" w:hAnsi="宋体" w:hint="eastAsia"/>
                <w:color w:val="000000"/>
              </w:rPr>
              <w:t>21,363,857</w:t>
            </w:r>
          </w:p>
        </w:tc>
      </w:tr>
      <w:tr w:rsidR="004C3649" w:rsidRPr="004C3649" w14:paraId="72459F25" w14:textId="77777777" w:rsidTr="00EE63C4">
        <w:trPr>
          <w:trHeight w:val="397"/>
        </w:trPr>
        <w:tc>
          <w:tcPr>
            <w:tcW w:w="3401" w:type="dxa"/>
            <w:shd w:val="clear" w:color="auto" w:fill="auto"/>
            <w:noWrap/>
            <w:vAlign w:val="bottom"/>
            <w:hideMark/>
          </w:tcPr>
          <w:p w14:paraId="6CCBF90F" w14:textId="22FF9D22" w:rsidR="003A5601" w:rsidRPr="004C3649" w:rsidRDefault="003A5601">
            <w:pPr>
              <w:rPr>
                <w:rFonts w:ascii="宋体" w:eastAsia="宋体" w:hAnsi="宋体"/>
                <w:color w:val="000000"/>
              </w:rPr>
            </w:pPr>
            <w:r w:rsidRPr="004C3649">
              <w:rPr>
                <w:rFonts w:ascii="宋体" w:eastAsia="宋体" w:hAnsi="宋体" w:hint="eastAsia"/>
                <w:color w:val="000000"/>
              </w:rPr>
              <w:t>短期借款</w:t>
            </w:r>
            <w:r w:rsidR="004C3649">
              <w:rPr>
                <w:rFonts w:ascii="宋体" w:eastAsia="宋体" w:hAnsi="宋体" w:hint="eastAsia"/>
                <w:color w:val="000000"/>
              </w:rPr>
              <w:t>(千元)</w:t>
            </w:r>
          </w:p>
        </w:tc>
        <w:tc>
          <w:tcPr>
            <w:tcW w:w="2268" w:type="dxa"/>
            <w:shd w:val="clear" w:color="auto" w:fill="auto"/>
            <w:noWrap/>
            <w:vAlign w:val="bottom"/>
            <w:hideMark/>
          </w:tcPr>
          <w:p w14:paraId="681EB732" w14:textId="77777777" w:rsidR="003A5601" w:rsidRPr="004C3649" w:rsidRDefault="003A5601" w:rsidP="003A5601">
            <w:pPr>
              <w:jc w:val="right"/>
              <w:rPr>
                <w:rFonts w:ascii="宋体" w:eastAsia="宋体" w:hAnsi="宋体"/>
                <w:color w:val="000000"/>
              </w:rPr>
            </w:pPr>
            <w:r w:rsidRPr="004C3649">
              <w:rPr>
                <w:rFonts w:ascii="宋体" w:eastAsia="宋体" w:hAnsi="宋体"/>
                <w:color w:val="000000"/>
              </w:rPr>
              <w:t>1,873,108</w:t>
            </w:r>
          </w:p>
        </w:tc>
        <w:tc>
          <w:tcPr>
            <w:tcW w:w="2410" w:type="dxa"/>
            <w:shd w:val="clear" w:color="auto" w:fill="auto"/>
            <w:noWrap/>
            <w:vAlign w:val="bottom"/>
            <w:hideMark/>
          </w:tcPr>
          <w:p w14:paraId="7D66F804" w14:textId="77777777" w:rsidR="003A5601" w:rsidRPr="004C3649" w:rsidRDefault="003A5601" w:rsidP="003A5601">
            <w:pPr>
              <w:jc w:val="right"/>
              <w:rPr>
                <w:rFonts w:ascii="宋体" w:eastAsia="宋体" w:hAnsi="宋体" w:cs="Arial"/>
                <w:color w:val="000000"/>
              </w:rPr>
            </w:pPr>
            <w:r w:rsidRPr="004C3649">
              <w:rPr>
                <w:rFonts w:ascii="宋体" w:eastAsia="宋体" w:hAnsi="宋体" w:cs="Arial"/>
                <w:color w:val="000000"/>
              </w:rPr>
              <w:t>3,920,933</w:t>
            </w:r>
          </w:p>
        </w:tc>
      </w:tr>
      <w:tr w:rsidR="004C3649" w:rsidRPr="004C3649" w14:paraId="47CE6E8C" w14:textId="77777777" w:rsidTr="00EE63C4">
        <w:trPr>
          <w:trHeight w:val="397"/>
        </w:trPr>
        <w:tc>
          <w:tcPr>
            <w:tcW w:w="3401" w:type="dxa"/>
            <w:shd w:val="clear" w:color="auto" w:fill="auto"/>
            <w:noWrap/>
            <w:vAlign w:val="bottom"/>
            <w:hideMark/>
          </w:tcPr>
          <w:p w14:paraId="73F74BA5" w14:textId="433BE8E9" w:rsidR="003A5601" w:rsidRPr="004C3649" w:rsidRDefault="003A5601">
            <w:pPr>
              <w:rPr>
                <w:rFonts w:ascii="宋体" w:eastAsia="宋体" w:hAnsi="宋体"/>
                <w:color w:val="000000"/>
              </w:rPr>
            </w:pPr>
            <w:r w:rsidRPr="004C3649">
              <w:rPr>
                <w:rFonts w:ascii="宋体" w:eastAsia="宋体" w:hAnsi="宋体" w:hint="eastAsia"/>
                <w:color w:val="000000"/>
              </w:rPr>
              <w:t>一年内到期的长期负债</w:t>
            </w:r>
            <w:r w:rsidR="004C3649">
              <w:rPr>
                <w:rFonts w:ascii="宋体" w:eastAsia="宋体" w:hAnsi="宋体" w:hint="eastAsia"/>
                <w:color w:val="000000"/>
              </w:rPr>
              <w:t>(千元)</w:t>
            </w:r>
          </w:p>
        </w:tc>
        <w:tc>
          <w:tcPr>
            <w:tcW w:w="2268" w:type="dxa"/>
            <w:shd w:val="clear" w:color="auto" w:fill="auto"/>
            <w:noWrap/>
            <w:vAlign w:val="bottom"/>
            <w:hideMark/>
          </w:tcPr>
          <w:p w14:paraId="711DE6DC" w14:textId="77777777" w:rsidR="003A5601" w:rsidRPr="004C3649" w:rsidRDefault="003A5601" w:rsidP="003A5601">
            <w:pPr>
              <w:jc w:val="right"/>
              <w:rPr>
                <w:rFonts w:ascii="宋体" w:eastAsia="宋体" w:hAnsi="宋体"/>
                <w:color w:val="000000"/>
              </w:rPr>
            </w:pPr>
            <w:r w:rsidRPr="004C3649">
              <w:rPr>
                <w:rFonts w:ascii="宋体" w:eastAsia="宋体" w:hAnsi="宋体"/>
                <w:color w:val="000000"/>
              </w:rPr>
              <w:t>72,898</w:t>
            </w:r>
          </w:p>
        </w:tc>
        <w:tc>
          <w:tcPr>
            <w:tcW w:w="2410" w:type="dxa"/>
            <w:shd w:val="clear" w:color="auto" w:fill="auto"/>
            <w:noWrap/>
            <w:vAlign w:val="bottom"/>
            <w:hideMark/>
          </w:tcPr>
          <w:p w14:paraId="232E71BF" w14:textId="77777777" w:rsidR="003A5601" w:rsidRPr="004C3649" w:rsidRDefault="003A5601">
            <w:pPr>
              <w:jc w:val="right"/>
              <w:rPr>
                <w:rFonts w:ascii="宋体" w:eastAsia="宋体" w:hAnsi="宋体"/>
                <w:color w:val="000000"/>
              </w:rPr>
            </w:pPr>
            <w:r w:rsidRPr="004C3649">
              <w:rPr>
                <w:rFonts w:ascii="宋体" w:eastAsia="宋体" w:hAnsi="宋体" w:hint="eastAsia"/>
                <w:color w:val="000000"/>
              </w:rPr>
              <w:t>0</w:t>
            </w:r>
          </w:p>
        </w:tc>
      </w:tr>
      <w:tr w:rsidR="004C3649" w:rsidRPr="004C3649" w14:paraId="7DA76171" w14:textId="77777777" w:rsidTr="00EE63C4">
        <w:trPr>
          <w:trHeight w:val="397"/>
        </w:trPr>
        <w:tc>
          <w:tcPr>
            <w:tcW w:w="3401" w:type="dxa"/>
            <w:shd w:val="clear" w:color="auto" w:fill="auto"/>
            <w:noWrap/>
            <w:vAlign w:val="bottom"/>
            <w:hideMark/>
          </w:tcPr>
          <w:p w14:paraId="5573D99C" w14:textId="6C62F807" w:rsidR="003A5601" w:rsidRPr="004C3649" w:rsidRDefault="003A5601">
            <w:pPr>
              <w:rPr>
                <w:rFonts w:ascii="宋体" w:eastAsia="宋体" w:hAnsi="宋体"/>
                <w:color w:val="000000"/>
              </w:rPr>
            </w:pPr>
            <w:r w:rsidRPr="004C3649">
              <w:rPr>
                <w:rFonts w:ascii="宋体" w:eastAsia="宋体" w:hAnsi="宋体" w:hint="eastAsia"/>
                <w:color w:val="000000"/>
              </w:rPr>
              <w:t>长期借款</w:t>
            </w:r>
            <w:r w:rsidR="004C3649">
              <w:rPr>
                <w:rFonts w:ascii="宋体" w:eastAsia="宋体" w:hAnsi="宋体" w:hint="eastAsia"/>
                <w:color w:val="000000"/>
              </w:rPr>
              <w:t>(千元)</w:t>
            </w:r>
          </w:p>
        </w:tc>
        <w:tc>
          <w:tcPr>
            <w:tcW w:w="2268" w:type="dxa"/>
            <w:shd w:val="clear" w:color="auto" w:fill="auto"/>
            <w:noWrap/>
            <w:vAlign w:val="bottom"/>
            <w:hideMark/>
          </w:tcPr>
          <w:p w14:paraId="58700CF6" w14:textId="77777777" w:rsidR="003A5601" w:rsidRPr="004C3649" w:rsidRDefault="003A5601" w:rsidP="003A5601">
            <w:pPr>
              <w:jc w:val="right"/>
              <w:rPr>
                <w:rFonts w:ascii="宋体" w:eastAsia="宋体" w:hAnsi="宋体"/>
                <w:color w:val="000000"/>
              </w:rPr>
            </w:pPr>
            <w:r w:rsidRPr="004C3649">
              <w:rPr>
                <w:rFonts w:ascii="宋体" w:eastAsia="宋体" w:hAnsi="宋体"/>
                <w:color w:val="000000"/>
              </w:rPr>
              <w:t>297,241</w:t>
            </w:r>
          </w:p>
        </w:tc>
        <w:tc>
          <w:tcPr>
            <w:tcW w:w="2410" w:type="dxa"/>
            <w:shd w:val="clear" w:color="auto" w:fill="auto"/>
            <w:noWrap/>
            <w:vAlign w:val="bottom"/>
            <w:hideMark/>
          </w:tcPr>
          <w:p w14:paraId="5DAE2AA8" w14:textId="77777777" w:rsidR="003A5601" w:rsidRPr="004C3649" w:rsidRDefault="003A5601" w:rsidP="003A5601">
            <w:pPr>
              <w:jc w:val="right"/>
              <w:rPr>
                <w:rFonts w:ascii="宋体" w:eastAsia="宋体" w:hAnsi="宋体" w:cs="Arial"/>
                <w:color w:val="000000"/>
              </w:rPr>
            </w:pPr>
            <w:r w:rsidRPr="004C3649">
              <w:rPr>
                <w:rFonts w:ascii="宋体" w:eastAsia="宋体" w:hAnsi="宋体" w:cs="Arial"/>
                <w:color w:val="000000"/>
              </w:rPr>
              <w:t>90,061</w:t>
            </w:r>
          </w:p>
        </w:tc>
      </w:tr>
      <w:tr w:rsidR="004C3649" w:rsidRPr="004C3649" w14:paraId="52394A92" w14:textId="77777777" w:rsidTr="00EE63C4">
        <w:trPr>
          <w:trHeight w:val="397"/>
        </w:trPr>
        <w:tc>
          <w:tcPr>
            <w:tcW w:w="3401" w:type="dxa"/>
            <w:shd w:val="clear" w:color="auto" w:fill="auto"/>
            <w:noWrap/>
            <w:vAlign w:val="bottom"/>
            <w:hideMark/>
          </w:tcPr>
          <w:p w14:paraId="19523A44" w14:textId="2BD20607" w:rsidR="003A5601" w:rsidRPr="004C3649" w:rsidRDefault="003A5601">
            <w:pPr>
              <w:rPr>
                <w:rFonts w:ascii="宋体" w:eastAsia="宋体" w:hAnsi="宋体"/>
                <w:color w:val="000000"/>
              </w:rPr>
            </w:pPr>
            <w:r w:rsidRPr="004C3649">
              <w:rPr>
                <w:rFonts w:ascii="宋体" w:eastAsia="宋体" w:hAnsi="宋体" w:hint="eastAsia"/>
                <w:color w:val="000000"/>
              </w:rPr>
              <w:t>应付债券</w:t>
            </w:r>
            <w:r w:rsidR="004C3649">
              <w:rPr>
                <w:rFonts w:ascii="宋体" w:eastAsia="宋体" w:hAnsi="宋体" w:hint="eastAsia"/>
                <w:color w:val="000000"/>
              </w:rPr>
              <w:t>(千元)</w:t>
            </w:r>
          </w:p>
        </w:tc>
        <w:tc>
          <w:tcPr>
            <w:tcW w:w="2268" w:type="dxa"/>
            <w:shd w:val="clear" w:color="auto" w:fill="auto"/>
            <w:noWrap/>
            <w:vAlign w:val="bottom"/>
            <w:hideMark/>
          </w:tcPr>
          <w:p w14:paraId="02921341" w14:textId="77777777" w:rsidR="003A5601" w:rsidRPr="004C3649" w:rsidRDefault="003A5601">
            <w:pPr>
              <w:jc w:val="right"/>
              <w:rPr>
                <w:rFonts w:ascii="宋体" w:eastAsia="宋体" w:hAnsi="宋体"/>
                <w:color w:val="000000"/>
              </w:rPr>
            </w:pPr>
            <w:r w:rsidRPr="004C3649">
              <w:rPr>
                <w:rFonts w:ascii="宋体" w:eastAsia="宋体" w:hAnsi="宋体" w:hint="eastAsia"/>
                <w:color w:val="000000"/>
              </w:rPr>
              <w:t>1,107,735</w:t>
            </w:r>
          </w:p>
        </w:tc>
        <w:tc>
          <w:tcPr>
            <w:tcW w:w="2410" w:type="dxa"/>
            <w:shd w:val="clear" w:color="auto" w:fill="auto"/>
            <w:noWrap/>
            <w:vAlign w:val="bottom"/>
            <w:hideMark/>
          </w:tcPr>
          <w:p w14:paraId="38F96235" w14:textId="77777777" w:rsidR="003A5601" w:rsidRPr="004C3649" w:rsidRDefault="003A5601">
            <w:pPr>
              <w:jc w:val="right"/>
              <w:rPr>
                <w:rFonts w:ascii="宋体" w:eastAsia="宋体" w:hAnsi="宋体"/>
                <w:color w:val="000000"/>
              </w:rPr>
            </w:pPr>
            <w:r w:rsidRPr="004C3649">
              <w:rPr>
                <w:rFonts w:ascii="宋体" w:eastAsia="宋体" w:hAnsi="宋体" w:hint="eastAsia"/>
                <w:color w:val="000000"/>
              </w:rPr>
              <w:t>0</w:t>
            </w:r>
          </w:p>
        </w:tc>
      </w:tr>
      <w:tr w:rsidR="004C3649" w:rsidRPr="004C3649" w14:paraId="11FC9CA9" w14:textId="77777777" w:rsidTr="00EE63C4">
        <w:trPr>
          <w:trHeight w:val="397"/>
        </w:trPr>
        <w:tc>
          <w:tcPr>
            <w:tcW w:w="3401" w:type="dxa"/>
            <w:shd w:val="clear" w:color="auto" w:fill="auto"/>
            <w:noWrap/>
            <w:vAlign w:val="bottom"/>
            <w:hideMark/>
          </w:tcPr>
          <w:p w14:paraId="7AEEA02C" w14:textId="333DFA28" w:rsidR="003A5601" w:rsidRPr="004C3649" w:rsidRDefault="003A5601">
            <w:pPr>
              <w:rPr>
                <w:rFonts w:ascii="宋体" w:eastAsia="宋体" w:hAnsi="宋体"/>
                <w:color w:val="000000"/>
              </w:rPr>
            </w:pPr>
            <w:r w:rsidRPr="004C3649">
              <w:rPr>
                <w:rFonts w:ascii="宋体" w:eastAsia="宋体" w:hAnsi="宋体" w:hint="eastAsia"/>
                <w:color w:val="000000"/>
              </w:rPr>
              <w:t>有息负债</w:t>
            </w:r>
            <w:r w:rsidR="004C3649">
              <w:rPr>
                <w:rFonts w:ascii="宋体" w:eastAsia="宋体" w:hAnsi="宋体" w:hint="eastAsia"/>
                <w:color w:val="000000"/>
              </w:rPr>
              <w:t>(千元)</w:t>
            </w:r>
          </w:p>
        </w:tc>
        <w:tc>
          <w:tcPr>
            <w:tcW w:w="2268" w:type="dxa"/>
            <w:shd w:val="clear" w:color="auto" w:fill="auto"/>
            <w:noWrap/>
            <w:vAlign w:val="bottom"/>
            <w:hideMark/>
          </w:tcPr>
          <w:p w14:paraId="2F83AFB9" w14:textId="77777777" w:rsidR="003A5601" w:rsidRPr="004C3649" w:rsidRDefault="003A5601">
            <w:pPr>
              <w:jc w:val="right"/>
              <w:rPr>
                <w:rFonts w:ascii="宋体" w:eastAsia="宋体" w:hAnsi="宋体"/>
                <w:color w:val="000000"/>
              </w:rPr>
            </w:pPr>
            <w:r w:rsidRPr="004C3649">
              <w:rPr>
                <w:rFonts w:ascii="宋体" w:eastAsia="宋体" w:hAnsi="宋体" w:hint="eastAsia"/>
                <w:color w:val="000000"/>
              </w:rPr>
              <w:t>3,350,982</w:t>
            </w:r>
          </w:p>
        </w:tc>
        <w:tc>
          <w:tcPr>
            <w:tcW w:w="2410" w:type="dxa"/>
            <w:shd w:val="clear" w:color="auto" w:fill="auto"/>
            <w:noWrap/>
            <w:vAlign w:val="bottom"/>
            <w:hideMark/>
          </w:tcPr>
          <w:p w14:paraId="69F909DF" w14:textId="77777777" w:rsidR="003A5601" w:rsidRPr="004C3649" w:rsidRDefault="003A5601">
            <w:pPr>
              <w:jc w:val="right"/>
              <w:rPr>
                <w:rFonts w:ascii="宋体" w:eastAsia="宋体" w:hAnsi="宋体"/>
                <w:color w:val="000000"/>
              </w:rPr>
            </w:pPr>
            <w:r w:rsidRPr="004C3649">
              <w:rPr>
                <w:rFonts w:ascii="宋体" w:eastAsia="宋体" w:hAnsi="宋体" w:hint="eastAsia"/>
                <w:color w:val="000000"/>
              </w:rPr>
              <w:t>4,010,994</w:t>
            </w:r>
          </w:p>
        </w:tc>
      </w:tr>
      <w:tr w:rsidR="004C3649" w:rsidRPr="004C3649" w14:paraId="02EAB94C" w14:textId="77777777" w:rsidTr="00EE63C4">
        <w:trPr>
          <w:trHeight w:val="397"/>
        </w:trPr>
        <w:tc>
          <w:tcPr>
            <w:tcW w:w="3401" w:type="dxa"/>
            <w:shd w:val="clear" w:color="auto" w:fill="auto"/>
            <w:noWrap/>
            <w:vAlign w:val="bottom"/>
            <w:hideMark/>
          </w:tcPr>
          <w:p w14:paraId="2312C169" w14:textId="6BB2B289" w:rsidR="003A5601" w:rsidRPr="004C3649" w:rsidRDefault="003A5601">
            <w:pPr>
              <w:rPr>
                <w:rFonts w:ascii="宋体" w:eastAsia="宋体" w:hAnsi="宋体"/>
                <w:color w:val="000000"/>
              </w:rPr>
            </w:pPr>
            <w:r w:rsidRPr="004C3649">
              <w:rPr>
                <w:rFonts w:ascii="宋体" w:eastAsia="宋体" w:hAnsi="宋体" w:hint="eastAsia"/>
                <w:color w:val="000000"/>
              </w:rPr>
              <w:t>所有者权益</w:t>
            </w:r>
            <w:r w:rsidR="004C3649">
              <w:rPr>
                <w:rFonts w:ascii="宋体" w:eastAsia="宋体" w:hAnsi="宋体" w:hint="eastAsia"/>
                <w:color w:val="000000"/>
              </w:rPr>
              <w:t>(千元)</w:t>
            </w:r>
          </w:p>
        </w:tc>
        <w:tc>
          <w:tcPr>
            <w:tcW w:w="2268" w:type="dxa"/>
            <w:shd w:val="clear" w:color="auto" w:fill="auto"/>
            <w:noWrap/>
            <w:vAlign w:val="bottom"/>
            <w:hideMark/>
          </w:tcPr>
          <w:p w14:paraId="21928D99" w14:textId="13DFBC5F" w:rsidR="003A5601" w:rsidRPr="004C3649" w:rsidRDefault="003A5601">
            <w:pPr>
              <w:jc w:val="right"/>
              <w:rPr>
                <w:rFonts w:ascii="宋体" w:eastAsia="宋体" w:hAnsi="宋体"/>
                <w:color w:val="000000"/>
              </w:rPr>
            </w:pPr>
            <w:r w:rsidRPr="004C3649">
              <w:rPr>
                <w:rFonts w:ascii="宋体" w:eastAsia="宋体" w:hAnsi="宋体" w:hint="eastAsia"/>
                <w:color w:val="000000"/>
              </w:rPr>
              <w:t>32,402,262</w:t>
            </w:r>
          </w:p>
        </w:tc>
        <w:tc>
          <w:tcPr>
            <w:tcW w:w="2410" w:type="dxa"/>
            <w:shd w:val="clear" w:color="auto" w:fill="auto"/>
            <w:noWrap/>
            <w:vAlign w:val="bottom"/>
            <w:hideMark/>
          </w:tcPr>
          <w:p w14:paraId="0E4EDFC1" w14:textId="77777777" w:rsidR="003A5601" w:rsidRPr="004C3649" w:rsidRDefault="003A5601" w:rsidP="003A5601">
            <w:pPr>
              <w:jc w:val="right"/>
              <w:rPr>
                <w:rFonts w:ascii="宋体" w:eastAsia="宋体" w:hAnsi="宋体" w:cs="Arial"/>
                <w:color w:val="000000"/>
              </w:rPr>
            </w:pPr>
            <w:r w:rsidRPr="004C3649">
              <w:rPr>
                <w:rFonts w:ascii="宋体" w:eastAsia="宋体" w:hAnsi="宋体" w:cs="Arial"/>
                <w:color w:val="000000"/>
              </w:rPr>
              <w:t>56,031,622</w:t>
            </w:r>
          </w:p>
        </w:tc>
      </w:tr>
      <w:tr w:rsidR="004C3649" w:rsidRPr="004C3649" w14:paraId="0B7F0013" w14:textId="77777777" w:rsidTr="00EE63C4">
        <w:trPr>
          <w:trHeight w:val="397"/>
        </w:trPr>
        <w:tc>
          <w:tcPr>
            <w:tcW w:w="3401" w:type="dxa"/>
            <w:shd w:val="clear" w:color="auto" w:fill="auto"/>
            <w:noWrap/>
            <w:vAlign w:val="bottom"/>
            <w:hideMark/>
          </w:tcPr>
          <w:p w14:paraId="01D34558" w14:textId="094A3FF6" w:rsidR="003A5601" w:rsidRPr="004C3649" w:rsidRDefault="003A5601">
            <w:pPr>
              <w:rPr>
                <w:rFonts w:ascii="宋体" w:eastAsia="宋体" w:hAnsi="宋体"/>
                <w:color w:val="000000"/>
              </w:rPr>
            </w:pPr>
            <w:r w:rsidRPr="004C3649">
              <w:rPr>
                <w:rFonts w:ascii="宋体" w:eastAsia="宋体" w:hAnsi="宋体" w:hint="eastAsia"/>
                <w:color w:val="000000"/>
              </w:rPr>
              <w:t>有息负债＋所有者权益</w:t>
            </w:r>
            <w:r w:rsidR="004C3649">
              <w:rPr>
                <w:rFonts w:ascii="宋体" w:eastAsia="宋体" w:hAnsi="宋体" w:hint="eastAsia"/>
                <w:color w:val="000000"/>
              </w:rPr>
              <w:t>(千元)</w:t>
            </w:r>
          </w:p>
        </w:tc>
        <w:tc>
          <w:tcPr>
            <w:tcW w:w="2268" w:type="dxa"/>
            <w:shd w:val="clear" w:color="auto" w:fill="auto"/>
            <w:noWrap/>
            <w:vAlign w:val="bottom"/>
            <w:hideMark/>
          </w:tcPr>
          <w:p w14:paraId="2118054F" w14:textId="77777777" w:rsidR="003A5601" w:rsidRPr="004C3649" w:rsidRDefault="003A5601">
            <w:pPr>
              <w:jc w:val="right"/>
              <w:rPr>
                <w:rFonts w:ascii="宋体" w:eastAsia="宋体" w:hAnsi="宋体"/>
                <w:color w:val="000000"/>
              </w:rPr>
            </w:pPr>
            <w:r w:rsidRPr="004C3649">
              <w:rPr>
                <w:rFonts w:ascii="宋体" w:eastAsia="宋体" w:hAnsi="宋体" w:hint="eastAsia"/>
                <w:color w:val="000000"/>
              </w:rPr>
              <w:t>35,753,244</w:t>
            </w:r>
          </w:p>
        </w:tc>
        <w:tc>
          <w:tcPr>
            <w:tcW w:w="2410" w:type="dxa"/>
            <w:shd w:val="clear" w:color="auto" w:fill="auto"/>
            <w:noWrap/>
            <w:vAlign w:val="bottom"/>
            <w:hideMark/>
          </w:tcPr>
          <w:p w14:paraId="319064FD" w14:textId="77777777" w:rsidR="003A5601" w:rsidRPr="004C3649" w:rsidRDefault="003A5601">
            <w:pPr>
              <w:jc w:val="right"/>
              <w:rPr>
                <w:rFonts w:ascii="宋体" w:eastAsia="宋体" w:hAnsi="宋体"/>
                <w:color w:val="000000"/>
              </w:rPr>
            </w:pPr>
            <w:r w:rsidRPr="004C3649">
              <w:rPr>
                <w:rFonts w:ascii="宋体" w:eastAsia="宋体" w:hAnsi="宋体" w:hint="eastAsia"/>
                <w:color w:val="000000"/>
              </w:rPr>
              <w:t>60,042,616</w:t>
            </w:r>
          </w:p>
        </w:tc>
      </w:tr>
      <w:tr w:rsidR="004C3649" w:rsidRPr="004C3649" w14:paraId="4F1B19D8" w14:textId="77777777" w:rsidTr="00EE63C4">
        <w:trPr>
          <w:trHeight w:val="397"/>
        </w:trPr>
        <w:tc>
          <w:tcPr>
            <w:tcW w:w="3401" w:type="dxa"/>
            <w:shd w:val="clear" w:color="auto" w:fill="auto"/>
            <w:noWrap/>
            <w:vAlign w:val="bottom"/>
            <w:hideMark/>
          </w:tcPr>
          <w:p w14:paraId="22329B4A" w14:textId="77777777" w:rsidR="003A5601" w:rsidRPr="004C3649" w:rsidRDefault="003A5601">
            <w:pPr>
              <w:rPr>
                <w:rFonts w:ascii="宋体" w:eastAsia="宋体" w:hAnsi="宋体"/>
                <w:color w:val="000000"/>
              </w:rPr>
            </w:pPr>
            <w:r w:rsidRPr="004C3649">
              <w:rPr>
                <w:rFonts w:ascii="宋体" w:eastAsia="宋体" w:hAnsi="宋体" w:hint="eastAsia"/>
                <w:color w:val="000000"/>
              </w:rPr>
              <w:t>资产负债率</w:t>
            </w:r>
          </w:p>
        </w:tc>
        <w:tc>
          <w:tcPr>
            <w:tcW w:w="2268" w:type="dxa"/>
            <w:shd w:val="clear" w:color="auto" w:fill="auto"/>
            <w:noWrap/>
            <w:vAlign w:val="bottom"/>
            <w:hideMark/>
          </w:tcPr>
          <w:p w14:paraId="0A7C3D2E" w14:textId="480B6FC2" w:rsidR="003A5601" w:rsidRPr="004C3649" w:rsidRDefault="003A5601" w:rsidP="004C3649">
            <w:pPr>
              <w:jc w:val="right"/>
              <w:rPr>
                <w:rFonts w:ascii="宋体" w:eastAsia="宋体" w:hAnsi="宋体"/>
                <w:color w:val="000000"/>
              </w:rPr>
            </w:pPr>
            <w:r w:rsidRPr="004C3649">
              <w:rPr>
                <w:rFonts w:ascii="宋体" w:eastAsia="宋体" w:hAnsi="宋体" w:hint="eastAsia"/>
                <w:color w:val="000000"/>
              </w:rPr>
              <w:t>57</w:t>
            </w:r>
            <w:r w:rsidR="004C3649">
              <w:rPr>
                <w:rFonts w:ascii="宋体" w:eastAsia="宋体" w:hAnsi="宋体" w:hint="eastAsia"/>
                <w:color w:val="000000"/>
              </w:rPr>
              <w:t>.</w:t>
            </w:r>
            <w:r w:rsidRPr="004C3649">
              <w:rPr>
                <w:rFonts w:ascii="宋体" w:eastAsia="宋体" w:hAnsi="宋体" w:hint="eastAsia"/>
                <w:color w:val="000000"/>
              </w:rPr>
              <w:t>34</w:t>
            </w:r>
            <w:r w:rsidR="004C3649">
              <w:rPr>
                <w:rFonts w:ascii="宋体" w:eastAsia="宋体" w:hAnsi="宋体" w:hint="eastAsia"/>
                <w:color w:val="000000"/>
              </w:rPr>
              <w:t>%</w:t>
            </w:r>
          </w:p>
        </w:tc>
        <w:tc>
          <w:tcPr>
            <w:tcW w:w="2410" w:type="dxa"/>
            <w:shd w:val="clear" w:color="auto" w:fill="auto"/>
            <w:noWrap/>
            <w:vAlign w:val="bottom"/>
            <w:hideMark/>
          </w:tcPr>
          <w:p w14:paraId="5B43B246" w14:textId="5CA53082" w:rsidR="003A5601" w:rsidRPr="004C3649" w:rsidRDefault="003A5601" w:rsidP="004C3649">
            <w:pPr>
              <w:jc w:val="right"/>
              <w:rPr>
                <w:rFonts w:ascii="宋体" w:eastAsia="宋体" w:hAnsi="宋体"/>
                <w:color w:val="000000"/>
              </w:rPr>
            </w:pPr>
            <w:r w:rsidRPr="004C3649">
              <w:rPr>
                <w:rFonts w:ascii="宋体" w:eastAsia="宋体" w:hAnsi="宋体" w:hint="eastAsia"/>
                <w:color w:val="000000"/>
              </w:rPr>
              <w:t>56</w:t>
            </w:r>
            <w:r w:rsidR="004C3649">
              <w:rPr>
                <w:rFonts w:ascii="宋体" w:eastAsia="宋体" w:hAnsi="宋体" w:hint="eastAsia"/>
                <w:color w:val="000000"/>
              </w:rPr>
              <w:t>.</w:t>
            </w:r>
            <w:r w:rsidRPr="004C3649">
              <w:rPr>
                <w:rFonts w:ascii="宋体" w:eastAsia="宋体" w:hAnsi="宋体" w:hint="eastAsia"/>
                <w:color w:val="000000"/>
              </w:rPr>
              <w:t>51</w:t>
            </w:r>
            <w:r w:rsidR="004C3649">
              <w:rPr>
                <w:rFonts w:ascii="宋体" w:eastAsia="宋体" w:hAnsi="宋体" w:hint="eastAsia"/>
                <w:color w:val="000000"/>
              </w:rPr>
              <w:t>%</w:t>
            </w:r>
          </w:p>
        </w:tc>
      </w:tr>
      <w:tr w:rsidR="004C3649" w:rsidRPr="004C3649" w14:paraId="54170C0F" w14:textId="77777777" w:rsidTr="00EE63C4">
        <w:trPr>
          <w:trHeight w:val="397"/>
        </w:trPr>
        <w:tc>
          <w:tcPr>
            <w:tcW w:w="3401" w:type="dxa"/>
            <w:shd w:val="clear" w:color="auto" w:fill="auto"/>
            <w:noWrap/>
            <w:vAlign w:val="bottom"/>
            <w:hideMark/>
          </w:tcPr>
          <w:p w14:paraId="5DBB5B51" w14:textId="77777777" w:rsidR="003A5601" w:rsidRPr="004C3649" w:rsidRDefault="003A5601">
            <w:pPr>
              <w:rPr>
                <w:rFonts w:ascii="宋体" w:eastAsia="宋体" w:hAnsi="宋体"/>
                <w:color w:val="000000"/>
              </w:rPr>
            </w:pPr>
            <w:r w:rsidRPr="004C3649">
              <w:rPr>
                <w:rFonts w:ascii="宋体" w:eastAsia="宋体" w:hAnsi="宋体" w:hint="eastAsia"/>
                <w:color w:val="000000"/>
              </w:rPr>
              <w:t>资本负债率</w:t>
            </w:r>
          </w:p>
        </w:tc>
        <w:tc>
          <w:tcPr>
            <w:tcW w:w="2268" w:type="dxa"/>
            <w:shd w:val="clear" w:color="auto" w:fill="auto"/>
            <w:noWrap/>
            <w:vAlign w:val="bottom"/>
            <w:hideMark/>
          </w:tcPr>
          <w:p w14:paraId="77AB292F" w14:textId="23F79057" w:rsidR="003A5601" w:rsidRPr="004C3649" w:rsidRDefault="003A5601" w:rsidP="004C3649">
            <w:pPr>
              <w:jc w:val="right"/>
              <w:rPr>
                <w:rFonts w:ascii="宋体" w:eastAsia="宋体" w:hAnsi="宋体"/>
                <w:color w:val="000000"/>
              </w:rPr>
            </w:pPr>
            <w:r w:rsidRPr="004C3649">
              <w:rPr>
                <w:rFonts w:ascii="宋体" w:eastAsia="宋体" w:hAnsi="宋体" w:hint="eastAsia"/>
                <w:color w:val="000000"/>
              </w:rPr>
              <w:t>9</w:t>
            </w:r>
            <w:r w:rsidR="004C3649">
              <w:rPr>
                <w:rFonts w:ascii="宋体" w:eastAsia="宋体" w:hAnsi="宋体" w:hint="eastAsia"/>
                <w:color w:val="000000"/>
              </w:rPr>
              <w:t>.</w:t>
            </w:r>
            <w:r w:rsidRPr="004C3649">
              <w:rPr>
                <w:rFonts w:ascii="宋体" w:eastAsia="宋体" w:hAnsi="宋体" w:hint="eastAsia"/>
                <w:color w:val="000000"/>
              </w:rPr>
              <w:t>37</w:t>
            </w:r>
            <w:r w:rsidR="004C3649">
              <w:rPr>
                <w:rFonts w:ascii="宋体" w:eastAsia="宋体" w:hAnsi="宋体" w:hint="eastAsia"/>
                <w:color w:val="000000"/>
              </w:rPr>
              <w:t>%</w:t>
            </w:r>
          </w:p>
        </w:tc>
        <w:tc>
          <w:tcPr>
            <w:tcW w:w="2410" w:type="dxa"/>
            <w:shd w:val="clear" w:color="auto" w:fill="auto"/>
            <w:noWrap/>
            <w:vAlign w:val="bottom"/>
            <w:hideMark/>
          </w:tcPr>
          <w:p w14:paraId="7C57EC74" w14:textId="4806A45B" w:rsidR="003A5601" w:rsidRPr="004C3649" w:rsidRDefault="003A5601">
            <w:pPr>
              <w:jc w:val="right"/>
              <w:rPr>
                <w:rFonts w:ascii="宋体" w:eastAsia="宋体" w:hAnsi="宋体"/>
                <w:color w:val="000000"/>
              </w:rPr>
            </w:pPr>
            <w:r w:rsidRPr="004C3649">
              <w:rPr>
                <w:rFonts w:ascii="宋体" w:eastAsia="宋体" w:hAnsi="宋体" w:hint="eastAsia"/>
                <w:color w:val="000000"/>
              </w:rPr>
              <w:t>6</w:t>
            </w:r>
            <w:r w:rsidR="004C3649">
              <w:rPr>
                <w:rFonts w:ascii="宋体" w:eastAsia="宋体" w:hAnsi="宋体" w:hint="eastAsia"/>
                <w:color w:val="000000"/>
              </w:rPr>
              <w:t>.68%</w:t>
            </w:r>
          </w:p>
        </w:tc>
      </w:tr>
    </w:tbl>
    <w:p w14:paraId="7033E786" w14:textId="73BD6411" w:rsidR="004C3649" w:rsidRDefault="004C3649" w:rsidP="00A11AAB">
      <w:pPr>
        <w:spacing w:line="360" w:lineRule="auto"/>
        <w:ind w:firstLine="480"/>
      </w:pPr>
      <w:r>
        <w:rPr>
          <w:rFonts w:hint="eastAsia"/>
        </w:rPr>
        <w:t>家电制造业属于资本较为密集的行业，海尔和美的的资产负债率较高，均超过</w:t>
      </w:r>
      <w:r>
        <w:rPr>
          <w:rFonts w:hint="eastAsia"/>
        </w:rPr>
        <w:t>50%</w:t>
      </w:r>
      <w:r>
        <w:rPr>
          <w:rFonts w:hint="eastAsia"/>
        </w:rPr>
        <w:t>，但是资本负债率较低，主要是由其有息负债占比较少的负债结构决定的。</w:t>
      </w:r>
    </w:p>
    <w:p w14:paraId="52D4E710" w14:textId="7E61A924" w:rsidR="00EE63C4" w:rsidRDefault="00EE63C4" w:rsidP="00A11AAB">
      <w:pPr>
        <w:spacing w:line="360" w:lineRule="auto"/>
        <w:ind w:firstLine="480"/>
      </w:pPr>
      <w:r>
        <w:rPr>
          <w:rFonts w:hint="eastAsia"/>
        </w:rPr>
        <w:lastRenderedPageBreak/>
        <w:t>表</w:t>
      </w:r>
      <w:r>
        <w:rPr>
          <w:rFonts w:hint="eastAsia"/>
        </w:rPr>
        <w:t>61:</w:t>
      </w:r>
      <w:r w:rsidR="007F5832">
        <w:rPr>
          <w:rFonts w:hint="eastAsia"/>
        </w:rPr>
        <w:t>海尔、美的营运资本</w:t>
      </w:r>
    </w:p>
    <w:tbl>
      <w:tblPr>
        <w:tblW w:w="7790" w:type="dxa"/>
        <w:jc w:val="center"/>
        <w:tblBorders>
          <w:top w:val="single" w:sz="4" w:space="0" w:color="auto"/>
          <w:bottom w:val="single" w:sz="4" w:space="0" w:color="auto"/>
        </w:tblBorders>
        <w:tblLayout w:type="fixed"/>
        <w:tblLook w:val="04A0" w:firstRow="1" w:lastRow="0" w:firstColumn="1" w:lastColumn="0" w:noHBand="0" w:noVBand="1"/>
      </w:tblPr>
      <w:tblGrid>
        <w:gridCol w:w="2998"/>
        <w:gridCol w:w="1673"/>
        <w:gridCol w:w="1559"/>
        <w:gridCol w:w="1560"/>
      </w:tblGrid>
      <w:tr w:rsidR="00A11AAB" w:rsidRPr="00A11AAB" w14:paraId="0846D493" w14:textId="77777777" w:rsidTr="007F5832">
        <w:trPr>
          <w:trHeight w:val="397"/>
          <w:jc w:val="center"/>
        </w:trPr>
        <w:tc>
          <w:tcPr>
            <w:tcW w:w="2998" w:type="dxa"/>
            <w:tcBorders>
              <w:top w:val="single" w:sz="4" w:space="0" w:color="auto"/>
              <w:bottom w:val="single" w:sz="4" w:space="0" w:color="auto"/>
            </w:tcBorders>
            <w:shd w:val="clear" w:color="auto" w:fill="auto"/>
            <w:noWrap/>
            <w:vAlign w:val="center"/>
            <w:hideMark/>
          </w:tcPr>
          <w:p w14:paraId="3134DA05" w14:textId="77777777" w:rsidR="00A11AAB" w:rsidRPr="00A11AAB" w:rsidRDefault="00A11AAB" w:rsidP="00A11AAB">
            <w:pPr>
              <w:jc w:val="center"/>
              <w:rPr>
                <w:rFonts w:asciiTheme="minorEastAsia" w:hAnsiTheme="minorEastAsia"/>
                <w:color w:val="000000"/>
              </w:rPr>
            </w:pPr>
            <w:r w:rsidRPr="00A11AAB">
              <w:rPr>
                <w:rFonts w:asciiTheme="minorEastAsia" w:hAnsiTheme="minorEastAsia" w:hint="eastAsia"/>
                <w:color w:val="000000"/>
              </w:rPr>
              <w:t>项目</w:t>
            </w:r>
          </w:p>
        </w:tc>
        <w:tc>
          <w:tcPr>
            <w:tcW w:w="1673" w:type="dxa"/>
            <w:tcBorders>
              <w:top w:val="single" w:sz="4" w:space="0" w:color="auto"/>
              <w:bottom w:val="single" w:sz="4" w:space="0" w:color="auto"/>
            </w:tcBorders>
            <w:shd w:val="clear" w:color="auto" w:fill="auto"/>
            <w:noWrap/>
            <w:vAlign w:val="center"/>
            <w:hideMark/>
          </w:tcPr>
          <w:p w14:paraId="539CAD9C" w14:textId="77777777" w:rsidR="00A11AAB" w:rsidRPr="00A11AAB" w:rsidRDefault="00A11AAB" w:rsidP="00A11AAB">
            <w:pPr>
              <w:jc w:val="center"/>
              <w:rPr>
                <w:rFonts w:asciiTheme="minorEastAsia" w:hAnsiTheme="minorEastAsia"/>
                <w:color w:val="000000"/>
              </w:rPr>
            </w:pPr>
            <w:r w:rsidRPr="00A11AAB">
              <w:rPr>
                <w:rFonts w:asciiTheme="minorEastAsia" w:hAnsiTheme="minorEastAsia" w:hint="eastAsia"/>
                <w:color w:val="000000"/>
              </w:rPr>
              <w:t>2015海尔</w:t>
            </w:r>
          </w:p>
        </w:tc>
        <w:tc>
          <w:tcPr>
            <w:tcW w:w="1559" w:type="dxa"/>
            <w:tcBorders>
              <w:top w:val="single" w:sz="4" w:space="0" w:color="auto"/>
              <w:bottom w:val="single" w:sz="4" w:space="0" w:color="auto"/>
            </w:tcBorders>
            <w:shd w:val="clear" w:color="auto" w:fill="auto"/>
            <w:noWrap/>
            <w:vAlign w:val="center"/>
            <w:hideMark/>
          </w:tcPr>
          <w:p w14:paraId="3CBD1190" w14:textId="77777777" w:rsidR="00A11AAB" w:rsidRPr="00A11AAB" w:rsidRDefault="00A11AAB" w:rsidP="00A11AAB">
            <w:pPr>
              <w:jc w:val="center"/>
              <w:rPr>
                <w:rFonts w:asciiTheme="minorEastAsia" w:hAnsiTheme="minorEastAsia"/>
                <w:color w:val="000000"/>
              </w:rPr>
            </w:pPr>
            <w:r w:rsidRPr="00A11AAB">
              <w:rPr>
                <w:rFonts w:asciiTheme="minorEastAsia" w:hAnsiTheme="minorEastAsia" w:hint="eastAsia"/>
                <w:color w:val="000000"/>
              </w:rPr>
              <w:t>2015美的</w:t>
            </w:r>
          </w:p>
        </w:tc>
        <w:tc>
          <w:tcPr>
            <w:tcW w:w="1560" w:type="dxa"/>
            <w:tcBorders>
              <w:top w:val="single" w:sz="4" w:space="0" w:color="auto"/>
              <w:bottom w:val="single" w:sz="4" w:space="0" w:color="auto"/>
            </w:tcBorders>
            <w:shd w:val="clear" w:color="auto" w:fill="auto"/>
            <w:noWrap/>
            <w:vAlign w:val="center"/>
            <w:hideMark/>
          </w:tcPr>
          <w:p w14:paraId="3C579DA0" w14:textId="77777777" w:rsidR="00A11AAB" w:rsidRPr="00A11AAB" w:rsidRDefault="00A11AAB" w:rsidP="00A11AAB">
            <w:pPr>
              <w:jc w:val="center"/>
              <w:rPr>
                <w:rFonts w:asciiTheme="minorEastAsia" w:hAnsiTheme="minorEastAsia"/>
                <w:color w:val="000000"/>
              </w:rPr>
            </w:pPr>
            <w:r w:rsidRPr="00A11AAB">
              <w:rPr>
                <w:rFonts w:asciiTheme="minorEastAsia" w:hAnsiTheme="minorEastAsia" w:hint="eastAsia"/>
                <w:color w:val="000000"/>
              </w:rPr>
              <w:t>二者相比</w:t>
            </w:r>
          </w:p>
        </w:tc>
      </w:tr>
      <w:tr w:rsidR="00A11AAB" w:rsidRPr="00A11AAB" w14:paraId="4B60A427" w14:textId="77777777" w:rsidTr="007F5832">
        <w:trPr>
          <w:trHeight w:val="409"/>
          <w:jc w:val="center"/>
        </w:trPr>
        <w:tc>
          <w:tcPr>
            <w:tcW w:w="2998" w:type="dxa"/>
            <w:tcBorders>
              <w:top w:val="single" w:sz="4" w:space="0" w:color="auto"/>
            </w:tcBorders>
            <w:shd w:val="clear" w:color="auto" w:fill="auto"/>
            <w:noWrap/>
            <w:vAlign w:val="center"/>
            <w:hideMark/>
          </w:tcPr>
          <w:p w14:paraId="2055CFE4" w14:textId="2BD3A4C8" w:rsidR="00A11AAB" w:rsidRPr="00A11AAB" w:rsidRDefault="00A11AAB" w:rsidP="00A11AAB">
            <w:pPr>
              <w:jc w:val="center"/>
              <w:rPr>
                <w:rFonts w:asciiTheme="minorEastAsia" w:hAnsiTheme="minorEastAsia"/>
                <w:color w:val="000000"/>
              </w:rPr>
            </w:pPr>
            <w:r w:rsidRPr="00A11AAB">
              <w:rPr>
                <w:rFonts w:asciiTheme="minorEastAsia" w:hAnsiTheme="minorEastAsia" w:hint="eastAsia"/>
                <w:color w:val="000000"/>
              </w:rPr>
              <w:t>流动资产(千元)</w:t>
            </w:r>
          </w:p>
        </w:tc>
        <w:tc>
          <w:tcPr>
            <w:tcW w:w="1673" w:type="dxa"/>
            <w:tcBorders>
              <w:top w:val="single" w:sz="4" w:space="0" w:color="auto"/>
            </w:tcBorders>
            <w:shd w:val="clear" w:color="auto" w:fill="auto"/>
            <w:noWrap/>
            <w:vAlign w:val="center"/>
            <w:hideMark/>
          </w:tcPr>
          <w:p w14:paraId="1715120E" w14:textId="77777777" w:rsidR="00A11AAB" w:rsidRPr="00A11AAB" w:rsidRDefault="00A11AAB" w:rsidP="00A11AAB">
            <w:pPr>
              <w:jc w:val="center"/>
              <w:rPr>
                <w:rFonts w:asciiTheme="minorEastAsia" w:hAnsiTheme="minorEastAsia"/>
                <w:color w:val="000000"/>
              </w:rPr>
            </w:pPr>
            <w:r w:rsidRPr="00A11AAB">
              <w:rPr>
                <w:rFonts w:asciiTheme="minorEastAsia" w:hAnsiTheme="minorEastAsia"/>
                <w:color w:val="000000"/>
              </w:rPr>
              <w:t>54,867,240</w:t>
            </w:r>
          </w:p>
        </w:tc>
        <w:tc>
          <w:tcPr>
            <w:tcW w:w="1559" w:type="dxa"/>
            <w:tcBorders>
              <w:top w:val="single" w:sz="4" w:space="0" w:color="auto"/>
            </w:tcBorders>
            <w:shd w:val="clear" w:color="auto" w:fill="auto"/>
            <w:noWrap/>
            <w:vAlign w:val="center"/>
            <w:hideMark/>
          </w:tcPr>
          <w:p w14:paraId="1E626DB8" w14:textId="77777777" w:rsidR="00A11AAB" w:rsidRPr="00A11AAB" w:rsidRDefault="00A11AAB" w:rsidP="00A11AAB">
            <w:pPr>
              <w:jc w:val="center"/>
              <w:rPr>
                <w:rFonts w:asciiTheme="minorEastAsia" w:hAnsiTheme="minorEastAsia" w:cs="Arial"/>
                <w:color w:val="000000"/>
              </w:rPr>
            </w:pPr>
            <w:r w:rsidRPr="00A11AAB">
              <w:rPr>
                <w:rFonts w:asciiTheme="minorEastAsia" w:hAnsiTheme="minorEastAsia" w:cs="Arial"/>
                <w:color w:val="000000"/>
              </w:rPr>
              <w:t>93,367,706</w:t>
            </w:r>
          </w:p>
        </w:tc>
        <w:tc>
          <w:tcPr>
            <w:tcW w:w="1560" w:type="dxa"/>
            <w:tcBorders>
              <w:top w:val="single" w:sz="4" w:space="0" w:color="auto"/>
            </w:tcBorders>
            <w:shd w:val="clear" w:color="auto" w:fill="auto"/>
            <w:noWrap/>
            <w:vAlign w:val="center"/>
            <w:hideMark/>
          </w:tcPr>
          <w:p w14:paraId="4117DC06" w14:textId="18DDD59E" w:rsidR="00A11AAB" w:rsidRPr="00A11AAB" w:rsidRDefault="00A11AAB" w:rsidP="00A11AAB">
            <w:pPr>
              <w:jc w:val="center"/>
              <w:rPr>
                <w:rFonts w:asciiTheme="minorEastAsia" w:hAnsiTheme="minorEastAsia"/>
                <w:color w:val="000000"/>
              </w:rPr>
            </w:pPr>
            <w:r w:rsidRPr="00A11AAB">
              <w:rPr>
                <w:rFonts w:asciiTheme="minorEastAsia" w:hAnsiTheme="minorEastAsia" w:hint="eastAsia"/>
                <w:color w:val="000000"/>
              </w:rPr>
              <w:t>0.5</w:t>
            </w:r>
            <w:r>
              <w:rPr>
                <w:rFonts w:asciiTheme="minorEastAsia" w:hAnsiTheme="minorEastAsia" w:hint="eastAsia"/>
                <w:color w:val="000000"/>
              </w:rPr>
              <w:t>9</w:t>
            </w:r>
          </w:p>
        </w:tc>
      </w:tr>
      <w:tr w:rsidR="00A11AAB" w:rsidRPr="00A11AAB" w14:paraId="22A3709C" w14:textId="77777777" w:rsidTr="007F5832">
        <w:trPr>
          <w:trHeight w:val="397"/>
          <w:jc w:val="center"/>
        </w:trPr>
        <w:tc>
          <w:tcPr>
            <w:tcW w:w="2998" w:type="dxa"/>
            <w:shd w:val="clear" w:color="auto" w:fill="auto"/>
            <w:noWrap/>
            <w:vAlign w:val="center"/>
            <w:hideMark/>
          </w:tcPr>
          <w:p w14:paraId="55863B11" w14:textId="58A9F85C" w:rsidR="00A11AAB" w:rsidRPr="00A11AAB" w:rsidRDefault="00A11AAB" w:rsidP="00A11AAB">
            <w:pPr>
              <w:jc w:val="center"/>
              <w:rPr>
                <w:rFonts w:asciiTheme="minorEastAsia" w:hAnsiTheme="minorEastAsia"/>
                <w:color w:val="000000"/>
              </w:rPr>
            </w:pPr>
            <w:r w:rsidRPr="00A11AAB">
              <w:rPr>
                <w:rFonts w:asciiTheme="minorEastAsia" w:hAnsiTheme="minorEastAsia" w:hint="eastAsia"/>
                <w:color w:val="000000"/>
              </w:rPr>
              <w:t>流动负债(千元)</w:t>
            </w:r>
          </w:p>
        </w:tc>
        <w:tc>
          <w:tcPr>
            <w:tcW w:w="1673" w:type="dxa"/>
            <w:shd w:val="clear" w:color="auto" w:fill="auto"/>
            <w:noWrap/>
            <w:vAlign w:val="center"/>
            <w:hideMark/>
          </w:tcPr>
          <w:p w14:paraId="1994DF48" w14:textId="77777777" w:rsidR="00A11AAB" w:rsidRPr="00A11AAB" w:rsidRDefault="00A11AAB" w:rsidP="00A11AAB">
            <w:pPr>
              <w:jc w:val="center"/>
              <w:rPr>
                <w:rFonts w:asciiTheme="minorEastAsia" w:hAnsiTheme="minorEastAsia"/>
                <w:color w:val="000000"/>
              </w:rPr>
            </w:pPr>
            <w:r w:rsidRPr="00A11AAB">
              <w:rPr>
                <w:rFonts w:asciiTheme="minorEastAsia" w:hAnsiTheme="minorEastAsia"/>
                <w:color w:val="000000"/>
              </w:rPr>
              <w:t>39,783,314</w:t>
            </w:r>
          </w:p>
        </w:tc>
        <w:tc>
          <w:tcPr>
            <w:tcW w:w="1559" w:type="dxa"/>
            <w:shd w:val="clear" w:color="auto" w:fill="auto"/>
            <w:noWrap/>
            <w:vAlign w:val="center"/>
            <w:hideMark/>
          </w:tcPr>
          <w:p w14:paraId="7F469A67" w14:textId="77777777" w:rsidR="00A11AAB" w:rsidRPr="00A11AAB" w:rsidRDefault="00A11AAB" w:rsidP="00A11AAB">
            <w:pPr>
              <w:jc w:val="center"/>
              <w:rPr>
                <w:rFonts w:asciiTheme="minorEastAsia" w:hAnsiTheme="minorEastAsia" w:cs="Arial"/>
                <w:color w:val="000000"/>
              </w:rPr>
            </w:pPr>
            <w:r w:rsidRPr="00A11AAB">
              <w:rPr>
                <w:rFonts w:asciiTheme="minorEastAsia" w:hAnsiTheme="minorEastAsia" w:cs="Arial"/>
                <w:color w:val="000000"/>
              </w:rPr>
              <w:t>72,003,849</w:t>
            </w:r>
          </w:p>
        </w:tc>
        <w:tc>
          <w:tcPr>
            <w:tcW w:w="1560" w:type="dxa"/>
            <w:shd w:val="clear" w:color="auto" w:fill="auto"/>
            <w:noWrap/>
            <w:vAlign w:val="center"/>
            <w:hideMark/>
          </w:tcPr>
          <w:p w14:paraId="529E6C09" w14:textId="1828FC7C" w:rsidR="00A11AAB" w:rsidRPr="00A11AAB" w:rsidRDefault="00A11AAB" w:rsidP="00A11AAB">
            <w:pPr>
              <w:jc w:val="center"/>
              <w:rPr>
                <w:rFonts w:asciiTheme="minorEastAsia" w:hAnsiTheme="minorEastAsia"/>
                <w:color w:val="000000"/>
              </w:rPr>
            </w:pPr>
            <w:r w:rsidRPr="00A11AAB">
              <w:rPr>
                <w:rFonts w:asciiTheme="minorEastAsia" w:hAnsiTheme="minorEastAsia" w:hint="eastAsia"/>
                <w:color w:val="000000"/>
              </w:rPr>
              <w:t>0.5</w:t>
            </w:r>
            <w:r>
              <w:rPr>
                <w:rFonts w:asciiTheme="minorEastAsia" w:hAnsiTheme="minorEastAsia" w:hint="eastAsia"/>
                <w:color w:val="000000"/>
              </w:rPr>
              <w:t>9</w:t>
            </w:r>
          </w:p>
        </w:tc>
      </w:tr>
      <w:tr w:rsidR="00A11AAB" w:rsidRPr="00A11AAB" w14:paraId="2B8E05F3" w14:textId="77777777" w:rsidTr="007F5832">
        <w:trPr>
          <w:trHeight w:val="397"/>
          <w:jc w:val="center"/>
        </w:trPr>
        <w:tc>
          <w:tcPr>
            <w:tcW w:w="2998" w:type="dxa"/>
            <w:shd w:val="clear" w:color="auto" w:fill="auto"/>
            <w:noWrap/>
            <w:vAlign w:val="center"/>
            <w:hideMark/>
          </w:tcPr>
          <w:p w14:paraId="7323D441" w14:textId="0BA9D7BD" w:rsidR="00A11AAB" w:rsidRPr="00A11AAB" w:rsidRDefault="00A11AAB" w:rsidP="00A11AAB">
            <w:pPr>
              <w:jc w:val="center"/>
              <w:rPr>
                <w:rFonts w:asciiTheme="minorEastAsia" w:hAnsiTheme="minorEastAsia"/>
                <w:color w:val="000000"/>
              </w:rPr>
            </w:pPr>
            <w:r w:rsidRPr="00A11AAB">
              <w:rPr>
                <w:rFonts w:asciiTheme="minorEastAsia" w:hAnsiTheme="minorEastAsia" w:hint="eastAsia"/>
                <w:color w:val="000000"/>
              </w:rPr>
              <w:t>营运资本(千元)</w:t>
            </w:r>
          </w:p>
        </w:tc>
        <w:tc>
          <w:tcPr>
            <w:tcW w:w="1673" w:type="dxa"/>
            <w:shd w:val="clear" w:color="auto" w:fill="auto"/>
            <w:noWrap/>
            <w:vAlign w:val="center"/>
            <w:hideMark/>
          </w:tcPr>
          <w:p w14:paraId="4092BBAC" w14:textId="77777777" w:rsidR="00A11AAB" w:rsidRPr="00A11AAB" w:rsidRDefault="00A11AAB" w:rsidP="00A11AAB">
            <w:pPr>
              <w:jc w:val="center"/>
              <w:rPr>
                <w:rFonts w:asciiTheme="minorEastAsia" w:hAnsiTheme="minorEastAsia"/>
                <w:color w:val="000000"/>
              </w:rPr>
            </w:pPr>
            <w:r w:rsidRPr="00A11AAB">
              <w:rPr>
                <w:rFonts w:asciiTheme="minorEastAsia" w:hAnsiTheme="minorEastAsia" w:hint="eastAsia"/>
                <w:color w:val="000000"/>
              </w:rPr>
              <w:t>15,083,926</w:t>
            </w:r>
          </w:p>
        </w:tc>
        <w:tc>
          <w:tcPr>
            <w:tcW w:w="1559" w:type="dxa"/>
            <w:shd w:val="clear" w:color="auto" w:fill="auto"/>
            <w:noWrap/>
            <w:vAlign w:val="center"/>
            <w:hideMark/>
          </w:tcPr>
          <w:p w14:paraId="58368B47" w14:textId="77777777" w:rsidR="00A11AAB" w:rsidRPr="00A11AAB" w:rsidRDefault="00A11AAB" w:rsidP="00A11AAB">
            <w:pPr>
              <w:jc w:val="center"/>
              <w:rPr>
                <w:rFonts w:asciiTheme="minorEastAsia" w:hAnsiTheme="minorEastAsia"/>
                <w:color w:val="000000"/>
              </w:rPr>
            </w:pPr>
            <w:r w:rsidRPr="00A11AAB">
              <w:rPr>
                <w:rFonts w:asciiTheme="minorEastAsia" w:hAnsiTheme="minorEastAsia" w:hint="eastAsia"/>
                <w:color w:val="000000"/>
              </w:rPr>
              <w:t>21,363,857</w:t>
            </w:r>
          </w:p>
        </w:tc>
        <w:tc>
          <w:tcPr>
            <w:tcW w:w="1560" w:type="dxa"/>
            <w:shd w:val="clear" w:color="auto" w:fill="auto"/>
            <w:noWrap/>
            <w:vAlign w:val="center"/>
            <w:hideMark/>
          </w:tcPr>
          <w:p w14:paraId="3F89FBCF" w14:textId="5AFA2CBC" w:rsidR="00A11AAB" w:rsidRPr="00A11AAB" w:rsidRDefault="00A11AAB" w:rsidP="00A11AAB">
            <w:pPr>
              <w:jc w:val="center"/>
              <w:rPr>
                <w:rFonts w:asciiTheme="minorEastAsia" w:hAnsiTheme="minorEastAsia"/>
                <w:color w:val="000000"/>
              </w:rPr>
            </w:pPr>
            <w:r w:rsidRPr="00A11AAB">
              <w:rPr>
                <w:rFonts w:asciiTheme="minorEastAsia" w:hAnsiTheme="minorEastAsia" w:hint="eastAsia"/>
                <w:color w:val="000000"/>
              </w:rPr>
              <w:t>0.7</w:t>
            </w:r>
            <w:r>
              <w:rPr>
                <w:rFonts w:asciiTheme="minorEastAsia" w:hAnsiTheme="minorEastAsia" w:hint="eastAsia"/>
                <w:color w:val="000000"/>
              </w:rPr>
              <w:t>1</w:t>
            </w:r>
          </w:p>
        </w:tc>
      </w:tr>
      <w:tr w:rsidR="00A11AAB" w:rsidRPr="00A11AAB" w14:paraId="0F488AAB" w14:textId="77777777" w:rsidTr="007F5832">
        <w:trPr>
          <w:trHeight w:val="397"/>
          <w:jc w:val="center"/>
        </w:trPr>
        <w:tc>
          <w:tcPr>
            <w:tcW w:w="2998" w:type="dxa"/>
            <w:shd w:val="clear" w:color="auto" w:fill="auto"/>
            <w:noWrap/>
            <w:vAlign w:val="center"/>
            <w:hideMark/>
          </w:tcPr>
          <w:p w14:paraId="0286F547" w14:textId="77777777" w:rsidR="00A11AAB" w:rsidRPr="00A11AAB" w:rsidRDefault="00A11AAB" w:rsidP="00A11AAB">
            <w:pPr>
              <w:jc w:val="center"/>
              <w:rPr>
                <w:rFonts w:asciiTheme="minorEastAsia" w:hAnsiTheme="minorEastAsia"/>
                <w:color w:val="000000"/>
              </w:rPr>
            </w:pPr>
            <w:r w:rsidRPr="00A11AAB">
              <w:rPr>
                <w:rFonts w:asciiTheme="minorEastAsia" w:hAnsiTheme="minorEastAsia" w:hint="eastAsia"/>
                <w:color w:val="000000"/>
              </w:rPr>
              <w:t>营运资本占总资产比重</w:t>
            </w:r>
          </w:p>
        </w:tc>
        <w:tc>
          <w:tcPr>
            <w:tcW w:w="1673" w:type="dxa"/>
            <w:shd w:val="clear" w:color="auto" w:fill="auto"/>
            <w:noWrap/>
            <w:vAlign w:val="center"/>
            <w:hideMark/>
          </w:tcPr>
          <w:p w14:paraId="0E7C488A" w14:textId="77777777" w:rsidR="00A11AAB" w:rsidRPr="00A11AAB" w:rsidRDefault="00A11AAB" w:rsidP="00A11AAB">
            <w:pPr>
              <w:jc w:val="center"/>
              <w:rPr>
                <w:rFonts w:asciiTheme="minorEastAsia" w:hAnsiTheme="minorEastAsia"/>
                <w:color w:val="000000"/>
              </w:rPr>
            </w:pPr>
            <w:r w:rsidRPr="00A11AAB">
              <w:rPr>
                <w:rFonts w:asciiTheme="minorEastAsia" w:hAnsiTheme="minorEastAsia" w:hint="eastAsia"/>
                <w:color w:val="000000"/>
              </w:rPr>
              <w:t>19.86%</w:t>
            </w:r>
          </w:p>
        </w:tc>
        <w:tc>
          <w:tcPr>
            <w:tcW w:w="1559" w:type="dxa"/>
            <w:shd w:val="clear" w:color="auto" w:fill="auto"/>
            <w:noWrap/>
            <w:vAlign w:val="center"/>
            <w:hideMark/>
          </w:tcPr>
          <w:p w14:paraId="50F77BE6" w14:textId="77777777" w:rsidR="00A11AAB" w:rsidRPr="00A11AAB" w:rsidRDefault="00A11AAB" w:rsidP="00A11AAB">
            <w:pPr>
              <w:jc w:val="center"/>
              <w:rPr>
                <w:rFonts w:asciiTheme="minorEastAsia" w:hAnsiTheme="minorEastAsia"/>
                <w:color w:val="000000"/>
              </w:rPr>
            </w:pPr>
            <w:r w:rsidRPr="00A11AAB">
              <w:rPr>
                <w:rFonts w:asciiTheme="minorEastAsia" w:hAnsiTheme="minorEastAsia" w:hint="eastAsia"/>
                <w:color w:val="000000"/>
              </w:rPr>
              <w:t>16.58%</w:t>
            </w:r>
          </w:p>
        </w:tc>
        <w:tc>
          <w:tcPr>
            <w:tcW w:w="1560" w:type="dxa"/>
            <w:shd w:val="clear" w:color="auto" w:fill="auto"/>
            <w:noWrap/>
            <w:vAlign w:val="center"/>
            <w:hideMark/>
          </w:tcPr>
          <w:p w14:paraId="41590603" w14:textId="0704B086" w:rsidR="00A11AAB" w:rsidRPr="00A11AAB" w:rsidRDefault="00A11AAB" w:rsidP="00A11AAB">
            <w:pPr>
              <w:jc w:val="center"/>
              <w:rPr>
                <w:rFonts w:asciiTheme="minorEastAsia" w:hAnsiTheme="minorEastAsia"/>
                <w:color w:val="000000"/>
              </w:rPr>
            </w:pPr>
            <w:r w:rsidRPr="00A11AAB">
              <w:rPr>
                <w:rFonts w:asciiTheme="minorEastAsia" w:hAnsiTheme="minorEastAsia" w:hint="eastAsia"/>
                <w:color w:val="000000"/>
              </w:rPr>
              <w:t>1.</w:t>
            </w:r>
            <w:r>
              <w:rPr>
                <w:rFonts w:asciiTheme="minorEastAsia" w:hAnsiTheme="minorEastAsia" w:hint="eastAsia"/>
                <w:color w:val="000000"/>
              </w:rPr>
              <w:t>20</w:t>
            </w:r>
          </w:p>
        </w:tc>
      </w:tr>
    </w:tbl>
    <w:p w14:paraId="453DF6F6" w14:textId="162081DF" w:rsidR="00A11AAB" w:rsidRDefault="00A11AAB" w:rsidP="006519F6">
      <w:pPr>
        <w:spacing w:line="360" w:lineRule="auto"/>
        <w:ind w:firstLine="480"/>
        <w:rPr>
          <w:rFonts w:asciiTheme="minorEastAsia" w:hAnsiTheme="minorEastAsia"/>
        </w:rPr>
      </w:pPr>
      <w:r>
        <w:rPr>
          <w:rFonts w:asciiTheme="minorEastAsia" w:hAnsiTheme="minorEastAsia" w:hint="eastAsia"/>
        </w:rPr>
        <w:t>从营运资本来看，</w:t>
      </w:r>
      <w:r w:rsidR="006519F6">
        <w:rPr>
          <w:rFonts w:asciiTheme="minorEastAsia" w:hAnsiTheme="minorEastAsia" w:hint="eastAsia"/>
        </w:rPr>
        <w:t>海尔的营运资本虽然绝对数值不及美的，但是剔除总资产的规模效应之后，海尔营运资本占总资产比重比美的更高。</w:t>
      </w:r>
    </w:p>
    <w:p w14:paraId="43B4E8B2" w14:textId="5775EE56" w:rsidR="00A11AAB" w:rsidRDefault="00A11AAB" w:rsidP="00A11AAB">
      <w:pPr>
        <w:pStyle w:val="3"/>
      </w:pPr>
      <w:bookmarkStart w:id="121" w:name="_Toc452290161"/>
      <w:r>
        <w:rPr>
          <w:rFonts w:hint="eastAsia"/>
        </w:rPr>
        <w:t xml:space="preserve">2. </w:t>
      </w:r>
      <w:r>
        <w:rPr>
          <w:rFonts w:hint="eastAsia"/>
        </w:rPr>
        <w:t>债务结构分析</w:t>
      </w:r>
      <w:bookmarkEnd w:id="121"/>
    </w:p>
    <w:p w14:paraId="03A2C3B1" w14:textId="3A91983C" w:rsidR="007F5832" w:rsidRPr="007F5832" w:rsidRDefault="007F5832" w:rsidP="007F5832">
      <w:r>
        <w:rPr>
          <w:rFonts w:hint="eastAsia"/>
        </w:rPr>
        <w:t>表</w:t>
      </w:r>
      <w:r>
        <w:rPr>
          <w:rFonts w:hint="eastAsia"/>
        </w:rPr>
        <w:t>62: 2015</w:t>
      </w:r>
      <w:r>
        <w:rPr>
          <w:rFonts w:hint="eastAsia"/>
        </w:rPr>
        <w:t>海尔、美的债务结构分析</w:t>
      </w:r>
    </w:p>
    <w:tbl>
      <w:tblPr>
        <w:tblW w:w="7937" w:type="dxa"/>
        <w:tblBorders>
          <w:top w:val="single" w:sz="4" w:space="0" w:color="auto"/>
          <w:bottom w:val="single" w:sz="4" w:space="0" w:color="auto"/>
        </w:tblBorders>
        <w:tblLook w:val="04A0" w:firstRow="1" w:lastRow="0" w:firstColumn="1" w:lastColumn="0" w:noHBand="0" w:noVBand="1"/>
      </w:tblPr>
      <w:tblGrid>
        <w:gridCol w:w="2976"/>
        <w:gridCol w:w="2410"/>
        <w:gridCol w:w="2551"/>
      </w:tblGrid>
      <w:tr w:rsidR="006519F6" w:rsidRPr="006519F6" w14:paraId="4D8F2822" w14:textId="77777777" w:rsidTr="007F5832">
        <w:trPr>
          <w:trHeight w:val="397"/>
        </w:trPr>
        <w:tc>
          <w:tcPr>
            <w:tcW w:w="2976" w:type="dxa"/>
            <w:tcBorders>
              <w:top w:val="single" w:sz="4" w:space="0" w:color="auto"/>
              <w:bottom w:val="single" w:sz="4" w:space="0" w:color="auto"/>
            </w:tcBorders>
            <w:shd w:val="clear" w:color="auto" w:fill="auto"/>
            <w:noWrap/>
            <w:vAlign w:val="center"/>
            <w:hideMark/>
          </w:tcPr>
          <w:p w14:paraId="08C39B23"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项目</w:t>
            </w:r>
          </w:p>
        </w:tc>
        <w:tc>
          <w:tcPr>
            <w:tcW w:w="2410" w:type="dxa"/>
            <w:tcBorders>
              <w:top w:val="single" w:sz="4" w:space="0" w:color="auto"/>
              <w:bottom w:val="single" w:sz="4" w:space="0" w:color="auto"/>
            </w:tcBorders>
            <w:shd w:val="clear" w:color="auto" w:fill="auto"/>
            <w:noWrap/>
            <w:vAlign w:val="center"/>
            <w:hideMark/>
          </w:tcPr>
          <w:p w14:paraId="53234FBA"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2015海尔</w:t>
            </w:r>
          </w:p>
        </w:tc>
        <w:tc>
          <w:tcPr>
            <w:tcW w:w="2551" w:type="dxa"/>
            <w:tcBorders>
              <w:top w:val="single" w:sz="4" w:space="0" w:color="auto"/>
              <w:bottom w:val="single" w:sz="4" w:space="0" w:color="auto"/>
            </w:tcBorders>
            <w:shd w:val="clear" w:color="auto" w:fill="auto"/>
            <w:noWrap/>
            <w:vAlign w:val="center"/>
            <w:hideMark/>
          </w:tcPr>
          <w:p w14:paraId="0CB66D63"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2015美的</w:t>
            </w:r>
          </w:p>
        </w:tc>
      </w:tr>
      <w:tr w:rsidR="006519F6" w:rsidRPr="006519F6" w14:paraId="1F6AD3FF" w14:textId="77777777" w:rsidTr="007F5832">
        <w:trPr>
          <w:trHeight w:val="397"/>
        </w:trPr>
        <w:tc>
          <w:tcPr>
            <w:tcW w:w="2976" w:type="dxa"/>
            <w:tcBorders>
              <w:top w:val="single" w:sz="4" w:space="0" w:color="auto"/>
            </w:tcBorders>
            <w:shd w:val="clear" w:color="auto" w:fill="auto"/>
            <w:noWrap/>
            <w:vAlign w:val="center"/>
            <w:hideMark/>
          </w:tcPr>
          <w:p w14:paraId="080390E6" w14:textId="56CB268A"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有息负债（千元）</w:t>
            </w:r>
          </w:p>
        </w:tc>
        <w:tc>
          <w:tcPr>
            <w:tcW w:w="2410" w:type="dxa"/>
            <w:tcBorders>
              <w:top w:val="single" w:sz="4" w:space="0" w:color="auto"/>
            </w:tcBorders>
            <w:shd w:val="clear" w:color="auto" w:fill="auto"/>
            <w:noWrap/>
            <w:vAlign w:val="center"/>
            <w:hideMark/>
          </w:tcPr>
          <w:p w14:paraId="0BDA744A" w14:textId="003994C9"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3350982</w:t>
            </w:r>
          </w:p>
        </w:tc>
        <w:tc>
          <w:tcPr>
            <w:tcW w:w="2551" w:type="dxa"/>
            <w:tcBorders>
              <w:top w:val="single" w:sz="4" w:space="0" w:color="auto"/>
            </w:tcBorders>
            <w:shd w:val="clear" w:color="auto" w:fill="auto"/>
            <w:noWrap/>
            <w:vAlign w:val="center"/>
            <w:hideMark/>
          </w:tcPr>
          <w:p w14:paraId="56ABFF37" w14:textId="3C0D9C6A"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4010994</w:t>
            </w:r>
          </w:p>
        </w:tc>
      </w:tr>
      <w:tr w:rsidR="006519F6" w:rsidRPr="006519F6" w14:paraId="5DFBFE20" w14:textId="77777777" w:rsidTr="007F5832">
        <w:trPr>
          <w:trHeight w:val="397"/>
        </w:trPr>
        <w:tc>
          <w:tcPr>
            <w:tcW w:w="2976" w:type="dxa"/>
            <w:shd w:val="clear" w:color="auto" w:fill="auto"/>
            <w:noWrap/>
            <w:vAlign w:val="center"/>
            <w:hideMark/>
          </w:tcPr>
          <w:p w14:paraId="6053B081" w14:textId="5543CC7C"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总负债（千元）</w:t>
            </w:r>
          </w:p>
        </w:tc>
        <w:tc>
          <w:tcPr>
            <w:tcW w:w="2410" w:type="dxa"/>
            <w:shd w:val="clear" w:color="auto" w:fill="auto"/>
            <w:noWrap/>
            <w:vAlign w:val="center"/>
            <w:hideMark/>
          </w:tcPr>
          <w:p w14:paraId="05A74106" w14:textId="71366D97"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43558411</w:t>
            </w:r>
          </w:p>
        </w:tc>
        <w:tc>
          <w:tcPr>
            <w:tcW w:w="2551" w:type="dxa"/>
            <w:shd w:val="clear" w:color="auto" w:fill="auto"/>
            <w:noWrap/>
            <w:vAlign w:val="center"/>
            <w:hideMark/>
          </w:tcPr>
          <w:p w14:paraId="7C7635D4" w14:textId="50173556"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72810313</w:t>
            </w:r>
          </w:p>
        </w:tc>
      </w:tr>
      <w:tr w:rsidR="006519F6" w:rsidRPr="006519F6" w14:paraId="1C075EC5" w14:textId="77777777" w:rsidTr="007F5832">
        <w:trPr>
          <w:trHeight w:val="397"/>
        </w:trPr>
        <w:tc>
          <w:tcPr>
            <w:tcW w:w="2976" w:type="dxa"/>
            <w:shd w:val="clear" w:color="auto" w:fill="auto"/>
            <w:noWrap/>
            <w:vAlign w:val="center"/>
            <w:hideMark/>
          </w:tcPr>
          <w:p w14:paraId="2750F20F"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有息负债比重</w:t>
            </w:r>
          </w:p>
        </w:tc>
        <w:tc>
          <w:tcPr>
            <w:tcW w:w="2410" w:type="dxa"/>
            <w:shd w:val="clear" w:color="auto" w:fill="auto"/>
            <w:noWrap/>
            <w:vAlign w:val="center"/>
            <w:hideMark/>
          </w:tcPr>
          <w:p w14:paraId="6762FA85"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7.69%</w:t>
            </w:r>
          </w:p>
        </w:tc>
        <w:tc>
          <w:tcPr>
            <w:tcW w:w="2551" w:type="dxa"/>
            <w:shd w:val="clear" w:color="auto" w:fill="auto"/>
            <w:noWrap/>
            <w:vAlign w:val="center"/>
            <w:hideMark/>
          </w:tcPr>
          <w:p w14:paraId="5B31AEAF"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7.69%</w:t>
            </w:r>
          </w:p>
        </w:tc>
      </w:tr>
      <w:tr w:rsidR="006519F6" w:rsidRPr="006519F6" w14:paraId="2420A867" w14:textId="77777777" w:rsidTr="007F5832">
        <w:trPr>
          <w:trHeight w:val="397"/>
        </w:trPr>
        <w:tc>
          <w:tcPr>
            <w:tcW w:w="2976" w:type="dxa"/>
            <w:shd w:val="clear" w:color="auto" w:fill="auto"/>
            <w:noWrap/>
            <w:vAlign w:val="center"/>
            <w:hideMark/>
          </w:tcPr>
          <w:p w14:paraId="61CB7452" w14:textId="25089441"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长期借款（千元）</w:t>
            </w:r>
          </w:p>
        </w:tc>
        <w:tc>
          <w:tcPr>
            <w:tcW w:w="2410" w:type="dxa"/>
            <w:shd w:val="clear" w:color="auto" w:fill="auto"/>
            <w:noWrap/>
            <w:vAlign w:val="center"/>
            <w:hideMark/>
          </w:tcPr>
          <w:p w14:paraId="553A55F0"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color w:val="000000"/>
              </w:rPr>
              <w:t>297,241</w:t>
            </w:r>
          </w:p>
        </w:tc>
        <w:tc>
          <w:tcPr>
            <w:tcW w:w="2551" w:type="dxa"/>
            <w:shd w:val="clear" w:color="auto" w:fill="auto"/>
            <w:noWrap/>
            <w:vAlign w:val="center"/>
            <w:hideMark/>
          </w:tcPr>
          <w:p w14:paraId="39FFC476" w14:textId="77777777" w:rsidR="006519F6" w:rsidRPr="006519F6" w:rsidRDefault="006519F6" w:rsidP="006519F6">
            <w:pPr>
              <w:jc w:val="center"/>
              <w:rPr>
                <w:rFonts w:asciiTheme="minorEastAsia" w:hAnsiTheme="minorEastAsia" w:cs="Arial"/>
                <w:color w:val="000000"/>
              </w:rPr>
            </w:pPr>
            <w:r w:rsidRPr="006519F6">
              <w:rPr>
                <w:rFonts w:asciiTheme="minorEastAsia" w:hAnsiTheme="minorEastAsia" w:cs="Arial"/>
                <w:color w:val="000000"/>
              </w:rPr>
              <w:t>90,061</w:t>
            </w:r>
          </w:p>
        </w:tc>
      </w:tr>
      <w:tr w:rsidR="006519F6" w:rsidRPr="006519F6" w14:paraId="2FD7348C" w14:textId="77777777" w:rsidTr="007F5832">
        <w:trPr>
          <w:trHeight w:val="397"/>
        </w:trPr>
        <w:tc>
          <w:tcPr>
            <w:tcW w:w="2976" w:type="dxa"/>
            <w:shd w:val="clear" w:color="auto" w:fill="auto"/>
            <w:noWrap/>
            <w:vAlign w:val="center"/>
            <w:hideMark/>
          </w:tcPr>
          <w:p w14:paraId="13E9407A" w14:textId="5F91DBB8"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应付债券（千元）</w:t>
            </w:r>
          </w:p>
        </w:tc>
        <w:tc>
          <w:tcPr>
            <w:tcW w:w="2410" w:type="dxa"/>
            <w:shd w:val="clear" w:color="auto" w:fill="auto"/>
            <w:noWrap/>
            <w:vAlign w:val="center"/>
            <w:hideMark/>
          </w:tcPr>
          <w:p w14:paraId="765B3F9D" w14:textId="4F7BE876" w:rsidR="006519F6" w:rsidRPr="006519F6" w:rsidRDefault="006519F6" w:rsidP="006519F6">
            <w:pPr>
              <w:jc w:val="center"/>
              <w:rPr>
                <w:rFonts w:asciiTheme="minorEastAsia" w:hAnsiTheme="minorEastAsia"/>
                <w:color w:val="000000"/>
              </w:rPr>
            </w:pPr>
            <w:r w:rsidRPr="006519F6">
              <w:rPr>
                <w:rFonts w:asciiTheme="minorEastAsia" w:hAnsiTheme="minorEastAsia"/>
                <w:color w:val="000000"/>
              </w:rPr>
              <w:t>1,107,734</w:t>
            </w:r>
          </w:p>
        </w:tc>
        <w:tc>
          <w:tcPr>
            <w:tcW w:w="2551" w:type="dxa"/>
            <w:shd w:val="clear" w:color="auto" w:fill="auto"/>
            <w:noWrap/>
            <w:vAlign w:val="center"/>
            <w:hideMark/>
          </w:tcPr>
          <w:p w14:paraId="25A46C30"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0.00%</w:t>
            </w:r>
          </w:p>
        </w:tc>
      </w:tr>
      <w:tr w:rsidR="006519F6" w:rsidRPr="006519F6" w14:paraId="08139E4A" w14:textId="77777777" w:rsidTr="007F5832">
        <w:trPr>
          <w:trHeight w:val="397"/>
        </w:trPr>
        <w:tc>
          <w:tcPr>
            <w:tcW w:w="2976" w:type="dxa"/>
            <w:shd w:val="clear" w:color="auto" w:fill="auto"/>
            <w:noWrap/>
            <w:vAlign w:val="center"/>
            <w:hideMark/>
          </w:tcPr>
          <w:p w14:paraId="6E07A0CB" w14:textId="79A70E69"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长期应付款（千元）</w:t>
            </w:r>
          </w:p>
        </w:tc>
        <w:tc>
          <w:tcPr>
            <w:tcW w:w="2410" w:type="dxa"/>
            <w:shd w:val="clear" w:color="auto" w:fill="auto"/>
            <w:noWrap/>
            <w:vAlign w:val="center"/>
            <w:hideMark/>
          </w:tcPr>
          <w:p w14:paraId="35B085F5"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color w:val="000000"/>
              </w:rPr>
              <w:t>59,917</w:t>
            </w:r>
          </w:p>
        </w:tc>
        <w:tc>
          <w:tcPr>
            <w:tcW w:w="2551" w:type="dxa"/>
            <w:shd w:val="clear" w:color="auto" w:fill="auto"/>
            <w:noWrap/>
            <w:vAlign w:val="center"/>
            <w:hideMark/>
          </w:tcPr>
          <w:p w14:paraId="500FC55F" w14:textId="77777777" w:rsidR="006519F6" w:rsidRPr="006519F6" w:rsidRDefault="006519F6" w:rsidP="006519F6">
            <w:pPr>
              <w:jc w:val="center"/>
              <w:rPr>
                <w:rFonts w:asciiTheme="minorEastAsia" w:hAnsiTheme="minorEastAsia" w:cs="Arial"/>
                <w:color w:val="000000"/>
              </w:rPr>
            </w:pPr>
            <w:r w:rsidRPr="006519F6">
              <w:rPr>
                <w:rFonts w:asciiTheme="minorEastAsia" w:hAnsiTheme="minorEastAsia" w:cs="Arial"/>
                <w:color w:val="000000"/>
              </w:rPr>
              <w:t>500</w:t>
            </w:r>
          </w:p>
        </w:tc>
      </w:tr>
      <w:tr w:rsidR="006519F6" w:rsidRPr="006519F6" w14:paraId="06EF5988" w14:textId="77777777" w:rsidTr="007F5832">
        <w:trPr>
          <w:trHeight w:val="397"/>
        </w:trPr>
        <w:tc>
          <w:tcPr>
            <w:tcW w:w="2976" w:type="dxa"/>
            <w:shd w:val="clear" w:color="auto" w:fill="auto"/>
            <w:noWrap/>
            <w:vAlign w:val="center"/>
            <w:hideMark/>
          </w:tcPr>
          <w:p w14:paraId="73AC2903" w14:textId="18E0D9EB"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长期负债（千元）</w:t>
            </w:r>
          </w:p>
        </w:tc>
        <w:tc>
          <w:tcPr>
            <w:tcW w:w="2410" w:type="dxa"/>
            <w:shd w:val="clear" w:color="auto" w:fill="auto"/>
            <w:noWrap/>
            <w:vAlign w:val="center"/>
            <w:hideMark/>
          </w:tcPr>
          <w:p w14:paraId="2EAE57C5"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color w:val="000000"/>
              </w:rPr>
              <w:t>1,464,892</w:t>
            </w:r>
          </w:p>
        </w:tc>
        <w:tc>
          <w:tcPr>
            <w:tcW w:w="2551" w:type="dxa"/>
            <w:shd w:val="clear" w:color="auto" w:fill="auto"/>
            <w:noWrap/>
            <w:vAlign w:val="center"/>
            <w:hideMark/>
          </w:tcPr>
          <w:p w14:paraId="7169E7D2"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color w:val="000000"/>
              </w:rPr>
              <w:t>90,561</w:t>
            </w:r>
          </w:p>
        </w:tc>
      </w:tr>
      <w:tr w:rsidR="006519F6" w:rsidRPr="006519F6" w14:paraId="2E94F6E5" w14:textId="77777777" w:rsidTr="007F5832">
        <w:trPr>
          <w:trHeight w:val="397"/>
        </w:trPr>
        <w:tc>
          <w:tcPr>
            <w:tcW w:w="2976" w:type="dxa"/>
            <w:shd w:val="clear" w:color="auto" w:fill="auto"/>
            <w:noWrap/>
            <w:vAlign w:val="center"/>
            <w:hideMark/>
          </w:tcPr>
          <w:p w14:paraId="274A5BCC"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长期负债比重</w:t>
            </w:r>
          </w:p>
        </w:tc>
        <w:tc>
          <w:tcPr>
            <w:tcW w:w="2410" w:type="dxa"/>
            <w:shd w:val="clear" w:color="auto" w:fill="auto"/>
            <w:noWrap/>
            <w:vAlign w:val="center"/>
            <w:hideMark/>
          </w:tcPr>
          <w:p w14:paraId="6AB06D16"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color w:val="000000"/>
              </w:rPr>
              <w:t>3.36%</w:t>
            </w:r>
          </w:p>
        </w:tc>
        <w:tc>
          <w:tcPr>
            <w:tcW w:w="2551" w:type="dxa"/>
            <w:shd w:val="clear" w:color="auto" w:fill="auto"/>
            <w:noWrap/>
            <w:vAlign w:val="center"/>
            <w:hideMark/>
          </w:tcPr>
          <w:p w14:paraId="0D55C5E1"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color w:val="000000"/>
              </w:rPr>
              <w:t>0.12%</w:t>
            </w:r>
          </w:p>
        </w:tc>
      </w:tr>
      <w:tr w:rsidR="006519F6" w:rsidRPr="006519F6" w14:paraId="0D349D68" w14:textId="77777777" w:rsidTr="007F5832">
        <w:trPr>
          <w:trHeight w:val="397"/>
        </w:trPr>
        <w:tc>
          <w:tcPr>
            <w:tcW w:w="2976" w:type="dxa"/>
            <w:shd w:val="clear" w:color="auto" w:fill="auto"/>
            <w:noWrap/>
            <w:vAlign w:val="center"/>
            <w:hideMark/>
          </w:tcPr>
          <w:p w14:paraId="23D084D6" w14:textId="0514C4F2"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外币短期借款（千元）</w:t>
            </w:r>
          </w:p>
        </w:tc>
        <w:tc>
          <w:tcPr>
            <w:tcW w:w="2410" w:type="dxa"/>
            <w:shd w:val="clear" w:color="auto" w:fill="auto"/>
            <w:noWrap/>
            <w:vAlign w:val="center"/>
            <w:hideMark/>
          </w:tcPr>
          <w:p w14:paraId="1184D0D3"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color w:val="000000"/>
              </w:rPr>
              <w:t>1,758,676</w:t>
            </w:r>
          </w:p>
        </w:tc>
        <w:tc>
          <w:tcPr>
            <w:tcW w:w="2551" w:type="dxa"/>
            <w:shd w:val="clear" w:color="auto" w:fill="auto"/>
            <w:noWrap/>
            <w:vAlign w:val="center"/>
            <w:hideMark/>
          </w:tcPr>
          <w:p w14:paraId="2F4BE247" w14:textId="77777777" w:rsidR="006519F6" w:rsidRPr="006519F6" w:rsidRDefault="006519F6" w:rsidP="006519F6">
            <w:pPr>
              <w:jc w:val="center"/>
              <w:rPr>
                <w:rFonts w:asciiTheme="minorEastAsia" w:hAnsiTheme="minorEastAsia" w:cs="Arial"/>
                <w:color w:val="000000"/>
              </w:rPr>
            </w:pPr>
            <w:r w:rsidRPr="006519F6">
              <w:rPr>
                <w:rFonts w:asciiTheme="minorEastAsia" w:hAnsiTheme="minorEastAsia" w:cs="Arial"/>
                <w:color w:val="000000"/>
              </w:rPr>
              <w:t>3,373,607</w:t>
            </w:r>
          </w:p>
        </w:tc>
      </w:tr>
      <w:tr w:rsidR="006519F6" w:rsidRPr="006519F6" w14:paraId="04E70F72" w14:textId="77777777" w:rsidTr="007F5832">
        <w:trPr>
          <w:trHeight w:val="397"/>
        </w:trPr>
        <w:tc>
          <w:tcPr>
            <w:tcW w:w="2976" w:type="dxa"/>
            <w:shd w:val="clear" w:color="auto" w:fill="auto"/>
            <w:noWrap/>
            <w:vAlign w:val="center"/>
            <w:hideMark/>
          </w:tcPr>
          <w:p w14:paraId="36874991" w14:textId="08D430B7"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外币应付款项（千元）</w:t>
            </w:r>
          </w:p>
        </w:tc>
        <w:tc>
          <w:tcPr>
            <w:tcW w:w="2410" w:type="dxa"/>
            <w:shd w:val="clear" w:color="auto" w:fill="auto"/>
            <w:noWrap/>
            <w:vAlign w:val="center"/>
            <w:hideMark/>
          </w:tcPr>
          <w:p w14:paraId="7F1E0EA6"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color w:val="000000"/>
              </w:rPr>
              <w:t>2,352,791</w:t>
            </w:r>
          </w:p>
        </w:tc>
        <w:tc>
          <w:tcPr>
            <w:tcW w:w="2551" w:type="dxa"/>
            <w:shd w:val="clear" w:color="auto" w:fill="auto"/>
            <w:noWrap/>
            <w:vAlign w:val="center"/>
            <w:hideMark/>
          </w:tcPr>
          <w:p w14:paraId="3F24E161" w14:textId="77777777" w:rsidR="006519F6" w:rsidRPr="006519F6" w:rsidRDefault="006519F6" w:rsidP="006519F6">
            <w:pPr>
              <w:jc w:val="center"/>
              <w:rPr>
                <w:rFonts w:asciiTheme="minorEastAsia" w:hAnsiTheme="minorEastAsia" w:cs="Arial"/>
                <w:color w:val="000000"/>
              </w:rPr>
            </w:pPr>
            <w:r w:rsidRPr="006519F6">
              <w:rPr>
                <w:rFonts w:asciiTheme="minorEastAsia" w:hAnsiTheme="minorEastAsia" w:cs="Arial"/>
                <w:color w:val="000000"/>
              </w:rPr>
              <w:t>1,756,806</w:t>
            </w:r>
          </w:p>
        </w:tc>
      </w:tr>
      <w:tr w:rsidR="006519F6" w:rsidRPr="006519F6" w14:paraId="4BF2C71C" w14:textId="77777777" w:rsidTr="007F5832">
        <w:trPr>
          <w:trHeight w:val="397"/>
        </w:trPr>
        <w:tc>
          <w:tcPr>
            <w:tcW w:w="2976" w:type="dxa"/>
            <w:shd w:val="clear" w:color="auto" w:fill="auto"/>
            <w:noWrap/>
            <w:vAlign w:val="center"/>
            <w:hideMark/>
          </w:tcPr>
          <w:p w14:paraId="2F484DA6" w14:textId="4F5D83D1"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外币其他应付款（千元）</w:t>
            </w:r>
          </w:p>
        </w:tc>
        <w:tc>
          <w:tcPr>
            <w:tcW w:w="2410" w:type="dxa"/>
            <w:shd w:val="clear" w:color="auto" w:fill="auto"/>
            <w:noWrap/>
            <w:vAlign w:val="center"/>
            <w:hideMark/>
          </w:tcPr>
          <w:p w14:paraId="03D7ACDB"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color w:val="000000"/>
              </w:rPr>
              <w:t>0</w:t>
            </w:r>
          </w:p>
        </w:tc>
        <w:tc>
          <w:tcPr>
            <w:tcW w:w="2551" w:type="dxa"/>
            <w:shd w:val="clear" w:color="auto" w:fill="auto"/>
            <w:noWrap/>
            <w:vAlign w:val="center"/>
            <w:hideMark/>
          </w:tcPr>
          <w:p w14:paraId="040EEEFB" w14:textId="77777777" w:rsidR="006519F6" w:rsidRPr="006519F6" w:rsidRDefault="006519F6" w:rsidP="006519F6">
            <w:pPr>
              <w:jc w:val="center"/>
              <w:rPr>
                <w:rFonts w:asciiTheme="minorEastAsia" w:hAnsiTheme="minorEastAsia" w:cs="Arial"/>
                <w:color w:val="000000"/>
              </w:rPr>
            </w:pPr>
            <w:r w:rsidRPr="006519F6">
              <w:rPr>
                <w:rFonts w:asciiTheme="minorEastAsia" w:hAnsiTheme="minorEastAsia" w:cs="Arial"/>
                <w:color w:val="000000"/>
              </w:rPr>
              <w:t>167,613</w:t>
            </w:r>
          </w:p>
        </w:tc>
      </w:tr>
      <w:tr w:rsidR="006519F6" w:rsidRPr="006519F6" w14:paraId="78DB89E2" w14:textId="77777777" w:rsidTr="007F5832">
        <w:trPr>
          <w:trHeight w:val="397"/>
        </w:trPr>
        <w:tc>
          <w:tcPr>
            <w:tcW w:w="2976" w:type="dxa"/>
            <w:shd w:val="clear" w:color="auto" w:fill="auto"/>
            <w:noWrap/>
            <w:vAlign w:val="center"/>
            <w:hideMark/>
          </w:tcPr>
          <w:p w14:paraId="3BCD524A" w14:textId="5196D0A0"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外币长期借款（千元）</w:t>
            </w:r>
          </w:p>
        </w:tc>
        <w:tc>
          <w:tcPr>
            <w:tcW w:w="2410" w:type="dxa"/>
            <w:shd w:val="clear" w:color="auto" w:fill="auto"/>
            <w:noWrap/>
            <w:vAlign w:val="center"/>
            <w:hideMark/>
          </w:tcPr>
          <w:p w14:paraId="4EDAC7E9"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color w:val="000000"/>
              </w:rPr>
              <w:t>297,241</w:t>
            </w:r>
          </w:p>
        </w:tc>
        <w:tc>
          <w:tcPr>
            <w:tcW w:w="2551" w:type="dxa"/>
            <w:shd w:val="clear" w:color="auto" w:fill="auto"/>
            <w:noWrap/>
            <w:vAlign w:val="center"/>
            <w:hideMark/>
          </w:tcPr>
          <w:p w14:paraId="3A34061E" w14:textId="77777777" w:rsidR="006519F6" w:rsidRPr="006519F6" w:rsidRDefault="006519F6" w:rsidP="006519F6">
            <w:pPr>
              <w:jc w:val="center"/>
              <w:rPr>
                <w:rFonts w:asciiTheme="minorEastAsia" w:hAnsiTheme="minorEastAsia" w:cs="Arial"/>
                <w:color w:val="000000"/>
              </w:rPr>
            </w:pPr>
            <w:r w:rsidRPr="006519F6">
              <w:rPr>
                <w:rFonts w:asciiTheme="minorEastAsia" w:hAnsiTheme="minorEastAsia" w:cs="Arial"/>
                <w:color w:val="000000"/>
              </w:rPr>
              <w:t>90,061</w:t>
            </w:r>
          </w:p>
        </w:tc>
      </w:tr>
      <w:tr w:rsidR="006519F6" w:rsidRPr="006519F6" w14:paraId="2346AF80" w14:textId="77777777" w:rsidTr="007F5832">
        <w:trPr>
          <w:trHeight w:val="397"/>
        </w:trPr>
        <w:tc>
          <w:tcPr>
            <w:tcW w:w="2976" w:type="dxa"/>
            <w:shd w:val="clear" w:color="auto" w:fill="auto"/>
            <w:noWrap/>
            <w:vAlign w:val="center"/>
            <w:hideMark/>
          </w:tcPr>
          <w:p w14:paraId="19458CE7" w14:textId="21CE72F4"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其他流动负债（千元）</w:t>
            </w:r>
          </w:p>
        </w:tc>
        <w:tc>
          <w:tcPr>
            <w:tcW w:w="2410" w:type="dxa"/>
            <w:shd w:val="clear" w:color="auto" w:fill="auto"/>
            <w:noWrap/>
            <w:vAlign w:val="center"/>
            <w:hideMark/>
          </w:tcPr>
          <w:p w14:paraId="1C3B3FAE"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color w:val="000000"/>
              </w:rPr>
              <w:t>0</w:t>
            </w:r>
          </w:p>
        </w:tc>
        <w:tc>
          <w:tcPr>
            <w:tcW w:w="2551" w:type="dxa"/>
            <w:shd w:val="clear" w:color="auto" w:fill="auto"/>
            <w:noWrap/>
            <w:vAlign w:val="center"/>
            <w:hideMark/>
          </w:tcPr>
          <w:p w14:paraId="2806ADCF" w14:textId="77777777" w:rsidR="006519F6" w:rsidRPr="006519F6" w:rsidRDefault="006519F6" w:rsidP="006519F6">
            <w:pPr>
              <w:jc w:val="center"/>
              <w:rPr>
                <w:rFonts w:asciiTheme="minorEastAsia" w:hAnsiTheme="minorEastAsia" w:cs="Arial"/>
                <w:color w:val="000000"/>
              </w:rPr>
            </w:pPr>
            <w:r w:rsidRPr="006519F6">
              <w:rPr>
                <w:rFonts w:asciiTheme="minorEastAsia" w:hAnsiTheme="minorEastAsia" w:cs="Arial"/>
                <w:color w:val="000000"/>
              </w:rPr>
              <w:t>355,460</w:t>
            </w:r>
          </w:p>
        </w:tc>
      </w:tr>
      <w:tr w:rsidR="006519F6" w:rsidRPr="006519F6" w14:paraId="63BCACCB" w14:textId="77777777" w:rsidTr="007F5832">
        <w:trPr>
          <w:trHeight w:val="397"/>
        </w:trPr>
        <w:tc>
          <w:tcPr>
            <w:tcW w:w="2976" w:type="dxa"/>
            <w:shd w:val="clear" w:color="auto" w:fill="auto"/>
            <w:noWrap/>
            <w:vAlign w:val="center"/>
            <w:hideMark/>
          </w:tcPr>
          <w:p w14:paraId="69C7780C" w14:textId="081CB28A"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外币债务（千元）</w:t>
            </w:r>
          </w:p>
        </w:tc>
        <w:tc>
          <w:tcPr>
            <w:tcW w:w="2410" w:type="dxa"/>
            <w:shd w:val="clear" w:color="auto" w:fill="auto"/>
            <w:noWrap/>
            <w:vAlign w:val="center"/>
            <w:hideMark/>
          </w:tcPr>
          <w:p w14:paraId="24554731"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4,408,708</w:t>
            </w:r>
          </w:p>
        </w:tc>
        <w:tc>
          <w:tcPr>
            <w:tcW w:w="2551" w:type="dxa"/>
            <w:shd w:val="clear" w:color="auto" w:fill="auto"/>
            <w:noWrap/>
            <w:vAlign w:val="center"/>
            <w:hideMark/>
          </w:tcPr>
          <w:p w14:paraId="7698ECAD"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5,743,547</w:t>
            </w:r>
          </w:p>
        </w:tc>
      </w:tr>
      <w:tr w:rsidR="006519F6" w:rsidRPr="006519F6" w14:paraId="2434EDF7" w14:textId="77777777" w:rsidTr="007F5832">
        <w:trPr>
          <w:trHeight w:val="397"/>
        </w:trPr>
        <w:tc>
          <w:tcPr>
            <w:tcW w:w="2976" w:type="dxa"/>
            <w:shd w:val="clear" w:color="auto" w:fill="auto"/>
            <w:noWrap/>
            <w:vAlign w:val="center"/>
            <w:hideMark/>
          </w:tcPr>
          <w:p w14:paraId="583DE301"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外币债务占负债比重</w:t>
            </w:r>
          </w:p>
        </w:tc>
        <w:tc>
          <w:tcPr>
            <w:tcW w:w="2410" w:type="dxa"/>
            <w:shd w:val="clear" w:color="auto" w:fill="auto"/>
            <w:noWrap/>
            <w:vAlign w:val="center"/>
            <w:hideMark/>
          </w:tcPr>
          <w:p w14:paraId="593A6F7C"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10.12%</w:t>
            </w:r>
          </w:p>
        </w:tc>
        <w:tc>
          <w:tcPr>
            <w:tcW w:w="2551" w:type="dxa"/>
            <w:shd w:val="clear" w:color="auto" w:fill="auto"/>
            <w:noWrap/>
            <w:vAlign w:val="center"/>
            <w:hideMark/>
          </w:tcPr>
          <w:p w14:paraId="31D3C4E2" w14:textId="77777777" w:rsidR="006519F6" w:rsidRPr="006519F6" w:rsidRDefault="006519F6" w:rsidP="006519F6">
            <w:pPr>
              <w:jc w:val="center"/>
              <w:rPr>
                <w:rFonts w:asciiTheme="minorEastAsia" w:hAnsiTheme="minorEastAsia"/>
                <w:color w:val="000000"/>
              </w:rPr>
            </w:pPr>
            <w:r w:rsidRPr="006519F6">
              <w:rPr>
                <w:rFonts w:asciiTheme="minorEastAsia" w:hAnsiTheme="minorEastAsia" w:hint="eastAsia"/>
                <w:color w:val="000000"/>
              </w:rPr>
              <w:t>7.89%</w:t>
            </w:r>
          </w:p>
        </w:tc>
      </w:tr>
    </w:tbl>
    <w:p w14:paraId="0E4FCCB5" w14:textId="5EE332FC" w:rsidR="00A11AAB" w:rsidRDefault="006519F6" w:rsidP="00A11AAB">
      <w:pPr>
        <w:spacing w:line="360" w:lineRule="auto"/>
        <w:ind w:firstLine="480"/>
        <w:rPr>
          <w:rFonts w:asciiTheme="minorEastAsia" w:hAnsiTheme="minorEastAsia"/>
        </w:rPr>
      </w:pPr>
      <w:r>
        <w:rPr>
          <w:rFonts w:asciiTheme="minorEastAsia" w:hAnsiTheme="minorEastAsia" w:hint="eastAsia"/>
        </w:rPr>
        <w:t>从是否带息方面来看，海尔和美的的有息负债比重相当，均处于较低水平；从期限结构来看，两家集团长期负债比重均处于较低水平，其中海尔的长期负债比重相对来说更高，相较之下</w:t>
      </w:r>
      <w:r w:rsidR="009E621B">
        <w:rPr>
          <w:rFonts w:asciiTheme="minorEastAsia" w:hAnsiTheme="minorEastAsia" w:hint="eastAsia"/>
        </w:rPr>
        <w:t>海尔必须保证各期内能偿还本金和利息，盈利压力更大；从币种结构来看，海尔外币债务占负债比重较大，因汇率波动而导致的不确定风险更大。</w:t>
      </w:r>
    </w:p>
    <w:p w14:paraId="4040A299" w14:textId="77777777" w:rsidR="009E621B" w:rsidRDefault="009E621B" w:rsidP="009E621B">
      <w:pPr>
        <w:pStyle w:val="3"/>
      </w:pPr>
      <w:bookmarkStart w:id="122" w:name="_Toc452290162"/>
      <w:r>
        <w:rPr>
          <w:rFonts w:hint="eastAsia"/>
        </w:rPr>
        <w:lastRenderedPageBreak/>
        <w:t>3.</w:t>
      </w:r>
      <w:r>
        <w:rPr>
          <w:rFonts w:hint="eastAsia"/>
        </w:rPr>
        <w:t>其他情况分析</w:t>
      </w:r>
      <w:bookmarkEnd w:id="122"/>
    </w:p>
    <w:p w14:paraId="7E8A1AF2" w14:textId="3033AC9F" w:rsidR="007F5832" w:rsidRPr="007F5832" w:rsidRDefault="007F5832" w:rsidP="007F5832">
      <w:r>
        <w:rPr>
          <w:rFonts w:hint="eastAsia"/>
        </w:rPr>
        <w:t>表</w:t>
      </w:r>
      <w:r>
        <w:rPr>
          <w:rFonts w:hint="eastAsia"/>
        </w:rPr>
        <w:t xml:space="preserve">63: </w:t>
      </w:r>
      <w:r>
        <w:rPr>
          <w:rFonts w:hint="eastAsia"/>
        </w:rPr>
        <w:t>海尔、美的流动比率、速动比率分析</w:t>
      </w:r>
    </w:p>
    <w:tbl>
      <w:tblPr>
        <w:tblW w:w="7656" w:type="dxa"/>
        <w:jc w:val="center"/>
        <w:tblBorders>
          <w:top w:val="single" w:sz="4" w:space="0" w:color="auto"/>
          <w:bottom w:val="single" w:sz="4" w:space="0" w:color="auto"/>
        </w:tblBorders>
        <w:tblLook w:val="04A0" w:firstRow="1" w:lastRow="0" w:firstColumn="1" w:lastColumn="0" w:noHBand="0" w:noVBand="1"/>
      </w:tblPr>
      <w:tblGrid>
        <w:gridCol w:w="2034"/>
        <w:gridCol w:w="2041"/>
        <w:gridCol w:w="1887"/>
        <w:gridCol w:w="1694"/>
      </w:tblGrid>
      <w:tr w:rsidR="00A25CED" w:rsidRPr="009E621B" w14:paraId="30CE4705" w14:textId="77777777" w:rsidTr="007F5832">
        <w:trPr>
          <w:trHeight w:val="397"/>
          <w:jc w:val="center"/>
        </w:trPr>
        <w:tc>
          <w:tcPr>
            <w:tcW w:w="2034" w:type="dxa"/>
            <w:tcBorders>
              <w:top w:val="single" w:sz="4" w:space="0" w:color="auto"/>
              <w:bottom w:val="single" w:sz="4" w:space="0" w:color="auto"/>
            </w:tcBorders>
            <w:shd w:val="clear" w:color="auto" w:fill="auto"/>
            <w:noWrap/>
            <w:vAlign w:val="center"/>
            <w:hideMark/>
          </w:tcPr>
          <w:p w14:paraId="4D1F23BD" w14:textId="77777777" w:rsidR="009E621B" w:rsidRPr="009E621B" w:rsidRDefault="009E621B" w:rsidP="00927CE5">
            <w:pPr>
              <w:jc w:val="center"/>
              <w:rPr>
                <w:rFonts w:ascii="宋体" w:eastAsia="宋体" w:hAnsi="宋体"/>
                <w:color w:val="000000"/>
              </w:rPr>
            </w:pPr>
            <w:r w:rsidRPr="009E621B">
              <w:rPr>
                <w:rFonts w:ascii="宋体" w:eastAsia="宋体" w:hAnsi="宋体" w:hint="eastAsia"/>
                <w:color w:val="000000"/>
              </w:rPr>
              <w:t>项目</w:t>
            </w:r>
          </w:p>
        </w:tc>
        <w:tc>
          <w:tcPr>
            <w:tcW w:w="2041" w:type="dxa"/>
            <w:tcBorders>
              <w:top w:val="single" w:sz="4" w:space="0" w:color="auto"/>
              <w:bottom w:val="single" w:sz="4" w:space="0" w:color="auto"/>
            </w:tcBorders>
            <w:shd w:val="clear" w:color="auto" w:fill="auto"/>
            <w:noWrap/>
            <w:vAlign w:val="center"/>
            <w:hideMark/>
          </w:tcPr>
          <w:p w14:paraId="3EAAE140" w14:textId="77777777" w:rsidR="009E621B" w:rsidRPr="009E621B" w:rsidRDefault="009E621B" w:rsidP="00927CE5">
            <w:pPr>
              <w:jc w:val="center"/>
              <w:rPr>
                <w:rFonts w:ascii="宋体" w:eastAsia="宋体" w:hAnsi="宋体"/>
                <w:color w:val="000000"/>
              </w:rPr>
            </w:pPr>
            <w:r w:rsidRPr="009E621B">
              <w:rPr>
                <w:rFonts w:ascii="宋体" w:eastAsia="宋体" w:hAnsi="宋体" w:hint="eastAsia"/>
                <w:color w:val="000000"/>
              </w:rPr>
              <w:t>2015海尔</w:t>
            </w:r>
          </w:p>
        </w:tc>
        <w:tc>
          <w:tcPr>
            <w:tcW w:w="1887" w:type="dxa"/>
            <w:tcBorders>
              <w:top w:val="single" w:sz="4" w:space="0" w:color="auto"/>
              <w:bottom w:val="single" w:sz="4" w:space="0" w:color="auto"/>
            </w:tcBorders>
            <w:shd w:val="clear" w:color="auto" w:fill="auto"/>
            <w:noWrap/>
            <w:vAlign w:val="center"/>
            <w:hideMark/>
          </w:tcPr>
          <w:p w14:paraId="3C903B0D" w14:textId="77777777" w:rsidR="009E621B" w:rsidRPr="009E621B" w:rsidRDefault="009E621B" w:rsidP="00927CE5">
            <w:pPr>
              <w:jc w:val="center"/>
              <w:rPr>
                <w:rFonts w:ascii="宋体" w:eastAsia="宋体" w:hAnsi="宋体"/>
                <w:color w:val="000000"/>
              </w:rPr>
            </w:pPr>
            <w:r w:rsidRPr="009E621B">
              <w:rPr>
                <w:rFonts w:ascii="宋体" w:eastAsia="宋体" w:hAnsi="宋体" w:hint="eastAsia"/>
                <w:color w:val="000000"/>
              </w:rPr>
              <w:t>2015美的</w:t>
            </w:r>
          </w:p>
        </w:tc>
        <w:tc>
          <w:tcPr>
            <w:tcW w:w="1694" w:type="dxa"/>
            <w:tcBorders>
              <w:top w:val="single" w:sz="4" w:space="0" w:color="auto"/>
              <w:bottom w:val="single" w:sz="4" w:space="0" w:color="auto"/>
            </w:tcBorders>
            <w:shd w:val="clear" w:color="auto" w:fill="auto"/>
            <w:noWrap/>
            <w:vAlign w:val="center"/>
            <w:hideMark/>
          </w:tcPr>
          <w:p w14:paraId="043643A8" w14:textId="77777777" w:rsidR="009E621B" w:rsidRPr="009E621B" w:rsidRDefault="009E621B" w:rsidP="00927CE5">
            <w:pPr>
              <w:jc w:val="center"/>
              <w:rPr>
                <w:rFonts w:ascii="宋体" w:eastAsia="宋体" w:hAnsi="宋体"/>
                <w:color w:val="000000"/>
              </w:rPr>
            </w:pPr>
            <w:r w:rsidRPr="009E621B">
              <w:rPr>
                <w:rFonts w:ascii="宋体" w:eastAsia="宋体" w:hAnsi="宋体" w:hint="eastAsia"/>
                <w:color w:val="000000"/>
              </w:rPr>
              <w:t>二者相比</w:t>
            </w:r>
          </w:p>
        </w:tc>
      </w:tr>
      <w:tr w:rsidR="00927CE5" w:rsidRPr="009E621B" w14:paraId="4414E9FD" w14:textId="77777777" w:rsidTr="007F5832">
        <w:trPr>
          <w:trHeight w:val="397"/>
          <w:jc w:val="center"/>
        </w:trPr>
        <w:tc>
          <w:tcPr>
            <w:tcW w:w="2034" w:type="dxa"/>
            <w:tcBorders>
              <w:top w:val="single" w:sz="4" w:space="0" w:color="auto"/>
            </w:tcBorders>
            <w:shd w:val="clear" w:color="auto" w:fill="auto"/>
            <w:noWrap/>
            <w:vAlign w:val="center"/>
            <w:hideMark/>
          </w:tcPr>
          <w:p w14:paraId="74874D20" w14:textId="1E6EB2BB" w:rsidR="009E621B" w:rsidRPr="009E621B" w:rsidRDefault="009E621B" w:rsidP="00927CE5">
            <w:pPr>
              <w:jc w:val="center"/>
              <w:rPr>
                <w:rFonts w:ascii="宋体" w:eastAsia="宋体" w:hAnsi="宋体"/>
                <w:color w:val="000000"/>
              </w:rPr>
            </w:pPr>
            <w:r w:rsidRPr="009E621B">
              <w:rPr>
                <w:rFonts w:ascii="宋体" w:eastAsia="宋体" w:hAnsi="宋体" w:hint="eastAsia"/>
                <w:color w:val="000000"/>
              </w:rPr>
              <w:t>流动资产</w:t>
            </w:r>
            <w:r>
              <w:rPr>
                <w:rFonts w:ascii="宋体" w:eastAsia="宋体" w:hAnsi="宋体" w:hint="eastAsia"/>
                <w:color w:val="000000"/>
              </w:rPr>
              <w:t>(千元)</w:t>
            </w:r>
          </w:p>
        </w:tc>
        <w:tc>
          <w:tcPr>
            <w:tcW w:w="2041" w:type="dxa"/>
            <w:tcBorders>
              <w:top w:val="single" w:sz="4" w:space="0" w:color="auto"/>
            </w:tcBorders>
            <w:shd w:val="clear" w:color="auto" w:fill="auto"/>
            <w:noWrap/>
            <w:vAlign w:val="center"/>
            <w:hideMark/>
          </w:tcPr>
          <w:p w14:paraId="05A6BB51" w14:textId="77777777" w:rsidR="009E621B" w:rsidRPr="009E621B" w:rsidRDefault="009E621B" w:rsidP="00927CE5">
            <w:pPr>
              <w:jc w:val="center"/>
              <w:rPr>
                <w:rFonts w:ascii="宋体" w:eastAsia="宋体" w:hAnsi="宋体"/>
                <w:color w:val="000000"/>
              </w:rPr>
            </w:pPr>
            <w:r w:rsidRPr="009E621B">
              <w:rPr>
                <w:rFonts w:ascii="宋体" w:eastAsia="宋体" w:hAnsi="宋体"/>
                <w:color w:val="000000"/>
              </w:rPr>
              <w:t>54,867,240</w:t>
            </w:r>
          </w:p>
        </w:tc>
        <w:tc>
          <w:tcPr>
            <w:tcW w:w="1887" w:type="dxa"/>
            <w:tcBorders>
              <w:top w:val="single" w:sz="4" w:space="0" w:color="auto"/>
            </w:tcBorders>
            <w:shd w:val="clear" w:color="auto" w:fill="auto"/>
            <w:noWrap/>
            <w:vAlign w:val="center"/>
            <w:hideMark/>
          </w:tcPr>
          <w:p w14:paraId="686CBB1C" w14:textId="77777777" w:rsidR="009E621B" w:rsidRPr="009E621B" w:rsidRDefault="009E621B" w:rsidP="00927CE5">
            <w:pPr>
              <w:jc w:val="center"/>
              <w:rPr>
                <w:rFonts w:ascii="宋体" w:eastAsia="宋体" w:hAnsi="宋体" w:cs="Arial"/>
                <w:color w:val="000000"/>
              </w:rPr>
            </w:pPr>
            <w:r w:rsidRPr="009E621B">
              <w:rPr>
                <w:rFonts w:ascii="宋体" w:eastAsia="宋体" w:hAnsi="宋体" w:cs="Arial"/>
                <w:color w:val="000000"/>
              </w:rPr>
              <w:t>93,367,706</w:t>
            </w:r>
          </w:p>
        </w:tc>
        <w:tc>
          <w:tcPr>
            <w:tcW w:w="1694" w:type="dxa"/>
            <w:tcBorders>
              <w:top w:val="single" w:sz="4" w:space="0" w:color="auto"/>
            </w:tcBorders>
            <w:shd w:val="clear" w:color="auto" w:fill="auto"/>
            <w:noWrap/>
            <w:vAlign w:val="center"/>
            <w:hideMark/>
          </w:tcPr>
          <w:p w14:paraId="2E531337" w14:textId="0E27FAB7" w:rsidR="009E621B" w:rsidRPr="009E621B" w:rsidRDefault="009E621B" w:rsidP="00927CE5">
            <w:pPr>
              <w:jc w:val="center"/>
              <w:rPr>
                <w:rFonts w:asciiTheme="minorEastAsia" w:hAnsiTheme="minorEastAsia"/>
                <w:color w:val="000000"/>
              </w:rPr>
            </w:pPr>
            <w:r w:rsidRPr="009E621B">
              <w:rPr>
                <w:rFonts w:asciiTheme="minorEastAsia" w:hAnsiTheme="minorEastAsia" w:hint="eastAsia"/>
                <w:color w:val="000000"/>
              </w:rPr>
              <w:t>0.59</w:t>
            </w:r>
          </w:p>
        </w:tc>
      </w:tr>
      <w:tr w:rsidR="00927CE5" w:rsidRPr="009E621B" w14:paraId="23E3D752" w14:textId="77777777" w:rsidTr="007F5832">
        <w:trPr>
          <w:trHeight w:val="397"/>
          <w:jc w:val="center"/>
        </w:trPr>
        <w:tc>
          <w:tcPr>
            <w:tcW w:w="2034" w:type="dxa"/>
            <w:shd w:val="clear" w:color="auto" w:fill="auto"/>
            <w:noWrap/>
            <w:vAlign w:val="center"/>
            <w:hideMark/>
          </w:tcPr>
          <w:p w14:paraId="716173E9" w14:textId="714CBDD5" w:rsidR="009E621B" w:rsidRPr="009E621B" w:rsidRDefault="009E621B" w:rsidP="00927CE5">
            <w:pPr>
              <w:jc w:val="center"/>
              <w:rPr>
                <w:rFonts w:ascii="宋体" w:eastAsia="宋体" w:hAnsi="宋体"/>
                <w:color w:val="000000"/>
              </w:rPr>
            </w:pPr>
            <w:r w:rsidRPr="009E621B">
              <w:rPr>
                <w:rFonts w:ascii="宋体" w:eastAsia="宋体" w:hAnsi="宋体" w:hint="eastAsia"/>
                <w:color w:val="000000"/>
              </w:rPr>
              <w:t>流动负债</w:t>
            </w:r>
            <w:r>
              <w:rPr>
                <w:rFonts w:ascii="宋体" w:eastAsia="宋体" w:hAnsi="宋体" w:hint="eastAsia"/>
                <w:color w:val="000000"/>
              </w:rPr>
              <w:t>(千元)</w:t>
            </w:r>
          </w:p>
        </w:tc>
        <w:tc>
          <w:tcPr>
            <w:tcW w:w="2041" w:type="dxa"/>
            <w:shd w:val="clear" w:color="auto" w:fill="auto"/>
            <w:noWrap/>
            <w:vAlign w:val="center"/>
            <w:hideMark/>
          </w:tcPr>
          <w:p w14:paraId="42A8AC27" w14:textId="77777777" w:rsidR="009E621B" w:rsidRPr="009E621B" w:rsidRDefault="009E621B" w:rsidP="00927CE5">
            <w:pPr>
              <w:jc w:val="center"/>
              <w:rPr>
                <w:rFonts w:ascii="宋体" w:eastAsia="宋体" w:hAnsi="宋体"/>
                <w:color w:val="000000"/>
              </w:rPr>
            </w:pPr>
            <w:r w:rsidRPr="009E621B">
              <w:rPr>
                <w:rFonts w:ascii="宋体" w:eastAsia="宋体" w:hAnsi="宋体"/>
                <w:color w:val="000000"/>
              </w:rPr>
              <w:t>39,783,314</w:t>
            </w:r>
          </w:p>
        </w:tc>
        <w:tc>
          <w:tcPr>
            <w:tcW w:w="1887" w:type="dxa"/>
            <w:shd w:val="clear" w:color="auto" w:fill="auto"/>
            <w:noWrap/>
            <w:vAlign w:val="center"/>
            <w:hideMark/>
          </w:tcPr>
          <w:p w14:paraId="5BE12D68" w14:textId="77777777" w:rsidR="009E621B" w:rsidRPr="009E621B" w:rsidRDefault="009E621B" w:rsidP="00927CE5">
            <w:pPr>
              <w:jc w:val="center"/>
              <w:rPr>
                <w:rFonts w:ascii="宋体" w:eastAsia="宋体" w:hAnsi="宋体" w:cs="Arial"/>
                <w:color w:val="000000"/>
              </w:rPr>
            </w:pPr>
            <w:r w:rsidRPr="009E621B">
              <w:rPr>
                <w:rFonts w:ascii="宋体" w:eastAsia="宋体" w:hAnsi="宋体" w:cs="Arial"/>
                <w:color w:val="000000"/>
              </w:rPr>
              <w:t>72,003,849</w:t>
            </w:r>
          </w:p>
        </w:tc>
        <w:tc>
          <w:tcPr>
            <w:tcW w:w="1694" w:type="dxa"/>
            <w:shd w:val="clear" w:color="auto" w:fill="auto"/>
            <w:noWrap/>
            <w:vAlign w:val="center"/>
            <w:hideMark/>
          </w:tcPr>
          <w:p w14:paraId="6897D56E" w14:textId="16090205" w:rsidR="009E621B" w:rsidRPr="009E621B" w:rsidRDefault="009E621B" w:rsidP="00927CE5">
            <w:pPr>
              <w:jc w:val="center"/>
              <w:rPr>
                <w:rFonts w:asciiTheme="minorEastAsia" w:hAnsiTheme="minorEastAsia"/>
                <w:color w:val="000000"/>
              </w:rPr>
            </w:pPr>
            <w:r w:rsidRPr="009E621B">
              <w:rPr>
                <w:rFonts w:asciiTheme="minorEastAsia" w:hAnsiTheme="minorEastAsia" w:hint="eastAsia"/>
                <w:color w:val="000000"/>
              </w:rPr>
              <w:t>0.55</w:t>
            </w:r>
          </w:p>
        </w:tc>
      </w:tr>
      <w:tr w:rsidR="00927CE5" w:rsidRPr="009E621B" w14:paraId="496773F2" w14:textId="77777777" w:rsidTr="007F5832">
        <w:trPr>
          <w:trHeight w:val="397"/>
          <w:jc w:val="center"/>
        </w:trPr>
        <w:tc>
          <w:tcPr>
            <w:tcW w:w="2034" w:type="dxa"/>
            <w:shd w:val="clear" w:color="auto" w:fill="auto"/>
            <w:noWrap/>
            <w:vAlign w:val="center"/>
            <w:hideMark/>
          </w:tcPr>
          <w:p w14:paraId="76C83004" w14:textId="281B756A" w:rsidR="009E621B" w:rsidRPr="009E621B" w:rsidRDefault="009E621B" w:rsidP="00927CE5">
            <w:pPr>
              <w:jc w:val="center"/>
              <w:rPr>
                <w:rFonts w:ascii="宋体" w:eastAsia="宋体" w:hAnsi="宋体"/>
                <w:color w:val="000000"/>
              </w:rPr>
            </w:pPr>
            <w:r w:rsidRPr="009E621B">
              <w:rPr>
                <w:rFonts w:ascii="宋体" w:eastAsia="宋体" w:hAnsi="宋体" w:hint="eastAsia"/>
                <w:color w:val="000000"/>
              </w:rPr>
              <w:t>营运资本</w:t>
            </w:r>
            <w:r>
              <w:rPr>
                <w:rFonts w:ascii="宋体" w:eastAsia="宋体" w:hAnsi="宋体" w:hint="eastAsia"/>
                <w:color w:val="000000"/>
              </w:rPr>
              <w:t>(千元)</w:t>
            </w:r>
          </w:p>
        </w:tc>
        <w:tc>
          <w:tcPr>
            <w:tcW w:w="2041" w:type="dxa"/>
            <w:shd w:val="clear" w:color="auto" w:fill="auto"/>
            <w:noWrap/>
            <w:vAlign w:val="center"/>
            <w:hideMark/>
          </w:tcPr>
          <w:p w14:paraId="78E6F160" w14:textId="77777777" w:rsidR="009E621B" w:rsidRPr="009E621B" w:rsidRDefault="009E621B" w:rsidP="00927CE5">
            <w:pPr>
              <w:jc w:val="center"/>
              <w:rPr>
                <w:rFonts w:ascii="宋体" w:eastAsia="宋体" w:hAnsi="宋体"/>
                <w:color w:val="000000"/>
              </w:rPr>
            </w:pPr>
            <w:r w:rsidRPr="009E621B">
              <w:rPr>
                <w:rFonts w:ascii="宋体" w:eastAsia="宋体" w:hAnsi="宋体" w:hint="eastAsia"/>
                <w:color w:val="000000"/>
              </w:rPr>
              <w:t>15,083,926</w:t>
            </w:r>
          </w:p>
        </w:tc>
        <w:tc>
          <w:tcPr>
            <w:tcW w:w="1887" w:type="dxa"/>
            <w:shd w:val="clear" w:color="auto" w:fill="auto"/>
            <w:noWrap/>
            <w:vAlign w:val="center"/>
            <w:hideMark/>
          </w:tcPr>
          <w:p w14:paraId="4EC6EDAE" w14:textId="77777777" w:rsidR="009E621B" w:rsidRPr="009E621B" w:rsidRDefault="009E621B" w:rsidP="00927CE5">
            <w:pPr>
              <w:jc w:val="center"/>
              <w:rPr>
                <w:rFonts w:ascii="宋体" w:eastAsia="宋体" w:hAnsi="宋体"/>
                <w:color w:val="000000"/>
              </w:rPr>
            </w:pPr>
            <w:r w:rsidRPr="009E621B">
              <w:rPr>
                <w:rFonts w:ascii="宋体" w:eastAsia="宋体" w:hAnsi="宋体" w:hint="eastAsia"/>
                <w:color w:val="000000"/>
              </w:rPr>
              <w:t>21,363,857</w:t>
            </w:r>
          </w:p>
        </w:tc>
        <w:tc>
          <w:tcPr>
            <w:tcW w:w="1694" w:type="dxa"/>
            <w:shd w:val="clear" w:color="auto" w:fill="auto"/>
            <w:noWrap/>
            <w:vAlign w:val="center"/>
            <w:hideMark/>
          </w:tcPr>
          <w:p w14:paraId="40990527" w14:textId="6364FC34" w:rsidR="009E621B" w:rsidRPr="009E621B" w:rsidRDefault="009E621B" w:rsidP="00927CE5">
            <w:pPr>
              <w:jc w:val="center"/>
              <w:rPr>
                <w:rFonts w:asciiTheme="minorEastAsia" w:hAnsiTheme="minorEastAsia"/>
                <w:color w:val="000000"/>
              </w:rPr>
            </w:pPr>
            <w:r w:rsidRPr="009E621B">
              <w:rPr>
                <w:rFonts w:asciiTheme="minorEastAsia" w:hAnsiTheme="minorEastAsia" w:hint="eastAsia"/>
                <w:color w:val="000000"/>
              </w:rPr>
              <w:t>0.71</w:t>
            </w:r>
          </w:p>
        </w:tc>
      </w:tr>
      <w:tr w:rsidR="00927CE5" w:rsidRPr="009E621B" w14:paraId="0B772DAA" w14:textId="77777777" w:rsidTr="007F5832">
        <w:trPr>
          <w:trHeight w:val="397"/>
          <w:jc w:val="center"/>
        </w:trPr>
        <w:tc>
          <w:tcPr>
            <w:tcW w:w="2034" w:type="dxa"/>
            <w:shd w:val="clear" w:color="auto" w:fill="auto"/>
            <w:noWrap/>
            <w:vAlign w:val="center"/>
            <w:hideMark/>
          </w:tcPr>
          <w:p w14:paraId="20D7EF65" w14:textId="40741FAD" w:rsidR="009E621B" w:rsidRPr="009E621B" w:rsidRDefault="009E621B" w:rsidP="00927CE5">
            <w:pPr>
              <w:jc w:val="center"/>
              <w:rPr>
                <w:rFonts w:ascii="宋体" w:eastAsia="宋体" w:hAnsi="宋体"/>
                <w:color w:val="000000"/>
              </w:rPr>
            </w:pPr>
            <w:r w:rsidRPr="009E621B">
              <w:rPr>
                <w:rFonts w:ascii="宋体" w:eastAsia="宋体" w:hAnsi="宋体" w:hint="eastAsia"/>
                <w:color w:val="000000"/>
              </w:rPr>
              <w:t>存货</w:t>
            </w:r>
            <w:r>
              <w:rPr>
                <w:rFonts w:ascii="宋体" w:eastAsia="宋体" w:hAnsi="宋体" w:hint="eastAsia"/>
                <w:color w:val="000000"/>
              </w:rPr>
              <w:t>(千元)</w:t>
            </w:r>
          </w:p>
        </w:tc>
        <w:tc>
          <w:tcPr>
            <w:tcW w:w="2041" w:type="dxa"/>
            <w:shd w:val="clear" w:color="auto" w:fill="auto"/>
            <w:noWrap/>
            <w:vAlign w:val="center"/>
            <w:hideMark/>
          </w:tcPr>
          <w:p w14:paraId="1707BF6C" w14:textId="77777777" w:rsidR="009E621B" w:rsidRPr="009E621B" w:rsidRDefault="009E621B" w:rsidP="00927CE5">
            <w:pPr>
              <w:jc w:val="center"/>
              <w:rPr>
                <w:rFonts w:ascii="宋体" w:eastAsia="宋体" w:hAnsi="宋体"/>
                <w:color w:val="000000"/>
              </w:rPr>
            </w:pPr>
            <w:r w:rsidRPr="009E621B">
              <w:rPr>
                <w:rFonts w:ascii="宋体" w:eastAsia="宋体" w:hAnsi="宋体"/>
                <w:color w:val="000000"/>
              </w:rPr>
              <w:t>8,559,244</w:t>
            </w:r>
          </w:p>
        </w:tc>
        <w:tc>
          <w:tcPr>
            <w:tcW w:w="1887" w:type="dxa"/>
            <w:shd w:val="clear" w:color="auto" w:fill="auto"/>
            <w:noWrap/>
            <w:vAlign w:val="center"/>
            <w:hideMark/>
          </w:tcPr>
          <w:p w14:paraId="1F4761E3" w14:textId="77777777" w:rsidR="009E621B" w:rsidRPr="009E621B" w:rsidRDefault="009E621B" w:rsidP="00927CE5">
            <w:pPr>
              <w:jc w:val="center"/>
              <w:rPr>
                <w:rFonts w:ascii="宋体" w:eastAsia="宋体" w:hAnsi="宋体" w:cs="Arial"/>
                <w:color w:val="000000"/>
              </w:rPr>
            </w:pPr>
            <w:r w:rsidRPr="009E621B">
              <w:rPr>
                <w:rFonts w:ascii="宋体" w:eastAsia="宋体" w:hAnsi="宋体" w:cs="Arial"/>
                <w:color w:val="000000"/>
              </w:rPr>
              <w:t>10,448,937</w:t>
            </w:r>
          </w:p>
        </w:tc>
        <w:tc>
          <w:tcPr>
            <w:tcW w:w="1694" w:type="dxa"/>
            <w:shd w:val="clear" w:color="auto" w:fill="auto"/>
            <w:noWrap/>
            <w:vAlign w:val="center"/>
            <w:hideMark/>
          </w:tcPr>
          <w:p w14:paraId="1082F82A" w14:textId="223E9A9A" w:rsidR="009E621B" w:rsidRPr="009E621B" w:rsidRDefault="009E621B" w:rsidP="00927CE5">
            <w:pPr>
              <w:jc w:val="center"/>
              <w:rPr>
                <w:rFonts w:asciiTheme="minorEastAsia" w:hAnsiTheme="minorEastAsia"/>
                <w:color w:val="000000"/>
              </w:rPr>
            </w:pPr>
            <w:r w:rsidRPr="009E621B">
              <w:rPr>
                <w:rFonts w:asciiTheme="minorEastAsia" w:hAnsiTheme="minorEastAsia" w:hint="eastAsia"/>
                <w:color w:val="000000"/>
              </w:rPr>
              <w:t>0.82</w:t>
            </w:r>
          </w:p>
        </w:tc>
      </w:tr>
      <w:tr w:rsidR="00927CE5" w:rsidRPr="009E621B" w14:paraId="17987451" w14:textId="77777777" w:rsidTr="007F5832">
        <w:trPr>
          <w:trHeight w:val="397"/>
          <w:jc w:val="center"/>
        </w:trPr>
        <w:tc>
          <w:tcPr>
            <w:tcW w:w="2034" w:type="dxa"/>
            <w:shd w:val="clear" w:color="auto" w:fill="auto"/>
            <w:noWrap/>
            <w:vAlign w:val="center"/>
            <w:hideMark/>
          </w:tcPr>
          <w:p w14:paraId="761F9464" w14:textId="33549D73" w:rsidR="009E621B" w:rsidRPr="009E621B" w:rsidRDefault="009E621B" w:rsidP="00927CE5">
            <w:pPr>
              <w:jc w:val="center"/>
              <w:rPr>
                <w:rFonts w:ascii="宋体" w:eastAsia="宋体" w:hAnsi="宋体"/>
                <w:color w:val="000000"/>
              </w:rPr>
            </w:pPr>
            <w:r w:rsidRPr="009E621B">
              <w:rPr>
                <w:rFonts w:ascii="宋体" w:eastAsia="宋体" w:hAnsi="宋体" w:hint="eastAsia"/>
                <w:color w:val="000000"/>
              </w:rPr>
              <w:t>流动比率</w:t>
            </w:r>
          </w:p>
        </w:tc>
        <w:tc>
          <w:tcPr>
            <w:tcW w:w="2041" w:type="dxa"/>
            <w:shd w:val="clear" w:color="auto" w:fill="auto"/>
            <w:noWrap/>
            <w:vAlign w:val="center"/>
            <w:hideMark/>
          </w:tcPr>
          <w:p w14:paraId="348CC507" w14:textId="31CBCAFB" w:rsidR="009E621B" w:rsidRPr="009E621B" w:rsidRDefault="009E621B" w:rsidP="00927CE5">
            <w:pPr>
              <w:jc w:val="center"/>
              <w:rPr>
                <w:rFonts w:ascii="宋体" w:eastAsia="宋体" w:hAnsi="宋体"/>
                <w:color w:val="000000"/>
              </w:rPr>
            </w:pPr>
            <w:r w:rsidRPr="009E621B">
              <w:rPr>
                <w:rFonts w:ascii="宋体" w:eastAsia="宋体" w:hAnsi="宋体" w:hint="eastAsia"/>
                <w:color w:val="000000"/>
              </w:rPr>
              <w:t>1.3</w:t>
            </w:r>
            <w:r w:rsidR="000468D9">
              <w:rPr>
                <w:rFonts w:ascii="宋体" w:eastAsia="宋体" w:hAnsi="宋体" w:hint="eastAsia"/>
                <w:color w:val="000000"/>
              </w:rPr>
              <w:t>8</w:t>
            </w:r>
          </w:p>
        </w:tc>
        <w:tc>
          <w:tcPr>
            <w:tcW w:w="1887" w:type="dxa"/>
            <w:shd w:val="clear" w:color="auto" w:fill="auto"/>
            <w:noWrap/>
            <w:vAlign w:val="center"/>
            <w:hideMark/>
          </w:tcPr>
          <w:p w14:paraId="176F6B65" w14:textId="4D91D3DD" w:rsidR="009E621B" w:rsidRPr="009E621B" w:rsidRDefault="009E621B" w:rsidP="00927CE5">
            <w:pPr>
              <w:jc w:val="center"/>
              <w:rPr>
                <w:rFonts w:ascii="宋体" w:eastAsia="宋体" w:hAnsi="宋体"/>
                <w:color w:val="000000"/>
              </w:rPr>
            </w:pPr>
            <w:r w:rsidRPr="009E621B">
              <w:rPr>
                <w:rFonts w:ascii="宋体" w:eastAsia="宋体" w:hAnsi="宋体" w:hint="eastAsia"/>
                <w:color w:val="000000"/>
              </w:rPr>
              <w:t>1.</w:t>
            </w:r>
            <w:r w:rsidR="000468D9">
              <w:rPr>
                <w:rFonts w:ascii="宋体" w:eastAsia="宋体" w:hAnsi="宋体" w:hint="eastAsia"/>
                <w:color w:val="000000"/>
              </w:rPr>
              <w:t>30</w:t>
            </w:r>
          </w:p>
        </w:tc>
        <w:tc>
          <w:tcPr>
            <w:tcW w:w="1694" w:type="dxa"/>
            <w:shd w:val="clear" w:color="auto" w:fill="auto"/>
            <w:noWrap/>
            <w:vAlign w:val="center"/>
            <w:hideMark/>
          </w:tcPr>
          <w:p w14:paraId="2877D0F8" w14:textId="4AFA4DD1" w:rsidR="009E621B" w:rsidRPr="009E621B" w:rsidRDefault="009E621B" w:rsidP="00927CE5">
            <w:pPr>
              <w:jc w:val="center"/>
              <w:rPr>
                <w:rFonts w:asciiTheme="minorEastAsia" w:hAnsiTheme="minorEastAsia"/>
                <w:color w:val="000000"/>
              </w:rPr>
            </w:pPr>
            <w:r w:rsidRPr="009E621B">
              <w:rPr>
                <w:rFonts w:asciiTheme="minorEastAsia" w:hAnsiTheme="minorEastAsia" w:hint="eastAsia"/>
                <w:color w:val="000000"/>
              </w:rPr>
              <w:t>1.06</w:t>
            </w:r>
          </w:p>
        </w:tc>
      </w:tr>
      <w:tr w:rsidR="00927CE5" w:rsidRPr="009E621B" w14:paraId="252022C0" w14:textId="77777777" w:rsidTr="007F5832">
        <w:trPr>
          <w:trHeight w:val="397"/>
          <w:jc w:val="center"/>
        </w:trPr>
        <w:tc>
          <w:tcPr>
            <w:tcW w:w="2034" w:type="dxa"/>
            <w:shd w:val="clear" w:color="auto" w:fill="auto"/>
            <w:noWrap/>
            <w:vAlign w:val="center"/>
            <w:hideMark/>
          </w:tcPr>
          <w:p w14:paraId="4EB30012" w14:textId="77777777" w:rsidR="009E621B" w:rsidRPr="009E621B" w:rsidRDefault="009E621B" w:rsidP="00927CE5">
            <w:pPr>
              <w:jc w:val="center"/>
              <w:rPr>
                <w:rFonts w:ascii="宋体" w:eastAsia="宋体" w:hAnsi="宋体"/>
                <w:color w:val="000000"/>
              </w:rPr>
            </w:pPr>
            <w:r w:rsidRPr="009E621B">
              <w:rPr>
                <w:rFonts w:ascii="宋体" w:eastAsia="宋体" w:hAnsi="宋体" w:hint="eastAsia"/>
                <w:color w:val="000000"/>
              </w:rPr>
              <w:t>速动比率</w:t>
            </w:r>
          </w:p>
        </w:tc>
        <w:tc>
          <w:tcPr>
            <w:tcW w:w="2041" w:type="dxa"/>
            <w:shd w:val="clear" w:color="auto" w:fill="auto"/>
            <w:noWrap/>
            <w:vAlign w:val="center"/>
            <w:hideMark/>
          </w:tcPr>
          <w:p w14:paraId="441698AB" w14:textId="7236D832" w:rsidR="009E621B" w:rsidRPr="009E621B" w:rsidRDefault="009E621B" w:rsidP="00927CE5">
            <w:pPr>
              <w:jc w:val="center"/>
              <w:rPr>
                <w:rFonts w:ascii="宋体" w:eastAsia="宋体" w:hAnsi="宋体"/>
                <w:color w:val="000000"/>
              </w:rPr>
            </w:pPr>
            <w:r w:rsidRPr="009E621B">
              <w:rPr>
                <w:rFonts w:ascii="宋体" w:eastAsia="宋体" w:hAnsi="宋体" w:hint="eastAsia"/>
                <w:color w:val="000000"/>
              </w:rPr>
              <w:t>1.16</w:t>
            </w:r>
          </w:p>
        </w:tc>
        <w:tc>
          <w:tcPr>
            <w:tcW w:w="1887" w:type="dxa"/>
            <w:shd w:val="clear" w:color="auto" w:fill="auto"/>
            <w:noWrap/>
            <w:vAlign w:val="center"/>
            <w:hideMark/>
          </w:tcPr>
          <w:p w14:paraId="31EBA1B4" w14:textId="6E79965B" w:rsidR="009E621B" w:rsidRPr="009E621B" w:rsidRDefault="009E621B" w:rsidP="00927CE5">
            <w:pPr>
              <w:jc w:val="center"/>
              <w:rPr>
                <w:rFonts w:ascii="宋体" w:eastAsia="宋体" w:hAnsi="宋体"/>
                <w:color w:val="000000"/>
              </w:rPr>
            </w:pPr>
            <w:r w:rsidRPr="009E621B">
              <w:rPr>
                <w:rFonts w:ascii="宋体" w:eastAsia="宋体" w:hAnsi="宋体" w:hint="eastAsia"/>
                <w:color w:val="000000"/>
              </w:rPr>
              <w:t>1.15</w:t>
            </w:r>
          </w:p>
        </w:tc>
        <w:tc>
          <w:tcPr>
            <w:tcW w:w="1694" w:type="dxa"/>
            <w:shd w:val="clear" w:color="auto" w:fill="auto"/>
            <w:noWrap/>
            <w:vAlign w:val="center"/>
            <w:hideMark/>
          </w:tcPr>
          <w:p w14:paraId="37A7381B" w14:textId="232B5992" w:rsidR="009E621B" w:rsidRPr="009E621B" w:rsidRDefault="009E621B" w:rsidP="00927CE5">
            <w:pPr>
              <w:jc w:val="center"/>
              <w:rPr>
                <w:rFonts w:asciiTheme="minorEastAsia" w:hAnsiTheme="minorEastAsia"/>
                <w:color w:val="000000"/>
              </w:rPr>
            </w:pPr>
            <w:r w:rsidRPr="009E621B">
              <w:rPr>
                <w:rFonts w:asciiTheme="minorEastAsia" w:hAnsiTheme="minorEastAsia" w:hint="eastAsia"/>
                <w:color w:val="000000"/>
              </w:rPr>
              <w:t>1.01</w:t>
            </w:r>
          </w:p>
        </w:tc>
      </w:tr>
    </w:tbl>
    <w:p w14:paraId="7FFEF3C5" w14:textId="538A6299" w:rsidR="007A149A" w:rsidRPr="00F44E4A" w:rsidRDefault="00927CE5" w:rsidP="00F44E4A">
      <w:pPr>
        <w:spacing w:line="360" w:lineRule="auto"/>
        <w:rPr>
          <w:rFonts w:asciiTheme="minorEastAsia" w:hAnsiTheme="minorEastAsia"/>
        </w:rPr>
      </w:pPr>
      <w:r>
        <w:rPr>
          <w:rFonts w:asciiTheme="minorEastAsia" w:hAnsiTheme="minorEastAsia" w:hint="eastAsia"/>
        </w:rPr>
        <w:t xml:space="preserve">    海尔的流动比率和速动比率都比美的高，意味着海尔用于偿还流动负债的可用资源稍多，这和海尔的负债率更高是相匹配的。</w:t>
      </w:r>
    </w:p>
    <w:sectPr w:rsidR="007A149A" w:rsidRPr="00F44E4A" w:rsidSect="00255FC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7118CA" w14:textId="77777777" w:rsidR="00153F02" w:rsidRDefault="00153F02" w:rsidP="00694D66">
      <w:r>
        <w:separator/>
      </w:r>
    </w:p>
  </w:endnote>
  <w:endnote w:type="continuationSeparator" w:id="0">
    <w:p w14:paraId="28D99273" w14:textId="77777777" w:rsidR="00153F02" w:rsidRDefault="00153F02" w:rsidP="00694D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charset w:val="00"/>
    <w:family w:val="swiss"/>
    <w:pitch w:val="variable"/>
    <w:sig w:usb0="A00002EF" w:usb1="4000207B" w:usb2="00000000" w:usb3="00000000" w:csb0="0000019F" w:csb1="00000000"/>
  </w:font>
  <w:font w:name="font-weight : 400">
    <w:altName w:val="Segoe Print"/>
    <w:charset w:val="00"/>
    <w:family w:val="auto"/>
    <w:pitch w:val="default"/>
  </w:font>
  <w:font w:name="黑体">
    <w:altName w:val="SimHei"/>
    <w:panose1 w:val="0201060003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微软雅黑">
    <w:charset w:val="86"/>
    <w:family w:val="swiss"/>
    <w:pitch w:val="variable"/>
    <w:sig w:usb0="80000287" w:usb1="280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charset w:val="00"/>
    <w:family w:val="auto"/>
    <w:pitch w:val="variable"/>
    <w:sig w:usb0="00000003" w:usb1="00000000" w:usb2="00000000" w:usb3="00000000" w:csb0="00000001" w:csb1="00000000"/>
  </w:font>
  <w:font w:name="SimSun-ExtB">
    <w:charset w:val="86"/>
    <w:family w:val="modern"/>
    <w:pitch w:val="fixed"/>
    <w:sig w:usb0="00000003" w:usb1="0A0E0000" w:usb2="00000010"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77CC5" w14:textId="77777777" w:rsidR="007C1149" w:rsidRPr="00255FC3" w:rsidRDefault="007C1149">
    <w:pPr>
      <w:pStyle w:val="ae"/>
      <w:jc w:val="center"/>
      <w:rPr>
        <w:rFonts w:ascii="Times New Roman" w:hAnsi="Times New Roman" w:cs="Times New Roman"/>
        <w:sz w:val="21"/>
      </w:rPr>
    </w:pPr>
  </w:p>
  <w:p w14:paraId="333A7872" w14:textId="77777777" w:rsidR="007C1149" w:rsidRDefault="007C1149">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C1F779" w14:textId="77777777" w:rsidR="00153F02" w:rsidRDefault="00153F02" w:rsidP="00694D66">
      <w:r>
        <w:separator/>
      </w:r>
    </w:p>
  </w:footnote>
  <w:footnote w:type="continuationSeparator" w:id="0">
    <w:p w14:paraId="2F4A075D" w14:textId="77777777" w:rsidR="00153F02" w:rsidRDefault="00153F02" w:rsidP="00694D66">
      <w:r>
        <w:continuationSeparator/>
      </w:r>
    </w:p>
  </w:footnote>
  <w:footnote w:id="1">
    <w:p w14:paraId="0D1781CF" w14:textId="77777777" w:rsidR="007C1149" w:rsidRPr="00496FA7" w:rsidRDefault="007C1149">
      <w:pPr>
        <w:pStyle w:val="a4"/>
      </w:pPr>
      <w:r>
        <w:rPr>
          <w:rStyle w:val="a6"/>
        </w:rPr>
        <w:footnoteRef/>
      </w:r>
      <w:r>
        <w:t xml:space="preserve"> </w:t>
      </w:r>
      <w:r>
        <w:rPr>
          <w:rFonts w:hint="eastAsia"/>
        </w:rPr>
        <w:t>十三五期间我国家电发展趋势解析</w:t>
      </w:r>
      <w:r>
        <w:rPr>
          <w:rFonts w:hint="eastAsia"/>
        </w:rPr>
        <w:t xml:space="preserve">. </w:t>
      </w:r>
      <w:r>
        <w:rPr>
          <w:rFonts w:hint="eastAsia"/>
        </w:rPr>
        <w:t>中国产业信息网</w:t>
      </w:r>
      <w:r>
        <w:rPr>
          <w:rFonts w:hint="eastAsia"/>
        </w:rPr>
        <w:t xml:space="preserve">. </w:t>
      </w:r>
      <w:hyperlink r:id="rId1" w:history="1">
        <w:r w:rsidRPr="00496FA7">
          <w:rPr>
            <w:rStyle w:val="a7"/>
            <w:color w:val="auto"/>
            <w:u w:val="none"/>
          </w:rPr>
          <w:t xml:space="preserve">http://www.chyxx.com/industry/201512/373063.html </w:t>
        </w:r>
        <w:r w:rsidRPr="00496FA7">
          <w:rPr>
            <w:rStyle w:val="a7"/>
            <w:color w:val="auto"/>
            <w:u w:val="none"/>
          </w:rPr>
          <w:t>访问时间</w:t>
        </w:r>
        <w:r w:rsidRPr="00496FA7">
          <w:rPr>
            <w:rStyle w:val="a7"/>
            <w:rFonts w:hint="eastAsia"/>
            <w:color w:val="auto"/>
            <w:u w:val="none"/>
          </w:rPr>
          <w:t>：</w:t>
        </w:r>
        <w:r w:rsidRPr="00496FA7">
          <w:rPr>
            <w:rStyle w:val="a7"/>
            <w:rFonts w:hint="eastAsia"/>
            <w:color w:val="auto"/>
            <w:u w:val="none"/>
          </w:rPr>
          <w:t>2016</w:t>
        </w:r>
      </w:hyperlink>
      <w:r w:rsidRPr="00496FA7">
        <w:rPr>
          <w:rFonts w:hint="eastAsia"/>
        </w:rPr>
        <w:t>年</w:t>
      </w:r>
      <w:r w:rsidRPr="00496FA7">
        <w:rPr>
          <w:rFonts w:hint="eastAsia"/>
        </w:rPr>
        <w:t>3</w:t>
      </w:r>
      <w:r w:rsidRPr="00496FA7">
        <w:rPr>
          <w:rFonts w:hint="eastAsia"/>
        </w:rPr>
        <w:t>月</w:t>
      </w:r>
      <w:r w:rsidRPr="00496FA7">
        <w:rPr>
          <w:rFonts w:hint="eastAsia"/>
        </w:rPr>
        <w:t>15</w:t>
      </w:r>
      <w:r w:rsidRPr="00496FA7">
        <w:rPr>
          <w:rFonts w:hint="eastAsia"/>
        </w:rPr>
        <w:t>日</w:t>
      </w:r>
    </w:p>
  </w:footnote>
  <w:footnote w:id="2">
    <w:p w14:paraId="59DB8903" w14:textId="77777777" w:rsidR="007C1149" w:rsidRPr="00757784" w:rsidRDefault="007C1149">
      <w:pPr>
        <w:pStyle w:val="a4"/>
      </w:pPr>
      <w:r>
        <w:rPr>
          <w:rStyle w:val="a6"/>
        </w:rPr>
        <w:footnoteRef/>
      </w:r>
      <w:r>
        <w:t xml:space="preserve"> </w:t>
      </w:r>
      <w:r>
        <w:rPr>
          <w:rFonts w:hint="eastAsia"/>
        </w:rPr>
        <w:t>数据来源于国家统计局。</w:t>
      </w:r>
    </w:p>
  </w:footnote>
  <w:footnote w:id="3">
    <w:p w14:paraId="56241560" w14:textId="77777777" w:rsidR="007C1149" w:rsidRPr="00D02102" w:rsidRDefault="007C1149">
      <w:pPr>
        <w:pStyle w:val="a4"/>
      </w:pPr>
      <w:r>
        <w:rPr>
          <w:rStyle w:val="a6"/>
        </w:rPr>
        <w:footnoteRef/>
      </w:r>
      <w:r>
        <w:t xml:space="preserve"> </w:t>
      </w:r>
      <w:r>
        <w:rPr>
          <w:rFonts w:hint="eastAsia"/>
        </w:rPr>
        <w:t>数据来源于</w:t>
      </w:r>
      <w:r>
        <w:rPr>
          <w:rFonts w:hint="eastAsia"/>
        </w:rPr>
        <w:t>2015</w:t>
      </w:r>
      <w:r>
        <w:rPr>
          <w:rFonts w:hint="eastAsia"/>
        </w:rPr>
        <w:t>中国统计年鉴。其中，</w:t>
      </w:r>
      <w:r w:rsidRPr="00D02102">
        <w:rPr>
          <w:rFonts w:hint="eastAsia"/>
        </w:rPr>
        <w:t>全国居民平均每百户年末主要耐用品消费量</w:t>
      </w:r>
      <w:r>
        <w:rPr>
          <w:rFonts w:hint="eastAsia"/>
        </w:rPr>
        <w:t>是根据原有表单数据，采用去掉单位进行数字的简单加和进行粗略计算。</w:t>
      </w:r>
    </w:p>
  </w:footnote>
  <w:footnote w:id="4">
    <w:p w14:paraId="4154E32F" w14:textId="77777777" w:rsidR="007C1149" w:rsidRPr="00D759B3" w:rsidRDefault="007C1149">
      <w:pPr>
        <w:pStyle w:val="a4"/>
      </w:pPr>
      <w:r>
        <w:rPr>
          <w:rStyle w:val="a6"/>
        </w:rPr>
        <w:footnoteRef/>
      </w:r>
      <w:r>
        <w:t xml:space="preserve"> </w:t>
      </w:r>
      <w:r>
        <w:t>家电行业技术之争</w:t>
      </w:r>
      <w:r>
        <w:rPr>
          <w:rFonts w:hint="eastAsia"/>
        </w:rPr>
        <w:t>，</w:t>
      </w:r>
      <w:r>
        <w:t>改变未来生活</w:t>
      </w:r>
      <w:r>
        <w:rPr>
          <w:rFonts w:hint="eastAsia"/>
        </w:rPr>
        <w:t>[</w:t>
      </w:r>
      <w:r>
        <w:t>N</w:t>
      </w:r>
      <w:r>
        <w:rPr>
          <w:rFonts w:hint="eastAsia"/>
        </w:rPr>
        <w:t xml:space="preserve">]. </w:t>
      </w:r>
      <w:r>
        <w:rPr>
          <w:rFonts w:hint="eastAsia"/>
        </w:rPr>
        <w:t>家电中国资讯网</w:t>
      </w:r>
      <w:r>
        <w:rPr>
          <w:rFonts w:hint="eastAsia"/>
        </w:rPr>
        <w:t xml:space="preserve">. </w:t>
      </w:r>
      <w:hyperlink r:id="rId2" w:history="1">
        <w:r w:rsidRPr="00D759B3">
          <w:rPr>
            <w:rStyle w:val="a7"/>
            <w:color w:val="auto"/>
            <w:u w:val="none"/>
          </w:rPr>
          <w:t xml:space="preserve">http://www.heacn.net/2016/0121/67191.html </w:t>
        </w:r>
        <w:r w:rsidRPr="00D759B3">
          <w:rPr>
            <w:rStyle w:val="a7"/>
            <w:color w:val="auto"/>
            <w:u w:val="none"/>
          </w:rPr>
          <w:t>访问时间：</w:t>
        </w:r>
        <w:r w:rsidRPr="00D759B3">
          <w:rPr>
            <w:rStyle w:val="a7"/>
            <w:rFonts w:hint="eastAsia"/>
            <w:color w:val="auto"/>
            <w:u w:val="none"/>
          </w:rPr>
          <w:t>2016</w:t>
        </w:r>
      </w:hyperlink>
      <w:r w:rsidRPr="00D759B3">
        <w:rPr>
          <w:rFonts w:hint="eastAsia"/>
        </w:rPr>
        <w:t>年</w:t>
      </w:r>
      <w:r w:rsidRPr="00D759B3">
        <w:rPr>
          <w:rFonts w:hint="eastAsia"/>
        </w:rPr>
        <w:t>3</w:t>
      </w:r>
      <w:r w:rsidRPr="00D759B3">
        <w:rPr>
          <w:rFonts w:hint="eastAsia"/>
        </w:rPr>
        <w:t>月</w:t>
      </w:r>
      <w:r w:rsidRPr="00D759B3">
        <w:rPr>
          <w:rFonts w:hint="eastAsia"/>
        </w:rPr>
        <w:t>16</w:t>
      </w:r>
      <w:r w:rsidRPr="00D759B3">
        <w:rPr>
          <w:rFonts w:hint="eastAsia"/>
        </w:rPr>
        <w:t>日</w:t>
      </w:r>
    </w:p>
  </w:footnote>
  <w:footnote w:id="5">
    <w:p w14:paraId="709C5DB5" w14:textId="77777777" w:rsidR="007C1149" w:rsidRPr="00757784" w:rsidRDefault="007C1149">
      <w:pPr>
        <w:pStyle w:val="a4"/>
      </w:pPr>
      <w:r>
        <w:rPr>
          <w:rStyle w:val="a6"/>
        </w:rPr>
        <w:footnoteRef/>
      </w:r>
      <w:r>
        <w:t xml:space="preserve"> </w:t>
      </w:r>
      <w:r>
        <w:rPr>
          <w:rFonts w:hint="eastAsia"/>
        </w:rPr>
        <w:t>数据来源：《</w:t>
      </w:r>
      <w:r>
        <w:rPr>
          <w:rFonts w:hint="eastAsia"/>
        </w:rPr>
        <w:t>2015</w:t>
      </w:r>
      <w:r>
        <w:rPr>
          <w:rFonts w:hint="eastAsia"/>
        </w:rPr>
        <w:t>中国家庭发展报告》</w:t>
      </w:r>
    </w:p>
  </w:footnote>
  <w:footnote w:id="6">
    <w:p w14:paraId="39C3EE94" w14:textId="77777777" w:rsidR="007C1149" w:rsidRPr="00840CAF" w:rsidRDefault="007C1149">
      <w:pPr>
        <w:pStyle w:val="a4"/>
      </w:pPr>
      <w:r>
        <w:rPr>
          <w:rStyle w:val="a6"/>
        </w:rPr>
        <w:footnoteRef/>
      </w:r>
      <w:r>
        <w:rPr>
          <w:rFonts w:hint="eastAsia"/>
        </w:rPr>
        <w:t xml:space="preserve"> </w:t>
      </w:r>
      <w:r w:rsidRPr="00840CAF">
        <w:rPr>
          <w:rFonts w:hint="eastAsia"/>
        </w:rPr>
        <w:t>十三五期间我国家电发展趋势解析</w:t>
      </w:r>
      <w:r w:rsidRPr="00840CAF">
        <w:rPr>
          <w:rFonts w:hint="eastAsia"/>
        </w:rPr>
        <w:t xml:space="preserve">. </w:t>
      </w:r>
      <w:r w:rsidRPr="00840CAF">
        <w:rPr>
          <w:rFonts w:hint="eastAsia"/>
        </w:rPr>
        <w:t>中国产业信息网</w:t>
      </w:r>
      <w:r w:rsidRPr="00840CAF">
        <w:rPr>
          <w:rFonts w:hint="eastAsia"/>
        </w:rPr>
        <w:t xml:space="preserve">. http://www.chyxx.com/industry/201512/373063.html </w:t>
      </w:r>
      <w:r w:rsidRPr="00840CAF">
        <w:rPr>
          <w:rFonts w:hint="eastAsia"/>
        </w:rPr>
        <w:t>访问时间：</w:t>
      </w:r>
      <w:r w:rsidRPr="00840CAF">
        <w:rPr>
          <w:rFonts w:hint="eastAsia"/>
        </w:rPr>
        <w:t>2016</w:t>
      </w:r>
      <w:r w:rsidRPr="00840CAF">
        <w:rPr>
          <w:rFonts w:hint="eastAsia"/>
        </w:rPr>
        <w:t>年</w:t>
      </w:r>
      <w:r w:rsidRPr="00840CAF">
        <w:rPr>
          <w:rFonts w:hint="eastAsia"/>
        </w:rPr>
        <w:t>3</w:t>
      </w:r>
      <w:r w:rsidRPr="00840CAF">
        <w:rPr>
          <w:rFonts w:hint="eastAsia"/>
        </w:rPr>
        <w:t>月</w:t>
      </w:r>
      <w:r w:rsidRPr="00840CAF">
        <w:rPr>
          <w:rFonts w:hint="eastAsia"/>
        </w:rPr>
        <w:t>15</w:t>
      </w:r>
      <w:r w:rsidRPr="00840CAF">
        <w:rPr>
          <w:rFonts w:hint="eastAsia"/>
        </w:rPr>
        <w:t>日</w:t>
      </w:r>
    </w:p>
  </w:footnote>
  <w:footnote w:id="7">
    <w:p w14:paraId="2CA46721" w14:textId="77777777" w:rsidR="007C1149" w:rsidRPr="003D19D3" w:rsidRDefault="007C1149">
      <w:pPr>
        <w:pStyle w:val="a4"/>
      </w:pPr>
      <w:r>
        <w:rPr>
          <w:rStyle w:val="a6"/>
        </w:rPr>
        <w:footnoteRef/>
      </w:r>
      <w:r>
        <w:t xml:space="preserve"> 2015</w:t>
      </w:r>
      <w:r>
        <w:t>上海家博会圆满收官</w:t>
      </w:r>
      <w:r>
        <w:rPr>
          <w:rFonts w:hint="eastAsia"/>
        </w:rPr>
        <w:t>，</w:t>
      </w:r>
      <w:r>
        <w:t>三天入场超</w:t>
      </w:r>
      <w:r>
        <w:rPr>
          <w:rFonts w:hint="eastAsia"/>
        </w:rPr>
        <w:t>5</w:t>
      </w:r>
      <w:r>
        <w:rPr>
          <w:rFonts w:hint="eastAsia"/>
        </w:rPr>
        <w:t>万人次</w:t>
      </w:r>
      <w:r>
        <w:rPr>
          <w:rFonts w:hint="eastAsia"/>
        </w:rPr>
        <w:t>[</w:t>
      </w:r>
      <w:r>
        <w:t>N</w:t>
      </w:r>
      <w:r>
        <w:rPr>
          <w:rFonts w:hint="eastAsia"/>
        </w:rPr>
        <w:t xml:space="preserve">]. </w:t>
      </w:r>
      <w:r>
        <w:t>腾讯家居网</w:t>
      </w:r>
      <w:r>
        <w:rPr>
          <w:rFonts w:hint="eastAsia"/>
        </w:rPr>
        <w:t xml:space="preserve">. </w:t>
      </w:r>
      <w:hyperlink r:id="rId3" w:history="1">
        <w:r w:rsidRPr="003D19D3">
          <w:rPr>
            <w:rStyle w:val="a7"/>
            <w:color w:val="auto"/>
            <w:u w:val="none"/>
          </w:rPr>
          <w:t xml:space="preserve">http://www.jia360.com/2015/0615/1434353311113.html </w:t>
        </w:r>
        <w:r w:rsidRPr="003D19D3">
          <w:rPr>
            <w:rStyle w:val="a7"/>
            <w:color w:val="auto"/>
            <w:u w:val="none"/>
          </w:rPr>
          <w:t>访问时间</w:t>
        </w:r>
        <w:r w:rsidRPr="003D19D3">
          <w:rPr>
            <w:rStyle w:val="a7"/>
            <w:rFonts w:hint="eastAsia"/>
            <w:color w:val="auto"/>
            <w:u w:val="none"/>
          </w:rPr>
          <w:t>：</w:t>
        </w:r>
        <w:r w:rsidRPr="003D19D3">
          <w:rPr>
            <w:rStyle w:val="a7"/>
            <w:rFonts w:hint="eastAsia"/>
            <w:color w:val="auto"/>
            <w:u w:val="none"/>
          </w:rPr>
          <w:t>2016</w:t>
        </w:r>
      </w:hyperlink>
      <w:r w:rsidRPr="003D19D3">
        <w:rPr>
          <w:rFonts w:hint="eastAsia"/>
        </w:rPr>
        <w:t>年</w:t>
      </w:r>
      <w:r w:rsidRPr="003D19D3">
        <w:rPr>
          <w:rFonts w:hint="eastAsia"/>
        </w:rPr>
        <w:t>3</w:t>
      </w:r>
      <w:r w:rsidRPr="003D19D3">
        <w:rPr>
          <w:rFonts w:hint="eastAsia"/>
        </w:rPr>
        <w:t>月</w:t>
      </w:r>
      <w:r>
        <w:rPr>
          <w:rFonts w:hint="eastAsia"/>
        </w:rPr>
        <w:t>16</w:t>
      </w:r>
      <w:r>
        <w:rPr>
          <w:rFonts w:hint="eastAsia"/>
        </w:rPr>
        <w:t>日</w:t>
      </w:r>
    </w:p>
  </w:footnote>
  <w:footnote w:id="8">
    <w:p w14:paraId="3A151BC7" w14:textId="77777777" w:rsidR="007C1149" w:rsidRDefault="007C1149">
      <w:pPr>
        <w:pStyle w:val="a4"/>
      </w:pPr>
      <w:r>
        <w:rPr>
          <w:rStyle w:val="a6"/>
        </w:rPr>
        <w:footnoteRef/>
      </w:r>
      <w:r>
        <w:t xml:space="preserve"> </w:t>
      </w:r>
      <w:r>
        <w:rPr>
          <w:rFonts w:hint="eastAsia"/>
        </w:rPr>
        <w:t>2015</w:t>
      </w:r>
      <w:r>
        <w:rPr>
          <w:rFonts w:hint="eastAsia"/>
        </w:rPr>
        <w:t>上半年家电网购市场分析</w:t>
      </w:r>
      <w:r>
        <w:rPr>
          <w:rFonts w:hint="eastAsia"/>
        </w:rPr>
        <w:t xml:space="preserve">. </w:t>
      </w:r>
      <w:r>
        <w:rPr>
          <w:rFonts w:hint="eastAsia"/>
        </w:rPr>
        <w:t>中国报告大厅</w:t>
      </w:r>
      <w:r w:rsidRPr="00757DEF">
        <w:rPr>
          <w:rFonts w:hint="eastAsia"/>
        </w:rPr>
        <w:t xml:space="preserve">. </w:t>
      </w:r>
      <w:hyperlink r:id="rId4" w:history="1">
        <w:r w:rsidRPr="00757DEF">
          <w:rPr>
            <w:rStyle w:val="a7"/>
            <w:color w:val="auto"/>
            <w:u w:val="none"/>
          </w:rPr>
          <w:t>http://www.chinabgao.com/freereport/68909.html</w:t>
        </w:r>
        <w:r w:rsidRPr="00757DEF">
          <w:rPr>
            <w:rStyle w:val="a7"/>
            <w:rFonts w:hint="eastAsia"/>
            <w:color w:val="auto"/>
            <w:u w:val="none"/>
          </w:rPr>
          <w:t xml:space="preserve"> </w:t>
        </w:r>
        <w:r w:rsidRPr="00757DEF">
          <w:rPr>
            <w:rStyle w:val="a7"/>
            <w:color w:val="auto"/>
            <w:u w:val="none"/>
          </w:rPr>
          <w:t>访问时间：</w:t>
        </w:r>
        <w:r w:rsidRPr="00757DEF">
          <w:rPr>
            <w:rStyle w:val="a7"/>
            <w:rFonts w:hint="eastAsia"/>
            <w:color w:val="auto"/>
            <w:u w:val="none"/>
          </w:rPr>
          <w:t>2016</w:t>
        </w:r>
      </w:hyperlink>
      <w:r>
        <w:rPr>
          <w:rFonts w:hint="eastAsia"/>
        </w:rPr>
        <w:t>年</w:t>
      </w:r>
      <w:r>
        <w:rPr>
          <w:rFonts w:hint="eastAsia"/>
        </w:rPr>
        <w:t>3</w:t>
      </w:r>
      <w:r>
        <w:rPr>
          <w:rFonts w:hint="eastAsia"/>
        </w:rPr>
        <w:t>月</w:t>
      </w:r>
      <w:r>
        <w:rPr>
          <w:rFonts w:hint="eastAsia"/>
        </w:rPr>
        <w:t>15</w:t>
      </w:r>
      <w:r>
        <w:rPr>
          <w:rFonts w:hint="eastAsia"/>
        </w:rPr>
        <w:t>日</w:t>
      </w:r>
    </w:p>
  </w:footnote>
  <w:footnote w:id="9">
    <w:p w14:paraId="56D7835F" w14:textId="77777777" w:rsidR="007C1149" w:rsidRDefault="007C1149">
      <w:pPr>
        <w:pStyle w:val="a4"/>
      </w:pPr>
      <w:r>
        <w:rPr>
          <w:rStyle w:val="a6"/>
        </w:rPr>
        <w:footnoteRef/>
      </w:r>
      <w:r>
        <w:t xml:space="preserve"> </w:t>
      </w:r>
      <w:r w:rsidRPr="00757DEF">
        <w:rPr>
          <w:rFonts w:hint="eastAsia"/>
        </w:rPr>
        <w:t>2015</w:t>
      </w:r>
      <w:r w:rsidRPr="00757DEF">
        <w:rPr>
          <w:rFonts w:hint="eastAsia"/>
        </w:rPr>
        <w:t>上半年家电网购市场分析</w:t>
      </w:r>
      <w:r w:rsidRPr="00757DEF">
        <w:rPr>
          <w:rFonts w:hint="eastAsia"/>
        </w:rPr>
        <w:t xml:space="preserve">. </w:t>
      </w:r>
      <w:r w:rsidRPr="00757DEF">
        <w:rPr>
          <w:rFonts w:hint="eastAsia"/>
        </w:rPr>
        <w:t>中国报告大厅</w:t>
      </w:r>
      <w:r w:rsidRPr="00757DEF">
        <w:rPr>
          <w:rFonts w:hint="eastAsia"/>
        </w:rPr>
        <w:t xml:space="preserve">. http://www.chinabgao.com/freereport/68909.html </w:t>
      </w:r>
      <w:r w:rsidRPr="00757DEF">
        <w:rPr>
          <w:rFonts w:hint="eastAsia"/>
        </w:rPr>
        <w:t>访问时间：</w:t>
      </w:r>
      <w:r w:rsidRPr="00757DEF">
        <w:rPr>
          <w:rFonts w:hint="eastAsia"/>
        </w:rPr>
        <w:t>2016</w:t>
      </w:r>
      <w:r w:rsidRPr="00757DEF">
        <w:rPr>
          <w:rFonts w:hint="eastAsia"/>
        </w:rPr>
        <w:t>年</w:t>
      </w:r>
      <w:r w:rsidRPr="00757DEF">
        <w:rPr>
          <w:rFonts w:hint="eastAsia"/>
        </w:rPr>
        <w:t>3</w:t>
      </w:r>
      <w:r w:rsidRPr="00757DEF">
        <w:rPr>
          <w:rFonts w:hint="eastAsia"/>
        </w:rPr>
        <w:t>月</w:t>
      </w:r>
      <w:r w:rsidRPr="00757DEF">
        <w:rPr>
          <w:rFonts w:hint="eastAsia"/>
        </w:rPr>
        <w:t>15</w:t>
      </w:r>
      <w:r w:rsidRPr="00757DEF">
        <w:rPr>
          <w:rFonts w:hint="eastAsia"/>
        </w:rPr>
        <w:t>日</w:t>
      </w:r>
    </w:p>
  </w:footnote>
  <w:footnote w:id="10">
    <w:p w14:paraId="24D7CACD" w14:textId="77777777" w:rsidR="007C1149" w:rsidRPr="006C044E" w:rsidRDefault="007C1149">
      <w:pPr>
        <w:pStyle w:val="a4"/>
      </w:pPr>
      <w:r>
        <w:rPr>
          <w:rStyle w:val="a6"/>
        </w:rPr>
        <w:footnoteRef/>
      </w:r>
      <w:r>
        <w:t xml:space="preserve"> 2015</w:t>
      </w:r>
      <w:r>
        <w:t>年</w:t>
      </w:r>
      <w:r>
        <w:rPr>
          <w:rFonts w:hint="eastAsia"/>
        </w:rPr>
        <w:t>我国家电行业现状分析</w:t>
      </w:r>
      <w:r>
        <w:rPr>
          <w:rFonts w:hint="eastAsia"/>
        </w:rPr>
        <w:t xml:space="preserve">. </w:t>
      </w:r>
      <w:r>
        <w:rPr>
          <w:rFonts w:hint="eastAsia"/>
        </w:rPr>
        <w:t>中国报告大厅</w:t>
      </w:r>
      <w:hyperlink r:id="rId5" w:history="1">
        <w:r w:rsidRPr="006C044E">
          <w:rPr>
            <w:rStyle w:val="a7"/>
            <w:color w:val="auto"/>
            <w:u w:val="none"/>
          </w:rPr>
          <w:t>http://www.chinabgao.com/freereport/70474.html</w:t>
        </w:r>
        <w:r w:rsidRPr="006C044E">
          <w:rPr>
            <w:rStyle w:val="a7"/>
            <w:rFonts w:hint="eastAsia"/>
            <w:color w:val="auto"/>
            <w:u w:val="none"/>
          </w:rPr>
          <w:t xml:space="preserve"> </w:t>
        </w:r>
        <w:r w:rsidRPr="006C044E">
          <w:rPr>
            <w:rStyle w:val="a7"/>
            <w:color w:val="auto"/>
            <w:u w:val="none"/>
          </w:rPr>
          <w:t>访问时间</w:t>
        </w:r>
        <w:r w:rsidRPr="006C044E">
          <w:rPr>
            <w:rStyle w:val="a7"/>
            <w:rFonts w:hint="eastAsia"/>
            <w:color w:val="auto"/>
            <w:u w:val="none"/>
          </w:rPr>
          <w:t>：</w:t>
        </w:r>
        <w:r w:rsidRPr="006C044E">
          <w:rPr>
            <w:rStyle w:val="a7"/>
            <w:rFonts w:hint="eastAsia"/>
            <w:color w:val="auto"/>
            <w:u w:val="none"/>
          </w:rPr>
          <w:t>2016</w:t>
        </w:r>
      </w:hyperlink>
      <w:r>
        <w:rPr>
          <w:rFonts w:hint="eastAsia"/>
        </w:rPr>
        <w:t>年</w:t>
      </w:r>
      <w:r>
        <w:rPr>
          <w:rFonts w:hint="eastAsia"/>
        </w:rPr>
        <w:t>3</w:t>
      </w:r>
      <w:r>
        <w:rPr>
          <w:rFonts w:hint="eastAsia"/>
        </w:rPr>
        <w:t>月</w:t>
      </w:r>
      <w:r>
        <w:rPr>
          <w:rFonts w:hint="eastAsia"/>
        </w:rPr>
        <w:t>15</w:t>
      </w:r>
      <w:r>
        <w:rPr>
          <w:rFonts w:hint="eastAsia"/>
        </w:rPr>
        <w:t>日</w:t>
      </w:r>
    </w:p>
  </w:footnote>
  <w:footnote w:id="11">
    <w:p w14:paraId="058BD48C" w14:textId="77777777" w:rsidR="007C1149" w:rsidRPr="00D9759D" w:rsidRDefault="007C1149">
      <w:pPr>
        <w:pStyle w:val="a4"/>
      </w:pPr>
      <w:r>
        <w:rPr>
          <w:rStyle w:val="a6"/>
        </w:rPr>
        <w:footnoteRef/>
      </w:r>
      <w:r>
        <w:rPr>
          <w:rFonts w:hint="eastAsia"/>
        </w:rPr>
        <w:t xml:space="preserve"> </w:t>
      </w:r>
      <w:r w:rsidRPr="00D9759D">
        <w:rPr>
          <w:rFonts w:hint="eastAsia"/>
        </w:rPr>
        <w:t>家电十三五指导意见正制定：目标进入全球家电强国</w:t>
      </w:r>
      <w:r w:rsidRPr="00D9759D">
        <w:rPr>
          <w:rFonts w:hint="eastAsia"/>
        </w:rPr>
        <w:t xml:space="preserve">. </w:t>
      </w:r>
      <w:r w:rsidRPr="00D9759D">
        <w:rPr>
          <w:rFonts w:hint="eastAsia"/>
        </w:rPr>
        <w:t>新华网</w:t>
      </w:r>
      <w:r w:rsidRPr="00D9759D">
        <w:rPr>
          <w:rFonts w:hint="eastAsia"/>
        </w:rPr>
        <w:t xml:space="preserve">. http://news.xinhuanet.com/info/2015-08/13/c_134507679.htm </w:t>
      </w:r>
      <w:r w:rsidRPr="00D9759D">
        <w:rPr>
          <w:rFonts w:hint="eastAsia"/>
        </w:rPr>
        <w:t>访问时间：</w:t>
      </w:r>
      <w:r w:rsidRPr="00D9759D">
        <w:rPr>
          <w:rFonts w:hint="eastAsia"/>
        </w:rPr>
        <w:t>2016</w:t>
      </w:r>
      <w:r w:rsidRPr="00D9759D">
        <w:rPr>
          <w:rFonts w:hint="eastAsia"/>
        </w:rPr>
        <w:t>年</w:t>
      </w:r>
      <w:r w:rsidRPr="00D9759D">
        <w:rPr>
          <w:rFonts w:hint="eastAsia"/>
        </w:rPr>
        <w:t>3</w:t>
      </w:r>
      <w:r w:rsidRPr="00D9759D">
        <w:rPr>
          <w:rFonts w:hint="eastAsia"/>
        </w:rPr>
        <w:t>月</w:t>
      </w:r>
      <w:r w:rsidRPr="00D9759D">
        <w:rPr>
          <w:rFonts w:hint="eastAsia"/>
        </w:rPr>
        <w:t>17</w:t>
      </w:r>
      <w:r w:rsidRPr="00D9759D">
        <w:rPr>
          <w:rFonts w:hint="eastAsia"/>
        </w:rPr>
        <w:t>日</w:t>
      </w:r>
    </w:p>
  </w:footnote>
  <w:footnote w:id="12">
    <w:p w14:paraId="6065A991" w14:textId="77777777" w:rsidR="007C1149" w:rsidRDefault="007C1149">
      <w:pPr>
        <w:pStyle w:val="a4"/>
      </w:pPr>
      <w:r>
        <w:rPr>
          <w:rStyle w:val="a6"/>
        </w:rPr>
        <w:footnoteRef/>
      </w:r>
      <w:r>
        <w:t xml:space="preserve"> </w:t>
      </w:r>
      <w:r w:rsidRPr="003D19D3">
        <w:rPr>
          <w:rFonts w:hint="eastAsia"/>
        </w:rPr>
        <w:t>2015</w:t>
      </w:r>
      <w:r w:rsidRPr="003D19D3">
        <w:rPr>
          <w:rFonts w:hint="eastAsia"/>
        </w:rPr>
        <w:t>年我国家电行业现状分析</w:t>
      </w:r>
      <w:r w:rsidRPr="003D19D3">
        <w:rPr>
          <w:rFonts w:hint="eastAsia"/>
        </w:rPr>
        <w:t xml:space="preserve">. </w:t>
      </w:r>
      <w:r w:rsidRPr="003D19D3">
        <w:rPr>
          <w:rFonts w:hint="eastAsia"/>
        </w:rPr>
        <w:t>中国报告大厅</w:t>
      </w:r>
      <w:r w:rsidRPr="003D19D3">
        <w:rPr>
          <w:rFonts w:hint="eastAsia"/>
        </w:rPr>
        <w:t xml:space="preserve">http://www.chinabgao.com/freereport/70474.html </w:t>
      </w:r>
      <w:r w:rsidRPr="003D19D3">
        <w:rPr>
          <w:rFonts w:hint="eastAsia"/>
        </w:rPr>
        <w:t>访问时间：</w:t>
      </w:r>
      <w:r w:rsidRPr="003D19D3">
        <w:rPr>
          <w:rFonts w:hint="eastAsia"/>
        </w:rPr>
        <w:t>2016</w:t>
      </w:r>
      <w:r w:rsidRPr="003D19D3">
        <w:rPr>
          <w:rFonts w:hint="eastAsia"/>
        </w:rPr>
        <w:t>年</w:t>
      </w:r>
      <w:r w:rsidRPr="003D19D3">
        <w:rPr>
          <w:rFonts w:hint="eastAsia"/>
        </w:rPr>
        <w:t>3</w:t>
      </w:r>
      <w:r w:rsidRPr="003D19D3">
        <w:rPr>
          <w:rFonts w:hint="eastAsia"/>
        </w:rPr>
        <w:t>月</w:t>
      </w:r>
      <w:r w:rsidRPr="003D19D3">
        <w:rPr>
          <w:rFonts w:hint="eastAsia"/>
        </w:rPr>
        <w:t>15</w:t>
      </w:r>
      <w:r w:rsidRPr="003D19D3">
        <w:rPr>
          <w:rFonts w:hint="eastAsia"/>
        </w:rPr>
        <w:t>日</w:t>
      </w:r>
    </w:p>
  </w:footnote>
  <w:footnote w:id="13">
    <w:p w14:paraId="37270E0C" w14:textId="77777777" w:rsidR="007C1149" w:rsidRPr="008302B5" w:rsidRDefault="007C1149">
      <w:pPr>
        <w:pStyle w:val="a4"/>
      </w:pPr>
      <w:r>
        <w:rPr>
          <w:rStyle w:val="a6"/>
        </w:rPr>
        <w:footnoteRef/>
      </w:r>
      <w:r>
        <w:rPr>
          <w:rFonts w:hint="eastAsia"/>
        </w:rPr>
        <w:t xml:space="preserve"> </w:t>
      </w:r>
      <w:r w:rsidRPr="00D9759D">
        <w:rPr>
          <w:rFonts w:hint="eastAsia"/>
        </w:rPr>
        <w:t>家电十三五指导意见正制定：目标进入全球家电强国</w:t>
      </w:r>
      <w:r w:rsidRPr="00D9759D">
        <w:rPr>
          <w:rFonts w:hint="eastAsia"/>
        </w:rPr>
        <w:t xml:space="preserve">. </w:t>
      </w:r>
      <w:r w:rsidRPr="00D9759D">
        <w:rPr>
          <w:rFonts w:hint="eastAsia"/>
        </w:rPr>
        <w:t>新华网</w:t>
      </w:r>
      <w:r w:rsidRPr="00D9759D">
        <w:rPr>
          <w:rFonts w:hint="eastAsia"/>
        </w:rPr>
        <w:t xml:space="preserve">. http://news.xinhuanet.com/info/2015-08/13/c_134507679.htm </w:t>
      </w:r>
      <w:r w:rsidRPr="00D9759D">
        <w:rPr>
          <w:rFonts w:hint="eastAsia"/>
        </w:rPr>
        <w:t>访问时间：</w:t>
      </w:r>
      <w:r w:rsidRPr="00D9759D">
        <w:rPr>
          <w:rFonts w:hint="eastAsia"/>
        </w:rPr>
        <w:t>2016</w:t>
      </w:r>
      <w:r w:rsidRPr="00D9759D">
        <w:rPr>
          <w:rFonts w:hint="eastAsia"/>
        </w:rPr>
        <w:t>年</w:t>
      </w:r>
      <w:r w:rsidRPr="00D9759D">
        <w:rPr>
          <w:rFonts w:hint="eastAsia"/>
        </w:rPr>
        <w:t>3</w:t>
      </w:r>
      <w:r w:rsidRPr="00D9759D">
        <w:rPr>
          <w:rFonts w:hint="eastAsia"/>
        </w:rPr>
        <w:t>月</w:t>
      </w:r>
      <w:r w:rsidRPr="00D9759D">
        <w:rPr>
          <w:rFonts w:hint="eastAsia"/>
        </w:rPr>
        <w:t>17</w:t>
      </w:r>
      <w:r w:rsidRPr="00D9759D">
        <w:rPr>
          <w:rFonts w:hint="eastAsia"/>
        </w:rPr>
        <w:t>日</w:t>
      </w:r>
    </w:p>
  </w:footnote>
  <w:footnote w:id="14">
    <w:p w14:paraId="7052AB30" w14:textId="77777777" w:rsidR="007C1149" w:rsidRPr="00B0654B" w:rsidRDefault="007C1149">
      <w:pPr>
        <w:pStyle w:val="a4"/>
      </w:pPr>
      <w:r>
        <w:rPr>
          <w:rStyle w:val="a6"/>
        </w:rPr>
        <w:footnoteRef/>
      </w:r>
      <w:r>
        <w:t xml:space="preserve"> </w:t>
      </w:r>
      <w:r>
        <w:rPr>
          <w:rFonts w:hint="eastAsia"/>
        </w:rPr>
        <w:t>2015</w:t>
      </w:r>
      <w:r>
        <w:rPr>
          <w:rFonts w:hint="eastAsia"/>
        </w:rPr>
        <w:t>年中国家电业消费升级态势保持良好</w:t>
      </w:r>
      <w:r>
        <w:rPr>
          <w:rFonts w:hint="eastAsia"/>
        </w:rPr>
        <w:t xml:space="preserve">. </w:t>
      </w:r>
      <w:r>
        <w:rPr>
          <w:rFonts w:hint="eastAsia"/>
        </w:rPr>
        <w:t>人民网</w:t>
      </w:r>
      <w:r w:rsidRPr="00B0654B">
        <w:rPr>
          <w:rFonts w:hint="eastAsia"/>
        </w:rPr>
        <w:t xml:space="preserve">. </w:t>
      </w:r>
      <w:hyperlink r:id="rId6" w:history="1">
        <w:r w:rsidRPr="00B0654B">
          <w:rPr>
            <w:rStyle w:val="a7"/>
            <w:color w:val="auto"/>
            <w:u w:val="none"/>
          </w:rPr>
          <w:t xml:space="preserve">http://homea.people.com.cn/n1/2016/0114/c41390-28050530.html </w:t>
        </w:r>
        <w:r w:rsidRPr="00B0654B">
          <w:rPr>
            <w:rStyle w:val="a7"/>
            <w:color w:val="auto"/>
            <w:u w:val="none"/>
          </w:rPr>
          <w:t>访问时间：</w:t>
        </w:r>
        <w:r w:rsidRPr="00B0654B">
          <w:rPr>
            <w:rStyle w:val="a7"/>
            <w:rFonts w:hint="eastAsia"/>
            <w:color w:val="auto"/>
            <w:u w:val="none"/>
          </w:rPr>
          <w:t>2016</w:t>
        </w:r>
      </w:hyperlink>
      <w:r w:rsidRPr="00B0654B">
        <w:rPr>
          <w:rFonts w:hint="eastAsia"/>
        </w:rPr>
        <w:t>年</w:t>
      </w:r>
      <w:r w:rsidRPr="00B0654B">
        <w:rPr>
          <w:rFonts w:hint="eastAsia"/>
        </w:rPr>
        <w:t>3</w:t>
      </w:r>
      <w:r w:rsidRPr="00B0654B">
        <w:rPr>
          <w:rFonts w:hint="eastAsia"/>
        </w:rPr>
        <w:t>月</w:t>
      </w:r>
      <w:r w:rsidRPr="00B0654B">
        <w:rPr>
          <w:rFonts w:hint="eastAsia"/>
        </w:rPr>
        <w:t>18</w:t>
      </w:r>
      <w:r w:rsidRPr="00B0654B">
        <w:rPr>
          <w:rFonts w:hint="eastAsia"/>
        </w:rPr>
        <w:t>日</w:t>
      </w:r>
    </w:p>
  </w:footnote>
  <w:footnote w:id="15">
    <w:p w14:paraId="2E7E3F8F" w14:textId="77777777" w:rsidR="007C1149" w:rsidRDefault="007C1149">
      <w:pPr>
        <w:pStyle w:val="a4"/>
      </w:pPr>
      <w:r>
        <w:rPr>
          <w:rStyle w:val="a6"/>
        </w:rPr>
        <w:footnoteRef/>
      </w:r>
      <w:r>
        <w:t xml:space="preserve"> </w:t>
      </w:r>
      <w:r w:rsidRPr="001832D1">
        <w:t>王朝晖</w:t>
      </w:r>
      <w:r w:rsidRPr="001832D1">
        <w:t>,</w:t>
      </w:r>
      <w:r w:rsidRPr="001832D1">
        <w:t>施谊</w:t>
      </w:r>
      <w:r w:rsidRPr="001832D1">
        <w:t xml:space="preserve">. </w:t>
      </w:r>
      <w:r w:rsidRPr="001832D1">
        <w:t>海尔国际化经营中的人才本土化</w:t>
      </w:r>
      <w:r w:rsidRPr="001832D1">
        <w:t xml:space="preserve">[J]. </w:t>
      </w:r>
      <w:r w:rsidRPr="001832D1">
        <w:t>江西行政学院学报</w:t>
      </w:r>
      <w:r w:rsidRPr="001832D1">
        <w:t>,2003,S1:123-124.</w:t>
      </w:r>
    </w:p>
  </w:footnote>
  <w:footnote w:id="16">
    <w:p w14:paraId="3C5912D0" w14:textId="77777777" w:rsidR="007C1149" w:rsidRPr="00BE5DC9" w:rsidRDefault="007C1149">
      <w:pPr>
        <w:pStyle w:val="a4"/>
      </w:pPr>
      <w:r>
        <w:rPr>
          <w:rStyle w:val="a6"/>
        </w:rPr>
        <w:footnoteRef/>
      </w:r>
      <w:r>
        <w:t xml:space="preserve"> </w:t>
      </w:r>
      <w:r>
        <w:rPr>
          <w:rFonts w:hint="eastAsia"/>
        </w:rPr>
        <w:t>数据来源</w:t>
      </w:r>
      <w:r>
        <w:t>：</w:t>
      </w:r>
      <w:r>
        <w:rPr>
          <w:rFonts w:hint="eastAsia"/>
        </w:rPr>
        <w:t>海尔</w:t>
      </w:r>
      <w:r>
        <w:t>官网</w:t>
      </w:r>
    </w:p>
  </w:footnote>
  <w:footnote w:id="17">
    <w:p w14:paraId="40338270" w14:textId="77777777" w:rsidR="007C1149" w:rsidRPr="00AA1877" w:rsidRDefault="007C1149">
      <w:pPr>
        <w:pStyle w:val="a4"/>
      </w:pPr>
      <w:r>
        <w:rPr>
          <w:rStyle w:val="a6"/>
        </w:rPr>
        <w:footnoteRef/>
      </w:r>
      <w:r w:rsidRPr="00AA1877">
        <w:rPr>
          <w:rFonts w:hint="eastAsia"/>
        </w:rPr>
        <w:t>徐根兴</w:t>
      </w:r>
      <w:r w:rsidRPr="00AA1877">
        <w:t xml:space="preserve">. </w:t>
      </w:r>
      <w:r w:rsidRPr="00AA1877">
        <w:rPr>
          <w:rFonts w:hint="eastAsia"/>
        </w:rPr>
        <w:t>中国</w:t>
      </w:r>
      <w:r w:rsidRPr="00AA1877">
        <w:t>企业</w:t>
      </w:r>
      <w:r w:rsidRPr="00AA1877">
        <w:t>“</w:t>
      </w:r>
      <w:r w:rsidRPr="00AA1877">
        <w:rPr>
          <w:rFonts w:hint="eastAsia"/>
        </w:rPr>
        <w:t>走出去</w:t>
      </w:r>
      <w:r w:rsidRPr="00AA1877">
        <w:t>和</w:t>
      </w:r>
      <w:r w:rsidRPr="00AA1877">
        <w:rPr>
          <w:rFonts w:hint="eastAsia"/>
        </w:rPr>
        <w:t>海尔国际化</w:t>
      </w:r>
      <w:r w:rsidRPr="00AA1877">
        <w:t>战略</w:t>
      </w:r>
      <w:r w:rsidRPr="00AA1877">
        <w:t>”[J].</w:t>
      </w:r>
      <w:r w:rsidRPr="00AA1877">
        <w:rPr>
          <w:rFonts w:hint="eastAsia"/>
        </w:rPr>
        <w:t>领导科学</w:t>
      </w:r>
      <w:r w:rsidRPr="00AA1877">
        <w:rPr>
          <w:rFonts w:hint="eastAsia"/>
        </w:rPr>
        <w:t xml:space="preserve">. </w:t>
      </w:r>
      <w:r w:rsidRPr="00AA1877">
        <w:t xml:space="preserve">2004-9. </w:t>
      </w:r>
      <w:r w:rsidRPr="00AA1877">
        <w:rPr>
          <w:rFonts w:hint="eastAsia"/>
        </w:rPr>
        <w:t>第</w:t>
      </w:r>
      <w:r w:rsidRPr="00AA1877">
        <w:rPr>
          <w:rFonts w:hint="eastAsia"/>
        </w:rPr>
        <w:t>9-10</w:t>
      </w:r>
      <w:r w:rsidRPr="00AA1877">
        <w:rPr>
          <w:rFonts w:hint="eastAsia"/>
        </w:rPr>
        <w:t>页</w:t>
      </w:r>
    </w:p>
  </w:footnote>
  <w:footnote w:id="18">
    <w:p w14:paraId="131FEA77" w14:textId="77777777" w:rsidR="007C1149" w:rsidRDefault="007C1149" w:rsidP="00CA67F7">
      <w:pPr>
        <w:pStyle w:val="a4"/>
      </w:pPr>
      <w:r>
        <w:rPr>
          <w:rStyle w:val="a6"/>
        </w:rPr>
        <w:footnoteRef/>
      </w:r>
      <w:r w:rsidRPr="00752D5B">
        <w:rPr>
          <w:rFonts w:hint="eastAsia"/>
        </w:rPr>
        <w:t>德国</w:t>
      </w:r>
      <w:r w:rsidRPr="00752D5B">
        <w:rPr>
          <w:rFonts w:hint="eastAsia"/>
        </w:rPr>
        <w:t>TEST:13</w:t>
      </w:r>
      <w:r w:rsidRPr="00752D5B">
        <w:rPr>
          <w:rFonts w:hint="eastAsia"/>
        </w:rPr>
        <w:t>个国际洗衣机品牌评测海尔最优</w:t>
      </w:r>
      <w:r w:rsidRPr="00752D5B">
        <w:rPr>
          <w:rFonts w:hint="eastAsia"/>
        </w:rPr>
        <w:t xml:space="preserve"> </w:t>
      </w:r>
      <w:r w:rsidRPr="00752D5B">
        <w:rPr>
          <w:rFonts w:hint="eastAsia"/>
        </w:rPr>
        <w:t>没有之一</w:t>
      </w:r>
      <w:r w:rsidRPr="00752D5B">
        <w:rPr>
          <w:rFonts w:hint="eastAsia"/>
        </w:rPr>
        <w:t>.</w:t>
      </w:r>
      <w:r w:rsidRPr="00752D5B">
        <w:rPr>
          <w:rFonts w:hint="eastAsia"/>
        </w:rPr>
        <w:t>央广网</w:t>
      </w:r>
      <w:r w:rsidRPr="00752D5B">
        <w:t xml:space="preserve">. </w:t>
      </w:r>
      <w:hyperlink r:id="rId7" w:history="1">
        <w:r w:rsidRPr="00752D5B">
          <w:rPr>
            <w:rStyle w:val="a7"/>
          </w:rPr>
          <w:t>http://gb.cri.cn/44571/2015/10/14/7872s5132260.htm</w:t>
        </w:r>
      </w:hyperlink>
      <w:r w:rsidRPr="00752D5B">
        <w:rPr>
          <w:rFonts w:hint="eastAsia"/>
        </w:rPr>
        <w:t xml:space="preserve">. </w:t>
      </w:r>
      <w:r w:rsidRPr="00752D5B">
        <w:rPr>
          <w:rFonts w:hint="eastAsia"/>
        </w:rPr>
        <w:t>访问时间</w:t>
      </w:r>
      <w:r w:rsidRPr="00752D5B">
        <w:t>：</w:t>
      </w:r>
      <w:r w:rsidRPr="00752D5B">
        <w:rPr>
          <w:rFonts w:hint="eastAsia"/>
        </w:rPr>
        <w:t>2016</w:t>
      </w:r>
      <w:r w:rsidRPr="00752D5B">
        <w:rPr>
          <w:rFonts w:hint="eastAsia"/>
        </w:rPr>
        <w:t>年</w:t>
      </w:r>
      <w:r w:rsidRPr="00752D5B">
        <w:rPr>
          <w:rFonts w:hint="eastAsia"/>
        </w:rPr>
        <w:t>4</w:t>
      </w:r>
      <w:r w:rsidRPr="00752D5B">
        <w:rPr>
          <w:rFonts w:hint="eastAsia"/>
        </w:rPr>
        <w:t>月</w:t>
      </w:r>
      <w:r w:rsidRPr="00752D5B">
        <w:rPr>
          <w:rFonts w:hint="eastAsia"/>
        </w:rPr>
        <w:t>5</w:t>
      </w:r>
      <w:r w:rsidRPr="00752D5B">
        <w:rPr>
          <w:rFonts w:hint="eastAsia"/>
        </w:rPr>
        <w:t>日</w:t>
      </w:r>
    </w:p>
  </w:footnote>
  <w:footnote w:id="19">
    <w:p w14:paraId="4A72A0A9" w14:textId="77777777" w:rsidR="007C1149" w:rsidRDefault="007C1149">
      <w:pPr>
        <w:pStyle w:val="a4"/>
      </w:pPr>
      <w:r>
        <w:rPr>
          <w:rStyle w:val="a6"/>
        </w:rPr>
        <w:footnoteRef/>
      </w:r>
      <w:r>
        <w:t xml:space="preserve"> </w:t>
      </w:r>
      <w:r>
        <w:rPr>
          <w:rFonts w:hint="eastAsia"/>
        </w:rPr>
        <w:t>资料</w:t>
      </w:r>
      <w:r>
        <w:t>来源：</w:t>
      </w:r>
      <w:r>
        <w:rPr>
          <w:rFonts w:hint="eastAsia"/>
        </w:rPr>
        <w:t>海尔</w:t>
      </w:r>
      <w:r>
        <w:t>官网</w:t>
      </w:r>
    </w:p>
  </w:footnote>
  <w:footnote w:id="20">
    <w:p w14:paraId="2A8A4D89" w14:textId="77777777" w:rsidR="007C1149" w:rsidRPr="00C33F96" w:rsidRDefault="007C1149">
      <w:pPr>
        <w:pStyle w:val="a4"/>
        <w:rPr>
          <w:bCs/>
        </w:rPr>
      </w:pPr>
      <w:r>
        <w:rPr>
          <w:rStyle w:val="a6"/>
        </w:rPr>
        <w:footnoteRef/>
      </w:r>
      <w:r>
        <w:t xml:space="preserve"> </w:t>
      </w:r>
      <w:r w:rsidRPr="00C33F96">
        <w:rPr>
          <w:rFonts w:hint="eastAsia"/>
        </w:rPr>
        <w:t>财务数据显示，截至</w:t>
      </w:r>
      <w:r w:rsidRPr="00C33F96">
        <w:rPr>
          <w:rFonts w:hint="eastAsia"/>
        </w:rPr>
        <w:t>2015</w:t>
      </w:r>
      <w:r w:rsidRPr="00C33F96">
        <w:rPr>
          <w:rFonts w:hint="eastAsia"/>
        </w:rPr>
        <w:t>年</w:t>
      </w:r>
      <w:r w:rsidRPr="00C33F96">
        <w:rPr>
          <w:rFonts w:hint="eastAsia"/>
        </w:rPr>
        <w:t>9</w:t>
      </w:r>
      <w:r w:rsidRPr="00C33F96">
        <w:rPr>
          <w:rFonts w:hint="eastAsia"/>
        </w:rPr>
        <w:t>月末，</w:t>
      </w:r>
      <w:r w:rsidRPr="00C33F96">
        <w:rPr>
          <w:rFonts w:hint="eastAsia"/>
        </w:rPr>
        <w:t>GE</w:t>
      </w:r>
      <w:r w:rsidRPr="00C33F96">
        <w:rPr>
          <w:rFonts w:hint="eastAsia"/>
        </w:rPr>
        <w:t>家电业务的资产总额为</w:t>
      </w:r>
      <w:r w:rsidRPr="00C33F96">
        <w:rPr>
          <w:rFonts w:hint="eastAsia"/>
        </w:rPr>
        <w:t>35.35</w:t>
      </w:r>
      <w:r w:rsidRPr="00C33F96">
        <w:rPr>
          <w:rFonts w:hint="eastAsia"/>
        </w:rPr>
        <w:t>亿美元。以其截至</w:t>
      </w:r>
      <w:r w:rsidRPr="00C33F96">
        <w:rPr>
          <w:rFonts w:hint="eastAsia"/>
        </w:rPr>
        <w:t>2015</w:t>
      </w:r>
      <w:r w:rsidRPr="00C33F96">
        <w:rPr>
          <w:rFonts w:hint="eastAsia"/>
        </w:rPr>
        <w:t>年</w:t>
      </w:r>
      <w:r w:rsidRPr="00C33F96">
        <w:rPr>
          <w:rFonts w:hint="eastAsia"/>
        </w:rPr>
        <w:t>9</w:t>
      </w:r>
      <w:r w:rsidRPr="00C33F96">
        <w:rPr>
          <w:rFonts w:hint="eastAsia"/>
        </w:rPr>
        <w:t>月</w:t>
      </w:r>
      <w:r w:rsidRPr="00C33F96">
        <w:rPr>
          <w:rFonts w:hint="eastAsia"/>
        </w:rPr>
        <w:t>30</w:t>
      </w:r>
      <w:r w:rsidRPr="00C33F96">
        <w:rPr>
          <w:rFonts w:hint="eastAsia"/>
        </w:rPr>
        <w:t>日的</w:t>
      </w:r>
      <w:r w:rsidRPr="00C33F96">
        <w:rPr>
          <w:rFonts w:hint="eastAsia"/>
        </w:rPr>
        <w:t>18.92</w:t>
      </w:r>
      <w:r w:rsidRPr="00C33F96">
        <w:rPr>
          <w:rFonts w:hint="eastAsia"/>
        </w:rPr>
        <w:t>亿美元</w:t>
      </w:r>
      <w:r w:rsidRPr="00C33F96">
        <w:rPr>
          <w:rFonts w:hint="eastAsia"/>
        </w:rPr>
        <w:t>(</w:t>
      </w:r>
      <w:r w:rsidRPr="00C33F96">
        <w:rPr>
          <w:rFonts w:hint="eastAsia"/>
        </w:rPr>
        <w:t>未经审计</w:t>
      </w:r>
      <w:r w:rsidRPr="00C33F96">
        <w:rPr>
          <w:rFonts w:hint="eastAsia"/>
        </w:rPr>
        <w:t>)</w:t>
      </w:r>
      <w:r w:rsidRPr="00C33F96">
        <w:rPr>
          <w:rFonts w:hint="eastAsia"/>
        </w:rPr>
        <w:t>账面净资产来看，</w:t>
      </w:r>
      <w:r w:rsidRPr="00C33F96">
        <w:rPr>
          <w:rFonts w:hint="eastAsia"/>
        </w:rPr>
        <w:t>54</w:t>
      </w:r>
      <w:r w:rsidRPr="00C33F96">
        <w:rPr>
          <w:rFonts w:hint="eastAsia"/>
        </w:rPr>
        <w:t>亿美元的价格意味着其增值率为</w:t>
      </w:r>
      <w:r w:rsidRPr="00C33F96">
        <w:rPr>
          <w:rFonts w:hint="eastAsia"/>
        </w:rPr>
        <w:t>185.41%</w:t>
      </w:r>
      <w:r w:rsidRPr="00C33F96">
        <w:rPr>
          <w:rFonts w:hint="eastAsia"/>
        </w:rPr>
        <w:t>。而其今年前三季度取得的</w:t>
      </w:r>
      <w:r w:rsidRPr="00C33F96">
        <w:rPr>
          <w:rFonts w:hint="eastAsia"/>
        </w:rPr>
        <w:t>2.23</w:t>
      </w:r>
      <w:r w:rsidRPr="00C33F96">
        <w:rPr>
          <w:rFonts w:hint="eastAsia"/>
        </w:rPr>
        <w:t>亿美元税前利润，已是三年来最好的盈利水平。</w:t>
      </w:r>
      <w:r>
        <w:rPr>
          <w:rFonts w:hint="eastAsia"/>
        </w:rPr>
        <w:t>——</w:t>
      </w:r>
      <w:r w:rsidRPr="00C33F96">
        <w:rPr>
          <w:rFonts w:hint="eastAsia"/>
          <w:bCs/>
        </w:rPr>
        <w:t>海尔并购史最大的买卖：</w:t>
      </w:r>
      <w:r w:rsidRPr="00C33F96">
        <w:rPr>
          <w:rFonts w:hint="eastAsia"/>
          <w:bCs/>
        </w:rPr>
        <w:t>54</w:t>
      </w:r>
      <w:r w:rsidRPr="00C33F96">
        <w:rPr>
          <w:rFonts w:hint="eastAsia"/>
          <w:bCs/>
        </w:rPr>
        <w:t>亿美元收购</w:t>
      </w:r>
      <w:r w:rsidRPr="00C33F96">
        <w:rPr>
          <w:rFonts w:hint="eastAsia"/>
          <w:bCs/>
        </w:rPr>
        <w:t>GE</w:t>
      </w:r>
      <w:r w:rsidRPr="00C33F96">
        <w:rPr>
          <w:rFonts w:hint="eastAsia"/>
          <w:bCs/>
        </w:rPr>
        <w:t>家电业务</w:t>
      </w:r>
      <w:r>
        <w:rPr>
          <w:rFonts w:hint="eastAsia"/>
          <w:bCs/>
        </w:rPr>
        <w:t>[</w:t>
      </w:r>
      <w:r>
        <w:rPr>
          <w:bCs/>
        </w:rPr>
        <w:t>N</w:t>
      </w:r>
      <w:r>
        <w:rPr>
          <w:rFonts w:hint="eastAsia"/>
          <w:bCs/>
        </w:rPr>
        <w:t xml:space="preserve">]. </w:t>
      </w:r>
      <w:r>
        <w:rPr>
          <w:rFonts w:hint="eastAsia"/>
          <w:bCs/>
        </w:rPr>
        <w:t>新浪</w:t>
      </w:r>
      <w:r>
        <w:rPr>
          <w:bCs/>
        </w:rPr>
        <w:t>财经</w:t>
      </w:r>
      <w:r>
        <w:rPr>
          <w:bCs/>
        </w:rPr>
        <w:t>.</w:t>
      </w:r>
      <w:r w:rsidRPr="00C33F96">
        <w:t xml:space="preserve"> </w:t>
      </w:r>
      <w:r w:rsidRPr="00C33F96">
        <w:rPr>
          <w:bCs/>
        </w:rPr>
        <w:t>http://finance.sina.com.cn/roll/2016-01-15/doc-ifxnrahr8361267.shtml</w:t>
      </w:r>
      <w:r>
        <w:rPr>
          <w:bCs/>
        </w:rPr>
        <w:t xml:space="preserve"> . </w:t>
      </w:r>
      <w:r>
        <w:rPr>
          <w:rFonts w:hint="eastAsia"/>
          <w:bCs/>
        </w:rPr>
        <w:t>访问</w:t>
      </w:r>
      <w:r>
        <w:rPr>
          <w:bCs/>
        </w:rPr>
        <w:t>时间</w:t>
      </w:r>
      <w:r>
        <w:rPr>
          <w:rFonts w:hint="eastAsia"/>
          <w:bCs/>
        </w:rPr>
        <w:t>：</w:t>
      </w:r>
      <w:r>
        <w:rPr>
          <w:rFonts w:hint="eastAsia"/>
          <w:bCs/>
        </w:rPr>
        <w:t>2016</w:t>
      </w:r>
      <w:r>
        <w:rPr>
          <w:rFonts w:hint="eastAsia"/>
          <w:bCs/>
        </w:rPr>
        <w:t>年</w:t>
      </w:r>
      <w:r>
        <w:rPr>
          <w:rFonts w:hint="eastAsia"/>
          <w:bCs/>
        </w:rPr>
        <w:t>4</w:t>
      </w:r>
      <w:r>
        <w:rPr>
          <w:rFonts w:hint="eastAsia"/>
          <w:bCs/>
        </w:rPr>
        <w:t>月</w:t>
      </w:r>
      <w:r>
        <w:rPr>
          <w:rFonts w:hint="eastAsia"/>
          <w:bCs/>
        </w:rPr>
        <w:t>6</w:t>
      </w:r>
      <w:r>
        <w:rPr>
          <w:rFonts w:hint="eastAsia"/>
          <w:bCs/>
        </w:rPr>
        <w:t>日</w:t>
      </w:r>
    </w:p>
  </w:footnote>
  <w:footnote w:id="21">
    <w:p w14:paraId="16CD47F4" w14:textId="77777777" w:rsidR="007C1149" w:rsidRPr="005C698E" w:rsidRDefault="007C1149" w:rsidP="002A6D10">
      <w:pPr>
        <w:pStyle w:val="a4"/>
        <w:rPr>
          <w:b/>
          <w:bCs/>
        </w:rPr>
      </w:pPr>
      <w:r>
        <w:rPr>
          <w:rStyle w:val="a6"/>
        </w:rPr>
        <w:footnoteRef/>
      </w:r>
      <w:r>
        <w:t xml:space="preserve"> </w:t>
      </w:r>
      <w:r>
        <w:rPr>
          <w:rFonts w:hint="eastAsia"/>
        </w:rPr>
        <w:t>李继远</w:t>
      </w:r>
      <w:r>
        <w:t xml:space="preserve">. </w:t>
      </w:r>
      <w:r w:rsidRPr="005C698E">
        <w:rPr>
          <w:rFonts w:hint="eastAsia"/>
          <w:bCs/>
        </w:rPr>
        <w:t>家电业最大海外并购获美国反垄断审查通过</w:t>
      </w:r>
      <w:r w:rsidRPr="005C698E">
        <w:rPr>
          <w:rFonts w:hint="eastAsia"/>
          <w:bCs/>
        </w:rPr>
        <w:t xml:space="preserve"> </w:t>
      </w:r>
      <w:r w:rsidRPr="005C698E">
        <w:rPr>
          <w:rFonts w:hint="eastAsia"/>
          <w:bCs/>
        </w:rPr>
        <w:t>青岛海尔并购</w:t>
      </w:r>
      <w:r w:rsidRPr="005C698E">
        <w:rPr>
          <w:rFonts w:hint="eastAsia"/>
          <w:bCs/>
        </w:rPr>
        <w:t>GE</w:t>
      </w:r>
      <w:r w:rsidRPr="005C698E">
        <w:rPr>
          <w:rFonts w:hint="eastAsia"/>
          <w:bCs/>
        </w:rPr>
        <w:t>家电临近收官</w:t>
      </w:r>
      <w:r>
        <w:rPr>
          <w:rFonts w:hint="eastAsia"/>
          <w:bCs/>
        </w:rPr>
        <w:t>[</w:t>
      </w:r>
      <w:r>
        <w:rPr>
          <w:bCs/>
        </w:rPr>
        <w:t>N</w:t>
      </w:r>
      <w:r>
        <w:rPr>
          <w:rFonts w:hint="eastAsia"/>
          <w:bCs/>
        </w:rPr>
        <w:t>].</w:t>
      </w:r>
      <w:r>
        <w:rPr>
          <w:bCs/>
        </w:rPr>
        <w:t xml:space="preserve"> </w:t>
      </w:r>
      <w:r>
        <w:rPr>
          <w:rFonts w:hint="eastAsia"/>
          <w:bCs/>
        </w:rPr>
        <w:t>界面网</w:t>
      </w:r>
      <w:r>
        <w:rPr>
          <w:bCs/>
        </w:rPr>
        <w:t xml:space="preserve">. </w:t>
      </w:r>
      <w:r w:rsidRPr="00073F15">
        <w:rPr>
          <w:bCs/>
        </w:rPr>
        <w:t>http://www.jiemian.com/article/572533.html</w:t>
      </w:r>
      <w:r>
        <w:rPr>
          <w:bCs/>
        </w:rPr>
        <w:t xml:space="preserve">. </w:t>
      </w:r>
      <w:r>
        <w:rPr>
          <w:rFonts w:hint="eastAsia"/>
          <w:bCs/>
        </w:rPr>
        <w:t>访问</w:t>
      </w:r>
      <w:r>
        <w:rPr>
          <w:bCs/>
        </w:rPr>
        <w:t>时间：</w:t>
      </w:r>
      <w:r>
        <w:rPr>
          <w:rFonts w:hint="eastAsia"/>
          <w:bCs/>
        </w:rPr>
        <w:t>2016</w:t>
      </w:r>
      <w:r>
        <w:rPr>
          <w:rFonts w:hint="eastAsia"/>
          <w:bCs/>
        </w:rPr>
        <w:t>年</w:t>
      </w:r>
      <w:r>
        <w:rPr>
          <w:rFonts w:hint="eastAsia"/>
          <w:bCs/>
        </w:rPr>
        <w:t>4</w:t>
      </w:r>
      <w:r>
        <w:rPr>
          <w:rFonts w:hint="eastAsia"/>
          <w:bCs/>
        </w:rPr>
        <w:t>月</w:t>
      </w:r>
      <w:r>
        <w:rPr>
          <w:rFonts w:hint="eastAsia"/>
          <w:bCs/>
        </w:rPr>
        <w:t>6</w:t>
      </w:r>
      <w:r>
        <w:rPr>
          <w:rFonts w:hint="eastAsia"/>
          <w:bCs/>
        </w:rPr>
        <w:t>日</w:t>
      </w:r>
    </w:p>
  </w:footnote>
  <w:footnote w:id="22">
    <w:p w14:paraId="5C4E248B" w14:textId="77777777" w:rsidR="007C1149" w:rsidRDefault="007C1149">
      <w:pPr>
        <w:pStyle w:val="a4"/>
      </w:pPr>
      <w:r>
        <w:rPr>
          <w:rStyle w:val="a6"/>
        </w:rPr>
        <w:footnoteRef/>
      </w:r>
      <w:r>
        <w:t xml:space="preserve"> </w:t>
      </w:r>
      <w:r w:rsidRPr="00AA1877">
        <w:rPr>
          <w:rFonts w:hint="eastAsia"/>
          <w:bCs/>
        </w:rPr>
        <w:t>青岛海尔引入</w:t>
      </w:r>
      <w:r w:rsidRPr="00AA1877">
        <w:rPr>
          <w:rFonts w:hint="eastAsia"/>
          <w:bCs/>
        </w:rPr>
        <w:t>KKR</w:t>
      </w:r>
      <w:r w:rsidRPr="00AA1877">
        <w:rPr>
          <w:rFonts w:hint="eastAsia"/>
          <w:bCs/>
        </w:rPr>
        <w:t>和凯雷</w:t>
      </w:r>
      <w:r w:rsidRPr="00AA1877">
        <w:rPr>
          <w:rFonts w:hint="eastAsia"/>
          <w:bCs/>
        </w:rPr>
        <w:t xml:space="preserve"> </w:t>
      </w:r>
      <w:r w:rsidRPr="00AA1877">
        <w:rPr>
          <w:rFonts w:hint="eastAsia"/>
          <w:bCs/>
        </w:rPr>
        <w:t>意在整合欧美项目</w:t>
      </w:r>
      <w:r w:rsidRPr="00AA1877">
        <w:rPr>
          <w:rFonts w:hint="eastAsia"/>
          <w:bCs/>
        </w:rPr>
        <w:t>[</w:t>
      </w:r>
      <w:r w:rsidRPr="00AA1877">
        <w:rPr>
          <w:bCs/>
        </w:rPr>
        <w:t>N</w:t>
      </w:r>
      <w:r w:rsidRPr="00AA1877">
        <w:rPr>
          <w:rFonts w:hint="eastAsia"/>
          <w:bCs/>
        </w:rPr>
        <w:t>].</w:t>
      </w:r>
      <w:r w:rsidRPr="00AA1877">
        <w:rPr>
          <w:rFonts w:hint="eastAsia"/>
          <w:bCs/>
        </w:rPr>
        <w:t>搜狐财经</w:t>
      </w:r>
      <w:r w:rsidRPr="00AA1877">
        <w:rPr>
          <w:bCs/>
        </w:rPr>
        <w:t>.</w:t>
      </w:r>
      <w:r w:rsidRPr="00AA1877">
        <w:t xml:space="preserve"> </w:t>
      </w:r>
      <w:hyperlink r:id="rId8" w:history="1">
        <w:r w:rsidRPr="00AA1877">
          <w:rPr>
            <w:rStyle w:val="a7"/>
            <w:bCs/>
          </w:rPr>
          <w:t>http://business.sohu.com/20131203/n391211338.shtml</w:t>
        </w:r>
      </w:hyperlink>
      <w:r w:rsidRPr="00AA1877">
        <w:rPr>
          <w:bCs/>
        </w:rPr>
        <w:t xml:space="preserve">. </w:t>
      </w:r>
      <w:r w:rsidRPr="00AA1877">
        <w:rPr>
          <w:rFonts w:hint="eastAsia"/>
          <w:bCs/>
        </w:rPr>
        <w:t>访问时间</w:t>
      </w:r>
      <w:r w:rsidRPr="00AA1877">
        <w:rPr>
          <w:bCs/>
        </w:rPr>
        <w:t>：</w:t>
      </w:r>
      <w:r w:rsidRPr="00AA1877">
        <w:rPr>
          <w:rFonts w:hint="eastAsia"/>
          <w:bCs/>
        </w:rPr>
        <w:t>2016</w:t>
      </w:r>
      <w:r w:rsidRPr="00AA1877">
        <w:rPr>
          <w:rFonts w:hint="eastAsia"/>
          <w:bCs/>
        </w:rPr>
        <w:t>年</w:t>
      </w:r>
      <w:r w:rsidRPr="00AA1877">
        <w:rPr>
          <w:rFonts w:hint="eastAsia"/>
          <w:bCs/>
        </w:rPr>
        <w:t>4</w:t>
      </w:r>
      <w:r w:rsidRPr="00AA1877">
        <w:rPr>
          <w:rFonts w:hint="eastAsia"/>
          <w:bCs/>
        </w:rPr>
        <w:t>月</w:t>
      </w:r>
      <w:r w:rsidRPr="00AA1877">
        <w:rPr>
          <w:rFonts w:hint="eastAsia"/>
          <w:bCs/>
        </w:rPr>
        <w:t>4</w:t>
      </w:r>
      <w:r w:rsidRPr="00AA1877">
        <w:rPr>
          <w:rFonts w:hint="eastAsia"/>
          <w:bCs/>
        </w:rPr>
        <w:t>日</w:t>
      </w:r>
    </w:p>
  </w:footnote>
  <w:footnote w:id="23">
    <w:p w14:paraId="3CDCDE95" w14:textId="77777777" w:rsidR="007C1149" w:rsidRDefault="007C1149">
      <w:pPr>
        <w:pStyle w:val="a4"/>
      </w:pPr>
      <w:r>
        <w:rPr>
          <w:rStyle w:val="a6"/>
        </w:rPr>
        <w:footnoteRef/>
      </w:r>
      <w:r>
        <w:rPr>
          <w:vertAlign w:val="superscript"/>
        </w:rPr>
        <w:t xml:space="preserve"> </w:t>
      </w:r>
      <w:r w:rsidRPr="00AA1877">
        <w:rPr>
          <w:rFonts w:hint="eastAsia"/>
          <w:bCs/>
        </w:rPr>
        <w:t>青岛海尔牵手</w:t>
      </w:r>
      <w:r w:rsidRPr="00AA1877">
        <w:rPr>
          <w:rFonts w:hint="eastAsia"/>
          <w:bCs/>
        </w:rPr>
        <w:t xml:space="preserve">KKR </w:t>
      </w:r>
      <w:r w:rsidRPr="00AA1877">
        <w:rPr>
          <w:rFonts w:hint="eastAsia"/>
          <w:bCs/>
        </w:rPr>
        <w:t>合力打造全球家电行业引领者</w:t>
      </w:r>
      <w:r w:rsidRPr="00AA1877">
        <w:rPr>
          <w:rFonts w:hint="eastAsia"/>
          <w:bCs/>
        </w:rPr>
        <w:t>[</w:t>
      </w:r>
      <w:r w:rsidRPr="00AA1877">
        <w:rPr>
          <w:bCs/>
        </w:rPr>
        <w:t>N</w:t>
      </w:r>
      <w:r w:rsidRPr="00AA1877">
        <w:rPr>
          <w:rFonts w:hint="eastAsia"/>
          <w:bCs/>
        </w:rPr>
        <w:t>].</w:t>
      </w:r>
      <w:r w:rsidRPr="00AA1877">
        <w:rPr>
          <w:rFonts w:hint="eastAsia"/>
          <w:bCs/>
        </w:rPr>
        <w:t>证券时报网</w:t>
      </w:r>
      <w:r w:rsidRPr="00AA1877">
        <w:rPr>
          <w:rFonts w:hint="eastAsia"/>
          <w:bCs/>
        </w:rPr>
        <w:t xml:space="preserve">. </w:t>
      </w:r>
      <w:hyperlink r:id="rId9" w:history="1">
        <w:r w:rsidRPr="005C698E">
          <w:rPr>
            <w:rStyle w:val="a7"/>
            <w:bCs/>
          </w:rPr>
          <w:t>http://</w:t>
        </w:r>
        <w:r w:rsidRPr="005C698E">
          <w:rPr>
            <w:rStyle w:val="a7"/>
            <w:rFonts w:ascii="微软雅黑" w:eastAsia="微软雅黑" w:hAnsi="微软雅黑" w:hint="eastAsia"/>
            <w:sz w:val="21"/>
            <w:szCs w:val="22"/>
            <w:shd w:val="clear" w:color="auto" w:fill="FFFFFF"/>
          </w:rPr>
          <w:t xml:space="preserve"> </w:t>
        </w:r>
        <w:r w:rsidRPr="005C698E">
          <w:rPr>
            <w:rStyle w:val="a7"/>
            <w:rFonts w:hint="eastAsia"/>
            <w:bCs/>
          </w:rPr>
          <w:t>青岛海尔</w:t>
        </w:r>
        <w:r w:rsidRPr="005C698E">
          <w:rPr>
            <w:rStyle w:val="a7"/>
            <w:rFonts w:hint="eastAsia"/>
            <w:bCs/>
          </w:rPr>
          <w:t>2015</w:t>
        </w:r>
        <w:r w:rsidRPr="005C698E">
          <w:rPr>
            <w:rStyle w:val="a7"/>
            <w:rFonts w:hint="eastAsia"/>
            <w:bCs/>
          </w:rPr>
          <w:t>年中报显示，其海外地区营业收入为</w:t>
        </w:r>
        <w:r w:rsidRPr="005C698E">
          <w:rPr>
            <w:rStyle w:val="a7"/>
            <w:rFonts w:hint="eastAsia"/>
            <w:bCs/>
          </w:rPr>
          <w:t>54.19</w:t>
        </w:r>
        <w:r w:rsidRPr="005C698E">
          <w:rPr>
            <w:rStyle w:val="a7"/>
            <w:rFonts w:hint="eastAsia"/>
            <w:bCs/>
          </w:rPr>
          <w:t>亿元，较去年同期下滑</w:t>
        </w:r>
        <w:r w:rsidRPr="005C698E">
          <w:rPr>
            <w:rStyle w:val="a7"/>
            <w:rFonts w:hint="eastAsia"/>
            <w:bCs/>
          </w:rPr>
          <w:t>14.76%</w:t>
        </w:r>
        <w:r w:rsidRPr="005C698E">
          <w:rPr>
            <w:rStyle w:val="a7"/>
            <w:rFonts w:hint="eastAsia"/>
            <w:bCs/>
          </w:rPr>
          <w:t>，下滑幅度甚至高于国内市场。</w:t>
        </w:r>
        <w:r w:rsidRPr="005C698E">
          <w:rPr>
            <w:rStyle w:val="a7"/>
            <w:bCs/>
          </w:rPr>
          <w:t>kuaixun.stcn.com/2013/0930/10790007.shtml</w:t>
        </w:r>
      </w:hyperlink>
      <w:r w:rsidRPr="00AA1877">
        <w:rPr>
          <w:rFonts w:hint="eastAsia"/>
          <w:bCs/>
        </w:rPr>
        <w:t xml:space="preserve">. </w:t>
      </w:r>
      <w:r w:rsidRPr="00AA1877">
        <w:rPr>
          <w:rFonts w:hint="eastAsia"/>
          <w:bCs/>
        </w:rPr>
        <w:t>访问时间</w:t>
      </w:r>
      <w:r w:rsidRPr="00AA1877">
        <w:rPr>
          <w:bCs/>
        </w:rPr>
        <w:t>：</w:t>
      </w:r>
      <w:r w:rsidRPr="00AA1877">
        <w:rPr>
          <w:rFonts w:hint="eastAsia"/>
          <w:bCs/>
        </w:rPr>
        <w:t>2016</w:t>
      </w:r>
      <w:r w:rsidRPr="00AA1877">
        <w:rPr>
          <w:rFonts w:hint="eastAsia"/>
          <w:bCs/>
        </w:rPr>
        <w:t>年</w:t>
      </w:r>
      <w:r w:rsidRPr="00AA1877">
        <w:rPr>
          <w:rFonts w:hint="eastAsia"/>
          <w:bCs/>
        </w:rPr>
        <w:t>4</w:t>
      </w:r>
      <w:r w:rsidRPr="00AA1877">
        <w:rPr>
          <w:rFonts w:hint="eastAsia"/>
          <w:bCs/>
        </w:rPr>
        <w:t>月</w:t>
      </w:r>
      <w:r w:rsidRPr="00AA1877">
        <w:rPr>
          <w:rFonts w:hint="eastAsia"/>
          <w:bCs/>
        </w:rPr>
        <w:t>4</w:t>
      </w:r>
      <w:r w:rsidRPr="00AA1877">
        <w:rPr>
          <w:rFonts w:hint="eastAsia"/>
          <w:bCs/>
        </w:rPr>
        <w:t>日</w:t>
      </w:r>
    </w:p>
  </w:footnote>
  <w:footnote w:id="24">
    <w:p w14:paraId="4D521791" w14:textId="77777777" w:rsidR="007C1149" w:rsidRDefault="007C1149" w:rsidP="00DD63A3">
      <w:pPr>
        <w:pStyle w:val="a4"/>
      </w:pPr>
      <w:r>
        <w:rPr>
          <w:rStyle w:val="a6"/>
        </w:rPr>
        <w:footnoteRef/>
      </w:r>
      <w:r>
        <w:t xml:space="preserve"> </w:t>
      </w:r>
      <w:r>
        <w:rPr>
          <w:rFonts w:hint="eastAsia"/>
        </w:rPr>
        <w:t>2015</w:t>
      </w:r>
      <w:r>
        <w:rPr>
          <w:rFonts w:hint="eastAsia"/>
        </w:rPr>
        <w:t>年中国空调销售额同比下降</w:t>
      </w:r>
      <w:r>
        <w:rPr>
          <w:rFonts w:hint="eastAsia"/>
        </w:rPr>
        <w:t>4.8%[</w:t>
      </w:r>
      <w:r>
        <w:t>N</w:t>
      </w:r>
      <w:r>
        <w:rPr>
          <w:rFonts w:hint="eastAsia"/>
        </w:rPr>
        <w:t xml:space="preserve">]. </w:t>
      </w:r>
      <w:r>
        <w:rPr>
          <w:rFonts w:hint="eastAsia"/>
        </w:rPr>
        <w:t>中商情报网</w:t>
      </w:r>
      <w:r>
        <w:rPr>
          <w:rFonts w:hint="eastAsia"/>
        </w:rPr>
        <w:t xml:space="preserve">. </w:t>
      </w:r>
      <w:r w:rsidRPr="00B71FFB">
        <w:t>http://www.askci.com/news/chanye/2016/02/23/135124j219.shtml</w:t>
      </w:r>
      <w:r>
        <w:rPr>
          <w:rFonts w:hint="eastAsia"/>
        </w:rPr>
        <w:t xml:space="preserve">. </w:t>
      </w:r>
      <w:r>
        <w:rPr>
          <w:rFonts w:hint="eastAsia"/>
        </w:rPr>
        <w:t>访问时间：</w:t>
      </w:r>
      <w:r>
        <w:rPr>
          <w:rFonts w:hint="eastAsia"/>
        </w:rPr>
        <w:t>2016</w:t>
      </w:r>
      <w:r>
        <w:rPr>
          <w:rFonts w:hint="eastAsia"/>
        </w:rPr>
        <w:t>年</w:t>
      </w:r>
      <w:r>
        <w:rPr>
          <w:rFonts w:hint="eastAsia"/>
        </w:rPr>
        <w:t>5</w:t>
      </w:r>
      <w:r>
        <w:rPr>
          <w:rFonts w:hint="eastAsia"/>
        </w:rPr>
        <w:t>月</w:t>
      </w:r>
      <w:r>
        <w:rPr>
          <w:rFonts w:hint="eastAsia"/>
        </w:rPr>
        <w:t>15</w:t>
      </w:r>
      <w:r>
        <w:rPr>
          <w:rFonts w:hint="eastAsia"/>
        </w:rPr>
        <w:t>日</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EFCC8B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4F8F5975"/>
    <w:multiLevelType w:val="hybridMultilevel"/>
    <w:tmpl w:val="D672776E"/>
    <w:lvl w:ilvl="0" w:tplc="29061C7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56FCC92A"/>
    <w:multiLevelType w:val="singleLevel"/>
    <w:tmpl w:val="56FCC92A"/>
    <w:lvl w:ilvl="0">
      <w:start w:val="1"/>
      <w:numFmt w:val="chineseCounting"/>
      <w:suff w:val="nothing"/>
      <w:lvlText w:val="%1．"/>
      <w:lvlJc w:val="left"/>
    </w:lvl>
  </w:abstractNum>
  <w:abstractNum w:abstractNumId="3" w15:restartNumberingAfterBreak="0">
    <w:nsid w:val="570603F0"/>
    <w:multiLevelType w:val="singleLevel"/>
    <w:tmpl w:val="570603F0"/>
    <w:lvl w:ilvl="0">
      <w:start w:val="3"/>
      <w:numFmt w:val="decimal"/>
      <w:suff w:val="nothing"/>
      <w:lvlText w:val="%1."/>
      <w:lvlJc w:val="left"/>
    </w:lvl>
  </w:abstractNum>
  <w:abstractNum w:abstractNumId="4" w15:restartNumberingAfterBreak="0">
    <w:nsid w:val="57061ABD"/>
    <w:multiLevelType w:val="singleLevel"/>
    <w:tmpl w:val="57061ABD"/>
    <w:lvl w:ilvl="0">
      <w:start w:val="2"/>
      <w:numFmt w:val="decimal"/>
      <w:suff w:val="nothing"/>
      <w:lvlText w:val="%1."/>
      <w:lvlJc w:val="left"/>
    </w:lvl>
  </w:abstractNum>
  <w:abstractNum w:abstractNumId="5" w15:restartNumberingAfterBreak="0">
    <w:nsid w:val="570625CF"/>
    <w:multiLevelType w:val="singleLevel"/>
    <w:tmpl w:val="570625CF"/>
    <w:lvl w:ilvl="0">
      <w:start w:val="2"/>
      <w:numFmt w:val="decimal"/>
      <w:suff w:val="nothing"/>
      <w:lvlText w:val="%1."/>
      <w:lvlJc w:val="left"/>
    </w:lvl>
  </w:abstractNum>
  <w:abstractNum w:abstractNumId="6" w15:restartNumberingAfterBreak="0">
    <w:nsid w:val="57491DD9"/>
    <w:multiLevelType w:val="singleLevel"/>
    <w:tmpl w:val="57491DD9"/>
    <w:lvl w:ilvl="0">
      <w:start w:val="2"/>
      <w:numFmt w:val="chineseCounting"/>
      <w:suff w:val="nothing"/>
      <w:lvlText w:val="（%1）"/>
      <w:lvlJc w:val="left"/>
    </w:lvl>
  </w:abstractNum>
  <w:abstractNum w:abstractNumId="7" w15:restartNumberingAfterBreak="0">
    <w:nsid w:val="57491DE9"/>
    <w:multiLevelType w:val="singleLevel"/>
    <w:tmpl w:val="57491DE9"/>
    <w:lvl w:ilvl="0">
      <w:start w:val="1"/>
      <w:numFmt w:val="chineseCounting"/>
      <w:suff w:val="nothing"/>
      <w:lvlText w:val="（%1）"/>
      <w:lvlJc w:val="left"/>
    </w:lvl>
  </w:abstractNum>
  <w:abstractNum w:abstractNumId="8" w15:restartNumberingAfterBreak="0">
    <w:nsid w:val="574A46BE"/>
    <w:multiLevelType w:val="singleLevel"/>
    <w:tmpl w:val="574A46BE"/>
    <w:lvl w:ilvl="0">
      <w:start w:val="1"/>
      <w:numFmt w:val="chineseCounting"/>
      <w:suff w:val="nothing"/>
      <w:lvlText w:val="（%1）"/>
      <w:lvlJc w:val="left"/>
    </w:lvl>
  </w:abstractNum>
  <w:abstractNum w:abstractNumId="9" w15:restartNumberingAfterBreak="0">
    <w:nsid w:val="64EA2301"/>
    <w:multiLevelType w:val="hybridMultilevel"/>
    <w:tmpl w:val="A532FC48"/>
    <w:lvl w:ilvl="0" w:tplc="11761CDC">
      <w:start w:val="6"/>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5C16EDA"/>
    <w:multiLevelType w:val="hybridMultilevel"/>
    <w:tmpl w:val="D856DB26"/>
    <w:lvl w:ilvl="0" w:tplc="79309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2450671"/>
    <w:multiLevelType w:val="hybridMultilevel"/>
    <w:tmpl w:val="9F0E4838"/>
    <w:lvl w:ilvl="0" w:tplc="88A6B73A">
      <w:start w:val="1"/>
      <w:numFmt w:val="decimal"/>
      <w:lvlText w:val="%1."/>
      <w:lvlJc w:val="left"/>
      <w:pPr>
        <w:ind w:left="360" w:hanging="360"/>
      </w:pPr>
      <w:rPr>
        <w:rFonts w:asciiTheme="minorHAnsi" w:hAnsiTheme="minorHAnsi" w:cstheme="minorBidi"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4"/>
  </w:num>
  <w:num w:numId="3">
    <w:abstractNumId w:val="3"/>
  </w:num>
  <w:num w:numId="4">
    <w:abstractNumId w:val="5"/>
  </w:num>
  <w:num w:numId="5">
    <w:abstractNumId w:val="9"/>
  </w:num>
  <w:num w:numId="6">
    <w:abstractNumId w:val="10"/>
  </w:num>
  <w:num w:numId="7">
    <w:abstractNumId w:val="0"/>
  </w:num>
  <w:num w:numId="8">
    <w:abstractNumId w:val="1"/>
  </w:num>
  <w:num w:numId="9">
    <w:abstractNumId w:val="11"/>
  </w:num>
  <w:num w:numId="10">
    <w:abstractNumId w:val="7"/>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pt-BR"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1A9"/>
    <w:rsid w:val="00003EC4"/>
    <w:rsid w:val="0000577F"/>
    <w:rsid w:val="000100D1"/>
    <w:rsid w:val="0001143C"/>
    <w:rsid w:val="000127E7"/>
    <w:rsid w:val="000150C7"/>
    <w:rsid w:val="00020C4D"/>
    <w:rsid w:val="000311C3"/>
    <w:rsid w:val="00037081"/>
    <w:rsid w:val="00041717"/>
    <w:rsid w:val="00043514"/>
    <w:rsid w:val="00043BCE"/>
    <w:rsid w:val="00043C1F"/>
    <w:rsid w:val="000468D9"/>
    <w:rsid w:val="00053DAC"/>
    <w:rsid w:val="000577F9"/>
    <w:rsid w:val="000646CE"/>
    <w:rsid w:val="000672AD"/>
    <w:rsid w:val="00070B89"/>
    <w:rsid w:val="00073F15"/>
    <w:rsid w:val="00077F28"/>
    <w:rsid w:val="0008197C"/>
    <w:rsid w:val="00081F8E"/>
    <w:rsid w:val="0008536E"/>
    <w:rsid w:val="000912C4"/>
    <w:rsid w:val="00093BDD"/>
    <w:rsid w:val="000A20E7"/>
    <w:rsid w:val="000A7E14"/>
    <w:rsid w:val="000B5938"/>
    <w:rsid w:val="000B7DE1"/>
    <w:rsid w:val="000C5D73"/>
    <w:rsid w:val="000C6AD9"/>
    <w:rsid w:val="000C6DC2"/>
    <w:rsid w:val="000D0646"/>
    <w:rsid w:val="000E7C17"/>
    <w:rsid w:val="0010029C"/>
    <w:rsid w:val="00107DA2"/>
    <w:rsid w:val="00116711"/>
    <w:rsid w:val="00126F3D"/>
    <w:rsid w:val="00141680"/>
    <w:rsid w:val="00145758"/>
    <w:rsid w:val="00145AF7"/>
    <w:rsid w:val="0015068F"/>
    <w:rsid w:val="001519D2"/>
    <w:rsid w:val="00153F02"/>
    <w:rsid w:val="00154F0A"/>
    <w:rsid w:val="00160A1B"/>
    <w:rsid w:val="00162854"/>
    <w:rsid w:val="00174790"/>
    <w:rsid w:val="001771CE"/>
    <w:rsid w:val="00177629"/>
    <w:rsid w:val="0018306A"/>
    <w:rsid w:val="001832D1"/>
    <w:rsid w:val="00184FE8"/>
    <w:rsid w:val="001909BF"/>
    <w:rsid w:val="0019351B"/>
    <w:rsid w:val="00196C5F"/>
    <w:rsid w:val="001A0739"/>
    <w:rsid w:val="001C68FE"/>
    <w:rsid w:val="001D3EFA"/>
    <w:rsid w:val="001F3EF1"/>
    <w:rsid w:val="00224522"/>
    <w:rsid w:val="00236CC0"/>
    <w:rsid w:val="002409C4"/>
    <w:rsid w:val="00241E9F"/>
    <w:rsid w:val="002445FF"/>
    <w:rsid w:val="0025021A"/>
    <w:rsid w:val="00252FB7"/>
    <w:rsid w:val="00254DF1"/>
    <w:rsid w:val="00255FC3"/>
    <w:rsid w:val="002560D6"/>
    <w:rsid w:val="00260837"/>
    <w:rsid w:val="00260C57"/>
    <w:rsid w:val="00266B79"/>
    <w:rsid w:val="00267A2F"/>
    <w:rsid w:val="002713BB"/>
    <w:rsid w:val="00282A74"/>
    <w:rsid w:val="002843A2"/>
    <w:rsid w:val="002876AE"/>
    <w:rsid w:val="002A327B"/>
    <w:rsid w:val="002A6D10"/>
    <w:rsid w:val="002B1A5A"/>
    <w:rsid w:val="002B2562"/>
    <w:rsid w:val="002B3E82"/>
    <w:rsid w:val="002B52F8"/>
    <w:rsid w:val="002B6400"/>
    <w:rsid w:val="002F71A9"/>
    <w:rsid w:val="002F7AB3"/>
    <w:rsid w:val="00304078"/>
    <w:rsid w:val="00307059"/>
    <w:rsid w:val="003126A9"/>
    <w:rsid w:val="00317551"/>
    <w:rsid w:val="003207A9"/>
    <w:rsid w:val="00324CA0"/>
    <w:rsid w:val="0033514F"/>
    <w:rsid w:val="00347AC6"/>
    <w:rsid w:val="00352641"/>
    <w:rsid w:val="00374147"/>
    <w:rsid w:val="0037475C"/>
    <w:rsid w:val="00376E74"/>
    <w:rsid w:val="0038241C"/>
    <w:rsid w:val="00383B98"/>
    <w:rsid w:val="00391C20"/>
    <w:rsid w:val="003A08D6"/>
    <w:rsid w:val="003A0DF6"/>
    <w:rsid w:val="003A5601"/>
    <w:rsid w:val="003A619C"/>
    <w:rsid w:val="003A6941"/>
    <w:rsid w:val="003A7EED"/>
    <w:rsid w:val="003B44C1"/>
    <w:rsid w:val="003B71A6"/>
    <w:rsid w:val="003C06A5"/>
    <w:rsid w:val="003D19D3"/>
    <w:rsid w:val="003D2869"/>
    <w:rsid w:val="003D44A7"/>
    <w:rsid w:val="003E497C"/>
    <w:rsid w:val="003E6B0C"/>
    <w:rsid w:val="00403FE5"/>
    <w:rsid w:val="00406B4D"/>
    <w:rsid w:val="00413A9A"/>
    <w:rsid w:val="00414337"/>
    <w:rsid w:val="00436CBF"/>
    <w:rsid w:val="00442E8C"/>
    <w:rsid w:val="00443491"/>
    <w:rsid w:val="00445E1B"/>
    <w:rsid w:val="004519EE"/>
    <w:rsid w:val="00456F6D"/>
    <w:rsid w:val="0047367F"/>
    <w:rsid w:val="0048050A"/>
    <w:rsid w:val="00491D8C"/>
    <w:rsid w:val="00492686"/>
    <w:rsid w:val="00496FA7"/>
    <w:rsid w:val="004A33A1"/>
    <w:rsid w:val="004A4816"/>
    <w:rsid w:val="004A5A68"/>
    <w:rsid w:val="004A61A3"/>
    <w:rsid w:val="004A6454"/>
    <w:rsid w:val="004A71F5"/>
    <w:rsid w:val="004B1D58"/>
    <w:rsid w:val="004B3EEE"/>
    <w:rsid w:val="004B705D"/>
    <w:rsid w:val="004C034C"/>
    <w:rsid w:val="004C1B94"/>
    <w:rsid w:val="004C208D"/>
    <w:rsid w:val="004C3649"/>
    <w:rsid w:val="004D41DC"/>
    <w:rsid w:val="004E37A4"/>
    <w:rsid w:val="00515CCA"/>
    <w:rsid w:val="0051759A"/>
    <w:rsid w:val="005200EC"/>
    <w:rsid w:val="0052168C"/>
    <w:rsid w:val="00521FA6"/>
    <w:rsid w:val="00542722"/>
    <w:rsid w:val="005656F2"/>
    <w:rsid w:val="0056570A"/>
    <w:rsid w:val="00581171"/>
    <w:rsid w:val="00587E1E"/>
    <w:rsid w:val="00592BB6"/>
    <w:rsid w:val="0059611D"/>
    <w:rsid w:val="005A1399"/>
    <w:rsid w:val="005B1B6B"/>
    <w:rsid w:val="005B7B6B"/>
    <w:rsid w:val="005C698E"/>
    <w:rsid w:val="005D5B40"/>
    <w:rsid w:val="005D79CB"/>
    <w:rsid w:val="005E0248"/>
    <w:rsid w:val="005E1954"/>
    <w:rsid w:val="005E5F7F"/>
    <w:rsid w:val="005F25D9"/>
    <w:rsid w:val="006004E0"/>
    <w:rsid w:val="0061788E"/>
    <w:rsid w:val="00622756"/>
    <w:rsid w:val="006258CF"/>
    <w:rsid w:val="00630429"/>
    <w:rsid w:val="00634759"/>
    <w:rsid w:val="00641C0A"/>
    <w:rsid w:val="006519F6"/>
    <w:rsid w:val="00660A0A"/>
    <w:rsid w:val="006624CB"/>
    <w:rsid w:val="006704A5"/>
    <w:rsid w:val="00671BD7"/>
    <w:rsid w:val="00672E63"/>
    <w:rsid w:val="006746BC"/>
    <w:rsid w:val="0068750F"/>
    <w:rsid w:val="00694D66"/>
    <w:rsid w:val="00696E26"/>
    <w:rsid w:val="006A55A3"/>
    <w:rsid w:val="006A631E"/>
    <w:rsid w:val="006B06D9"/>
    <w:rsid w:val="006B16F3"/>
    <w:rsid w:val="006B3595"/>
    <w:rsid w:val="006B473D"/>
    <w:rsid w:val="006C044E"/>
    <w:rsid w:val="006C160D"/>
    <w:rsid w:val="006D419C"/>
    <w:rsid w:val="006D562B"/>
    <w:rsid w:val="006E3D97"/>
    <w:rsid w:val="006E4A67"/>
    <w:rsid w:val="006E50A6"/>
    <w:rsid w:val="006E6B75"/>
    <w:rsid w:val="006F5178"/>
    <w:rsid w:val="00701B23"/>
    <w:rsid w:val="00704938"/>
    <w:rsid w:val="007435D7"/>
    <w:rsid w:val="00752D5B"/>
    <w:rsid w:val="007536BA"/>
    <w:rsid w:val="00757784"/>
    <w:rsid w:val="00757DEF"/>
    <w:rsid w:val="00760691"/>
    <w:rsid w:val="007759B7"/>
    <w:rsid w:val="00776CE9"/>
    <w:rsid w:val="00790796"/>
    <w:rsid w:val="007A149A"/>
    <w:rsid w:val="007A6DF3"/>
    <w:rsid w:val="007B7195"/>
    <w:rsid w:val="007C1149"/>
    <w:rsid w:val="007D3991"/>
    <w:rsid w:val="007D3F8F"/>
    <w:rsid w:val="007E068E"/>
    <w:rsid w:val="007E1D00"/>
    <w:rsid w:val="007E292A"/>
    <w:rsid w:val="007F3F60"/>
    <w:rsid w:val="007F5832"/>
    <w:rsid w:val="00800A4F"/>
    <w:rsid w:val="0081540C"/>
    <w:rsid w:val="00817E54"/>
    <w:rsid w:val="00824B46"/>
    <w:rsid w:val="00826E01"/>
    <w:rsid w:val="008302B5"/>
    <w:rsid w:val="0083533E"/>
    <w:rsid w:val="008379EC"/>
    <w:rsid w:val="00840CAF"/>
    <w:rsid w:val="00845ACC"/>
    <w:rsid w:val="008518FA"/>
    <w:rsid w:val="0086775C"/>
    <w:rsid w:val="008718D4"/>
    <w:rsid w:val="00895C7C"/>
    <w:rsid w:val="008963A8"/>
    <w:rsid w:val="00896984"/>
    <w:rsid w:val="008A1BE1"/>
    <w:rsid w:val="008A2FC4"/>
    <w:rsid w:val="008A7ADE"/>
    <w:rsid w:val="008B6C05"/>
    <w:rsid w:val="008C616D"/>
    <w:rsid w:val="008D179E"/>
    <w:rsid w:val="008D246B"/>
    <w:rsid w:val="008E184D"/>
    <w:rsid w:val="008E6DCC"/>
    <w:rsid w:val="008F57CD"/>
    <w:rsid w:val="009222B0"/>
    <w:rsid w:val="00927CE5"/>
    <w:rsid w:val="00934597"/>
    <w:rsid w:val="0093640E"/>
    <w:rsid w:val="00944669"/>
    <w:rsid w:val="00944CDF"/>
    <w:rsid w:val="00947940"/>
    <w:rsid w:val="00951FEF"/>
    <w:rsid w:val="00953CFA"/>
    <w:rsid w:val="009553AC"/>
    <w:rsid w:val="00963561"/>
    <w:rsid w:val="009703DB"/>
    <w:rsid w:val="00991D6C"/>
    <w:rsid w:val="00995AE2"/>
    <w:rsid w:val="009A3486"/>
    <w:rsid w:val="009B5CE2"/>
    <w:rsid w:val="009C46E2"/>
    <w:rsid w:val="009D7DE6"/>
    <w:rsid w:val="009E48F6"/>
    <w:rsid w:val="009E621B"/>
    <w:rsid w:val="009E687F"/>
    <w:rsid w:val="009E6BCE"/>
    <w:rsid w:val="009E6F5C"/>
    <w:rsid w:val="009E7511"/>
    <w:rsid w:val="00A0123A"/>
    <w:rsid w:val="00A0782B"/>
    <w:rsid w:val="00A11AAB"/>
    <w:rsid w:val="00A24263"/>
    <w:rsid w:val="00A25CED"/>
    <w:rsid w:val="00A34528"/>
    <w:rsid w:val="00A35ABA"/>
    <w:rsid w:val="00A41DFD"/>
    <w:rsid w:val="00A4350F"/>
    <w:rsid w:val="00A46E41"/>
    <w:rsid w:val="00A525FD"/>
    <w:rsid w:val="00A5400C"/>
    <w:rsid w:val="00A548FE"/>
    <w:rsid w:val="00A7262D"/>
    <w:rsid w:val="00A755CF"/>
    <w:rsid w:val="00A75C15"/>
    <w:rsid w:val="00A766D2"/>
    <w:rsid w:val="00A82BEF"/>
    <w:rsid w:val="00A857BE"/>
    <w:rsid w:val="00A97C96"/>
    <w:rsid w:val="00AA1877"/>
    <w:rsid w:val="00AB51FA"/>
    <w:rsid w:val="00AB5B9F"/>
    <w:rsid w:val="00AC5AFB"/>
    <w:rsid w:val="00AC79AC"/>
    <w:rsid w:val="00AD0ACF"/>
    <w:rsid w:val="00AD0C30"/>
    <w:rsid w:val="00AD447F"/>
    <w:rsid w:val="00AD7EB8"/>
    <w:rsid w:val="00AE2EA2"/>
    <w:rsid w:val="00AE6167"/>
    <w:rsid w:val="00AF2E10"/>
    <w:rsid w:val="00AF508C"/>
    <w:rsid w:val="00B03F93"/>
    <w:rsid w:val="00B04264"/>
    <w:rsid w:val="00B0654B"/>
    <w:rsid w:val="00B06B93"/>
    <w:rsid w:val="00B211FB"/>
    <w:rsid w:val="00B300AC"/>
    <w:rsid w:val="00B32977"/>
    <w:rsid w:val="00B5156A"/>
    <w:rsid w:val="00B51587"/>
    <w:rsid w:val="00B53DBB"/>
    <w:rsid w:val="00B6574A"/>
    <w:rsid w:val="00B71FFB"/>
    <w:rsid w:val="00B81652"/>
    <w:rsid w:val="00B85688"/>
    <w:rsid w:val="00BC189F"/>
    <w:rsid w:val="00BC7C28"/>
    <w:rsid w:val="00BD3841"/>
    <w:rsid w:val="00BE5DC9"/>
    <w:rsid w:val="00BE703C"/>
    <w:rsid w:val="00BE75AE"/>
    <w:rsid w:val="00BF0B89"/>
    <w:rsid w:val="00BF1697"/>
    <w:rsid w:val="00BF66D2"/>
    <w:rsid w:val="00C01665"/>
    <w:rsid w:val="00C04D37"/>
    <w:rsid w:val="00C10924"/>
    <w:rsid w:val="00C17C89"/>
    <w:rsid w:val="00C27C00"/>
    <w:rsid w:val="00C3038B"/>
    <w:rsid w:val="00C33F96"/>
    <w:rsid w:val="00C411BC"/>
    <w:rsid w:val="00C550B8"/>
    <w:rsid w:val="00C664D5"/>
    <w:rsid w:val="00C837FA"/>
    <w:rsid w:val="00C83C8E"/>
    <w:rsid w:val="00C869A7"/>
    <w:rsid w:val="00C90969"/>
    <w:rsid w:val="00C916DD"/>
    <w:rsid w:val="00C9181D"/>
    <w:rsid w:val="00C91D27"/>
    <w:rsid w:val="00C92755"/>
    <w:rsid w:val="00C95E13"/>
    <w:rsid w:val="00C975E2"/>
    <w:rsid w:val="00CA3E5B"/>
    <w:rsid w:val="00CA67F7"/>
    <w:rsid w:val="00CB01A9"/>
    <w:rsid w:val="00CB172F"/>
    <w:rsid w:val="00CB47F0"/>
    <w:rsid w:val="00CB57BE"/>
    <w:rsid w:val="00CB5B21"/>
    <w:rsid w:val="00CC1965"/>
    <w:rsid w:val="00CD5002"/>
    <w:rsid w:val="00CE234B"/>
    <w:rsid w:val="00CE5ADF"/>
    <w:rsid w:val="00CF1055"/>
    <w:rsid w:val="00CF5315"/>
    <w:rsid w:val="00D02102"/>
    <w:rsid w:val="00D16154"/>
    <w:rsid w:val="00D22C9A"/>
    <w:rsid w:val="00D261FB"/>
    <w:rsid w:val="00D35B9A"/>
    <w:rsid w:val="00D377AF"/>
    <w:rsid w:val="00D44413"/>
    <w:rsid w:val="00D71B54"/>
    <w:rsid w:val="00D71F55"/>
    <w:rsid w:val="00D759B3"/>
    <w:rsid w:val="00D7656F"/>
    <w:rsid w:val="00D80C6A"/>
    <w:rsid w:val="00D82F99"/>
    <w:rsid w:val="00D85794"/>
    <w:rsid w:val="00D87590"/>
    <w:rsid w:val="00D9759D"/>
    <w:rsid w:val="00DA0F9F"/>
    <w:rsid w:val="00DA1BD5"/>
    <w:rsid w:val="00DA3F7D"/>
    <w:rsid w:val="00DA75A9"/>
    <w:rsid w:val="00DC05B2"/>
    <w:rsid w:val="00DC1BD3"/>
    <w:rsid w:val="00DC2F01"/>
    <w:rsid w:val="00DC33AF"/>
    <w:rsid w:val="00DC3F28"/>
    <w:rsid w:val="00DC667D"/>
    <w:rsid w:val="00DD0019"/>
    <w:rsid w:val="00DD63A3"/>
    <w:rsid w:val="00DE344A"/>
    <w:rsid w:val="00DE607C"/>
    <w:rsid w:val="00DE6EFB"/>
    <w:rsid w:val="00DF09CA"/>
    <w:rsid w:val="00DF4258"/>
    <w:rsid w:val="00DF458A"/>
    <w:rsid w:val="00DF6923"/>
    <w:rsid w:val="00E040C1"/>
    <w:rsid w:val="00E05DA0"/>
    <w:rsid w:val="00E20A5D"/>
    <w:rsid w:val="00E222DF"/>
    <w:rsid w:val="00E25C94"/>
    <w:rsid w:val="00E30816"/>
    <w:rsid w:val="00E503CA"/>
    <w:rsid w:val="00E67738"/>
    <w:rsid w:val="00E67A58"/>
    <w:rsid w:val="00E708FC"/>
    <w:rsid w:val="00E81572"/>
    <w:rsid w:val="00E836F6"/>
    <w:rsid w:val="00E86576"/>
    <w:rsid w:val="00E90D4C"/>
    <w:rsid w:val="00E9379B"/>
    <w:rsid w:val="00E945CA"/>
    <w:rsid w:val="00E9578F"/>
    <w:rsid w:val="00EA5B5C"/>
    <w:rsid w:val="00EB2ED5"/>
    <w:rsid w:val="00EE1504"/>
    <w:rsid w:val="00EE63C4"/>
    <w:rsid w:val="00EF22FB"/>
    <w:rsid w:val="00F00CCE"/>
    <w:rsid w:val="00F17045"/>
    <w:rsid w:val="00F234BF"/>
    <w:rsid w:val="00F3445C"/>
    <w:rsid w:val="00F34EFB"/>
    <w:rsid w:val="00F35C69"/>
    <w:rsid w:val="00F44E4A"/>
    <w:rsid w:val="00F52580"/>
    <w:rsid w:val="00F576FD"/>
    <w:rsid w:val="00F63D33"/>
    <w:rsid w:val="00F64672"/>
    <w:rsid w:val="00F65D78"/>
    <w:rsid w:val="00F6785D"/>
    <w:rsid w:val="00F72198"/>
    <w:rsid w:val="00F73BFC"/>
    <w:rsid w:val="00F80F4B"/>
    <w:rsid w:val="00F822A7"/>
    <w:rsid w:val="00F837CD"/>
    <w:rsid w:val="00F9139E"/>
    <w:rsid w:val="00F917B7"/>
    <w:rsid w:val="00F917CC"/>
    <w:rsid w:val="00F944D6"/>
    <w:rsid w:val="00F95628"/>
    <w:rsid w:val="00FB743B"/>
    <w:rsid w:val="00FD5497"/>
    <w:rsid w:val="00FE4D47"/>
    <w:rsid w:val="00FF3BD6"/>
    <w:rsid w:val="00FF4BC9"/>
    <w:rsid w:val="00FF5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B7D11"/>
  <w15:chartTrackingRefBased/>
  <w15:docId w15:val="{980B09AF-B8E6-478D-8222-DAB7F801D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34BF"/>
    <w:rPr>
      <w:rFonts w:ascii="Times New Roman" w:hAnsi="Times New Roman" w:cs="Times New Roman"/>
      <w:kern w:val="0"/>
      <w:sz w:val="24"/>
      <w:szCs w:val="24"/>
    </w:rPr>
  </w:style>
  <w:style w:type="paragraph" w:styleId="1">
    <w:name w:val="heading 1"/>
    <w:basedOn w:val="a"/>
    <w:next w:val="a"/>
    <w:link w:val="10"/>
    <w:uiPriority w:val="9"/>
    <w:qFormat/>
    <w:rsid w:val="00E05DA0"/>
    <w:pPr>
      <w:keepNext/>
      <w:keepLines/>
      <w:widowControl w:val="0"/>
      <w:spacing w:before="120" w:after="120" w:line="578" w:lineRule="auto"/>
      <w:jc w:val="both"/>
      <w:outlineLvl w:val="0"/>
    </w:pPr>
    <w:rPr>
      <w:rFonts w:asciiTheme="minorHAnsi" w:hAnsiTheme="minorHAnsi" w:cstheme="minorBidi"/>
      <w:b/>
      <w:bCs/>
      <w:kern w:val="44"/>
      <w:sz w:val="32"/>
      <w:szCs w:val="44"/>
    </w:rPr>
  </w:style>
  <w:style w:type="paragraph" w:styleId="2">
    <w:name w:val="heading 2"/>
    <w:basedOn w:val="a"/>
    <w:next w:val="a"/>
    <w:link w:val="20"/>
    <w:autoRedefine/>
    <w:uiPriority w:val="9"/>
    <w:unhideWhenUsed/>
    <w:qFormat/>
    <w:rsid w:val="006B16F3"/>
    <w:pPr>
      <w:keepNext/>
      <w:keepLines/>
      <w:widowControl w:val="0"/>
      <w:spacing w:before="120" w:after="120" w:line="415" w:lineRule="auto"/>
      <w:jc w:val="both"/>
      <w:outlineLvl w:val="1"/>
    </w:pPr>
    <w:rPr>
      <w:rFonts w:asciiTheme="majorHAnsi" w:eastAsiaTheme="majorEastAsia" w:hAnsiTheme="majorHAnsi" w:cstheme="majorBidi"/>
      <w:b/>
      <w:bCs/>
      <w:kern w:val="2"/>
      <w:sz w:val="30"/>
      <w:szCs w:val="32"/>
    </w:rPr>
  </w:style>
  <w:style w:type="paragraph" w:styleId="3">
    <w:name w:val="heading 3"/>
    <w:basedOn w:val="a"/>
    <w:next w:val="a"/>
    <w:link w:val="30"/>
    <w:autoRedefine/>
    <w:uiPriority w:val="9"/>
    <w:unhideWhenUsed/>
    <w:qFormat/>
    <w:rsid w:val="00E81572"/>
    <w:pPr>
      <w:keepNext/>
      <w:keepLines/>
      <w:widowControl w:val="0"/>
      <w:spacing w:line="720" w:lineRule="auto"/>
      <w:contextualSpacing/>
      <w:jc w:val="both"/>
      <w:outlineLvl w:val="2"/>
    </w:pPr>
    <w:rPr>
      <w:rFonts w:asciiTheme="minorHAnsi" w:hAnsiTheme="minorHAnsi" w:cstheme="minorBidi"/>
      <w:b/>
      <w:bCs/>
      <w:kern w:val="2"/>
      <w:szCs w:val="32"/>
    </w:rPr>
  </w:style>
  <w:style w:type="paragraph" w:styleId="4">
    <w:name w:val="heading 4"/>
    <w:basedOn w:val="a"/>
    <w:next w:val="a"/>
    <w:link w:val="40"/>
    <w:uiPriority w:val="9"/>
    <w:unhideWhenUsed/>
    <w:qFormat/>
    <w:rsid w:val="003A7EED"/>
    <w:pPr>
      <w:keepNext/>
      <w:keepLines/>
      <w:widowControl w:val="0"/>
      <w:spacing w:before="120" w:after="120" w:line="377" w:lineRule="auto"/>
      <w:jc w:val="both"/>
      <w:outlineLvl w:val="3"/>
    </w:pPr>
    <w:rPr>
      <w:rFonts w:asciiTheme="majorHAnsi" w:eastAsiaTheme="majorEastAsia" w:hAnsiTheme="majorHAnsi" w:cstheme="majorBidi"/>
      <w:b/>
      <w:bCs/>
      <w:kern w:val="2"/>
      <w:szCs w:val="28"/>
    </w:rPr>
  </w:style>
  <w:style w:type="paragraph" w:styleId="5">
    <w:name w:val="heading 5"/>
    <w:basedOn w:val="a"/>
    <w:next w:val="a"/>
    <w:link w:val="50"/>
    <w:uiPriority w:val="9"/>
    <w:unhideWhenUsed/>
    <w:qFormat/>
    <w:rsid w:val="00B04264"/>
    <w:pPr>
      <w:keepNext/>
      <w:keepLines/>
      <w:widowControl w:val="0"/>
      <w:spacing w:before="280" w:after="290" w:line="376" w:lineRule="auto"/>
      <w:jc w:val="both"/>
      <w:outlineLvl w:val="4"/>
    </w:pPr>
    <w:rPr>
      <w:rFonts w:asciiTheme="minorHAnsi" w:hAnsiTheme="minorHAnsi" w:cstheme="min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525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note text"/>
    <w:basedOn w:val="a"/>
    <w:link w:val="a5"/>
    <w:uiPriority w:val="99"/>
    <w:unhideWhenUsed/>
    <w:rsid w:val="00694D66"/>
    <w:pPr>
      <w:widowControl w:val="0"/>
      <w:snapToGrid w:val="0"/>
    </w:pPr>
    <w:rPr>
      <w:rFonts w:asciiTheme="minorHAnsi" w:hAnsiTheme="minorHAnsi" w:cstheme="minorBidi"/>
      <w:kern w:val="2"/>
      <w:sz w:val="18"/>
      <w:szCs w:val="18"/>
    </w:rPr>
  </w:style>
  <w:style w:type="character" w:customStyle="1" w:styleId="a5">
    <w:name w:val="脚注文本 字符"/>
    <w:basedOn w:val="a0"/>
    <w:link w:val="a4"/>
    <w:uiPriority w:val="99"/>
    <w:rsid w:val="00694D66"/>
    <w:rPr>
      <w:sz w:val="18"/>
      <w:szCs w:val="18"/>
    </w:rPr>
  </w:style>
  <w:style w:type="character" w:styleId="a6">
    <w:name w:val="footnote reference"/>
    <w:basedOn w:val="a0"/>
    <w:uiPriority w:val="99"/>
    <w:unhideWhenUsed/>
    <w:rsid w:val="00694D66"/>
    <w:rPr>
      <w:vertAlign w:val="superscript"/>
    </w:rPr>
  </w:style>
  <w:style w:type="character" w:styleId="a7">
    <w:name w:val="Hyperlink"/>
    <w:basedOn w:val="a0"/>
    <w:uiPriority w:val="99"/>
    <w:unhideWhenUsed/>
    <w:rsid w:val="00694D66"/>
    <w:rPr>
      <w:color w:val="0563C1" w:themeColor="hyperlink"/>
      <w:u w:val="single"/>
    </w:rPr>
  </w:style>
  <w:style w:type="paragraph" w:styleId="a8">
    <w:name w:val="Date"/>
    <w:basedOn w:val="a"/>
    <w:next w:val="a"/>
    <w:link w:val="a9"/>
    <w:uiPriority w:val="99"/>
    <w:semiHidden/>
    <w:unhideWhenUsed/>
    <w:rsid w:val="003D19D3"/>
    <w:pPr>
      <w:widowControl w:val="0"/>
      <w:ind w:leftChars="2500" w:left="100"/>
      <w:jc w:val="both"/>
    </w:pPr>
    <w:rPr>
      <w:rFonts w:asciiTheme="minorHAnsi" w:hAnsiTheme="minorHAnsi" w:cstheme="minorBidi"/>
      <w:kern w:val="2"/>
      <w:sz w:val="21"/>
      <w:szCs w:val="22"/>
    </w:rPr>
  </w:style>
  <w:style w:type="character" w:customStyle="1" w:styleId="a9">
    <w:name w:val="日期 字符"/>
    <w:basedOn w:val="a0"/>
    <w:link w:val="a8"/>
    <w:uiPriority w:val="99"/>
    <w:semiHidden/>
    <w:rsid w:val="003D19D3"/>
  </w:style>
  <w:style w:type="character" w:customStyle="1" w:styleId="10">
    <w:name w:val="标题 1 字符"/>
    <w:basedOn w:val="a0"/>
    <w:link w:val="1"/>
    <w:uiPriority w:val="9"/>
    <w:rsid w:val="00E05DA0"/>
    <w:rPr>
      <w:b/>
      <w:bCs/>
      <w:kern w:val="44"/>
      <w:sz w:val="32"/>
      <w:szCs w:val="44"/>
    </w:rPr>
  </w:style>
  <w:style w:type="character" w:customStyle="1" w:styleId="20">
    <w:name w:val="标题 2 字符"/>
    <w:basedOn w:val="a0"/>
    <w:link w:val="2"/>
    <w:uiPriority w:val="9"/>
    <w:rsid w:val="006B16F3"/>
    <w:rPr>
      <w:rFonts w:asciiTheme="majorHAnsi" w:eastAsiaTheme="majorEastAsia" w:hAnsiTheme="majorHAnsi" w:cstheme="majorBidi"/>
      <w:b/>
      <w:bCs/>
      <w:sz w:val="30"/>
      <w:szCs w:val="32"/>
    </w:rPr>
  </w:style>
  <w:style w:type="character" w:customStyle="1" w:styleId="30">
    <w:name w:val="标题 3 字符"/>
    <w:basedOn w:val="a0"/>
    <w:link w:val="3"/>
    <w:uiPriority w:val="9"/>
    <w:rsid w:val="00E81572"/>
    <w:rPr>
      <w:b/>
      <w:bCs/>
      <w:sz w:val="24"/>
      <w:szCs w:val="32"/>
    </w:rPr>
  </w:style>
  <w:style w:type="paragraph" w:styleId="aa">
    <w:name w:val="Plain Text"/>
    <w:basedOn w:val="a"/>
    <w:link w:val="ab"/>
    <w:rsid w:val="00E05DA0"/>
    <w:pPr>
      <w:widowControl w:val="0"/>
      <w:jc w:val="both"/>
    </w:pPr>
    <w:rPr>
      <w:rFonts w:ascii="宋体" w:eastAsia="宋体" w:hAnsi="Courier New"/>
      <w:kern w:val="2"/>
      <w:sz w:val="21"/>
      <w:szCs w:val="21"/>
    </w:rPr>
  </w:style>
  <w:style w:type="character" w:customStyle="1" w:styleId="ab">
    <w:name w:val="纯文本 字符"/>
    <w:basedOn w:val="a0"/>
    <w:link w:val="aa"/>
    <w:rsid w:val="00E05DA0"/>
    <w:rPr>
      <w:rFonts w:ascii="宋体" w:eastAsia="宋体" w:hAnsi="Courier New" w:cs="Times New Roman"/>
      <w:szCs w:val="21"/>
    </w:rPr>
  </w:style>
  <w:style w:type="paragraph" w:styleId="TOC">
    <w:name w:val="TOC Heading"/>
    <w:basedOn w:val="1"/>
    <w:next w:val="a"/>
    <w:uiPriority w:val="39"/>
    <w:unhideWhenUsed/>
    <w:qFormat/>
    <w:rsid w:val="00E05DA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255FC3"/>
    <w:pPr>
      <w:widowControl w:val="0"/>
      <w:tabs>
        <w:tab w:val="right" w:leader="dot" w:pos="8296"/>
      </w:tabs>
      <w:spacing w:line="360" w:lineRule="auto"/>
      <w:jc w:val="both"/>
    </w:pPr>
    <w:rPr>
      <w:b/>
      <w:noProof/>
      <w:kern w:val="2"/>
      <w:szCs w:val="22"/>
    </w:rPr>
  </w:style>
  <w:style w:type="paragraph" w:styleId="21">
    <w:name w:val="toc 2"/>
    <w:basedOn w:val="a"/>
    <w:next w:val="a"/>
    <w:autoRedefine/>
    <w:uiPriority w:val="39"/>
    <w:unhideWhenUsed/>
    <w:rsid w:val="00E05DA0"/>
    <w:pPr>
      <w:widowControl w:val="0"/>
      <w:ind w:leftChars="200" w:left="420"/>
      <w:jc w:val="both"/>
    </w:pPr>
    <w:rPr>
      <w:rFonts w:asciiTheme="minorHAnsi" w:hAnsiTheme="minorHAnsi" w:cstheme="minorBidi"/>
      <w:kern w:val="2"/>
      <w:sz w:val="21"/>
      <w:szCs w:val="22"/>
    </w:rPr>
  </w:style>
  <w:style w:type="paragraph" w:styleId="31">
    <w:name w:val="toc 3"/>
    <w:basedOn w:val="a"/>
    <w:next w:val="a"/>
    <w:autoRedefine/>
    <w:uiPriority w:val="39"/>
    <w:unhideWhenUsed/>
    <w:rsid w:val="00E05DA0"/>
    <w:pPr>
      <w:widowControl w:val="0"/>
      <w:ind w:leftChars="400" w:left="840"/>
      <w:jc w:val="both"/>
    </w:pPr>
    <w:rPr>
      <w:rFonts w:asciiTheme="minorHAnsi" w:hAnsiTheme="minorHAnsi" w:cstheme="minorBidi"/>
      <w:kern w:val="2"/>
      <w:sz w:val="21"/>
      <w:szCs w:val="22"/>
    </w:rPr>
  </w:style>
  <w:style w:type="paragraph" w:styleId="ac">
    <w:name w:val="header"/>
    <w:basedOn w:val="a"/>
    <w:link w:val="ad"/>
    <w:uiPriority w:val="99"/>
    <w:unhideWhenUsed/>
    <w:rsid w:val="00255FC3"/>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d">
    <w:name w:val="页眉 字符"/>
    <w:basedOn w:val="a0"/>
    <w:link w:val="ac"/>
    <w:uiPriority w:val="99"/>
    <w:rsid w:val="00255FC3"/>
    <w:rPr>
      <w:sz w:val="18"/>
      <w:szCs w:val="18"/>
    </w:rPr>
  </w:style>
  <w:style w:type="paragraph" w:styleId="ae">
    <w:name w:val="footer"/>
    <w:basedOn w:val="a"/>
    <w:link w:val="af"/>
    <w:uiPriority w:val="99"/>
    <w:unhideWhenUsed/>
    <w:rsid w:val="00255FC3"/>
    <w:pPr>
      <w:widowControl w:val="0"/>
      <w:tabs>
        <w:tab w:val="center" w:pos="4153"/>
        <w:tab w:val="right" w:pos="8306"/>
      </w:tabs>
      <w:snapToGrid w:val="0"/>
    </w:pPr>
    <w:rPr>
      <w:rFonts w:asciiTheme="minorHAnsi" w:hAnsiTheme="minorHAnsi" w:cstheme="minorBidi"/>
      <w:kern w:val="2"/>
      <w:sz w:val="18"/>
      <w:szCs w:val="18"/>
    </w:rPr>
  </w:style>
  <w:style w:type="character" w:customStyle="1" w:styleId="af">
    <w:name w:val="页脚 字符"/>
    <w:basedOn w:val="a0"/>
    <w:link w:val="ae"/>
    <w:uiPriority w:val="99"/>
    <w:rsid w:val="00255FC3"/>
    <w:rPr>
      <w:sz w:val="18"/>
      <w:szCs w:val="18"/>
    </w:rPr>
  </w:style>
  <w:style w:type="character" w:customStyle="1" w:styleId="40">
    <w:name w:val="标题 4 字符"/>
    <w:basedOn w:val="a0"/>
    <w:link w:val="4"/>
    <w:uiPriority w:val="9"/>
    <w:rsid w:val="003A7EED"/>
    <w:rPr>
      <w:rFonts w:asciiTheme="majorHAnsi" w:eastAsiaTheme="majorEastAsia" w:hAnsiTheme="majorHAnsi" w:cstheme="majorBidi"/>
      <w:b/>
      <w:bCs/>
      <w:sz w:val="24"/>
      <w:szCs w:val="28"/>
    </w:rPr>
  </w:style>
  <w:style w:type="paragraph" w:styleId="af0">
    <w:name w:val="Normal (Web)"/>
    <w:basedOn w:val="a"/>
    <w:uiPriority w:val="99"/>
    <w:semiHidden/>
    <w:unhideWhenUsed/>
    <w:rsid w:val="00CA67F7"/>
    <w:pPr>
      <w:widowControl w:val="0"/>
      <w:jc w:val="both"/>
    </w:pPr>
    <w:rPr>
      <w:kern w:val="2"/>
    </w:rPr>
  </w:style>
  <w:style w:type="character" w:customStyle="1" w:styleId="50">
    <w:name w:val="标题 5 字符"/>
    <w:basedOn w:val="a0"/>
    <w:link w:val="5"/>
    <w:uiPriority w:val="9"/>
    <w:rsid w:val="00B04264"/>
    <w:rPr>
      <w:b/>
      <w:bCs/>
      <w:sz w:val="28"/>
      <w:szCs w:val="28"/>
    </w:rPr>
  </w:style>
  <w:style w:type="paragraph" w:styleId="af1">
    <w:name w:val="Document Map"/>
    <w:basedOn w:val="a"/>
    <w:link w:val="af2"/>
    <w:uiPriority w:val="99"/>
    <w:semiHidden/>
    <w:unhideWhenUsed/>
    <w:rsid w:val="007A149A"/>
    <w:pPr>
      <w:widowControl w:val="0"/>
      <w:jc w:val="both"/>
    </w:pPr>
    <w:rPr>
      <w:rFonts w:ascii="宋体" w:eastAsia="宋体" w:hAnsiTheme="minorHAnsi" w:cstheme="minorBidi"/>
      <w:kern w:val="2"/>
    </w:rPr>
  </w:style>
  <w:style w:type="character" w:customStyle="1" w:styleId="af2">
    <w:name w:val="文档结构图 字符"/>
    <w:basedOn w:val="a0"/>
    <w:link w:val="af1"/>
    <w:uiPriority w:val="99"/>
    <w:semiHidden/>
    <w:rsid w:val="007A149A"/>
    <w:rPr>
      <w:rFonts w:ascii="宋体" w:eastAsia="宋体"/>
      <w:sz w:val="24"/>
      <w:szCs w:val="24"/>
    </w:rPr>
  </w:style>
  <w:style w:type="paragraph" w:styleId="af3">
    <w:name w:val="List Paragraph"/>
    <w:basedOn w:val="a"/>
    <w:uiPriority w:val="34"/>
    <w:qFormat/>
    <w:rsid w:val="00542722"/>
    <w:pPr>
      <w:ind w:firstLineChars="200" w:firstLine="420"/>
    </w:pPr>
  </w:style>
  <w:style w:type="character" w:customStyle="1" w:styleId="font11">
    <w:name w:val="font11"/>
    <w:basedOn w:val="a0"/>
    <w:qFormat/>
    <w:rsid w:val="00F44E4A"/>
    <w:rPr>
      <w:rFonts w:ascii="font-weight : 400" w:eastAsia="font-weight : 400" w:hAnsi="font-weight : 400" w:cs="font-weight : 400"/>
      <w:color w:val="000000"/>
      <w:sz w:val="24"/>
      <w:szCs w:val="24"/>
      <w:u w:val="none"/>
    </w:rPr>
  </w:style>
  <w:style w:type="character" w:customStyle="1" w:styleId="font01">
    <w:name w:val="font01"/>
    <w:basedOn w:val="a0"/>
    <w:rsid w:val="00F44E4A"/>
    <w:rPr>
      <w:rFonts w:ascii="Times New Roman" w:hAnsi="Times New Roman" w:cs="Times New Roman" w:hint="default"/>
      <w:color w:val="000000"/>
      <w:sz w:val="21"/>
      <w:szCs w:val="21"/>
      <w:u w:val="none"/>
    </w:rPr>
  </w:style>
  <w:style w:type="paragraph" w:styleId="41">
    <w:name w:val="toc 4"/>
    <w:basedOn w:val="a"/>
    <w:next w:val="a"/>
    <w:autoRedefine/>
    <w:uiPriority w:val="39"/>
    <w:unhideWhenUsed/>
    <w:rsid w:val="007F5832"/>
    <w:pPr>
      <w:widowControl w:val="0"/>
      <w:ind w:leftChars="600" w:left="1260"/>
      <w:jc w:val="both"/>
    </w:pPr>
    <w:rPr>
      <w:rFonts w:asciiTheme="minorHAnsi" w:hAnsiTheme="minorHAnsi" w:cstheme="minorBidi"/>
      <w:kern w:val="2"/>
    </w:rPr>
  </w:style>
  <w:style w:type="paragraph" w:styleId="51">
    <w:name w:val="toc 5"/>
    <w:basedOn w:val="a"/>
    <w:next w:val="a"/>
    <w:autoRedefine/>
    <w:uiPriority w:val="39"/>
    <w:unhideWhenUsed/>
    <w:rsid w:val="007F5832"/>
    <w:pPr>
      <w:widowControl w:val="0"/>
      <w:ind w:leftChars="800" w:left="1680"/>
      <w:jc w:val="both"/>
    </w:pPr>
    <w:rPr>
      <w:rFonts w:asciiTheme="minorHAnsi" w:hAnsiTheme="minorHAnsi" w:cstheme="minorBidi"/>
      <w:kern w:val="2"/>
    </w:rPr>
  </w:style>
  <w:style w:type="paragraph" w:styleId="6">
    <w:name w:val="toc 6"/>
    <w:basedOn w:val="a"/>
    <w:next w:val="a"/>
    <w:autoRedefine/>
    <w:uiPriority w:val="39"/>
    <w:unhideWhenUsed/>
    <w:rsid w:val="007F5832"/>
    <w:pPr>
      <w:widowControl w:val="0"/>
      <w:ind w:leftChars="1000" w:left="2100"/>
      <w:jc w:val="both"/>
    </w:pPr>
    <w:rPr>
      <w:rFonts w:asciiTheme="minorHAnsi" w:hAnsiTheme="minorHAnsi" w:cstheme="minorBidi"/>
      <w:kern w:val="2"/>
    </w:rPr>
  </w:style>
  <w:style w:type="paragraph" w:styleId="7">
    <w:name w:val="toc 7"/>
    <w:basedOn w:val="a"/>
    <w:next w:val="a"/>
    <w:autoRedefine/>
    <w:uiPriority w:val="39"/>
    <w:unhideWhenUsed/>
    <w:rsid w:val="007F5832"/>
    <w:pPr>
      <w:widowControl w:val="0"/>
      <w:ind w:leftChars="1200" w:left="2520"/>
      <w:jc w:val="both"/>
    </w:pPr>
    <w:rPr>
      <w:rFonts w:asciiTheme="minorHAnsi" w:hAnsiTheme="minorHAnsi" w:cstheme="minorBidi"/>
      <w:kern w:val="2"/>
    </w:rPr>
  </w:style>
  <w:style w:type="paragraph" w:styleId="8">
    <w:name w:val="toc 8"/>
    <w:basedOn w:val="a"/>
    <w:next w:val="a"/>
    <w:autoRedefine/>
    <w:uiPriority w:val="39"/>
    <w:unhideWhenUsed/>
    <w:rsid w:val="007F5832"/>
    <w:pPr>
      <w:widowControl w:val="0"/>
      <w:ind w:leftChars="1400" w:left="2940"/>
      <w:jc w:val="both"/>
    </w:pPr>
    <w:rPr>
      <w:rFonts w:asciiTheme="minorHAnsi" w:hAnsiTheme="minorHAnsi" w:cstheme="minorBidi"/>
      <w:kern w:val="2"/>
    </w:rPr>
  </w:style>
  <w:style w:type="paragraph" w:styleId="9">
    <w:name w:val="toc 9"/>
    <w:basedOn w:val="a"/>
    <w:next w:val="a"/>
    <w:autoRedefine/>
    <w:uiPriority w:val="39"/>
    <w:unhideWhenUsed/>
    <w:rsid w:val="007F5832"/>
    <w:pPr>
      <w:widowControl w:val="0"/>
      <w:ind w:leftChars="1600" w:left="3360"/>
      <w:jc w:val="both"/>
    </w:pPr>
    <w:rPr>
      <w:rFonts w:asciiTheme="minorHAnsi" w:hAnsiTheme="minorHAnsi" w:cstheme="minorBidi"/>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2636">
      <w:bodyDiv w:val="1"/>
      <w:marLeft w:val="0"/>
      <w:marRight w:val="0"/>
      <w:marTop w:val="0"/>
      <w:marBottom w:val="0"/>
      <w:divBdr>
        <w:top w:val="none" w:sz="0" w:space="0" w:color="auto"/>
        <w:left w:val="none" w:sz="0" w:space="0" w:color="auto"/>
        <w:bottom w:val="none" w:sz="0" w:space="0" w:color="auto"/>
        <w:right w:val="none" w:sz="0" w:space="0" w:color="auto"/>
      </w:divBdr>
    </w:div>
    <w:div w:id="103119295">
      <w:bodyDiv w:val="1"/>
      <w:marLeft w:val="0"/>
      <w:marRight w:val="0"/>
      <w:marTop w:val="0"/>
      <w:marBottom w:val="0"/>
      <w:divBdr>
        <w:top w:val="none" w:sz="0" w:space="0" w:color="auto"/>
        <w:left w:val="none" w:sz="0" w:space="0" w:color="auto"/>
        <w:bottom w:val="none" w:sz="0" w:space="0" w:color="auto"/>
        <w:right w:val="none" w:sz="0" w:space="0" w:color="auto"/>
      </w:divBdr>
    </w:div>
    <w:div w:id="111830361">
      <w:bodyDiv w:val="1"/>
      <w:marLeft w:val="0"/>
      <w:marRight w:val="0"/>
      <w:marTop w:val="0"/>
      <w:marBottom w:val="0"/>
      <w:divBdr>
        <w:top w:val="none" w:sz="0" w:space="0" w:color="auto"/>
        <w:left w:val="none" w:sz="0" w:space="0" w:color="auto"/>
        <w:bottom w:val="none" w:sz="0" w:space="0" w:color="auto"/>
        <w:right w:val="none" w:sz="0" w:space="0" w:color="auto"/>
      </w:divBdr>
    </w:div>
    <w:div w:id="130710632">
      <w:bodyDiv w:val="1"/>
      <w:marLeft w:val="0"/>
      <w:marRight w:val="0"/>
      <w:marTop w:val="0"/>
      <w:marBottom w:val="0"/>
      <w:divBdr>
        <w:top w:val="none" w:sz="0" w:space="0" w:color="auto"/>
        <w:left w:val="none" w:sz="0" w:space="0" w:color="auto"/>
        <w:bottom w:val="none" w:sz="0" w:space="0" w:color="auto"/>
        <w:right w:val="none" w:sz="0" w:space="0" w:color="auto"/>
      </w:divBdr>
    </w:div>
    <w:div w:id="166412003">
      <w:bodyDiv w:val="1"/>
      <w:marLeft w:val="0"/>
      <w:marRight w:val="0"/>
      <w:marTop w:val="0"/>
      <w:marBottom w:val="0"/>
      <w:divBdr>
        <w:top w:val="none" w:sz="0" w:space="0" w:color="auto"/>
        <w:left w:val="none" w:sz="0" w:space="0" w:color="auto"/>
        <w:bottom w:val="none" w:sz="0" w:space="0" w:color="auto"/>
        <w:right w:val="none" w:sz="0" w:space="0" w:color="auto"/>
      </w:divBdr>
    </w:div>
    <w:div w:id="167403055">
      <w:bodyDiv w:val="1"/>
      <w:marLeft w:val="0"/>
      <w:marRight w:val="0"/>
      <w:marTop w:val="0"/>
      <w:marBottom w:val="0"/>
      <w:divBdr>
        <w:top w:val="none" w:sz="0" w:space="0" w:color="auto"/>
        <w:left w:val="none" w:sz="0" w:space="0" w:color="auto"/>
        <w:bottom w:val="none" w:sz="0" w:space="0" w:color="auto"/>
        <w:right w:val="none" w:sz="0" w:space="0" w:color="auto"/>
      </w:divBdr>
    </w:div>
    <w:div w:id="205606688">
      <w:bodyDiv w:val="1"/>
      <w:marLeft w:val="0"/>
      <w:marRight w:val="0"/>
      <w:marTop w:val="0"/>
      <w:marBottom w:val="0"/>
      <w:divBdr>
        <w:top w:val="none" w:sz="0" w:space="0" w:color="auto"/>
        <w:left w:val="none" w:sz="0" w:space="0" w:color="auto"/>
        <w:bottom w:val="none" w:sz="0" w:space="0" w:color="auto"/>
        <w:right w:val="none" w:sz="0" w:space="0" w:color="auto"/>
      </w:divBdr>
    </w:div>
    <w:div w:id="231164606">
      <w:bodyDiv w:val="1"/>
      <w:marLeft w:val="0"/>
      <w:marRight w:val="0"/>
      <w:marTop w:val="0"/>
      <w:marBottom w:val="0"/>
      <w:divBdr>
        <w:top w:val="none" w:sz="0" w:space="0" w:color="auto"/>
        <w:left w:val="none" w:sz="0" w:space="0" w:color="auto"/>
        <w:bottom w:val="none" w:sz="0" w:space="0" w:color="auto"/>
        <w:right w:val="none" w:sz="0" w:space="0" w:color="auto"/>
      </w:divBdr>
      <w:divsChild>
        <w:div w:id="608438253">
          <w:marLeft w:val="0"/>
          <w:marRight w:val="0"/>
          <w:marTop w:val="0"/>
          <w:marBottom w:val="0"/>
          <w:divBdr>
            <w:top w:val="none" w:sz="0" w:space="0" w:color="auto"/>
            <w:left w:val="none" w:sz="0" w:space="0" w:color="auto"/>
            <w:bottom w:val="none" w:sz="0" w:space="0" w:color="auto"/>
            <w:right w:val="none" w:sz="0" w:space="0" w:color="auto"/>
          </w:divBdr>
        </w:div>
        <w:div w:id="324087611">
          <w:marLeft w:val="0"/>
          <w:marRight w:val="0"/>
          <w:marTop w:val="0"/>
          <w:marBottom w:val="0"/>
          <w:divBdr>
            <w:top w:val="none" w:sz="0" w:space="0" w:color="auto"/>
            <w:left w:val="none" w:sz="0" w:space="0" w:color="auto"/>
            <w:bottom w:val="none" w:sz="0" w:space="0" w:color="auto"/>
            <w:right w:val="none" w:sz="0" w:space="0" w:color="auto"/>
          </w:divBdr>
        </w:div>
        <w:div w:id="86655864">
          <w:marLeft w:val="0"/>
          <w:marRight w:val="0"/>
          <w:marTop w:val="0"/>
          <w:marBottom w:val="0"/>
          <w:divBdr>
            <w:top w:val="none" w:sz="0" w:space="0" w:color="auto"/>
            <w:left w:val="none" w:sz="0" w:space="0" w:color="auto"/>
            <w:bottom w:val="none" w:sz="0" w:space="0" w:color="auto"/>
            <w:right w:val="none" w:sz="0" w:space="0" w:color="auto"/>
          </w:divBdr>
        </w:div>
        <w:div w:id="1660844008">
          <w:marLeft w:val="0"/>
          <w:marRight w:val="0"/>
          <w:marTop w:val="0"/>
          <w:marBottom w:val="0"/>
          <w:divBdr>
            <w:top w:val="none" w:sz="0" w:space="0" w:color="auto"/>
            <w:left w:val="none" w:sz="0" w:space="0" w:color="auto"/>
            <w:bottom w:val="none" w:sz="0" w:space="0" w:color="auto"/>
            <w:right w:val="none" w:sz="0" w:space="0" w:color="auto"/>
          </w:divBdr>
        </w:div>
        <w:div w:id="442652517">
          <w:marLeft w:val="0"/>
          <w:marRight w:val="0"/>
          <w:marTop w:val="0"/>
          <w:marBottom w:val="0"/>
          <w:divBdr>
            <w:top w:val="none" w:sz="0" w:space="0" w:color="auto"/>
            <w:left w:val="none" w:sz="0" w:space="0" w:color="auto"/>
            <w:bottom w:val="none" w:sz="0" w:space="0" w:color="auto"/>
            <w:right w:val="none" w:sz="0" w:space="0" w:color="auto"/>
          </w:divBdr>
        </w:div>
        <w:div w:id="1873221617">
          <w:marLeft w:val="0"/>
          <w:marRight w:val="0"/>
          <w:marTop w:val="0"/>
          <w:marBottom w:val="0"/>
          <w:divBdr>
            <w:top w:val="none" w:sz="0" w:space="0" w:color="auto"/>
            <w:left w:val="none" w:sz="0" w:space="0" w:color="auto"/>
            <w:bottom w:val="none" w:sz="0" w:space="0" w:color="auto"/>
            <w:right w:val="none" w:sz="0" w:space="0" w:color="auto"/>
          </w:divBdr>
        </w:div>
        <w:div w:id="1955474296">
          <w:marLeft w:val="0"/>
          <w:marRight w:val="0"/>
          <w:marTop w:val="0"/>
          <w:marBottom w:val="0"/>
          <w:divBdr>
            <w:top w:val="none" w:sz="0" w:space="0" w:color="auto"/>
            <w:left w:val="none" w:sz="0" w:space="0" w:color="auto"/>
            <w:bottom w:val="none" w:sz="0" w:space="0" w:color="auto"/>
            <w:right w:val="none" w:sz="0" w:space="0" w:color="auto"/>
          </w:divBdr>
        </w:div>
        <w:div w:id="846286797">
          <w:marLeft w:val="0"/>
          <w:marRight w:val="0"/>
          <w:marTop w:val="0"/>
          <w:marBottom w:val="0"/>
          <w:divBdr>
            <w:top w:val="none" w:sz="0" w:space="0" w:color="auto"/>
            <w:left w:val="none" w:sz="0" w:space="0" w:color="auto"/>
            <w:bottom w:val="none" w:sz="0" w:space="0" w:color="auto"/>
            <w:right w:val="none" w:sz="0" w:space="0" w:color="auto"/>
          </w:divBdr>
        </w:div>
        <w:div w:id="227109572">
          <w:marLeft w:val="0"/>
          <w:marRight w:val="0"/>
          <w:marTop w:val="0"/>
          <w:marBottom w:val="0"/>
          <w:divBdr>
            <w:top w:val="none" w:sz="0" w:space="0" w:color="auto"/>
            <w:left w:val="none" w:sz="0" w:space="0" w:color="auto"/>
            <w:bottom w:val="none" w:sz="0" w:space="0" w:color="auto"/>
            <w:right w:val="none" w:sz="0" w:space="0" w:color="auto"/>
          </w:divBdr>
        </w:div>
      </w:divsChild>
    </w:div>
    <w:div w:id="248081571">
      <w:bodyDiv w:val="1"/>
      <w:marLeft w:val="0"/>
      <w:marRight w:val="0"/>
      <w:marTop w:val="0"/>
      <w:marBottom w:val="0"/>
      <w:divBdr>
        <w:top w:val="none" w:sz="0" w:space="0" w:color="auto"/>
        <w:left w:val="none" w:sz="0" w:space="0" w:color="auto"/>
        <w:bottom w:val="none" w:sz="0" w:space="0" w:color="auto"/>
        <w:right w:val="none" w:sz="0" w:space="0" w:color="auto"/>
      </w:divBdr>
    </w:div>
    <w:div w:id="290406849">
      <w:bodyDiv w:val="1"/>
      <w:marLeft w:val="0"/>
      <w:marRight w:val="0"/>
      <w:marTop w:val="0"/>
      <w:marBottom w:val="0"/>
      <w:divBdr>
        <w:top w:val="none" w:sz="0" w:space="0" w:color="auto"/>
        <w:left w:val="none" w:sz="0" w:space="0" w:color="auto"/>
        <w:bottom w:val="none" w:sz="0" w:space="0" w:color="auto"/>
        <w:right w:val="none" w:sz="0" w:space="0" w:color="auto"/>
      </w:divBdr>
      <w:divsChild>
        <w:div w:id="1573389930">
          <w:marLeft w:val="0"/>
          <w:marRight w:val="0"/>
          <w:marTop w:val="0"/>
          <w:marBottom w:val="0"/>
          <w:divBdr>
            <w:top w:val="none" w:sz="0" w:space="0" w:color="auto"/>
            <w:left w:val="none" w:sz="0" w:space="0" w:color="auto"/>
            <w:bottom w:val="none" w:sz="0" w:space="0" w:color="auto"/>
            <w:right w:val="none" w:sz="0" w:space="0" w:color="auto"/>
          </w:divBdr>
        </w:div>
        <w:div w:id="474302531">
          <w:marLeft w:val="0"/>
          <w:marRight w:val="0"/>
          <w:marTop w:val="0"/>
          <w:marBottom w:val="0"/>
          <w:divBdr>
            <w:top w:val="none" w:sz="0" w:space="0" w:color="auto"/>
            <w:left w:val="none" w:sz="0" w:space="0" w:color="auto"/>
            <w:bottom w:val="none" w:sz="0" w:space="0" w:color="auto"/>
            <w:right w:val="none" w:sz="0" w:space="0" w:color="auto"/>
          </w:divBdr>
        </w:div>
        <w:div w:id="1386762223">
          <w:marLeft w:val="0"/>
          <w:marRight w:val="0"/>
          <w:marTop w:val="0"/>
          <w:marBottom w:val="0"/>
          <w:divBdr>
            <w:top w:val="none" w:sz="0" w:space="0" w:color="auto"/>
            <w:left w:val="none" w:sz="0" w:space="0" w:color="auto"/>
            <w:bottom w:val="none" w:sz="0" w:space="0" w:color="auto"/>
            <w:right w:val="none" w:sz="0" w:space="0" w:color="auto"/>
          </w:divBdr>
        </w:div>
        <w:div w:id="397939570">
          <w:marLeft w:val="0"/>
          <w:marRight w:val="0"/>
          <w:marTop w:val="0"/>
          <w:marBottom w:val="0"/>
          <w:divBdr>
            <w:top w:val="none" w:sz="0" w:space="0" w:color="auto"/>
            <w:left w:val="none" w:sz="0" w:space="0" w:color="auto"/>
            <w:bottom w:val="none" w:sz="0" w:space="0" w:color="auto"/>
            <w:right w:val="none" w:sz="0" w:space="0" w:color="auto"/>
          </w:divBdr>
        </w:div>
        <w:div w:id="95449682">
          <w:marLeft w:val="0"/>
          <w:marRight w:val="0"/>
          <w:marTop w:val="0"/>
          <w:marBottom w:val="0"/>
          <w:divBdr>
            <w:top w:val="none" w:sz="0" w:space="0" w:color="auto"/>
            <w:left w:val="none" w:sz="0" w:space="0" w:color="auto"/>
            <w:bottom w:val="none" w:sz="0" w:space="0" w:color="auto"/>
            <w:right w:val="none" w:sz="0" w:space="0" w:color="auto"/>
          </w:divBdr>
        </w:div>
        <w:div w:id="1334256036">
          <w:marLeft w:val="0"/>
          <w:marRight w:val="0"/>
          <w:marTop w:val="0"/>
          <w:marBottom w:val="0"/>
          <w:divBdr>
            <w:top w:val="none" w:sz="0" w:space="0" w:color="auto"/>
            <w:left w:val="none" w:sz="0" w:space="0" w:color="auto"/>
            <w:bottom w:val="none" w:sz="0" w:space="0" w:color="auto"/>
            <w:right w:val="none" w:sz="0" w:space="0" w:color="auto"/>
          </w:divBdr>
        </w:div>
        <w:div w:id="479856259">
          <w:marLeft w:val="0"/>
          <w:marRight w:val="0"/>
          <w:marTop w:val="0"/>
          <w:marBottom w:val="0"/>
          <w:divBdr>
            <w:top w:val="none" w:sz="0" w:space="0" w:color="auto"/>
            <w:left w:val="none" w:sz="0" w:space="0" w:color="auto"/>
            <w:bottom w:val="none" w:sz="0" w:space="0" w:color="auto"/>
            <w:right w:val="none" w:sz="0" w:space="0" w:color="auto"/>
          </w:divBdr>
        </w:div>
      </w:divsChild>
    </w:div>
    <w:div w:id="334462636">
      <w:bodyDiv w:val="1"/>
      <w:marLeft w:val="0"/>
      <w:marRight w:val="0"/>
      <w:marTop w:val="0"/>
      <w:marBottom w:val="0"/>
      <w:divBdr>
        <w:top w:val="none" w:sz="0" w:space="0" w:color="auto"/>
        <w:left w:val="none" w:sz="0" w:space="0" w:color="auto"/>
        <w:bottom w:val="none" w:sz="0" w:space="0" w:color="auto"/>
        <w:right w:val="none" w:sz="0" w:space="0" w:color="auto"/>
      </w:divBdr>
    </w:div>
    <w:div w:id="433209331">
      <w:bodyDiv w:val="1"/>
      <w:marLeft w:val="0"/>
      <w:marRight w:val="0"/>
      <w:marTop w:val="0"/>
      <w:marBottom w:val="0"/>
      <w:divBdr>
        <w:top w:val="none" w:sz="0" w:space="0" w:color="auto"/>
        <w:left w:val="none" w:sz="0" w:space="0" w:color="auto"/>
        <w:bottom w:val="none" w:sz="0" w:space="0" w:color="auto"/>
        <w:right w:val="none" w:sz="0" w:space="0" w:color="auto"/>
      </w:divBdr>
    </w:div>
    <w:div w:id="474568506">
      <w:bodyDiv w:val="1"/>
      <w:marLeft w:val="0"/>
      <w:marRight w:val="0"/>
      <w:marTop w:val="0"/>
      <w:marBottom w:val="0"/>
      <w:divBdr>
        <w:top w:val="none" w:sz="0" w:space="0" w:color="auto"/>
        <w:left w:val="none" w:sz="0" w:space="0" w:color="auto"/>
        <w:bottom w:val="none" w:sz="0" w:space="0" w:color="auto"/>
        <w:right w:val="none" w:sz="0" w:space="0" w:color="auto"/>
      </w:divBdr>
    </w:div>
    <w:div w:id="515509668">
      <w:bodyDiv w:val="1"/>
      <w:marLeft w:val="0"/>
      <w:marRight w:val="0"/>
      <w:marTop w:val="0"/>
      <w:marBottom w:val="0"/>
      <w:divBdr>
        <w:top w:val="none" w:sz="0" w:space="0" w:color="auto"/>
        <w:left w:val="none" w:sz="0" w:space="0" w:color="auto"/>
        <w:bottom w:val="none" w:sz="0" w:space="0" w:color="auto"/>
        <w:right w:val="none" w:sz="0" w:space="0" w:color="auto"/>
      </w:divBdr>
    </w:div>
    <w:div w:id="519662918">
      <w:bodyDiv w:val="1"/>
      <w:marLeft w:val="0"/>
      <w:marRight w:val="0"/>
      <w:marTop w:val="0"/>
      <w:marBottom w:val="0"/>
      <w:divBdr>
        <w:top w:val="none" w:sz="0" w:space="0" w:color="auto"/>
        <w:left w:val="none" w:sz="0" w:space="0" w:color="auto"/>
        <w:bottom w:val="none" w:sz="0" w:space="0" w:color="auto"/>
        <w:right w:val="none" w:sz="0" w:space="0" w:color="auto"/>
      </w:divBdr>
    </w:div>
    <w:div w:id="526870441">
      <w:bodyDiv w:val="1"/>
      <w:marLeft w:val="0"/>
      <w:marRight w:val="0"/>
      <w:marTop w:val="0"/>
      <w:marBottom w:val="0"/>
      <w:divBdr>
        <w:top w:val="none" w:sz="0" w:space="0" w:color="auto"/>
        <w:left w:val="none" w:sz="0" w:space="0" w:color="auto"/>
        <w:bottom w:val="none" w:sz="0" w:space="0" w:color="auto"/>
        <w:right w:val="none" w:sz="0" w:space="0" w:color="auto"/>
      </w:divBdr>
    </w:div>
    <w:div w:id="531456169">
      <w:bodyDiv w:val="1"/>
      <w:marLeft w:val="0"/>
      <w:marRight w:val="0"/>
      <w:marTop w:val="0"/>
      <w:marBottom w:val="0"/>
      <w:divBdr>
        <w:top w:val="none" w:sz="0" w:space="0" w:color="auto"/>
        <w:left w:val="none" w:sz="0" w:space="0" w:color="auto"/>
        <w:bottom w:val="none" w:sz="0" w:space="0" w:color="auto"/>
        <w:right w:val="none" w:sz="0" w:space="0" w:color="auto"/>
      </w:divBdr>
    </w:div>
    <w:div w:id="550461659">
      <w:bodyDiv w:val="1"/>
      <w:marLeft w:val="0"/>
      <w:marRight w:val="0"/>
      <w:marTop w:val="0"/>
      <w:marBottom w:val="0"/>
      <w:divBdr>
        <w:top w:val="none" w:sz="0" w:space="0" w:color="auto"/>
        <w:left w:val="none" w:sz="0" w:space="0" w:color="auto"/>
        <w:bottom w:val="none" w:sz="0" w:space="0" w:color="auto"/>
        <w:right w:val="none" w:sz="0" w:space="0" w:color="auto"/>
      </w:divBdr>
    </w:div>
    <w:div w:id="586154503">
      <w:bodyDiv w:val="1"/>
      <w:marLeft w:val="0"/>
      <w:marRight w:val="0"/>
      <w:marTop w:val="0"/>
      <w:marBottom w:val="0"/>
      <w:divBdr>
        <w:top w:val="none" w:sz="0" w:space="0" w:color="auto"/>
        <w:left w:val="none" w:sz="0" w:space="0" w:color="auto"/>
        <w:bottom w:val="none" w:sz="0" w:space="0" w:color="auto"/>
        <w:right w:val="none" w:sz="0" w:space="0" w:color="auto"/>
      </w:divBdr>
      <w:divsChild>
        <w:div w:id="224878034">
          <w:marLeft w:val="0"/>
          <w:marRight w:val="0"/>
          <w:marTop w:val="0"/>
          <w:marBottom w:val="0"/>
          <w:divBdr>
            <w:top w:val="none" w:sz="0" w:space="0" w:color="auto"/>
            <w:left w:val="none" w:sz="0" w:space="0" w:color="auto"/>
            <w:bottom w:val="none" w:sz="0" w:space="0" w:color="auto"/>
            <w:right w:val="none" w:sz="0" w:space="0" w:color="auto"/>
          </w:divBdr>
        </w:div>
      </w:divsChild>
    </w:div>
    <w:div w:id="619647737">
      <w:bodyDiv w:val="1"/>
      <w:marLeft w:val="0"/>
      <w:marRight w:val="0"/>
      <w:marTop w:val="0"/>
      <w:marBottom w:val="0"/>
      <w:divBdr>
        <w:top w:val="none" w:sz="0" w:space="0" w:color="auto"/>
        <w:left w:val="none" w:sz="0" w:space="0" w:color="auto"/>
        <w:bottom w:val="none" w:sz="0" w:space="0" w:color="auto"/>
        <w:right w:val="none" w:sz="0" w:space="0" w:color="auto"/>
      </w:divBdr>
    </w:div>
    <w:div w:id="653417194">
      <w:bodyDiv w:val="1"/>
      <w:marLeft w:val="0"/>
      <w:marRight w:val="0"/>
      <w:marTop w:val="0"/>
      <w:marBottom w:val="0"/>
      <w:divBdr>
        <w:top w:val="none" w:sz="0" w:space="0" w:color="auto"/>
        <w:left w:val="none" w:sz="0" w:space="0" w:color="auto"/>
        <w:bottom w:val="none" w:sz="0" w:space="0" w:color="auto"/>
        <w:right w:val="none" w:sz="0" w:space="0" w:color="auto"/>
      </w:divBdr>
      <w:divsChild>
        <w:div w:id="2112585006">
          <w:marLeft w:val="0"/>
          <w:marRight w:val="0"/>
          <w:marTop w:val="0"/>
          <w:marBottom w:val="0"/>
          <w:divBdr>
            <w:top w:val="none" w:sz="0" w:space="0" w:color="auto"/>
            <w:left w:val="none" w:sz="0" w:space="0" w:color="auto"/>
            <w:bottom w:val="none" w:sz="0" w:space="0" w:color="auto"/>
            <w:right w:val="none" w:sz="0" w:space="0" w:color="auto"/>
          </w:divBdr>
        </w:div>
        <w:div w:id="68506987">
          <w:marLeft w:val="0"/>
          <w:marRight w:val="0"/>
          <w:marTop w:val="0"/>
          <w:marBottom w:val="0"/>
          <w:divBdr>
            <w:top w:val="none" w:sz="0" w:space="0" w:color="auto"/>
            <w:left w:val="none" w:sz="0" w:space="0" w:color="auto"/>
            <w:bottom w:val="none" w:sz="0" w:space="0" w:color="auto"/>
            <w:right w:val="none" w:sz="0" w:space="0" w:color="auto"/>
          </w:divBdr>
        </w:div>
        <w:div w:id="422993910">
          <w:marLeft w:val="0"/>
          <w:marRight w:val="0"/>
          <w:marTop w:val="0"/>
          <w:marBottom w:val="0"/>
          <w:divBdr>
            <w:top w:val="none" w:sz="0" w:space="0" w:color="auto"/>
            <w:left w:val="none" w:sz="0" w:space="0" w:color="auto"/>
            <w:bottom w:val="none" w:sz="0" w:space="0" w:color="auto"/>
            <w:right w:val="none" w:sz="0" w:space="0" w:color="auto"/>
          </w:divBdr>
        </w:div>
        <w:div w:id="1958097712">
          <w:marLeft w:val="0"/>
          <w:marRight w:val="0"/>
          <w:marTop w:val="0"/>
          <w:marBottom w:val="0"/>
          <w:divBdr>
            <w:top w:val="none" w:sz="0" w:space="0" w:color="auto"/>
            <w:left w:val="none" w:sz="0" w:space="0" w:color="auto"/>
            <w:bottom w:val="none" w:sz="0" w:space="0" w:color="auto"/>
            <w:right w:val="none" w:sz="0" w:space="0" w:color="auto"/>
          </w:divBdr>
        </w:div>
        <w:div w:id="1369405552">
          <w:marLeft w:val="0"/>
          <w:marRight w:val="0"/>
          <w:marTop w:val="0"/>
          <w:marBottom w:val="0"/>
          <w:divBdr>
            <w:top w:val="none" w:sz="0" w:space="0" w:color="auto"/>
            <w:left w:val="none" w:sz="0" w:space="0" w:color="auto"/>
            <w:bottom w:val="none" w:sz="0" w:space="0" w:color="auto"/>
            <w:right w:val="none" w:sz="0" w:space="0" w:color="auto"/>
          </w:divBdr>
        </w:div>
        <w:div w:id="475925073">
          <w:marLeft w:val="0"/>
          <w:marRight w:val="0"/>
          <w:marTop w:val="0"/>
          <w:marBottom w:val="0"/>
          <w:divBdr>
            <w:top w:val="none" w:sz="0" w:space="0" w:color="auto"/>
            <w:left w:val="none" w:sz="0" w:space="0" w:color="auto"/>
            <w:bottom w:val="none" w:sz="0" w:space="0" w:color="auto"/>
            <w:right w:val="none" w:sz="0" w:space="0" w:color="auto"/>
          </w:divBdr>
        </w:div>
        <w:div w:id="1357578691">
          <w:marLeft w:val="0"/>
          <w:marRight w:val="0"/>
          <w:marTop w:val="0"/>
          <w:marBottom w:val="0"/>
          <w:divBdr>
            <w:top w:val="none" w:sz="0" w:space="0" w:color="auto"/>
            <w:left w:val="none" w:sz="0" w:space="0" w:color="auto"/>
            <w:bottom w:val="none" w:sz="0" w:space="0" w:color="auto"/>
            <w:right w:val="none" w:sz="0" w:space="0" w:color="auto"/>
          </w:divBdr>
        </w:div>
        <w:div w:id="316498471">
          <w:marLeft w:val="0"/>
          <w:marRight w:val="0"/>
          <w:marTop w:val="0"/>
          <w:marBottom w:val="0"/>
          <w:divBdr>
            <w:top w:val="none" w:sz="0" w:space="0" w:color="auto"/>
            <w:left w:val="none" w:sz="0" w:space="0" w:color="auto"/>
            <w:bottom w:val="none" w:sz="0" w:space="0" w:color="auto"/>
            <w:right w:val="none" w:sz="0" w:space="0" w:color="auto"/>
          </w:divBdr>
        </w:div>
        <w:div w:id="271592819">
          <w:marLeft w:val="0"/>
          <w:marRight w:val="0"/>
          <w:marTop w:val="0"/>
          <w:marBottom w:val="0"/>
          <w:divBdr>
            <w:top w:val="none" w:sz="0" w:space="0" w:color="auto"/>
            <w:left w:val="none" w:sz="0" w:space="0" w:color="auto"/>
            <w:bottom w:val="none" w:sz="0" w:space="0" w:color="auto"/>
            <w:right w:val="none" w:sz="0" w:space="0" w:color="auto"/>
          </w:divBdr>
        </w:div>
        <w:div w:id="540678382">
          <w:marLeft w:val="0"/>
          <w:marRight w:val="0"/>
          <w:marTop w:val="0"/>
          <w:marBottom w:val="0"/>
          <w:divBdr>
            <w:top w:val="none" w:sz="0" w:space="0" w:color="auto"/>
            <w:left w:val="none" w:sz="0" w:space="0" w:color="auto"/>
            <w:bottom w:val="none" w:sz="0" w:space="0" w:color="auto"/>
            <w:right w:val="none" w:sz="0" w:space="0" w:color="auto"/>
          </w:divBdr>
        </w:div>
        <w:div w:id="1765999663">
          <w:marLeft w:val="0"/>
          <w:marRight w:val="0"/>
          <w:marTop w:val="0"/>
          <w:marBottom w:val="0"/>
          <w:divBdr>
            <w:top w:val="none" w:sz="0" w:space="0" w:color="auto"/>
            <w:left w:val="none" w:sz="0" w:space="0" w:color="auto"/>
            <w:bottom w:val="none" w:sz="0" w:space="0" w:color="auto"/>
            <w:right w:val="none" w:sz="0" w:space="0" w:color="auto"/>
          </w:divBdr>
        </w:div>
        <w:div w:id="163134163">
          <w:marLeft w:val="0"/>
          <w:marRight w:val="0"/>
          <w:marTop w:val="0"/>
          <w:marBottom w:val="0"/>
          <w:divBdr>
            <w:top w:val="none" w:sz="0" w:space="0" w:color="auto"/>
            <w:left w:val="none" w:sz="0" w:space="0" w:color="auto"/>
            <w:bottom w:val="none" w:sz="0" w:space="0" w:color="auto"/>
            <w:right w:val="none" w:sz="0" w:space="0" w:color="auto"/>
          </w:divBdr>
        </w:div>
      </w:divsChild>
    </w:div>
    <w:div w:id="661154090">
      <w:bodyDiv w:val="1"/>
      <w:marLeft w:val="0"/>
      <w:marRight w:val="0"/>
      <w:marTop w:val="0"/>
      <w:marBottom w:val="0"/>
      <w:divBdr>
        <w:top w:val="none" w:sz="0" w:space="0" w:color="auto"/>
        <w:left w:val="none" w:sz="0" w:space="0" w:color="auto"/>
        <w:bottom w:val="none" w:sz="0" w:space="0" w:color="auto"/>
        <w:right w:val="none" w:sz="0" w:space="0" w:color="auto"/>
      </w:divBdr>
    </w:div>
    <w:div w:id="685450538">
      <w:bodyDiv w:val="1"/>
      <w:marLeft w:val="0"/>
      <w:marRight w:val="0"/>
      <w:marTop w:val="0"/>
      <w:marBottom w:val="0"/>
      <w:divBdr>
        <w:top w:val="none" w:sz="0" w:space="0" w:color="auto"/>
        <w:left w:val="none" w:sz="0" w:space="0" w:color="auto"/>
        <w:bottom w:val="none" w:sz="0" w:space="0" w:color="auto"/>
        <w:right w:val="none" w:sz="0" w:space="0" w:color="auto"/>
      </w:divBdr>
    </w:div>
    <w:div w:id="694577586">
      <w:bodyDiv w:val="1"/>
      <w:marLeft w:val="0"/>
      <w:marRight w:val="0"/>
      <w:marTop w:val="0"/>
      <w:marBottom w:val="0"/>
      <w:divBdr>
        <w:top w:val="none" w:sz="0" w:space="0" w:color="auto"/>
        <w:left w:val="none" w:sz="0" w:space="0" w:color="auto"/>
        <w:bottom w:val="none" w:sz="0" w:space="0" w:color="auto"/>
        <w:right w:val="none" w:sz="0" w:space="0" w:color="auto"/>
      </w:divBdr>
      <w:divsChild>
        <w:div w:id="1701082205">
          <w:marLeft w:val="0"/>
          <w:marRight w:val="0"/>
          <w:marTop w:val="0"/>
          <w:marBottom w:val="0"/>
          <w:divBdr>
            <w:top w:val="none" w:sz="0" w:space="0" w:color="auto"/>
            <w:left w:val="none" w:sz="0" w:space="0" w:color="auto"/>
            <w:bottom w:val="none" w:sz="0" w:space="0" w:color="auto"/>
            <w:right w:val="none" w:sz="0" w:space="0" w:color="auto"/>
          </w:divBdr>
        </w:div>
        <w:div w:id="1027371544">
          <w:marLeft w:val="0"/>
          <w:marRight w:val="0"/>
          <w:marTop w:val="0"/>
          <w:marBottom w:val="0"/>
          <w:divBdr>
            <w:top w:val="none" w:sz="0" w:space="0" w:color="auto"/>
            <w:left w:val="none" w:sz="0" w:space="0" w:color="auto"/>
            <w:bottom w:val="none" w:sz="0" w:space="0" w:color="auto"/>
            <w:right w:val="none" w:sz="0" w:space="0" w:color="auto"/>
          </w:divBdr>
        </w:div>
        <w:div w:id="531066545">
          <w:marLeft w:val="0"/>
          <w:marRight w:val="0"/>
          <w:marTop w:val="0"/>
          <w:marBottom w:val="0"/>
          <w:divBdr>
            <w:top w:val="none" w:sz="0" w:space="0" w:color="auto"/>
            <w:left w:val="none" w:sz="0" w:space="0" w:color="auto"/>
            <w:bottom w:val="none" w:sz="0" w:space="0" w:color="auto"/>
            <w:right w:val="none" w:sz="0" w:space="0" w:color="auto"/>
          </w:divBdr>
        </w:div>
        <w:div w:id="623461659">
          <w:marLeft w:val="0"/>
          <w:marRight w:val="0"/>
          <w:marTop w:val="0"/>
          <w:marBottom w:val="0"/>
          <w:divBdr>
            <w:top w:val="none" w:sz="0" w:space="0" w:color="auto"/>
            <w:left w:val="none" w:sz="0" w:space="0" w:color="auto"/>
            <w:bottom w:val="none" w:sz="0" w:space="0" w:color="auto"/>
            <w:right w:val="none" w:sz="0" w:space="0" w:color="auto"/>
          </w:divBdr>
        </w:div>
        <w:div w:id="897210488">
          <w:marLeft w:val="0"/>
          <w:marRight w:val="0"/>
          <w:marTop w:val="0"/>
          <w:marBottom w:val="0"/>
          <w:divBdr>
            <w:top w:val="none" w:sz="0" w:space="0" w:color="auto"/>
            <w:left w:val="none" w:sz="0" w:space="0" w:color="auto"/>
            <w:bottom w:val="none" w:sz="0" w:space="0" w:color="auto"/>
            <w:right w:val="none" w:sz="0" w:space="0" w:color="auto"/>
          </w:divBdr>
        </w:div>
        <w:div w:id="407269458">
          <w:marLeft w:val="0"/>
          <w:marRight w:val="0"/>
          <w:marTop w:val="0"/>
          <w:marBottom w:val="0"/>
          <w:divBdr>
            <w:top w:val="none" w:sz="0" w:space="0" w:color="auto"/>
            <w:left w:val="none" w:sz="0" w:space="0" w:color="auto"/>
            <w:bottom w:val="none" w:sz="0" w:space="0" w:color="auto"/>
            <w:right w:val="none" w:sz="0" w:space="0" w:color="auto"/>
          </w:divBdr>
        </w:div>
        <w:div w:id="656500263">
          <w:marLeft w:val="0"/>
          <w:marRight w:val="0"/>
          <w:marTop w:val="0"/>
          <w:marBottom w:val="0"/>
          <w:divBdr>
            <w:top w:val="none" w:sz="0" w:space="0" w:color="auto"/>
            <w:left w:val="none" w:sz="0" w:space="0" w:color="auto"/>
            <w:bottom w:val="none" w:sz="0" w:space="0" w:color="auto"/>
            <w:right w:val="none" w:sz="0" w:space="0" w:color="auto"/>
          </w:divBdr>
        </w:div>
        <w:div w:id="55013019">
          <w:marLeft w:val="0"/>
          <w:marRight w:val="0"/>
          <w:marTop w:val="0"/>
          <w:marBottom w:val="0"/>
          <w:divBdr>
            <w:top w:val="none" w:sz="0" w:space="0" w:color="auto"/>
            <w:left w:val="none" w:sz="0" w:space="0" w:color="auto"/>
            <w:bottom w:val="none" w:sz="0" w:space="0" w:color="auto"/>
            <w:right w:val="none" w:sz="0" w:space="0" w:color="auto"/>
          </w:divBdr>
        </w:div>
        <w:div w:id="1279945265">
          <w:marLeft w:val="0"/>
          <w:marRight w:val="0"/>
          <w:marTop w:val="0"/>
          <w:marBottom w:val="0"/>
          <w:divBdr>
            <w:top w:val="none" w:sz="0" w:space="0" w:color="auto"/>
            <w:left w:val="none" w:sz="0" w:space="0" w:color="auto"/>
            <w:bottom w:val="none" w:sz="0" w:space="0" w:color="auto"/>
            <w:right w:val="none" w:sz="0" w:space="0" w:color="auto"/>
          </w:divBdr>
        </w:div>
        <w:div w:id="147478134">
          <w:marLeft w:val="0"/>
          <w:marRight w:val="0"/>
          <w:marTop w:val="0"/>
          <w:marBottom w:val="0"/>
          <w:divBdr>
            <w:top w:val="none" w:sz="0" w:space="0" w:color="auto"/>
            <w:left w:val="none" w:sz="0" w:space="0" w:color="auto"/>
            <w:bottom w:val="none" w:sz="0" w:space="0" w:color="auto"/>
            <w:right w:val="none" w:sz="0" w:space="0" w:color="auto"/>
          </w:divBdr>
        </w:div>
        <w:div w:id="536087241">
          <w:marLeft w:val="0"/>
          <w:marRight w:val="0"/>
          <w:marTop w:val="0"/>
          <w:marBottom w:val="0"/>
          <w:divBdr>
            <w:top w:val="none" w:sz="0" w:space="0" w:color="auto"/>
            <w:left w:val="none" w:sz="0" w:space="0" w:color="auto"/>
            <w:bottom w:val="none" w:sz="0" w:space="0" w:color="auto"/>
            <w:right w:val="none" w:sz="0" w:space="0" w:color="auto"/>
          </w:divBdr>
        </w:div>
        <w:div w:id="1013605272">
          <w:marLeft w:val="0"/>
          <w:marRight w:val="0"/>
          <w:marTop w:val="0"/>
          <w:marBottom w:val="0"/>
          <w:divBdr>
            <w:top w:val="none" w:sz="0" w:space="0" w:color="auto"/>
            <w:left w:val="none" w:sz="0" w:space="0" w:color="auto"/>
            <w:bottom w:val="none" w:sz="0" w:space="0" w:color="auto"/>
            <w:right w:val="none" w:sz="0" w:space="0" w:color="auto"/>
          </w:divBdr>
        </w:div>
        <w:div w:id="1840347902">
          <w:marLeft w:val="0"/>
          <w:marRight w:val="0"/>
          <w:marTop w:val="0"/>
          <w:marBottom w:val="0"/>
          <w:divBdr>
            <w:top w:val="none" w:sz="0" w:space="0" w:color="auto"/>
            <w:left w:val="none" w:sz="0" w:space="0" w:color="auto"/>
            <w:bottom w:val="none" w:sz="0" w:space="0" w:color="auto"/>
            <w:right w:val="none" w:sz="0" w:space="0" w:color="auto"/>
          </w:divBdr>
        </w:div>
        <w:div w:id="325861031">
          <w:marLeft w:val="0"/>
          <w:marRight w:val="0"/>
          <w:marTop w:val="0"/>
          <w:marBottom w:val="0"/>
          <w:divBdr>
            <w:top w:val="none" w:sz="0" w:space="0" w:color="auto"/>
            <w:left w:val="none" w:sz="0" w:space="0" w:color="auto"/>
            <w:bottom w:val="none" w:sz="0" w:space="0" w:color="auto"/>
            <w:right w:val="none" w:sz="0" w:space="0" w:color="auto"/>
          </w:divBdr>
        </w:div>
        <w:div w:id="702556861">
          <w:marLeft w:val="0"/>
          <w:marRight w:val="0"/>
          <w:marTop w:val="0"/>
          <w:marBottom w:val="0"/>
          <w:divBdr>
            <w:top w:val="none" w:sz="0" w:space="0" w:color="auto"/>
            <w:left w:val="none" w:sz="0" w:space="0" w:color="auto"/>
            <w:bottom w:val="none" w:sz="0" w:space="0" w:color="auto"/>
            <w:right w:val="none" w:sz="0" w:space="0" w:color="auto"/>
          </w:divBdr>
        </w:div>
        <w:div w:id="703674217">
          <w:marLeft w:val="0"/>
          <w:marRight w:val="0"/>
          <w:marTop w:val="0"/>
          <w:marBottom w:val="0"/>
          <w:divBdr>
            <w:top w:val="none" w:sz="0" w:space="0" w:color="auto"/>
            <w:left w:val="none" w:sz="0" w:space="0" w:color="auto"/>
            <w:bottom w:val="none" w:sz="0" w:space="0" w:color="auto"/>
            <w:right w:val="none" w:sz="0" w:space="0" w:color="auto"/>
          </w:divBdr>
        </w:div>
        <w:div w:id="1135634831">
          <w:marLeft w:val="0"/>
          <w:marRight w:val="0"/>
          <w:marTop w:val="0"/>
          <w:marBottom w:val="0"/>
          <w:divBdr>
            <w:top w:val="none" w:sz="0" w:space="0" w:color="auto"/>
            <w:left w:val="none" w:sz="0" w:space="0" w:color="auto"/>
            <w:bottom w:val="none" w:sz="0" w:space="0" w:color="auto"/>
            <w:right w:val="none" w:sz="0" w:space="0" w:color="auto"/>
          </w:divBdr>
        </w:div>
      </w:divsChild>
    </w:div>
    <w:div w:id="727339384">
      <w:bodyDiv w:val="1"/>
      <w:marLeft w:val="0"/>
      <w:marRight w:val="0"/>
      <w:marTop w:val="0"/>
      <w:marBottom w:val="0"/>
      <w:divBdr>
        <w:top w:val="none" w:sz="0" w:space="0" w:color="auto"/>
        <w:left w:val="none" w:sz="0" w:space="0" w:color="auto"/>
        <w:bottom w:val="none" w:sz="0" w:space="0" w:color="auto"/>
        <w:right w:val="none" w:sz="0" w:space="0" w:color="auto"/>
      </w:divBdr>
    </w:div>
    <w:div w:id="733819360">
      <w:bodyDiv w:val="1"/>
      <w:marLeft w:val="0"/>
      <w:marRight w:val="0"/>
      <w:marTop w:val="0"/>
      <w:marBottom w:val="0"/>
      <w:divBdr>
        <w:top w:val="none" w:sz="0" w:space="0" w:color="auto"/>
        <w:left w:val="none" w:sz="0" w:space="0" w:color="auto"/>
        <w:bottom w:val="none" w:sz="0" w:space="0" w:color="auto"/>
        <w:right w:val="none" w:sz="0" w:space="0" w:color="auto"/>
      </w:divBdr>
    </w:div>
    <w:div w:id="744883978">
      <w:bodyDiv w:val="1"/>
      <w:marLeft w:val="0"/>
      <w:marRight w:val="0"/>
      <w:marTop w:val="0"/>
      <w:marBottom w:val="0"/>
      <w:divBdr>
        <w:top w:val="none" w:sz="0" w:space="0" w:color="auto"/>
        <w:left w:val="none" w:sz="0" w:space="0" w:color="auto"/>
        <w:bottom w:val="none" w:sz="0" w:space="0" w:color="auto"/>
        <w:right w:val="none" w:sz="0" w:space="0" w:color="auto"/>
      </w:divBdr>
    </w:div>
    <w:div w:id="773327481">
      <w:bodyDiv w:val="1"/>
      <w:marLeft w:val="0"/>
      <w:marRight w:val="0"/>
      <w:marTop w:val="0"/>
      <w:marBottom w:val="0"/>
      <w:divBdr>
        <w:top w:val="none" w:sz="0" w:space="0" w:color="auto"/>
        <w:left w:val="none" w:sz="0" w:space="0" w:color="auto"/>
        <w:bottom w:val="none" w:sz="0" w:space="0" w:color="auto"/>
        <w:right w:val="none" w:sz="0" w:space="0" w:color="auto"/>
      </w:divBdr>
    </w:div>
    <w:div w:id="790170724">
      <w:bodyDiv w:val="1"/>
      <w:marLeft w:val="0"/>
      <w:marRight w:val="0"/>
      <w:marTop w:val="0"/>
      <w:marBottom w:val="0"/>
      <w:divBdr>
        <w:top w:val="none" w:sz="0" w:space="0" w:color="auto"/>
        <w:left w:val="none" w:sz="0" w:space="0" w:color="auto"/>
        <w:bottom w:val="none" w:sz="0" w:space="0" w:color="auto"/>
        <w:right w:val="none" w:sz="0" w:space="0" w:color="auto"/>
      </w:divBdr>
    </w:div>
    <w:div w:id="834347620">
      <w:bodyDiv w:val="1"/>
      <w:marLeft w:val="0"/>
      <w:marRight w:val="0"/>
      <w:marTop w:val="0"/>
      <w:marBottom w:val="0"/>
      <w:divBdr>
        <w:top w:val="none" w:sz="0" w:space="0" w:color="auto"/>
        <w:left w:val="none" w:sz="0" w:space="0" w:color="auto"/>
        <w:bottom w:val="none" w:sz="0" w:space="0" w:color="auto"/>
        <w:right w:val="none" w:sz="0" w:space="0" w:color="auto"/>
      </w:divBdr>
    </w:div>
    <w:div w:id="946615599">
      <w:bodyDiv w:val="1"/>
      <w:marLeft w:val="0"/>
      <w:marRight w:val="0"/>
      <w:marTop w:val="0"/>
      <w:marBottom w:val="0"/>
      <w:divBdr>
        <w:top w:val="none" w:sz="0" w:space="0" w:color="auto"/>
        <w:left w:val="none" w:sz="0" w:space="0" w:color="auto"/>
        <w:bottom w:val="none" w:sz="0" w:space="0" w:color="auto"/>
        <w:right w:val="none" w:sz="0" w:space="0" w:color="auto"/>
      </w:divBdr>
    </w:div>
    <w:div w:id="1024359614">
      <w:bodyDiv w:val="1"/>
      <w:marLeft w:val="0"/>
      <w:marRight w:val="0"/>
      <w:marTop w:val="0"/>
      <w:marBottom w:val="0"/>
      <w:divBdr>
        <w:top w:val="none" w:sz="0" w:space="0" w:color="auto"/>
        <w:left w:val="none" w:sz="0" w:space="0" w:color="auto"/>
        <w:bottom w:val="none" w:sz="0" w:space="0" w:color="auto"/>
        <w:right w:val="none" w:sz="0" w:space="0" w:color="auto"/>
      </w:divBdr>
    </w:div>
    <w:div w:id="1033769117">
      <w:bodyDiv w:val="1"/>
      <w:marLeft w:val="0"/>
      <w:marRight w:val="0"/>
      <w:marTop w:val="0"/>
      <w:marBottom w:val="0"/>
      <w:divBdr>
        <w:top w:val="none" w:sz="0" w:space="0" w:color="auto"/>
        <w:left w:val="none" w:sz="0" w:space="0" w:color="auto"/>
        <w:bottom w:val="none" w:sz="0" w:space="0" w:color="auto"/>
        <w:right w:val="none" w:sz="0" w:space="0" w:color="auto"/>
      </w:divBdr>
    </w:div>
    <w:div w:id="1037392973">
      <w:bodyDiv w:val="1"/>
      <w:marLeft w:val="0"/>
      <w:marRight w:val="0"/>
      <w:marTop w:val="0"/>
      <w:marBottom w:val="0"/>
      <w:divBdr>
        <w:top w:val="none" w:sz="0" w:space="0" w:color="auto"/>
        <w:left w:val="none" w:sz="0" w:space="0" w:color="auto"/>
        <w:bottom w:val="none" w:sz="0" w:space="0" w:color="auto"/>
        <w:right w:val="none" w:sz="0" w:space="0" w:color="auto"/>
      </w:divBdr>
    </w:div>
    <w:div w:id="1114246298">
      <w:bodyDiv w:val="1"/>
      <w:marLeft w:val="0"/>
      <w:marRight w:val="0"/>
      <w:marTop w:val="0"/>
      <w:marBottom w:val="0"/>
      <w:divBdr>
        <w:top w:val="none" w:sz="0" w:space="0" w:color="auto"/>
        <w:left w:val="none" w:sz="0" w:space="0" w:color="auto"/>
        <w:bottom w:val="none" w:sz="0" w:space="0" w:color="auto"/>
        <w:right w:val="none" w:sz="0" w:space="0" w:color="auto"/>
      </w:divBdr>
    </w:div>
    <w:div w:id="1135491550">
      <w:bodyDiv w:val="1"/>
      <w:marLeft w:val="0"/>
      <w:marRight w:val="0"/>
      <w:marTop w:val="0"/>
      <w:marBottom w:val="0"/>
      <w:divBdr>
        <w:top w:val="none" w:sz="0" w:space="0" w:color="auto"/>
        <w:left w:val="none" w:sz="0" w:space="0" w:color="auto"/>
        <w:bottom w:val="none" w:sz="0" w:space="0" w:color="auto"/>
        <w:right w:val="none" w:sz="0" w:space="0" w:color="auto"/>
      </w:divBdr>
      <w:divsChild>
        <w:div w:id="1988237807">
          <w:marLeft w:val="0"/>
          <w:marRight w:val="0"/>
          <w:marTop w:val="0"/>
          <w:marBottom w:val="0"/>
          <w:divBdr>
            <w:top w:val="none" w:sz="0" w:space="0" w:color="auto"/>
            <w:left w:val="none" w:sz="0" w:space="0" w:color="auto"/>
            <w:bottom w:val="none" w:sz="0" w:space="0" w:color="auto"/>
            <w:right w:val="none" w:sz="0" w:space="0" w:color="auto"/>
          </w:divBdr>
        </w:div>
        <w:div w:id="2121609614">
          <w:marLeft w:val="0"/>
          <w:marRight w:val="0"/>
          <w:marTop w:val="0"/>
          <w:marBottom w:val="0"/>
          <w:divBdr>
            <w:top w:val="none" w:sz="0" w:space="0" w:color="auto"/>
            <w:left w:val="none" w:sz="0" w:space="0" w:color="auto"/>
            <w:bottom w:val="none" w:sz="0" w:space="0" w:color="auto"/>
            <w:right w:val="none" w:sz="0" w:space="0" w:color="auto"/>
          </w:divBdr>
        </w:div>
        <w:div w:id="808594532">
          <w:marLeft w:val="0"/>
          <w:marRight w:val="0"/>
          <w:marTop w:val="0"/>
          <w:marBottom w:val="0"/>
          <w:divBdr>
            <w:top w:val="none" w:sz="0" w:space="0" w:color="auto"/>
            <w:left w:val="none" w:sz="0" w:space="0" w:color="auto"/>
            <w:bottom w:val="none" w:sz="0" w:space="0" w:color="auto"/>
            <w:right w:val="none" w:sz="0" w:space="0" w:color="auto"/>
          </w:divBdr>
        </w:div>
        <w:div w:id="462188479">
          <w:marLeft w:val="0"/>
          <w:marRight w:val="0"/>
          <w:marTop w:val="0"/>
          <w:marBottom w:val="0"/>
          <w:divBdr>
            <w:top w:val="none" w:sz="0" w:space="0" w:color="auto"/>
            <w:left w:val="none" w:sz="0" w:space="0" w:color="auto"/>
            <w:bottom w:val="none" w:sz="0" w:space="0" w:color="auto"/>
            <w:right w:val="none" w:sz="0" w:space="0" w:color="auto"/>
          </w:divBdr>
        </w:div>
      </w:divsChild>
    </w:div>
    <w:div w:id="1135634919">
      <w:bodyDiv w:val="1"/>
      <w:marLeft w:val="0"/>
      <w:marRight w:val="0"/>
      <w:marTop w:val="0"/>
      <w:marBottom w:val="0"/>
      <w:divBdr>
        <w:top w:val="none" w:sz="0" w:space="0" w:color="auto"/>
        <w:left w:val="none" w:sz="0" w:space="0" w:color="auto"/>
        <w:bottom w:val="none" w:sz="0" w:space="0" w:color="auto"/>
        <w:right w:val="none" w:sz="0" w:space="0" w:color="auto"/>
      </w:divBdr>
    </w:div>
    <w:div w:id="1149519230">
      <w:bodyDiv w:val="1"/>
      <w:marLeft w:val="0"/>
      <w:marRight w:val="0"/>
      <w:marTop w:val="0"/>
      <w:marBottom w:val="0"/>
      <w:divBdr>
        <w:top w:val="none" w:sz="0" w:space="0" w:color="auto"/>
        <w:left w:val="none" w:sz="0" w:space="0" w:color="auto"/>
        <w:bottom w:val="none" w:sz="0" w:space="0" w:color="auto"/>
        <w:right w:val="none" w:sz="0" w:space="0" w:color="auto"/>
      </w:divBdr>
    </w:div>
    <w:div w:id="1172454434">
      <w:bodyDiv w:val="1"/>
      <w:marLeft w:val="0"/>
      <w:marRight w:val="0"/>
      <w:marTop w:val="0"/>
      <w:marBottom w:val="0"/>
      <w:divBdr>
        <w:top w:val="none" w:sz="0" w:space="0" w:color="auto"/>
        <w:left w:val="none" w:sz="0" w:space="0" w:color="auto"/>
        <w:bottom w:val="none" w:sz="0" w:space="0" w:color="auto"/>
        <w:right w:val="none" w:sz="0" w:space="0" w:color="auto"/>
      </w:divBdr>
      <w:divsChild>
        <w:div w:id="486291161">
          <w:marLeft w:val="0"/>
          <w:marRight w:val="300"/>
          <w:marTop w:val="0"/>
          <w:marBottom w:val="0"/>
          <w:divBdr>
            <w:top w:val="none" w:sz="0" w:space="0" w:color="auto"/>
            <w:left w:val="none" w:sz="0" w:space="0" w:color="auto"/>
            <w:bottom w:val="none" w:sz="0" w:space="0" w:color="auto"/>
            <w:right w:val="none" w:sz="0" w:space="0" w:color="auto"/>
          </w:divBdr>
          <w:divsChild>
            <w:div w:id="385302263">
              <w:marLeft w:val="75"/>
              <w:marRight w:val="75"/>
              <w:marTop w:val="75"/>
              <w:marBottom w:val="75"/>
              <w:divBdr>
                <w:top w:val="single" w:sz="6" w:space="8" w:color="DDDDDD"/>
                <w:left w:val="none" w:sz="0" w:space="0" w:color="auto"/>
                <w:bottom w:val="none" w:sz="0" w:space="0" w:color="auto"/>
                <w:right w:val="none" w:sz="0" w:space="0" w:color="auto"/>
              </w:divBdr>
            </w:div>
          </w:divsChild>
        </w:div>
      </w:divsChild>
    </w:div>
    <w:div w:id="1224558471">
      <w:bodyDiv w:val="1"/>
      <w:marLeft w:val="0"/>
      <w:marRight w:val="0"/>
      <w:marTop w:val="0"/>
      <w:marBottom w:val="0"/>
      <w:divBdr>
        <w:top w:val="none" w:sz="0" w:space="0" w:color="auto"/>
        <w:left w:val="none" w:sz="0" w:space="0" w:color="auto"/>
        <w:bottom w:val="none" w:sz="0" w:space="0" w:color="auto"/>
        <w:right w:val="none" w:sz="0" w:space="0" w:color="auto"/>
      </w:divBdr>
      <w:divsChild>
        <w:div w:id="7677539">
          <w:marLeft w:val="0"/>
          <w:marRight w:val="0"/>
          <w:marTop w:val="0"/>
          <w:marBottom w:val="0"/>
          <w:divBdr>
            <w:top w:val="none" w:sz="0" w:space="0" w:color="auto"/>
            <w:left w:val="none" w:sz="0" w:space="0" w:color="auto"/>
            <w:bottom w:val="none" w:sz="0" w:space="0" w:color="auto"/>
            <w:right w:val="none" w:sz="0" w:space="0" w:color="auto"/>
          </w:divBdr>
        </w:div>
        <w:div w:id="1275670377">
          <w:marLeft w:val="0"/>
          <w:marRight w:val="0"/>
          <w:marTop w:val="0"/>
          <w:marBottom w:val="0"/>
          <w:divBdr>
            <w:top w:val="none" w:sz="0" w:space="0" w:color="auto"/>
            <w:left w:val="none" w:sz="0" w:space="0" w:color="auto"/>
            <w:bottom w:val="none" w:sz="0" w:space="0" w:color="auto"/>
            <w:right w:val="none" w:sz="0" w:space="0" w:color="auto"/>
          </w:divBdr>
        </w:div>
        <w:div w:id="1539974820">
          <w:marLeft w:val="0"/>
          <w:marRight w:val="0"/>
          <w:marTop w:val="0"/>
          <w:marBottom w:val="0"/>
          <w:divBdr>
            <w:top w:val="none" w:sz="0" w:space="0" w:color="auto"/>
            <w:left w:val="none" w:sz="0" w:space="0" w:color="auto"/>
            <w:bottom w:val="none" w:sz="0" w:space="0" w:color="auto"/>
            <w:right w:val="none" w:sz="0" w:space="0" w:color="auto"/>
          </w:divBdr>
        </w:div>
      </w:divsChild>
    </w:div>
    <w:div w:id="1283804341">
      <w:bodyDiv w:val="1"/>
      <w:marLeft w:val="0"/>
      <w:marRight w:val="0"/>
      <w:marTop w:val="0"/>
      <w:marBottom w:val="0"/>
      <w:divBdr>
        <w:top w:val="none" w:sz="0" w:space="0" w:color="auto"/>
        <w:left w:val="none" w:sz="0" w:space="0" w:color="auto"/>
        <w:bottom w:val="none" w:sz="0" w:space="0" w:color="auto"/>
        <w:right w:val="none" w:sz="0" w:space="0" w:color="auto"/>
      </w:divBdr>
    </w:div>
    <w:div w:id="1304382335">
      <w:bodyDiv w:val="1"/>
      <w:marLeft w:val="0"/>
      <w:marRight w:val="0"/>
      <w:marTop w:val="0"/>
      <w:marBottom w:val="0"/>
      <w:divBdr>
        <w:top w:val="none" w:sz="0" w:space="0" w:color="auto"/>
        <w:left w:val="none" w:sz="0" w:space="0" w:color="auto"/>
        <w:bottom w:val="none" w:sz="0" w:space="0" w:color="auto"/>
        <w:right w:val="none" w:sz="0" w:space="0" w:color="auto"/>
      </w:divBdr>
    </w:div>
    <w:div w:id="1320963880">
      <w:bodyDiv w:val="1"/>
      <w:marLeft w:val="0"/>
      <w:marRight w:val="0"/>
      <w:marTop w:val="0"/>
      <w:marBottom w:val="0"/>
      <w:divBdr>
        <w:top w:val="none" w:sz="0" w:space="0" w:color="auto"/>
        <w:left w:val="none" w:sz="0" w:space="0" w:color="auto"/>
        <w:bottom w:val="none" w:sz="0" w:space="0" w:color="auto"/>
        <w:right w:val="none" w:sz="0" w:space="0" w:color="auto"/>
      </w:divBdr>
    </w:div>
    <w:div w:id="1322737465">
      <w:bodyDiv w:val="1"/>
      <w:marLeft w:val="0"/>
      <w:marRight w:val="0"/>
      <w:marTop w:val="0"/>
      <w:marBottom w:val="0"/>
      <w:divBdr>
        <w:top w:val="none" w:sz="0" w:space="0" w:color="auto"/>
        <w:left w:val="none" w:sz="0" w:space="0" w:color="auto"/>
        <w:bottom w:val="none" w:sz="0" w:space="0" w:color="auto"/>
        <w:right w:val="none" w:sz="0" w:space="0" w:color="auto"/>
      </w:divBdr>
      <w:divsChild>
        <w:div w:id="1080253468">
          <w:marLeft w:val="0"/>
          <w:marRight w:val="0"/>
          <w:marTop w:val="0"/>
          <w:marBottom w:val="0"/>
          <w:divBdr>
            <w:top w:val="none" w:sz="0" w:space="0" w:color="auto"/>
            <w:left w:val="none" w:sz="0" w:space="0" w:color="auto"/>
            <w:bottom w:val="none" w:sz="0" w:space="0" w:color="auto"/>
            <w:right w:val="none" w:sz="0" w:space="0" w:color="auto"/>
          </w:divBdr>
        </w:div>
        <w:div w:id="1139614775">
          <w:marLeft w:val="0"/>
          <w:marRight w:val="0"/>
          <w:marTop w:val="0"/>
          <w:marBottom w:val="0"/>
          <w:divBdr>
            <w:top w:val="none" w:sz="0" w:space="0" w:color="auto"/>
            <w:left w:val="none" w:sz="0" w:space="0" w:color="auto"/>
            <w:bottom w:val="none" w:sz="0" w:space="0" w:color="auto"/>
            <w:right w:val="none" w:sz="0" w:space="0" w:color="auto"/>
          </w:divBdr>
        </w:div>
        <w:div w:id="1950238702">
          <w:marLeft w:val="0"/>
          <w:marRight w:val="0"/>
          <w:marTop w:val="0"/>
          <w:marBottom w:val="0"/>
          <w:divBdr>
            <w:top w:val="none" w:sz="0" w:space="0" w:color="auto"/>
            <w:left w:val="none" w:sz="0" w:space="0" w:color="auto"/>
            <w:bottom w:val="none" w:sz="0" w:space="0" w:color="auto"/>
            <w:right w:val="none" w:sz="0" w:space="0" w:color="auto"/>
          </w:divBdr>
        </w:div>
        <w:div w:id="434715735">
          <w:marLeft w:val="0"/>
          <w:marRight w:val="0"/>
          <w:marTop w:val="0"/>
          <w:marBottom w:val="0"/>
          <w:divBdr>
            <w:top w:val="none" w:sz="0" w:space="0" w:color="auto"/>
            <w:left w:val="none" w:sz="0" w:space="0" w:color="auto"/>
            <w:bottom w:val="none" w:sz="0" w:space="0" w:color="auto"/>
            <w:right w:val="none" w:sz="0" w:space="0" w:color="auto"/>
          </w:divBdr>
        </w:div>
        <w:div w:id="1635480506">
          <w:marLeft w:val="0"/>
          <w:marRight w:val="0"/>
          <w:marTop w:val="0"/>
          <w:marBottom w:val="0"/>
          <w:divBdr>
            <w:top w:val="none" w:sz="0" w:space="0" w:color="auto"/>
            <w:left w:val="none" w:sz="0" w:space="0" w:color="auto"/>
            <w:bottom w:val="none" w:sz="0" w:space="0" w:color="auto"/>
            <w:right w:val="none" w:sz="0" w:space="0" w:color="auto"/>
          </w:divBdr>
        </w:div>
        <w:div w:id="1152676368">
          <w:marLeft w:val="0"/>
          <w:marRight w:val="0"/>
          <w:marTop w:val="0"/>
          <w:marBottom w:val="0"/>
          <w:divBdr>
            <w:top w:val="none" w:sz="0" w:space="0" w:color="auto"/>
            <w:left w:val="none" w:sz="0" w:space="0" w:color="auto"/>
            <w:bottom w:val="none" w:sz="0" w:space="0" w:color="auto"/>
            <w:right w:val="none" w:sz="0" w:space="0" w:color="auto"/>
          </w:divBdr>
        </w:div>
        <w:div w:id="83185168">
          <w:marLeft w:val="0"/>
          <w:marRight w:val="0"/>
          <w:marTop w:val="0"/>
          <w:marBottom w:val="0"/>
          <w:divBdr>
            <w:top w:val="none" w:sz="0" w:space="0" w:color="auto"/>
            <w:left w:val="none" w:sz="0" w:space="0" w:color="auto"/>
            <w:bottom w:val="none" w:sz="0" w:space="0" w:color="auto"/>
            <w:right w:val="none" w:sz="0" w:space="0" w:color="auto"/>
          </w:divBdr>
        </w:div>
      </w:divsChild>
    </w:div>
    <w:div w:id="1329796285">
      <w:bodyDiv w:val="1"/>
      <w:marLeft w:val="0"/>
      <w:marRight w:val="0"/>
      <w:marTop w:val="0"/>
      <w:marBottom w:val="0"/>
      <w:divBdr>
        <w:top w:val="none" w:sz="0" w:space="0" w:color="auto"/>
        <w:left w:val="none" w:sz="0" w:space="0" w:color="auto"/>
        <w:bottom w:val="none" w:sz="0" w:space="0" w:color="auto"/>
        <w:right w:val="none" w:sz="0" w:space="0" w:color="auto"/>
      </w:divBdr>
    </w:div>
    <w:div w:id="1334869370">
      <w:bodyDiv w:val="1"/>
      <w:marLeft w:val="0"/>
      <w:marRight w:val="0"/>
      <w:marTop w:val="0"/>
      <w:marBottom w:val="0"/>
      <w:divBdr>
        <w:top w:val="none" w:sz="0" w:space="0" w:color="auto"/>
        <w:left w:val="none" w:sz="0" w:space="0" w:color="auto"/>
        <w:bottom w:val="none" w:sz="0" w:space="0" w:color="auto"/>
        <w:right w:val="none" w:sz="0" w:space="0" w:color="auto"/>
      </w:divBdr>
    </w:div>
    <w:div w:id="1338968033">
      <w:bodyDiv w:val="1"/>
      <w:marLeft w:val="0"/>
      <w:marRight w:val="0"/>
      <w:marTop w:val="0"/>
      <w:marBottom w:val="0"/>
      <w:divBdr>
        <w:top w:val="none" w:sz="0" w:space="0" w:color="auto"/>
        <w:left w:val="none" w:sz="0" w:space="0" w:color="auto"/>
        <w:bottom w:val="none" w:sz="0" w:space="0" w:color="auto"/>
        <w:right w:val="none" w:sz="0" w:space="0" w:color="auto"/>
      </w:divBdr>
    </w:div>
    <w:div w:id="1375231145">
      <w:bodyDiv w:val="1"/>
      <w:marLeft w:val="0"/>
      <w:marRight w:val="0"/>
      <w:marTop w:val="0"/>
      <w:marBottom w:val="0"/>
      <w:divBdr>
        <w:top w:val="none" w:sz="0" w:space="0" w:color="auto"/>
        <w:left w:val="none" w:sz="0" w:space="0" w:color="auto"/>
        <w:bottom w:val="none" w:sz="0" w:space="0" w:color="auto"/>
        <w:right w:val="none" w:sz="0" w:space="0" w:color="auto"/>
      </w:divBdr>
    </w:div>
    <w:div w:id="1394813577">
      <w:bodyDiv w:val="1"/>
      <w:marLeft w:val="0"/>
      <w:marRight w:val="0"/>
      <w:marTop w:val="0"/>
      <w:marBottom w:val="0"/>
      <w:divBdr>
        <w:top w:val="none" w:sz="0" w:space="0" w:color="auto"/>
        <w:left w:val="none" w:sz="0" w:space="0" w:color="auto"/>
        <w:bottom w:val="none" w:sz="0" w:space="0" w:color="auto"/>
        <w:right w:val="none" w:sz="0" w:space="0" w:color="auto"/>
      </w:divBdr>
    </w:div>
    <w:div w:id="1413698546">
      <w:bodyDiv w:val="1"/>
      <w:marLeft w:val="0"/>
      <w:marRight w:val="0"/>
      <w:marTop w:val="0"/>
      <w:marBottom w:val="0"/>
      <w:divBdr>
        <w:top w:val="none" w:sz="0" w:space="0" w:color="auto"/>
        <w:left w:val="none" w:sz="0" w:space="0" w:color="auto"/>
        <w:bottom w:val="none" w:sz="0" w:space="0" w:color="auto"/>
        <w:right w:val="none" w:sz="0" w:space="0" w:color="auto"/>
      </w:divBdr>
      <w:divsChild>
        <w:div w:id="1761099903">
          <w:marLeft w:val="0"/>
          <w:marRight w:val="0"/>
          <w:marTop w:val="0"/>
          <w:marBottom w:val="0"/>
          <w:divBdr>
            <w:top w:val="none" w:sz="0" w:space="0" w:color="auto"/>
            <w:left w:val="none" w:sz="0" w:space="0" w:color="auto"/>
            <w:bottom w:val="none" w:sz="0" w:space="0" w:color="auto"/>
            <w:right w:val="none" w:sz="0" w:space="0" w:color="auto"/>
          </w:divBdr>
        </w:div>
        <w:div w:id="1580864693">
          <w:marLeft w:val="0"/>
          <w:marRight w:val="0"/>
          <w:marTop w:val="0"/>
          <w:marBottom w:val="0"/>
          <w:divBdr>
            <w:top w:val="none" w:sz="0" w:space="0" w:color="auto"/>
            <w:left w:val="none" w:sz="0" w:space="0" w:color="auto"/>
            <w:bottom w:val="none" w:sz="0" w:space="0" w:color="auto"/>
            <w:right w:val="none" w:sz="0" w:space="0" w:color="auto"/>
          </w:divBdr>
        </w:div>
        <w:div w:id="1931691074">
          <w:marLeft w:val="0"/>
          <w:marRight w:val="0"/>
          <w:marTop w:val="0"/>
          <w:marBottom w:val="0"/>
          <w:divBdr>
            <w:top w:val="none" w:sz="0" w:space="0" w:color="auto"/>
            <w:left w:val="none" w:sz="0" w:space="0" w:color="auto"/>
            <w:bottom w:val="none" w:sz="0" w:space="0" w:color="auto"/>
            <w:right w:val="none" w:sz="0" w:space="0" w:color="auto"/>
          </w:divBdr>
        </w:div>
        <w:div w:id="816843426">
          <w:marLeft w:val="0"/>
          <w:marRight w:val="0"/>
          <w:marTop w:val="0"/>
          <w:marBottom w:val="0"/>
          <w:divBdr>
            <w:top w:val="none" w:sz="0" w:space="0" w:color="auto"/>
            <w:left w:val="none" w:sz="0" w:space="0" w:color="auto"/>
            <w:bottom w:val="none" w:sz="0" w:space="0" w:color="auto"/>
            <w:right w:val="none" w:sz="0" w:space="0" w:color="auto"/>
          </w:divBdr>
        </w:div>
        <w:div w:id="104277881">
          <w:marLeft w:val="0"/>
          <w:marRight w:val="0"/>
          <w:marTop w:val="0"/>
          <w:marBottom w:val="0"/>
          <w:divBdr>
            <w:top w:val="none" w:sz="0" w:space="0" w:color="auto"/>
            <w:left w:val="none" w:sz="0" w:space="0" w:color="auto"/>
            <w:bottom w:val="none" w:sz="0" w:space="0" w:color="auto"/>
            <w:right w:val="none" w:sz="0" w:space="0" w:color="auto"/>
          </w:divBdr>
        </w:div>
        <w:div w:id="1818301951">
          <w:marLeft w:val="0"/>
          <w:marRight w:val="0"/>
          <w:marTop w:val="0"/>
          <w:marBottom w:val="0"/>
          <w:divBdr>
            <w:top w:val="none" w:sz="0" w:space="0" w:color="auto"/>
            <w:left w:val="none" w:sz="0" w:space="0" w:color="auto"/>
            <w:bottom w:val="none" w:sz="0" w:space="0" w:color="auto"/>
            <w:right w:val="none" w:sz="0" w:space="0" w:color="auto"/>
          </w:divBdr>
        </w:div>
        <w:div w:id="1478646358">
          <w:marLeft w:val="0"/>
          <w:marRight w:val="0"/>
          <w:marTop w:val="0"/>
          <w:marBottom w:val="0"/>
          <w:divBdr>
            <w:top w:val="none" w:sz="0" w:space="0" w:color="auto"/>
            <w:left w:val="none" w:sz="0" w:space="0" w:color="auto"/>
            <w:bottom w:val="none" w:sz="0" w:space="0" w:color="auto"/>
            <w:right w:val="none" w:sz="0" w:space="0" w:color="auto"/>
          </w:divBdr>
        </w:div>
        <w:div w:id="692728454">
          <w:marLeft w:val="0"/>
          <w:marRight w:val="0"/>
          <w:marTop w:val="0"/>
          <w:marBottom w:val="0"/>
          <w:divBdr>
            <w:top w:val="none" w:sz="0" w:space="0" w:color="auto"/>
            <w:left w:val="none" w:sz="0" w:space="0" w:color="auto"/>
            <w:bottom w:val="none" w:sz="0" w:space="0" w:color="auto"/>
            <w:right w:val="none" w:sz="0" w:space="0" w:color="auto"/>
          </w:divBdr>
        </w:div>
        <w:div w:id="1396708786">
          <w:marLeft w:val="0"/>
          <w:marRight w:val="0"/>
          <w:marTop w:val="0"/>
          <w:marBottom w:val="0"/>
          <w:divBdr>
            <w:top w:val="none" w:sz="0" w:space="0" w:color="auto"/>
            <w:left w:val="none" w:sz="0" w:space="0" w:color="auto"/>
            <w:bottom w:val="none" w:sz="0" w:space="0" w:color="auto"/>
            <w:right w:val="none" w:sz="0" w:space="0" w:color="auto"/>
          </w:divBdr>
        </w:div>
        <w:div w:id="1642153654">
          <w:marLeft w:val="0"/>
          <w:marRight w:val="0"/>
          <w:marTop w:val="0"/>
          <w:marBottom w:val="0"/>
          <w:divBdr>
            <w:top w:val="none" w:sz="0" w:space="0" w:color="auto"/>
            <w:left w:val="none" w:sz="0" w:space="0" w:color="auto"/>
            <w:bottom w:val="none" w:sz="0" w:space="0" w:color="auto"/>
            <w:right w:val="none" w:sz="0" w:space="0" w:color="auto"/>
          </w:divBdr>
        </w:div>
        <w:div w:id="1253319748">
          <w:marLeft w:val="0"/>
          <w:marRight w:val="0"/>
          <w:marTop w:val="0"/>
          <w:marBottom w:val="0"/>
          <w:divBdr>
            <w:top w:val="none" w:sz="0" w:space="0" w:color="auto"/>
            <w:left w:val="none" w:sz="0" w:space="0" w:color="auto"/>
            <w:bottom w:val="none" w:sz="0" w:space="0" w:color="auto"/>
            <w:right w:val="none" w:sz="0" w:space="0" w:color="auto"/>
          </w:divBdr>
        </w:div>
        <w:div w:id="1197112578">
          <w:marLeft w:val="0"/>
          <w:marRight w:val="0"/>
          <w:marTop w:val="0"/>
          <w:marBottom w:val="0"/>
          <w:divBdr>
            <w:top w:val="none" w:sz="0" w:space="0" w:color="auto"/>
            <w:left w:val="none" w:sz="0" w:space="0" w:color="auto"/>
            <w:bottom w:val="none" w:sz="0" w:space="0" w:color="auto"/>
            <w:right w:val="none" w:sz="0" w:space="0" w:color="auto"/>
          </w:divBdr>
        </w:div>
        <w:div w:id="1660231181">
          <w:marLeft w:val="0"/>
          <w:marRight w:val="0"/>
          <w:marTop w:val="0"/>
          <w:marBottom w:val="0"/>
          <w:divBdr>
            <w:top w:val="none" w:sz="0" w:space="0" w:color="auto"/>
            <w:left w:val="none" w:sz="0" w:space="0" w:color="auto"/>
            <w:bottom w:val="none" w:sz="0" w:space="0" w:color="auto"/>
            <w:right w:val="none" w:sz="0" w:space="0" w:color="auto"/>
          </w:divBdr>
        </w:div>
      </w:divsChild>
    </w:div>
    <w:div w:id="1435436069">
      <w:bodyDiv w:val="1"/>
      <w:marLeft w:val="0"/>
      <w:marRight w:val="0"/>
      <w:marTop w:val="0"/>
      <w:marBottom w:val="0"/>
      <w:divBdr>
        <w:top w:val="none" w:sz="0" w:space="0" w:color="auto"/>
        <w:left w:val="none" w:sz="0" w:space="0" w:color="auto"/>
        <w:bottom w:val="none" w:sz="0" w:space="0" w:color="auto"/>
        <w:right w:val="none" w:sz="0" w:space="0" w:color="auto"/>
      </w:divBdr>
    </w:div>
    <w:div w:id="1457748925">
      <w:bodyDiv w:val="1"/>
      <w:marLeft w:val="0"/>
      <w:marRight w:val="0"/>
      <w:marTop w:val="0"/>
      <w:marBottom w:val="0"/>
      <w:divBdr>
        <w:top w:val="none" w:sz="0" w:space="0" w:color="auto"/>
        <w:left w:val="none" w:sz="0" w:space="0" w:color="auto"/>
        <w:bottom w:val="none" w:sz="0" w:space="0" w:color="auto"/>
        <w:right w:val="none" w:sz="0" w:space="0" w:color="auto"/>
      </w:divBdr>
      <w:divsChild>
        <w:div w:id="1204245474">
          <w:marLeft w:val="0"/>
          <w:marRight w:val="0"/>
          <w:marTop w:val="0"/>
          <w:marBottom w:val="0"/>
          <w:divBdr>
            <w:top w:val="none" w:sz="0" w:space="0" w:color="auto"/>
            <w:left w:val="none" w:sz="0" w:space="0" w:color="auto"/>
            <w:bottom w:val="none" w:sz="0" w:space="0" w:color="auto"/>
            <w:right w:val="none" w:sz="0" w:space="0" w:color="auto"/>
          </w:divBdr>
        </w:div>
        <w:div w:id="900942823">
          <w:marLeft w:val="0"/>
          <w:marRight w:val="0"/>
          <w:marTop w:val="0"/>
          <w:marBottom w:val="0"/>
          <w:divBdr>
            <w:top w:val="none" w:sz="0" w:space="0" w:color="auto"/>
            <w:left w:val="none" w:sz="0" w:space="0" w:color="auto"/>
            <w:bottom w:val="none" w:sz="0" w:space="0" w:color="auto"/>
            <w:right w:val="none" w:sz="0" w:space="0" w:color="auto"/>
          </w:divBdr>
        </w:div>
        <w:div w:id="10644140">
          <w:marLeft w:val="0"/>
          <w:marRight w:val="0"/>
          <w:marTop w:val="0"/>
          <w:marBottom w:val="0"/>
          <w:divBdr>
            <w:top w:val="none" w:sz="0" w:space="0" w:color="auto"/>
            <w:left w:val="none" w:sz="0" w:space="0" w:color="auto"/>
            <w:bottom w:val="none" w:sz="0" w:space="0" w:color="auto"/>
            <w:right w:val="none" w:sz="0" w:space="0" w:color="auto"/>
          </w:divBdr>
        </w:div>
        <w:div w:id="1805463963">
          <w:marLeft w:val="0"/>
          <w:marRight w:val="0"/>
          <w:marTop w:val="0"/>
          <w:marBottom w:val="0"/>
          <w:divBdr>
            <w:top w:val="none" w:sz="0" w:space="0" w:color="auto"/>
            <w:left w:val="none" w:sz="0" w:space="0" w:color="auto"/>
            <w:bottom w:val="none" w:sz="0" w:space="0" w:color="auto"/>
            <w:right w:val="none" w:sz="0" w:space="0" w:color="auto"/>
          </w:divBdr>
        </w:div>
        <w:div w:id="651367463">
          <w:marLeft w:val="0"/>
          <w:marRight w:val="0"/>
          <w:marTop w:val="0"/>
          <w:marBottom w:val="0"/>
          <w:divBdr>
            <w:top w:val="none" w:sz="0" w:space="0" w:color="auto"/>
            <w:left w:val="none" w:sz="0" w:space="0" w:color="auto"/>
            <w:bottom w:val="none" w:sz="0" w:space="0" w:color="auto"/>
            <w:right w:val="none" w:sz="0" w:space="0" w:color="auto"/>
          </w:divBdr>
        </w:div>
        <w:div w:id="437411420">
          <w:marLeft w:val="0"/>
          <w:marRight w:val="0"/>
          <w:marTop w:val="0"/>
          <w:marBottom w:val="0"/>
          <w:divBdr>
            <w:top w:val="none" w:sz="0" w:space="0" w:color="auto"/>
            <w:left w:val="none" w:sz="0" w:space="0" w:color="auto"/>
            <w:bottom w:val="none" w:sz="0" w:space="0" w:color="auto"/>
            <w:right w:val="none" w:sz="0" w:space="0" w:color="auto"/>
          </w:divBdr>
        </w:div>
      </w:divsChild>
    </w:div>
    <w:div w:id="1467770436">
      <w:bodyDiv w:val="1"/>
      <w:marLeft w:val="0"/>
      <w:marRight w:val="0"/>
      <w:marTop w:val="0"/>
      <w:marBottom w:val="0"/>
      <w:divBdr>
        <w:top w:val="none" w:sz="0" w:space="0" w:color="auto"/>
        <w:left w:val="none" w:sz="0" w:space="0" w:color="auto"/>
        <w:bottom w:val="none" w:sz="0" w:space="0" w:color="auto"/>
        <w:right w:val="none" w:sz="0" w:space="0" w:color="auto"/>
      </w:divBdr>
      <w:divsChild>
        <w:div w:id="2024238760">
          <w:marLeft w:val="0"/>
          <w:marRight w:val="0"/>
          <w:marTop w:val="0"/>
          <w:marBottom w:val="0"/>
          <w:divBdr>
            <w:top w:val="none" w:sz="0" w:space="0" w:color="auto"/>
            <w:left w:val="none" w:sz="0" w:space="0" w:color="auto"/>
            <w:bottom w:val="none" w:sz="0" w:space="0" w:color="auto"/>
            <w:right w:val="none" w:sz="0" w:space="0" w:color="auto"/>
          </w:divBdr>
        </w:div>
        <w:div w:id="1510875453">
          <w:marLeft w:val="0"/>
          <w:marRight w:val="0"/>
          <w:marTop w:val="0"/>
          <w:marBottom w:val="0"/>
          <w:divBdr>
            <w:top w:val="none" w:sz="0" w:space="0" w:color="auto"/>
            <w:left w:val="none" w:sz="0" w:space="0" w:color="auto"/>
            <w:bottom w:val="none" w:sz="0" w:space="0" w:color="auto"/>
            <w:right w:val="none" w:sz="0" w:space="0" w:color="auto"/>
          </w:divBdr>
        </w:div>
        <w:div w:id="1075586387">
          <w:marLeft w:val="0"/>
          <w:marRight w:val="0"/>
          <w:marTop w:val="0"/>
          <w:marBottom w:val="0"/>
          <w:divBdr>
            <w:top w:val="none" w:sz="0" w:space="0" w:color="auto"/>
            <w:left w:val="none" w:sz="0" w:space="0" w:color="auto"/>
            <w:bottom w:val="none" w:sz="0" w:space="0" w:color="auto"/>
            <w:right w:val="none" w:sz="0" w:space="0" w:color="auto"/>
          </w:divBdr>
        </w:div>
        <w:div w:id="7217617">
          <w:marLeft w:val="0"/>
          <w:marRight w:val="0"/>
          <w:marTop w:val="0"/>
          <w:marBottom w:val="0"/>
          <w:divBdr>
            <w:top w:val="none" w:sz="0" w:space="0" w:color="auto"/>
            <w:left w:val="none" w:sz="0" w:space="0" w:color="auto"/>
            <w:bottom w:val="none" w:sz="0" w:space="0" w:color="auto"/>
            <w:right w:val="none" w:sz="0" w:space="0" w:color="auto"/>
          </w:divBdr>
        </w:div>
        <w:div w:id="1439987556">
          <w:marLeft w:val="0"/>
          <w:marRight w:val="0"/>
          <w:marTop w:val="0"/>
          <w:marBottom w:val="0"/>
          <w:divBdr>
            <w:top w:val="none" w:sz="0" w:space="0" w:color="auto"/>
            <w:left w:val="none" w:sz="0" w:space="0" w:color="auto"/>
            <w:bottom w:val="none" w:sz="0" w:space="0" w:color="auto"/>
            <w:right w:val="none" w:sz="0" w:space="0" w:color="auto"/>
          </w:divBdr>
        </w:div>
        <w:div w:id="1718314489">
          <w:marLeft w:val="0"/>
          <w:marRight w:val="0"/>
          <w:marTop w:val="0"/>
          <w:marBottom w:val="0"/>
          <w:divBdr>
            <w:top w:val="none" w:sz="0" w:space="0" w:color="auto"/>
            <w:left w:val="none" w:sz="0" w:space="0" w:color="auto"/>
            <w:bottom w:val="none" w:sz="0" w:space="0" w:color="auto"/>
            <w:right w:val="none" w:sz="0" w:space="0" w:color="auto"/>
          </w:divBdr>
        </w:div>
        <w:div w:id="986670718">
          <w:marLeft w:val="0"/>
          <w:marRight w:val="0"/>
          <w:marTop w:val="0"/>
          <w:marBottom w:val="0"/>
          <w:divBdr>
            <w:top w:val="none" w:sz="0" w:space="0" w:color="auto"/>
            <w:left w:val="none" w:sz="0" w:space="0" w:color="auto"/>
            <w:bottom w:val="none" w:sz="0" w:space="0" w:color="auto"/>
            <w:right w:val="none" w:sz="0" w:space="0" w:color="auto"/>
          </w:divBdr>
        </w:div>
        <w:div w:id="401560277">
          <w:marLeft w:val="0"/>
          <w:marRight w:val="0"/>
          <w:marTop w:val="0"/>
          <w:marBottom w:val="0"/>
          <w:divBdr>
            <w:top w:val="none" w:sz="0" w:space="0" w:color="auto"/>
            <w:left w:val="none" w:sz="0" w:space="0" w:color="auto"/>
            <w:bottom w:val="none" w:sz="0" w:space="0" w:color="auto"/>
            <w:right w:val="none" w:sz="0" w:space="0" w:color="auto"/>
          </w:divBdr>
        </w:div>
        <w:div w:id="1355570379">
          <w:marLeft w:val="0"/>
          <w:marRight w:val="0"/>
          <w:marTop w:val="0"/>
          <w:marBottom w:val="0"/>
          <w:divBdr>
            <w:top w:val="none" w:sz="0" w:space="0" w:color="auto"/>
            <w:left w:val="none" w:sz="0" w:space="0" w:color="auto"/>
            <w:bottom w:val="none" w:sz="0" w:space="0" w:color="auto"/>
            <w:right w:val="none" w:sz="0" w:space="0" w:color="auto"/>
          </w:divBdr>
        </w:div>
        <w:div w:id="1971669223">
          <w:marLeft w:val="0"/>
          <w:marRight w:val="0"/>
          <w:marTop w:val="0"/>
          <w:marBottom w:val="0"/>
          <w:divBdr>
            <w:top w:val="none" w:sz="0" w:space="0" w:color="auto"/>
            <w:left w:val="none" w:sz="0" w:space="0" w:color="auto"/>
            <w:bottom w:val="none" w:sz="0" w:space="0" w:color="auto"/>
            <w:right w:val="none" w:sz="0" w:space="0" w:color="auto"/>
          </w:divBdr>
        </w:div>
        <w:div w:id="1405251901">
          <w:marLeft w:val="0"/>
          <w:marRight w:val="0"/>
          <w:marTop w:val="0"/>
          <w:marBottom w:val="0"/>
          <w:divBdr>
            <w:top w:val="none" w:sz="0" w:space="0" w:color="auto"/>
            <w:left w:val="none" w:sz="0" w:space="0" w:color="auto"/>
            <w:bottom w:val="none" w:sz="0" w:space="0" w:color="auto"/>
            <w:right w:val="none" w:sz="0" w:space="0" w:color="auto"/>
          </w:divBdr>
        </w:div>
        <w:div w:id="1366909202">
          <w:marLeft w:val="0"/>
          <w:marRight w:val="0"/>
          <w:marTop w:val="0"/>
          <w:marBottom w:val="0"/>
          <w:divBdr>
            <w:top w:val="none" w:sz="0" w:space="0" w:color="auto"/>
            <w:left w:val="none" w:sz="0" w:space="0" w:color="auto"/>
            <w:bottom w:val="none" w:sz="0" w:space="0" w:color="auto"/>
            <w:right w:val="none" w:sz="0" w:space="0" w:color="auto"/>
          </w:divBdr>
        </w:div>
        <w:div w:id="480198186">
          <w:marLeft w:val="0"/>
          <w:marRight w:val="0"/>
          <w:marTop w:val="0"/>
          <w:marBottom w:val="0"/>
          <w:divBdr>
            <w:top w:val="none" w:sz="0" w:space="0" w:color="auto"/>
            <w:left w:val="none" w:sz="0" w:space="0" w:color="auto"/>
            <w:bottom w:val="none" w:sz="0" w:space="0" w:color="auto"/>
            <w:right w:val="none" w:sz="0" w:space="0" w:color="auto"/>
          </w:divBdr>
        </w:div>
        <w:div w:id="1947691812">
          <w:marLeft w:val="0"/>
          <w:marRight w:val="0"/>
          <w:marTop w:val="0"/>
          <w:marBottom w:val="0"/>
          <w:divBdr>
            <w:top w:val="none" w:sz="0" w:space="0" w:color="auto"/>
            <w:left w:val="none" w:sz="0" w:space="0" w:color="auto"/>
            <w:bottom w:val="none" w:sz="0" w:space="0" w:color="auto"/>
            <w:right w:val="none" w:sz="0" w:space="0" w:color="auto"/>
          </w:divBdr>
        </w:div>
        <w:div w:id="1568691390">
          <w:marLeft w:val="0"/>
          <w:marRight w:val="0"/>
          <w:marTop w:val="0"/>
          <w:marBottom w:val="0"/>
          <w:divBdr>
            <w:top w:val="none" w:sz="0" w:space="0" w:color="auto"/>
            <w:left w:val="none" w:sz="0" w:space="0" w:color="auto"/>
            <w:bottom w:val="none" w:sz="0" w:space="0" w:color="auto"/>
            <w:right w:val="none" w:sz="0" w:space="0" w:color="auto"/>
          </w:divBdr>
        </w:div>
        <w:div w:id="484471193">
          <w:marLeft w:val="0"/>
          <w:marRight w:val="0"/>
          <w:marTop w:val="0"/>
          <w:marBottom w:val="0"/>
          <w:divBdr>
            <w:top w:val="none" w:sz="0" w:space="0" w:color="auto"/>
            <w:left w:val="none" w:sz="0" w:space="0" w:color="auto"/>
            <w:bottom w:val="none" w:sz="0" w:space="0" w:color="auto"/>
            <w:right w:val="none" w:sz="0" w:space="0" w:color="auto"/>
          </w:divBdr>
        </w:div>
        <w:div w:id="431828340">
          <w:marLeft w:val="0"/>
          <w:marRight w:val="0"/>
          <w:marTop w:val="0"/>
          <w:marBottom w:val="0"/>
          <w:divBdr>
            <w:top w:val="none" w:sz="0" w:space="0" w:color="auto"/>
            <w:left w:val="none" w:sz="0" w:space="0" w:color="auto"/>
            <w:bottom w:val="none" w:sz="0" w:space="0" w:color="auto"/>
            <w:right w:val="none" w:sz="0" w:space="0" w:color="auto"/>
          </w:divBdr>
        </w:div>
      </w:divsChild>
    </w:div>
    <w:div w:id="1476994369">
      <w:bodyDiv w:val="1"/>
      <w:marLeft w:val="0"/>
      <w:marRight w:val="0"/>
      <w:marTop w:val="0"/>
      <w:marBottom w:val="0"/>
      <w:divBdr>
        <w:top w:val="none" w:sz="0" w:space="0" w:color="auto"/>
        <w:left w:val="none" w:sz="0" w:space="0" w:color="auto"/>
        <w:bottom w:val="none" w:sz="0" w:space="0" w:color="auto"/>
        <w:right w:val="none" w:sz="0" w:space="0" w:color="auto"/>
      </w:divBdr>
    </w:div>
    <w:div w:id="1571234328">
      <w:bodyDiv w:val="1"/>
      <w:marLeft w:val="0"/>
      <w:marRight w:val="0"/>
      <w:marTop w:val="0"/>
      <w:marBottom w:val="0"/>
      <w:divBdr>
        <w:top w:val="none" w:sz="0" w:space="0" w:color="auto"/>
        <w:left w:val="none" w:sz="0" w:space="0" w:color="auto"/>
        <w:bottom w:val="none" w:sz="0" w:space="0" w:color="auto"/>
        <w:right w:val="none" w:sz="0" w:space="0" w:color="auto"/>
      </w:divBdr>
      <w:divsChild>
        <w:div w:id="727148948">
          <w:marLeft w:val="0"/>
          <w:marRight w:val="0"/>
          <w:marTop w:val="0"/>
          <w:marBottom w:val="0"/>
          <w:divBdr>
            <w:top w:val="none" w:sz="0" w:space="0" w:color="auto"/>
            <w:left w:val="none" w:sz="0" w:space="0" w:color="auto"/>
            <w:bottom w:val="none" w:sz="0" w:space="0" w:color="auto"/>
            <w:right w:val="none" w:sz="0" w:space="0" w:color="auto"/>
          </w:divBdr>
        </w:div>
        <w:div w:id="1853180254">
          <w:marLeft w:val="0"/>
          <w:marRight w:val="0"/>
          <w:marTop w:val="0"/>
          <w:marBottom w:val="0"/>
          <w:divBdr>
            <w:top w:val="none" w:sz="0" w:space="0" w:color="auto"/>
            <w:left w:val="none" w:sz="0" w:space="0" w:color="auto"/>
            <w:bottom w:val="none" w:sz="0" w:space="0" w:color="auto"/>
            <w:right w:val="none" w:sz="0" w:space="0" w:color="auto"/>
          </w:divBdr>
        </w:div>
        <w:div w:id="1004892236">
          <w:marLeft w:val="0"/>
          <w:marRight w:val="0"/>
          <w:marTop w:val="0"/>
          <w:marBottom w:val="0"/>
          <w:divBdr>
            <w:top w:val="none" w:sz="0" w:space="0" w:color="auto"/>
            <w:left w:val="none" w:sz="0" w:space="0" w:color="auto"/>
            <w:bottom w:val="none" w:sz="0" w:space="0" w:color="auto"/>
            <w:right w:val="none" w:sz="0" w:space="0" w:color="auto"/>
          </w:divBdr>
        </w:div>
        <w:div w:id="1210343621">
          <w:marLeft w:val="0"/>
          <w:marRight w:val="0"/>
          <w:marTop w:val="0"/>
          <w:marBottom w:val="0"/>
          <w:divBdr>
            <w:top w:val="none" w:sz="0" w:space="0" w:color="auto"/>
            <w:left w:val="none" w:sz="0" w:space="0" w:color="auto"/>
            <w:bottom w:val="none" w:sz="0" w:space="0" w:color="auto"/>
            <w:right w:val="none" w:sz="0" w:space="0" w:color="auto"/>
          </w:divBdr>
        </w:div>
        <w:div w:id="426997723">
          <w:marLeft w:val="0"/>
          <w:marRight w:val="0"/>
          <w:marTop w:val="0"/>
          <w:marBottom w:val="0"/>
          <w:divBdr>
            <w:top w:val="none" w:sz="0" w:space="0" w:color="auto"/>
            <w:left w:val="none" w:sz="0" w:space="0" w:color="auto"/>
            <w:bottom w:val="none" w:sz="0" w:space="0" w:color="auto"/>
            <w:right w:val="none" w:sz="0" w:space="0" w:color="auto"/>
          </w:divBdr>
        </w:div>
        <w:div w:id="854004608">
          <w:marLeft w:val="0"/>
          <w:marRight w:val="0"/>
          <w:marTop w:val="0"/>
          <w:marBottom w:val="0"/>
          <w:divBdr>
            <w:top w:val="none" w:sz="0" w:space="0" w:color="auto"/>
            <w:left w:val="none" w:sz="0" w:space="0" w:color="auto"/>
            <w:bottom w:val="none" w:sz="0" w:space="0" w:color="auto"/>
            <w:right w:val="none" w:sz="0" w:space="0" w:color="auto"/>
          </w:divBdr>
        </w:div>
        <w:div w:id="623148788">
          <w:marLeft w:val="0"/>
          <w:marRight w:val="0"/>
          <w:marTop w:val="0"/>
          <w:marBottom w:val="0"/>
          <w:divBdr>
            <w:top w:val="none" w:sz="0" w:space="0" w:color="auto"/>
            <w:left w:val="none" w:sz="0" w:space="0" w:color="auto"/>
            <w:bottom w:val="none" w:sz="0" w:space="0" w:color="auto"/>
            <w:right w:val="none" w:sz="0" w:space="0" w:color="auto"/>
          </w:divBdr>
        </w:div>
        <w:div w:id="2067102235">
          <w:marLeft w:val="0"/>
          <w:marRight w:val="0"/>
          <w:marTop w:val="0"/>
          <w:marBottom w:val="0"/>
          <w:divBdr>
            <w:top w:val="none" w:sz="0" w:space="0" w:color="auto"/>
            <w:left w:val="none" w:sz="0" w:space="0" w:color="auto"/>
            <w:bottom w:val="none" w:sz="0" w:space="0" w:color="auto"/>
            <w:right w:val="none" w:sz="0" w:space="0" w:color="auto"/>
          </w:divBdr>
        </w:div>
        <w:div w:id="290668372">
          <w:marLeft w:val="0"/>
          <w:marRight w:val="0"/>
          <w:marTop w:val="0"/>
          <w:marBottom w:val="0"/>
          <w:divBdr>
            <w:top w:val="none" w:sz="0" w:space="0" w:color="auto"/>
            <w:left w:val="none" w:sz="0" w:space="0" w:color="auto"/>
            <w:bottom w:val="none" w:sz="0" w:space="0" w:color="auto"/>
            <w:right w:val="none" w:sz="0" w:space="0" w:color="auto"/>
          </w:divBdr>
        </w:div>
        <w:div w:id="592058447">
          <w:marLeft w:val="0"/>
          <w:marRight w:val="0"/>
          <w:marTop w:val="0"/>
          <w:marBottom w:val="0"/>
          <w:divBdr>
            <w:top w:val="none" w:sz="0" w:space="0" w:color="auto"/>
            <w:left w:val="none" w:sz="0" w:space="0" w:color="auto"/>
            <w:bottom w:val="none" w:sz="0" w:space="0" w:color="auto"/>
            <w:right w:val="none" w:sz="0" w:space="0" w:color="auto"/>
          </w:divBdr>
        </w:div>
        <w:div w:id="269355470">
          <w:marLeft w:val="0"/>
          <w:marRight w:val="0"/>
          <w:marTop w:val="0"/>
          <w:marBottom w:val="0"/>
          <w:divBdr>
            <w:top w:val="none" w:sz="0" w:space="0" w:color="auto"/>
            <w:left w:val="none" w:sz="0" w:space="0" w:color="auto"/>
            <w:bottom w:val="none" w:sz="0" w:space="0" w:color="auto"/>
            <w:right w:val="none" w:sz="0" w:space="0" w:color="auto"/>
          </w:divBdr>
        </w:div>
        <w:div w:id="945691617">
          <w:marLeft w:val="0"/>
          <w:marRight w:val="0"/>
          <w:marTop w:val="0"/>
          <w:marBottom w:val="0"/>
          <w:divBdr>
            <w:top w:val="none" w:sz="0" w:space="0" w:color="auto"/>
            <w:left w:val="none" w:sz="0" w:space="0" w:color="auto"/>
            <w:bottom w:val="none" w:sz="0" w:space="0" w:color="auto"/>
            <w:right w:val="none" w:sz="0" w:space="0" w:color="auto"/>
          </w:divBdr>
        </w:div>
      </w:divsChild>
    </w:div>
    <w:div w:id="1598633017">
      <w:bodyDiv w:val="1"/>
      <w:marLeft w:val="0"/>
      <w:marRight w:val="0"/>
      <w:marTop w:val="0"/>
      <w:marBottom w:val="0"/>
      <w:divBdr>
        <w:top w:val="none" w:sz="0" w:space="0" w:color="auto"/>
        <w:left w:val="none" w:sz="0" w:space="0" w:color="auto"/>
        <w:bottom w:val="none" w:sz="0" w:space="0" w:color="auto"/>
        <w:right w:val="none" w:sz="0" w:space="0" w:color="auto"/>
      </w:divBdr>
    </w:div>
    <w:div w:id="1605189672">
      <w:bodyDiv w:val="1"/>
      <w:marLeft w:val="0"/>
      <w:marRight w:val="0"/>
      <w:marTop w:val="0"/>
      <w:marBottom w:val="0"/>
      <w:divBdr>
        <w:top w:val="none" w:sz="0" w:space="0" w:color="auto"/>
        <w:left w:val="none" w:sz="0" w:space="0" w:color="auto"/>
        <w:bottom w:val="none" w:sz="0" w:space="0" w:color="auto"/>
        <w:right w:val="none" w:sz="0" w:space="0" w:color="auto"/>
      </w:divBdr>
    </w:div>
    <w:div w:id="1634745862">
      <w:bodyDiv w:val="1"/>
      <w:marLeft w:val="0"/>
      <w:marRight w:val="0"/>
      <w:marTop w:val="0"/>
      <w:marBottom w:val="0"/>
      <w:divBdr>
        <w:top w:val="none" w:sz="0" w:space="0" w:color="auto"/>
        <w:left w:val="none" w:sz="0" w:space="0" w:color="auto"/>
        <w:bottom w:val="none" w:sz="0" w:space="0" w:color="auto"/>
        <w:right w:val="none" w:sz="0" w:space="0" w:color="auto"/>
      </w:divBdr>
    </w:div>
    <w:div w:id="1657563199">
      <w:bodyDiv w:val="1"/>
      <w:marLeft w:val="0"/>
      <w:marRight w:val="0"/>
      <w:marTop w:val="0"/>
      <w:marBottom w:val="0"/>
      <w:divBdr>
        <w:top w:val="none" w:sz="0" w:space="0" w:color="auto"/>
        <w:left w:val="none" w:sz="0" w:space="0" w:color="auto"/>
        <w:bottom w:val="none" w:sz="0" w:space="0" w:color="auto"/>
        <w:right w:val="none" w:sz="0" w:space="0" w:color="auto"/>
      </w:divBdr>
    </w:div>
    <w:div w:id="1677070079">
      <w:bodyDiv w:val="1"/>
      <w:marLeft w:val="0"/>
      <w:marRight w:val="0"/>
      <w:marTop w:val="0"/>
      <w:marBottom w:val="0"/>
      <w:divBdr>
        <w:top w:val="none" w:sz="0" w:space="0" w:color="auto"/>
        <w:left w:val="none" w:sz="0" w:space="0" w:color="auto"/>
        <w:bottom w:val="none" w:sz="0" w:space="0" w:color="auto"/>
        <w:right w:val="none" w:sz="0" w:space="0" w:color="auto"/>
      </w:divBdr>
    </w:div>
    <w:div w:id="1759323209">
      <w:bodyDiv w:val="1"/>
      <w:marLeft w:val="0"/>
      <w:marRight w:val="0"/>
      <w:marTop w:val="0"/>
      <w:marBottom w:val="0"/>
      <w:divBdr>
        <w:top w:val="none" w:sz="0" w:space="0" w:color="auto"/>
        <w:left w:val="none" w:sz="0" w:space="0" w:color="auto"/>
        <w:bottom w:val="none" w:sz="0" w:space="0" w:color="auto"/>
        <w:right w:val="none" w:sz="0" w:space="0" w:color="auto"/>
      </w:divBdr>
      <w:divsChild>
        <w:div w:id="1877156780">
          <w:marLeft w:val="0"/>
          <w:marRight w:val="0"/>
          <w:marTop w:val="0"/>
          <w:marBottom w:val="0"/>
          <w:divBdr>
            <w:top w:val="none" w:sz="0" w:space="0" w:color="auto"/>
            <w:left w:val="none" w:sz="0" w:space="0" w:color="auto"/>
            <w:bottom w:val="none" w:sz="0" w:space="0" w:color="auto"/>
            <w:right w:val="none" w:sz="0" w:space="0" w:color="auto"/>
          </w:divBdr>
        </w:div>
        <w:div w:id="46337925">
          <w:marLeft w:val="0"/>
          <w:marRight w:val="0"/>
          <w:marTop w:val="0"/>
          <w:marBottom w:val="0"/>
          <w:divBdr>
            <w:top w:val="none" w:sz="0" w:space="0" w:color="auto"/>
            <w:left w:val="none" w:sz="0" w:space="0" w:color="auto"/>
            <w:bottom w:val="none" w:sz="0" w:space="0" w:color="auto"/>
            <w:right w:val="none" w:sz="0" w:space="0" w:color="auto"/>
          </w:divBdr>
        </w:div>
        <w:div w:id="1917549044">
          <w:marLeft w:val="0"/>
          <w:marRight w:val="0"/>
          <w:marTop w:val="0"/>
          <w:marBottom w:val="0"/>
          <w:divBdr>
            <w:top w:val="none" w:sz="0" w:space="0" w:color="auto"/>
            <w:left w:val="none" w:sz="0" w:space="0" w:color="auto"/>
            <w:bottom w:val="none" w:sz="0" w:space="0" w:color="auto"/>
            <w:right w:val="none" w:sz="0" w:space="0" w:color="auto"/>
          </w:divBdr>
        </w:div>
        <w:div w:id="1057240306">
          <w:marLeft w:val="0"/>
          <w:marRight w:val="0"/>
          <w:marTop w:val="0"/>
          <w:marBottom w:val="0"/>
          <w:divBdr>
            <w:top w:val="none" w:sz="0" w:space="0" w:color="auto"/>
            <w:left w:val="none" w:sz="0" w:space="0" w:color="auto"/>
            <w:bottom w:val="none" w:sz="0" w:space="0" w:color="auto"/>
            <w:right w:val="none" w:sz="0" w:space="0" w:color="auto"/>
          </w:divBdr>
        </w:div>
        <w:div w:id="1372421788">
          <w:marLeft w:val="0"/>
          <w:marRight w:val="0"/>
          <w:marTop w:val="0"/>
          <w:marBottom w:val="0"/>
          <w:divBdr>
            <w:top w:val="none" w:sz="0" w:space="0" w:color="auto"/>
            <w:left w:val="none" w:sz="0" w:space="0" w:color="auto"/>
            <w:bottom w:val="none" w:sz="0" w:space="0" w:color="auto"/>
            <w:right w:val="none" w:sz="0" w:space="0" w:color="auto"/>
          </w:divBdr>
        </w:div>
        <w:div w:id="1497956488">
          <w:marLeft w:val="0"/>
          <w:marRight w:val="0"/>
          <w:marTop w:val="0"/>
          <w:marBottom w:val="0"/>
          <w:divBdr>
            <w:top w:val="none" w:sz="0" w:space="0" w:color="auto"/>
            <w:left w:val="none" w:sz="0" w:space="0" w:color="auto"/>
            <w:bottom w:val="none" w:sz="0" w:space="0" w:color="auto"/>
            <w:right w:val="none" w:sz="0" w:space="0" w:color="auto"/>
          </w:divBdr>
        </w:div>
        <w:div w:id="1988976317">
          <w:marLeft w:val="0"/>
          <w:marRight w:val="0"/>
          <w:marTop w:val="0"/>
          <w:marBottom w:val="0"/>
          <w:divBdr>
            <w:top w:val="none" w:sz="0" w:space="0" w:color="auto"/>
            <w:left w:val="none" w:sz="0" w:space="0" w:color="auto"/>
            <w:bottom w:val="none" w:sz="0" w:space="0" w:color="auto"/>
            <w:right w:val="none" w:sz="0" w:space="0" w:color="auto"/>
          </w:divBdr>
        </w:div>
      </w:divsChild>
    </w:div>
    <w:div w:id="1760784491">
      <w:bodyDiv w:val="1"/>
      <w:marLeft w:val="0"/>
      <w:marRight w:val="0"/>
      <w:marTop w:val="0"/>
      <w:marBottom w:val="0"/>
      <w:divBdr>
        <w:top w:val="none" w:sz="0" w:space="0" w:color="auto"/>
        <w:left w:val="none" w:sz="0" w:space="0" w:color="auto"/>
        <w:bottom w:val="none" w:sz="0" w:space="0" w:color="auto"/>
        <w:right w:val="none" w:sz="0" w:space="0" w:color="auto"/>
      </w:divBdr>
    </w:div>
    <w:div w:id="1844585420">
      <w:bodyDiv w:val="1"/>
      <w:marLeft w:val="0"/>
      <w:marRight w:val="0"/>
      <w:marTop w:val="0"/>
      <w:marBottom w:val="0"/>
      <w:divBdr>
        <w:top w:val="none" w:sz="0" w:space="0" w:color="auto"/>
        <w:left w:val="none" w:sz="0" w:space="0" w:color="auto"/>
        <w:bottom w:val="none" w:sz="0" w:space="0" w:color="auto"/>
        <w:right w:val="none" w:sz="0" w:space="0" w:color="auto"/>
      </w:divBdr>
    </w:div>
    <w:div w:id="1846900995">
      <w:bodyDiv w:val="1"/>
      <w:marLeft w:val="0"/>
      <w:marRight w:val="0"/>
      <w:marTop w:val="0"/>
      <w:marBottom w:val="0"/>
      <w:divBdr>
        <w:top w:val="none" w:sz="0" w:space="0" w:color="auto"/>
        <w:left w:val="none" w:sz="0" w:space="0" w:color="auto"/>
        <w:bottom w:val="none" w:sz="0" w:space="0" w:color="auto"/>
        <w:right w:val="none" w:sz="0" w:space="0" w:color="auto"/>
      </w:divBdr>
      <w:divsChild>
        <w:div w:id="1132216469">
          <w:marLeft w:val="0"/>
          <w:marRight w:val="0"/>
          <w:marTop w:val="0"/>
          <w:marBottom w:val="0"/>
          <w:divBdr>
            <w:top w:val="none" w:sz="0" w:space="0" w:color="auto"/>
            <w:left w:val="none" w:sz="0" w:space="0" w:color="auto"/>
            <w:bottom w:val="none" w:sz="0" w:space="0" w:color="auto"/>
            <w:right w:val="none" w:sz="0" w:space="0" w:color="auto"/>
          </w:divBdr>
        </w:div>
        <w:div w:id="1040324342">
          <w:marLeft w:val="0"/>
          <w:marRight w:val="0"/>
          <w:marTop w:val="0"/>
          <w:marBottom w:val="0"/>
          <w:divBdr>
            <w:top w:val="none" w:sz="0" w:space="0" w:color="auto"/>
            <w:left w:val="none" w:sz="0" w:space="0" w:color="auto"/>
            <w:bottom w:val="none" w:sz="0" w:space="0" w:color="auto"/>
            <w:right w:val="none" w:sz="0" w:space="0" w:color="auto"/>
          </w:divBdr>
        </w:div>
        <w:div w:id="1910575267">
          <w:marLeft w:val="0"/>
          <w:marRight w:val="0"/>
          <w:marTop w:val="0"/>
          <w:marBottom w:val="0"/>
          <w:divBdr>
            <w:top w:val="none" w:sz="0" w:space="0" w:color="auto"/>
            <w:left w:val="none" w:sz="0" w:space="0" w:color="auto"/>
            <w:bottom w:val="none" w:sz="0" w:space="0" w:color="auto"/>
            <w:right w:val="none" w:sz="0" w:space="0" w:color="auto"/>
          </w:divBdr>
        </w:div>
        <w:div w:id="1333946461">
          <w:marLeft w:val="0"/>
          <w:marRight w:val="0"/>
          <w:marTop w:val="0"/>
          <w:marBottom w:val="0"/>
          <w:divBdr>
            <w:top w:val="none" w:sz="0" w:space="0" w:color="auto"/>
            <w:left w:val="none" w:sz="0" w:space="0" w:color="auto"/>
            <w:bottom w:val="none" w:sz="0" w:space="0" w:color="auto"/>
            <w:right w:val="none" w:sz="0" w:space="0" w:color="auto"/>
          </w:divBdr>
        </w:div>
      </w:divsChild>
    </w:div>
    <w:div w:id="1854879642">
      <w:bodyDiv w:val="1"/>
      <w:marLeft w:val="0"/>
      <w:marRight w:val="0"/>
      <w:marTop w:val="0"/>
      <w:marBottom w:val="0"/>
      <w:divBdr>
        <w:top w:val="none" w:sz="0" w:space="0" w:color="auto"/>
        <w:left w:val="none" w:sz="0" w:space="0" w:color="auto"/>
        <w:bottom w:val="none" w:sz="0" w:space="0" w:color="auto"/>
        <w:right w:val="none" w:sz="0" w:space="0" w:color="auto"/>
      </w:divBdr>
      <w:divsChild>
        <w:div w:id="1255020521">
          <w:marLeft w:val="0"/>
          <w:marRight w:val="0"/>
          <w:marTop w:val="0"/>
          <w:marBottom w:val="0"/>
          <w:divBdr>
            <w:top w:val="none" w:sz="0" w:space="0" w:color="auto"/>
            <w:left w:val="none" w:sz="0" w:space="0" w:color="auto"/>
            <w:bottom w:val="none" w:sz="0" w:space="0" w:color="auto"/>
            <w:right w:val="none" w:sz="0" w:space="0" w:color="auto"/>
          </w:divBdr>
        </w:div>
        <w:div w:id="1211304925">
          <w:marLeft w:val="0"/>
          <w:marRight w:val="0"/>
          <w:marTop w:val="0"/>
          <w:marBottom w:val="0"/>
          <w:divBdr>
            <w:top w:val="none" w:sz="0" w:space="0" w:color="auto"/>
            <w:left w:val="none" w:sz="0" w:space="0" w:color="auto"/>
            <w:bottom w:val="none" w:sz="0" w:space="0" w:color="auto"/>
            <w:right w:val="none" w:sz="0" w:space="0" w:color="auto"/>
          </w:divBdr>
        </w:div>
        <w:div w:id="750125865">
          <w:marLeft w:val="0"/>
          <w:marRight w:val="0"/>
          <w:marTop w:val="0"/>
          <w:marBottom w:val="0"/>
          <w:divBdr>
            <w:top w:val="none" w:sz="0" w:space="0" w:color="auto"/>
            <w:left w:val="none" w:sz="0" w:space="0" w:color="auto"/>
            <w:bottom w:val="none" w:sz="0" w:space="0" w:color="auto"/>
            <w:right w:val="none" w:sz="0" w:space="0" w:color="auto"/>
          </w:divBdr>
        </w:div>
        <w:div w:id="953906919">
          <w:marLeft w:val="0"/>
          <w:marRight w:val="0"/>
          <w:marTop w:val="0"/>
          <w:marBottom w:val="0"/>
          <w:divBdr>
            <w:top w:val="none" w:sz="0" w:space="0" w:color="auto"/>
            <w:left w:val="none" w:sz="0" w:space="0" w:color="auto"/>
            <w:bottom w:val="none" w:sz="0" w:space="0" w:color="auto"/>
            <w:right w:val="none" w:sz="0" w:space="0" w:color="auto"/>
          </w:divBdr>
        </w:div>
        <w:div w:id="508981261">
          <w:marLeft w:val="0"/>
          <w:marRight w:val="0"/>
          <w:marTop w:val="0"/>
          <w:marBottom w:val="0"/>
          <w:divBdr>
            <w:top w:val="none" w:sz="0" w:space="0" w:color="auto"/>
            <w:left w:val="none" w:sz="0" w:space="0" w:color="auto"/>
            <w:bottom w:val="none" w:sz="0" w:space="0" w:color="auto"/>
            <w:right w:val="none" w:sz="0" w:space="0" w:color="auto"/>
          </w:divBdr>
        </w:div>
        <w:div w:id="1507208232">
          <w:marLeft w:val="0"/>
          <w:marRight w:val="0"/>
          <w:marTop w:val="0"/>
          <w:marBottom w:val="0"/>
          <w:divBdr>
            <w:top w:val="none" w:sz="0" w:space="0" w:color="auto"/>
            <w:left w:val="none" w:sz="0" w:space="0" w:color="auto"/>
            <w:bottom w:val="none" w:sz="0" w:space="0" w:color="auto"/>
            <w:right w:val="none" w:sz="0" w:space="0" w:color="auto"/>
          </w:divBdr>
        </w:div>
        <w:div w:id="221841355">
          <w:marLeft w:val="0"/>
          <w:marRight w:val="0"/>
          <w:marTop w:val="0"/>
          <w:marBottom w:val="0"/>
          <w:divBdr>
            <w:top w:val="none" w:sz="0" w:space="0" w:color="auto"/>
            <w:left w:val="none" w:sz="0" w:space="0" w:color="auto"/>
            <w:bottom w:val="none" w:sz="0" w:space="0" w:color="auto"/>
            <w:right w:val="none" w:sz="0" w:space="0" w:color="auto"/>
          </w:divBdr>
        </w:div>
        <w:div w:id="2138209780">
          <w:marLeft w:val="0"/>
          <w:marRight w:val="0"/>
          <w:marTop w:val="0"/>
          <w:marBottom w:val="0"/>
          <w:divBdr>
            <w:top w:val="none" w:sz="0" w:space="0" w:color="auto"/>
            <w:left w:val="none" w:sz="0" w:space="0" w:color="auto"/>
            <w:bottom w:val="none" w:sz="0" w:space="0" w:color="auto"/>
            <w:right w:val="none" w:sz="0" w:space="0" w:color="auto"/>
          </w:divBdr>
        </w:div>
        <w:div w:id="541670520">
          <w:marLeft w:val="0"/>
          <w:marRight w:val="0"/>
          <w:marTop w:val="0"/>
          <w:marBottom w:val="0"/>
          <w:divBdr>
            <w:top w:val="none" w:sz="0" w:space="0" w:color="auto"/>
            <w:left w:val="none" w:sz="0" w:space="0" w:color="auto"/>
            <w:bottom w:val="none" w:sz="0" w:space="0" w:color="auto"/>
            <w:right w:val="none" w:sz="0" w:space="0" w:color="auto"/>
          </w:divBdr>
        </w:div>
        <w:div w:id="1396709525">
          <w:marLeft w:val="0"/>
          <w:marRight w:val="0"/>
          <w:marTop w:val="0"/>
          <w:marBottom w:val="0"/>
          <w:divBdr>
            <w:top w:val="none" w:sz="0" w:space="0" w:color="auto"/>
            <w:left w:val="none" w:sz="0" w:space="0" w:color="auto"/>
            <w:bottom w:val="none" w:sz="0" w:space="0" w:color="auto"/>
            <w:right w:val="none" w:sz="0" w:space="0" w:color="auto"/>
          </w:divBdr>
        </w:div>
        <w:div w:id="360210270">
          <w:marLeft w:val="0"/>
          <w:marRight w:val="0"/>
          <w:marTop w:val="0"/>
          <w:marBottom w:val="0"/>
          <w:divBdr>
            <w:top w:val="none" w:sz="0" w:space="0" w:color="auto"/>
            <w:left w:val="none" w:sz="0" w:space="0" w:color="auto"/>
            <w:bottom w:val="none" w:sz="0" w:space="0" w:color="auto"/>
            <w:right w:val="none" w:sz="0" w:space="0" w:color="auto"/>
          </w:divBdr>
        </w:div>
        <w:div w:id="787892570">
          <w:marLeft w:val="0"/>
          <w:marRight w:val="0"/>
          <w:marTop w:val="0"/>
          <w:marBottom w:val="0"/>
          <w:divBdr>
            <w:top w:val="none" w:sz="0" w:space="0" w:color="auto"/>
            <w:left w:val="none" w:sz="0" w:space="0" w:color="auto"/>
            <w:bottom w:val="none" w:sz="0" w:space="0" w:color="auto"/>
            <w:right w:val="none" w:sz="0" w:space="0" w:color="auto"/>
          </w:divBdr>
        </w:div>
        <w:div w:id="537475534">
          <w:marLeft w:val="0"/>
          <w:marRight w:val="0"/>
          <w:marTop w:val="0"/>
          <w:marBottom w:val="0"/>
          <w:divBdr>
            <w:top w:val="none" w:sz="0" w:space="0" w:color="auto"/>
            <w:left w:val="none" w:sz="0" w:space="0" w:color="auto"/>
            <w:bottom w:val="none" w:sz="0" w:space="0" w:color="auto"/>
            <w:right w:val="none" w:sz="0" w:space="0" w:color="auto"/>
          </w:divBdr>
        </w:div>
        <w:div w:id="473451045">
          <w:marLeft w:val="0"/>
          <w:marRight w:val="0"/>
          <w:marTop w:val="0"/>
          <w:marBottom w:val="0"/>
          <w:divBdr>
            <w:top w:val="none" w:sz="0" w:space="0" w:color="auto"/>
            <w:left w:val="none" w:sz="0" w:space="0" w:color="auto"/>
            <w:bottom w:val="none" w:sz="0" w:space="0" w:color="auto"/>
            <w:right w:val="none" w:sz="0" w:space="0" w:color="auto"/>
          </w:divBdr>
        </w:div>
        <w:div w:id="390886154">
          <w:marLeft w:val="0"/>
          <w:marRight w:val="0"/>
          <w:marTop w:val="0"/>
          <w:marBottom w:val="0"/>
          <w:divBdr>
            <w:top w:val="none" w:sz="0" w:space="0" w:color="auto"/>
            <w:left w:val="none" w:sz="0" w:space="0" w:color="auto"/>
            <w:bottom w:val="none" w:sz="0" w:space="0" w:color="auto"/>
            <w:right w:val="none" w:sz="0" w:space="0" w:color="auto"/>
          </w:divBdr>
        </w:div>
        <w:div w:id="1847137216">
          <w:marLeft w:val="0"/>
          <w:marRight w:val="0"/>
          <w:marTop w:val="0"/>
          <w:marBottom w:val="0"/>
          <w:divBdr>
            <w:top w:val="none" w:sz="0" w:space="0" w:color="auto"/>
            <w:left w:val="none" w:sz="0" w:space="0" w:color="auto"/>
            <w:bottom w:val="none" w:sz="0" w:space="0" w:color="auto"/>
            <w:right w:val="none" w:sz="0" w:space="0" w:color="auto"/>
          </w:divBdr>
        </w:div>
        <w:div w:id="872033550">
          <w:marLeft w:val="0"/>
          <w:marRight w:val="0"/>
          <w:marTop w:val="0"/>
          <w:marBottom w:val="0"/>
          <w:divBdr>
            <w:top w:val="none" w:sz="0" w:space="0" w:color="auto"/>
            <w:left w:val="none" w:sz="0" w:space="0" w:color="auto"/>
            <w:bottom w:val="none" w:sz="0" w:space="0" w:color="auto"/>
            <w:right w:val="none" w:sz="0" w:space="0" w:color="auto"/>
          </w:divBdr>
        </w:div>
      </w:divsChild>
    </w:div>
    <w:div w:id="1977569032">
      <w:bodyDiv w:val="1"/>
      <w:marLeft w:val="0"/>
      <w:marRight w:val="0"/>
      <w:marTop w:val="0"/>
      <w:marBottom w:val="0"/>
      <w:divBdr>
        <w:top w:val="none" w:sz="0" w:space="0" w:color="auto"/>
        <w:left w:val="none" w:sz="0" w:space="0" w:color="auto"/>
        <w:bottom w:val="none" w:sz="0" w:space="0" w:color="auto"/>
        <w:right w:val="none" w:sz="0" w:space="0" w:color="auto"/>
      </w:divBdr>
    </w:div>
    <w:div w:id="2038853446">
      <w:bodyDiv w:val="1"/>
      <w:marLeft w:val="0"/>
      <w:marRight w:val="0"/>
      <w:marTop w:val="0"/>
      <w:marBottom w:val="0"/>
      <w:divBdr>
        <w:top w:val="none" w:sz="0" w:space="0" w:color="auto"/>
        <w:left w:val="none" w:sz="0" w:space="0" w:color="auto"/>
        <w:bottom w:val="none" w:sz="0" w:space="0" w:color="auto"/>
        <w:right w:val="none" w:sz="0" w:space="0" w:color="auto"/>
      </w:divBdr>
    </w:div>
    <w:div w:id="2059276162">
      <w:bodyDiv w:val="1"/>
      <w:marLeft w:val="0"/>
      <w:marRight w:val="0"/>
      <w:marTop w:val="0"/>
      <w:marBottom w:val="0"/>
      <w:divBdr>
        <w:top w:val="none" w:sz="0" w:space="0" w:color="auto"/>
        <w:left w:val="none" w:sz="0" w:space="0" w:color="auto"/>
        <w:bottom w:val="none" w:sz="0" w:space="0" w:color="auto"/>
        <w:right w:val="none" w:sz="0" w:space="0" w:color="auto"/>
      </w:divBdr>
    </w:div>
    <w:div w:id="2066834308">
      <w:bodyDiv w:val="1"/>
      <w:marLeft w:val="0"/>
      <w:marRight w:val="0"/>
      <w:marTop w:val="0"/>
      <w:marBottom w:val="0"/>
      <w:divBdr>
        <w:top w:val="none" w:sz="0" w:space="0" w:color="auto"/>
        <w:left w:val="none" w:sz="0" w:space="0" w:color="auto"/>
        <w:bottom w:val="none" w:sz="0" w:space="0" w:color="auto"/>
        <w:right w:val="none" w:sz="0" w:space="0" w:color="auto"/>
      </w:divBdr>
    </w:div>
    <w:div w:id="2079328017">
      <w:bodyDiv w:val="1"/>
      <w:marLeft w:val="0"/>
      <w:marRight w:val="0"/>
      <w:marTop w:val="0"/>
      <w:marBottom w:val="0"/>
      <w:divBdr>
        <w:top w:val="none" w:sz="0" w:space="0" w:color="auto"/>
        <w:left w:val="none" w:sz="0" w:space="0" w:color="auto"/>
        <w:bottom w:val="none" w:sz="0" w:space="0" w:color="auto"/>
        <w:right w:val="none" w:sz="0" w:space="0" w:color="auto"/>
      </w:divBdr>
      <w:divsChild>
        <w:div w:id="1673265811">
          <w:marLeft w:val="0"/>
          <w:marRight w:val="0"/>
          <w:marTop w:val="0"/>
          <w:marBottom w:val="0"/>
          <w:divBdr>
            <w:top w:val="none" w:sz="0" w:space="0" w:color="auto"/>
            <w:left w:val="none" w:sz="0" w:space="0" w:color="auto"/>
            <w:bottom w:val="none" w:sz="0" w:space="0" w:color="auto"/>
            <w:right w:val="none" w:sz="0" w:space="0" w:color="auto"/>
          </w:divBdr>
        </w:div>
        <w:div w:id="1548954703">
          <w:marLeft w:val="0"/>
          <w:marRight w:val="0"/>
          <w:marTop w:val="0"/>
          <w:marBottom w:val="0"/>
          <w:divBdr>
            <w:top w:val="none" w:sz="0" w:space="0" w:color="auto"/>
            <w:left w:val="none" w:sz="0" w:space="0" w:color="auto"/>
            <w:bottom w:val="none" w:sz="0" w:space="0" w:color="auto"/>
            <w:right w:val="none" w:sz="0" w:space="0" w:color="auto"/>
          </w:divBdr>
        </w:div>
        <w:div w:id="1716730618">
          <w:marLeft w:val="0"/>
          <w:marRight w:val="0"/>
          <w:marTop w:val="0"/>
          <w:marBottom w:val="0"/>
          <w:divBdr>
            <w:top w:val="none" w:sz="0" w:space="0" w:color="auto"/>
            <w:left w:val="none" w:sz="0" w:space="0" w:color="auto"/>
            <w:bottom w:val="none" w:sz="0" w:space="0" w:color="auto"/>
            <w:right w:val="none" w:sz="0" w:space="0" w:color="auto"/>
          </w:divBdr>
        </w:div>
        <w:div w:id="737245916">
          <w:marLeft w:val="0"/>
          <w:marRight w:val="0"/>
          <w:marTop w:val="0"/>
          <w:marBottom w:val="0"/>
          <w:divBdr>
            <w:top w:val="none" w:sz="0" w:space="0" w:color="auto"/>
            <w:left w:val="none" w:sz="0" w:space="0" w:color="auto"/>
            <w:bottom w:val="none" w:sz="0" w:space="0" w:color="auto"/>
            <w:right w:val="none" w:sz="0" w:space="0" w:color="auto"/>
          </w:divBdr>
        </w:div>
        <w:div w:id="106585797">
          <w:marLeft w:val="0"/>
          <w:marRight w:val="0"/>
          <w:marTop w:val="0"/>
          <w:marBottom w:val="0"/>
          <w:divBdr>
            <w:top w:val="none" w:sz="0" w:space="0" w:color="auto"/>
            <w:left w:val="none" w:sz="0" w:space="0" w:color="auto"/>
            <w:bottom w:val="none" w:sz="0" w:space="0" w:color="auto"/>
            <w:right w:val="none" w:sz="0" w:space="0" w:color="auto"/>
          </w:divBdr>
        </w:div>
        <w:div w:id="1414666642">
          <w:marLeft w:val="0"/>
          <w:marRight w:val="0"/>
          <w:marTop w:val="0"/>
          <w:marBottom w:val="0"/>
          <w:divBdr>
            <w:top w:val="none" w:sz="0" w:space="0" w:color="auto"/>
            <w:left w:val="none" w:sz="0" w:space="0" w:color="auto"/>
            <w:bottom w:val="none" w:sz="0" w:space="0" w:color="auto"/>
            <w:right w:val="none" w:sz="0" w:space="0" w:color="auto"/>
          </w:divBdr>
        </w:div>
        <w:div w:id="1953979288">
          <w:marLeft w:val="0"/>
          <w:marRight w:val="0"/>
          <w:marTop w:val="0"/>
          <w:marBottom w:val="0"/>
          <w:divBdr>
            <w:top w:val="none" w:sz="0" w:space="0" w:color="auto"/>
            <w:left w:val="none" w:sz="0" w:space="0" w:color="auto"/>
            <w:bottom w:val="none" w:sz="0" w:space="0" w:color="auto"/>
            <w:right w:val="none" w:sz="0" w:space="0" w:color="auto"/>
          </w:divBdr>
        </w:div>
        <w:div w:id="1818647555">
          <w:marLeft w:val="0"/>
          <w:marRight w:val="0"/>
          <w:marTop w:val="0"/>
          <w:marBottom w:val="0"/>
          <w:divBdr>
            <w:top w:val="none" w:sz="0" w:space="0" w:color="auto"/>
            <w:left w:val="none" w:sz="0" w:space="0" w:color="auto"/>
            <w:bottom w:val="none" w:sz="0" w:space="0" w:color="auto"/>
            <w:right w:val="none" w:sz="0" w:space="0" w:color="auto"/>
          </w:divBdr>
        </w:div>
        <w:div w:id="52126490">
          <w:marLeft w:val="0"/>
          <w:marRight w:val="0"/>
          <w:marTop w:val="0"/>
          <w:marBottom w:val="0"/>
          <w:divBdr>
            <w:top w:val="none" w:sz="0" w:space="0" w:color="auto"/>
            <w:left w:val="none" w:sz="0" w:space="0" w:color="auto"/>
            <w:bottom w:val="none" w:sz="0" w:space="0" w:color="auto"/>
            <w:right w:val="none" w:sz="0" w:space="0" w:color="auto"/>
          </w:divBdr>
        </w:div>
        <w:div w:id="36245934">
          <w:marLeft w:val="0"/>
          <w:marRight w:val="0"/>
          <w:marTop w:val="0"/>
          <w:marBottom w:val="0"/>
          <w:divBdr>
            <w:top w:val="none" w:sz="0" w:space="0" w:color="auto"/>
            <w:left w:val="none" w:sz="0" w:space="0" w:color="auto"/>
            <w:bottom w:val="none" w:sz="0" w:space="0" w:color="auto"/>
            <w:right w:val="none" w:sz="0" w:space="0" w:color="auto"/>
          </w:divBdr>
        </w:div>
        <w:div w:id="1478107898">
          <w:marLeft w:val="0"/>
          <w:marRight w:val="0"/>
          <w:marTop w:val="0"/>
          <w:marBottom w:val="0"/>
          <w:divBdr>
            <w:top w:val="none" w:sz="0" w:space="0" w:color="auto"/>
            <w:left w:val="none" w:sz="0" w:space="0" w:color="auto"/>
            <w:bottom w:val="none" w:sz="0" w:space="0" w:color="auto"/>
            <w:right w:val="none" w:sz="0" w:space="0" w:color="auto"/>
          </w:divBdr>
        </w:div>
        <w:div w:id="1968470537">
          <w:marLeft w:val="0"/>
          <w:marRight w:val="0"/>
          <w:marTop w:val="0"/>
          <w:marBottom w:val="0"/>
          <w:divBdr>
            <w:top w:val="none" w:sz="0" w:space="0" w:color="auto"/>
            <w:left w:val="none" w:sz="0" w:space="0" w:color="auto"/>
            <w:bottom w:val="none" w:sz="0" w:space="0" w:color="auto"/>
            <w:right w:val="none" w:sz="0" w:space="0" w:color="auto"/>
          </w:divBdr>
        </w:div>
      </w:divsChild>
    </w:div>
    <w:div w:id="2079479813">
      <w:bodyDiv w:val="1"/>
      <w:marLeft w:val="0"/>
      <w:marRight w:val="0"/>
      <w:marTop w:val="0"/>
      <w:marBottom w:val="0"/>
      <w:divBdr>
        <w:top w:val="none" w:sz="0" w:space="0" w:color="auto"/>
        <w:left w:val="none" w:sz="0" w:space="0" w:color="auto"/>
        <w:bottom w:val="none" w:sz="0" w:space="0" w:color="auto"/>
        <w:right w:val="none" w:sz="0" w:space="0" w:color="auto"/>
      </w:divBdr>
    </w:div>
    <w:div w:id="211918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6.png"/><Relationship Id="rId26" Type="http://schemas.openxmlformats.org/officeDocument/2006/relationships/chart" Target="charts/chart8.xml"/><Relationship Id="rId39" Type="http://schemas.openxmlformats.org/officeDocument/2006/relationships/chart" Target="charts/chart14.xml"/><Relationship Id="rId21" Type="http://schemas.openxmlformats.org/officeDocument/2006/relationships/chart" Target="charts/chart7.xm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6.xm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NULL" TargetMode="External"/><Relationship Id="rId32" Type="http://schemas.openxmlformats.org/officeDocument/2006/relationships/image" Target="media/image11.png"/><Relationship Id="rId37" Type="http://schemas.openxmlformats.org/officeDocument/2006/relationships/chart" Target="charts/chart12.xml"/><Relationship Id="rId40" Type="http://schemas.openxmlformats.org/officeDocument/2006/relationships/chart" Target="charts/chart15.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8.png"/><Relationship Id="rId28" Type="http://schemas.openxmlformats.org/officeDocument/2006/relationships/chart" Target="charts/chart9.xml"/><Relationship Id="rId36" Type="http://schemas.openxmlformats.org/officeDocument/2006/relationships/image" Target="media/image10.tiff"/><Relationship Id="rId10" Type="http://schemas.openxmlformats.org/officeDocument/2006/relationships/image" Target="media/image2.png"/><Relationship Id="rId19" Type="http://schemas.openxmlformats.org/officeDocument/2006/relationships/chart" Target="charts/chart5.xml"/><Relationship Id="rId31"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3.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www.askci.com/reports/2014/08/29/1628282irl.shtml" TargetMode="External"/><Relationship Id="rId35" Type="http://schemas.openxmlformats.org/officeDocument/2006/relationships/image" Target="media/image9.tif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5.png"/><Relationship Id="rId25" Type="http://schemas.openxmlformats.org/officeDocument/2006/relationships/hyperlink" Target="http://www.kuaiji.com/city/jinan?utm_source=neilian" TargetMode="External"/><Relationship Id="rId33" Type="http://schemas.openxmlformats.org/officeDocument/2006/relationships/chart" Target="charts/chart11.xml"/><Relationship Id="rId38" Type="http://schemas.openxmlformats.org/officeDocument/2006/relationships/chart" Target="charts/chart13.xml"/></Relationships>
</file>

<file path=word/_rels/footnotes.xml.rels><?xml version="1.0" encoding="UTF-8" standalone="yes"?>
<Relationships xmlns="http://schemas.openxmlformats.org/package/2006/relationships"><Relationship Id="rId8" Type="http://schemas.openxmlformats.org/officeDocument/2006/relationships/hyperlink" Target="http://business.sohu.com/20131203/n391211338.shtml" TargetMode="External"/><Relationship Id="rId3" Type="http://schemas.openxmlformats.org/officeDocument/2006/relationships/hyperlink" Target="http://www.jia360.com/2015/0615/1434353311113.html%20&#35775;&#38382;&#26102;&#38388;&#65306;2016" TargetMode="External"/><Relationship Id="rId7" Type="http://schemas.openxmlformats.org/officeDocument/2006/relationships/hyperlink" Target="http://gb.cri.cn/44571/2015/10/14/7872s5132260.htm" TargetMode="External"/><Relationship Id="rId2" Type="http://schemas.openxmlformats.org/officeDocument/2006/relationships/hyperlink" Target="http://www.heacn.net/2016/0121/67191.html%20&#35775;&#38382;&#26102;&#38388;&#65306;2016" TargetMode="External"/><Relationship Id="rId1" Type="http://schemas.openxmlformats.org/officeDocument/2006/relationships/hyperlink" Target="http://www.chyxx.com/industry/201512/373063.html%20&#35775;&#38382;&#26102;&#38388;&#65306;2016" TargetMode="External"/><Relationship Id="rId6" Type="http://schemas.openxmlformats.org/officeDocument/2006/relationships/hyperlink" Target="http://homea.people.com.cn/n1/2016/0114/c41390-28050530.html%20&#35775;&#38382;&#26102;&#38388;&#65306;2016" TargetMode="External"/><Relationship Id="rId5" Type="http://schemas.openxmlformats.org/officeDocument/2006/relationships/hyperlink" Target="http://www.chinabgao.com/freereport/70474.html%20&#35775;&#38382;&#26102;&#38388;&#65306;2016" TargetMode="External"/><Relationship Id="rId4" Type="http://schemas.openxmlformats.org/officeDocument/2006/relationships/hyperlink" Target="http://www.chinabgao.com/freereport/68909.html%20&#35775;&#38382;&#26102;&#38388;&#65306;2016" TargetMode="External"/><Relationship Id="rId9" Type="http://schemas.openxmlformats.org/officeDocument/2006/relationships/hyperlink" Target="http://kuaixun.stcn.com/2013/0930/10790007.shtml"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E:\&#36130;&#25253;&#26032;\&#20316;&#19994;\&#24066;&#22330;&#20221;&#39069;.xlsx"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E:\&#36130;&#21153;&#25253;&#34920;&#20998;&#26512;\&#20316;&#19994;\&#25688;&#35201;&#20998;&#26512;\&#28023;&#23572;&#21644;&#32654;&#30340;&#36130;&#21153;&#25351;&#26631;&#27604;&#36739;&#20998;&#26512;.xlsx"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E:\&#36130;&#21153;&#25253;&#34920;&#20998;&#26512;\&#20316;&#19994;\&#25688;&#35201;&#20998;&#26512;\&#28023;&#23572;&#21644;&#32654;&#30340;&#36130;&#21153;&#25351;&#26631;&#27604;&#36739;&#20998;&#26512;.xlsx" TargetMode="External"/></Relationships>
</file>

<file path=word/charts/_rels/chart12.xml.rels><?xml version="1.0" encoding="UTF-8" standalone="yes"?>
<Relationships xmlns="http://schemas.openxmlformats.org/package/2006/relationships"><Relationship Id="rId3" Type="http://schemas.openxmlformats.org/officeDocument/2006/relationships/oleObject" Target="file:///\\localhost\Users\June\Documents\&#36130;&#21153;&#25253;&#34920;&#20998;&#26512;\&#20316;&#19994;\&#31532;&#19977;&#27425;&#20998;&#26512;.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localhost\Users\June\Documents\&#36130;&#21153;&#25253;&#34920;&#20998;&#26512;\&#20316;&#19994;\&#31532;&#19977;&#27425;&#20998;&#26512;.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24037;&#20316;&#31807;5"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huaan\Desktop\&#26032;&#24314;%20Microsoft%20Excel%2097-2003%20&#24037;&#20316;&#34920;%20(2).xls"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E:\&#36130;&#25253;&#26032;\&#20316;&#19994;\&#24066;&#22330;&#20221;&#39069;.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E:\&#36130;&#25253;&#26032;\&#20316;&#19994;\&#24066;&#22330;&#20221;&#39069;.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E:\&#36130;&#25253;&#26032;\&#20316;&#19994;\&#24066;&#22330;&#20221;&#39069;.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E:\&#36130;&#21153;&#25253;&#34920;&#20998;&#26512;\&#20316;&#19994;\&#25688;&#35201;&#20998;&#26512;\&#28023;&#23572;&#21644;&#32654;&#30340;&#36130;&#21153;&#25351;&#26631;&#27604;&#36739;&#20998;&#2651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36130;&#21153;&#25253;&#34920;&#20998;&#26512;\&#20316;&#19994;\&#25688;&#35201;&#20998;&#26512;\&#28023;&#23572;&#21644;&#32654;&#30340;&#36130;&#21153;&#25351;&#26631;&#27604;&#36739;&#20998;&#26512;.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1.xml"/></Relationships>
</file>

<file path=word/charts/_rels/chart7.xml.rels><?xml version="1.0" encoding="UTF-8" standalone="yes"?>
<Relationships xmlns="http://schemas.openxmlformats.org/package/2006/relationships"><Relationship Id="rId2" Type="http://schemas.openxmlformats.org/officeDocument/2006/relationships/oleObject" Target="file:///C:\Users\huaan\Desktop\&#36130;&#21153;&#25253;&#34920;&#20844;&#21496;&#27835;&#29702;\&#31649;&#29702;&#20154;&#21592;&#20449;&#24687;.xlsx" TargetMode="External"/><Relationship Id="rId1" Type="http://schemas.openxmlformats.org/officeDocument/2006/relationships/themeOverride" Target="../theme/themeOverride5.xml"/></Relationships>
</file>

<file path=word/charts/_rels/chart8.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E:\&#36130;&#21153;&#25253;&#34920;&#20998;&#26512;\&#20316;&#19994;\&#25688;&#35201;&#20998;&#26512;\&#28023;&#23572;&#21644;&#32654;&#30340;&#36130;&#21153;&#25351;&#26631;&#27604;&#36739;&#20998;&#26512;.xlsx"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E:\&#36130;&#21153;&#25253;&#34920;&#20998;&#26512;\&#20316;&#19994;\&#25688;&#35201;&#20998;&#26512;\&#28023;&#23572;&#21644;&#32654;&#30340;&#36130;&#21153;&#25351;&#26631;&#27604;&#36739;&#20998;&#2651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C95-4EE2-A946-13E6A07AF9F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C95-4EE2-A946-13E6A07AF9F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C95-4EE2-A946-13E6A07AF9F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C95-4EE2-A946-13E6A07AF9F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C95-4EE2-A946-13E6A07AF9FA}"/>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C95-4EE2-A946-13E6A07AF9FA}"/>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C95-4EE2-A946-13E6A07AF9FA}"/>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C95-4EE2-A946-13E6A07AF9F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Sheet2!$A$5:$H$5</c:f>
              <c:strCache>
                <c:ptCount val="8"/>
                <c:pt idx="0">
                  <c:v>海尔</c:v>
                </c:pt>
                <c:pt idx="1">
                  <c:v>海信、科龙</c:v>
                </c:pt>
                <c:pt idx="2">
                  <c:v>美菱</c:v>
                </c:pt>
                <c:pt idx="3">
                  <c:v>美的</c:v>
                </c:pt>
                <c:pt idx="4">
                  <c:v>中山奥马</c:v>
                </c:pt>
                <c:pt idx="5">
                  <c:v>康佳</c:v>
                </c:pt>
                <c:pt idx="6">
                  <c:v>TCL</c:v>
                </c:pt>
                <c:pt idx="7">
                  <c:v>其他</c:v>
                </c:pt>
              </c:strCache>
            </c:strRef>
          </c:cat>
          <c:val>
            <c:numRef>
              <c:f>Sheet2!$A$6:$H$6</c:f>
              <c:numCache>
                <c:formatCode>0%</c:formatCode>
                <c:ptCount val="8"/>
                <c:pt idx="0">
                  <c:v>0.28000000000000003</c:v>
                </c:pt>
                <c:pt idx="1">
                  <c:v>0.11</c:v>
                </c:pt>
                <c:pt idx="2">
                  <c:v>0.06</c:v>
                </c:pt>
                <c:pt idx="3">
                  <c:v>0.08</c:v>
                </c:pt>
                <c:pt idx="4">
                  <c:v>0.04</c:v>
                </c:pt>
                <c:pt idx="5">
                  <c:v>0.01</c:v>
                </c:pt>
                <c:pt idx="6">
                  <c:v>0.02</c:v>
                </c:pt>
                <c:pt idx="7">
                  <c:v>0.4</c:v>
                </c:pt>
              </c:numCache>
            </c:numRef>
          </c:val>
          <c:extLst>
            <c:ext xmlns:c16="http://schemas.microsoft.com/office/drawing/2014/chart" uri="{C3380CC4-5D6E-409C-BE32-E72D297353CC}">
              <c16:uniqueId val="{00000010-7C95-4EE2-A946-13E6A07AF9FA}"/>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未分配利润!$B$11:$C$11</cx:f>
        <cx:lvl ptCount="2">
          <cx:pt idx="0">费用化研发支出</cx:pt>
          <cx:pt idx="1">资本化研发支出</cx:pt>
        </cx:lvl>
      </cx:strDim>
      <cx:numDim type="size">
        <cx:f dir="row">未分配利润!$B$12:$C$12</cx:f>
        <cx:lvl ptCount="2" formatCode="G/通用格式">
          <cx:pt idx="0">2331312280</cx:pt>
          <cx:pt idx="1">68341845</cx:pt>
        </cx:lvl>
      </cx:numDim>
    </cx:data>
  </cx:chartData>
  <cx:chart>
    <cx:plotArea>
      <cx:plotAreaRegion>
        <cx:series layoutId="sunburst" uniqueId="{3D1EC619-7B5E-49C0-85A6-A77C8ABD7252}">
          <cx:tx>
            <cx:txData>
              <cx:f>未分配利润!$A$12</cx:f>
              <cx:v>2014</cx:v>
            </cx:txData>
          </cx:tx>
          <cx:dataLabels>
            <cx:visibility seriesName="0" categoryName="1" value="0"/>
            <cx:separator>, </cx:separator>
            <cx:dataLabelHidden idx="0"/>
          </cx:dataLabels>
          <cx:dataId val="0"/>
        </cx:series>
      </cx:plotAreaRegion>
    </cx:plotArea>
    <cx:legend pos="b" align="ctr" overlay="0">
      <cx:txPr>
        <a:bodyPr spcFirstLastPara="1" vertOverflow="ellipsis" wrap="square" lIns="0" tIns="0" rIns="0" bIns="0" anchor="ctr" anchorCtr="1"/>
        <a:lstStyle/>
        <a:p>
          <a:pPr>
            <a:defRPr>
              <a:latin typeface="宋体" panose="02010600030101010101" pitchFamily="2" charset="-122"/>
              <a:ea typeface="宋体" panose="02010600030101010101" pitchFamily="2" charset="-122"/>
              <a:cs typeface="宋体" panose="02010600030101010101" pitchFamily="2" charset="-122"/>
            </a:defRPr>
          </a:pPr>
          <a:endParaRPr lang="zh-CN">
            <a:latin typeface="宋体" panose="02010600030101010101" pitchFamily="2" charset="-122"/>
            <a:ea typeface="宋体" panose="02010600030101010101" pitchFamily="2" charset="-122"/>
          </a:endParaRPr>
        </a:p>
      </cx:txPr>
    </cx:legend>
  </cx:chart>
  <cx:spPr>
    <a:ln>
      <a:noFill/>
    </a:ln>
  </cx:spPr>
  <cx:clrMapOvr bg1="lt1" tx1="dk1" bg2="lt2" tx2="dk2" accent1="accent1" accent2="accent2" accent3="accent3" accent4="accent4" accent5="accent5" accent6="accent6" hlink="hlink" folHlink="folHlink"/>
</cx:chartSpace>
</file>

<file path=word/charts/chart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未分配利润!$B$9:$C$9</cx:f>
        <cx:lvl ptCount="2">
          <cx:pt idx="0">费用化研发支出</cx:pt>
          <cx:pt idx="1">资本化研发支出</cx:pt>
        </cx:lvl>
      </cx:strDim>
      <cx:numDim type="size">
        <cx:f dir="row">未分配利润!$B$10:$C$10</cx:f>
        <cx:lvl ptCount="2" formatCode="G/通用格式">
          <cx:pt idx="0">2093060000</cx:pt>
          <cx:pt idx="1">0</cx:pt>
        </cx:lvl>
      </cx:numDim>
    </cx:data>
  </cx:chartData>
  <cx:chart>
    <cx:plotArea>
      <cx:plotAreaRegion>
        <cx:series layoutId="sunburst" uniqueId="{468FD3E9-86A8-4400-9858-939AC95F0AC3}">
          <cx:tx>
            <cx:txData>
              <cx:f>未分配利润!$A$10</cx:f>
              <cx:v>2013</cx:v>
            </cx:txData>
          </cx:tx>
          <cx:dataId val="0"/>
        </cx:series>
      </cx:plotAreaRegion>
    </cx:plotArea>
    <cx:legend pos="b" align="ctr" overlay="0">
      <cx:txPr>
        <a:bodyPr spcFirstLastPara="1" vertOverflow="ellipsis" wrap="square" lIns="0" tIns="0" rIns="0" bIns="0" anchor="ctr" anchorCtr="1"/>
        <a:lstStyle/>
        <a:p>
          <a:pPr>
            <a:defRPr>
              <a:latin typeface="宋体" panose="02010600030101010101" pitchFamily="2" charset="-122"/>
              <a:ea typeface="宋体" panose="02010600030101010101" pitchFamily="2" charset="-122"/>
              <a:cs typeface="宋体" panose="02010600030101010101" pitchFamily="2" charset="-122"/>
            </a:defRPr>
          </a:pPr>
          <a:endParaRPr lang="zh-CN">
            <a:latin typeface="宋体" panose="02010600030101010101" pitchFamily="2" charset="-122"/>
            <a:ea typeface="宋体" panose="02010600030101010101" pitchFamily="2" charset="-122"/>
          </a:endParaRPr>
        </a:p>
      </cx:txPr>
    </cx:legend>
  </cx:chart>
  <cx:spPr>
    <a:ln>
      <a:noFill/>
    </a:ln>
  </cx:spPr>
  <cx:clrMapOvr bg1="lt1" tx1="dk1" bg2="lt2" tx2="dk2" accent1="accent1" accent2="accent2" accent3="accent3" accent4="accent4" accent5="accent5" accent6="accent6" hlink="hlink" folHlink="folHlink"/>
</cx: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D48-4DA3-B277-AD34403CEE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D48-4DA3-B277-AD34403CEED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D48-4DA3-B277-AD34403CEED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D48-4DA3-B277-AD34403CEEDC}"/>
              </c:ext>
            </c:extLst>
          </c:dPt>
          <c:dLbls>
            <c:dLbl>
              <c:idx val="0"/>
              <c:layout>
                <c:manualLayout>
                  <c:x val="0.13611111111111099"/>
                  <c:y val="5.55555555555554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D48-4DA3-B277-AD34403CEEDC}"/>
                </c:ext>
              </c:extLst>
            </c:dLbl>
            <c:dLbl>
              <c:idx val="1"/>
              <c:layout>
                <c:manualLayout>
                  <c:x val="-9.44444444444444E-2"/>
                  <c:y val="3.24074074074073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D48-4DA3-B277-AD34403CEEDC}"/>
                </c:ext>
              </c:extLst>
            </c:dLbl>
            <c:dLbl>
              <c:idx val="2"/>
              <c:layout>
                <c:manualLayout>
                  <c:x val="-8.8888888888888906E-2"/>
                  <c:y val="-4.16666666666666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D48-4DA3-B277-AD34403CEEDC}"/>
                </c:ext>
              </c:extLst>
            </c:dLbl>
            <c:dLbl>
              <c:idx val="3"/>
              <c:layout>
                <c:manualLayout>
                  <c:x val="8.3333333333332291E-3"/>
                  <c:y val="-8.33333333333333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D48-4DA3-B277-AD34403CEE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营业收入!$E$15:$E$18</c:f>
              <c:strCache>
                <c:ptCount val="4"/>
                <c:pt idx="0">
                  <c:v>原材料</c:v>
                </c:pt>
                <c:pt idx="1">
                  <c:v>人工</c:v>
                </c:pt>
                <c:pt idx="2">
                  <c:v>折旧</c:v>
                </c:pt>
                <c:pt idx="3">
                  <c:v>能源</c:v>
                </c:pt>
              </c:strCache>
            </c:strRef>
          </c:cat>
          <c:val>
            <c:numRef>
              <c:f>营业收入!$F$15:$F$18</c:f>
              <c:numCache>
                <c:formatCode>0.00%</c:formatCode>
                <c:ptCount val="4"/>
                <c:pt idx="0">
                  <c:v>0.84430000000000005</c:v>
                </c:pt>
                <c:pt idx="1">
                  <c:v>6.0100000000000001E-2</c:v>
                </c:pt>
                <c:pt idx="2">
                  <c:v>2.29E-2</c:v>
                </c:pt>
                <c:pt idx="3">
                  <c:v>1.52E-2</c:v>
                </c:pt>
              </c:numCache>
            </c:numRef>
          </c:val>
          <c:extLst>
            <c:ext xmlns:c16="http://schemas.microsoft.com/office/drawing/2014/chart" uri="{C3380CC4-5D6E-409C-BE32-E72D297353CC}">
              <c16:uniqueId val="{00000008-ED48-4DA3-B277-AD34403CEEDC}"/>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3345-4185-B37D-18E71ADDD17D}"/>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3-3345-4185-B37D-18E71ADDD17D}"/>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05-3345-4185-B37D-18E71ADDD17D}"/>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07-3345-4185-B37D-18E71ADDD17D}"/>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c:ext xmlns:c16="http://schemas.microsoft.com/office/drawing/2014/chart" uri="{C3380CC4-5D6E-409C-BE32-E72D297353CC}">
                <c16:uniqueId val="{00000009-3345-4185-B37D-18E71ADDD17D}"/>
              </c:ext>
            </c:extLst>
          </c:dPt>
          <c:dLbls>
            <c:dLbl>
              <c:idx val="0"/>
              <c:layout>
                <c:manualLayout>
                  <c:x val="0.12702702702702701"/>
                  <c:y val="3.15315315315315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345-4185-B37D-18E71ADDD17D}"/>
                </c:ext>
              </c:extLst>
            </c:dLbl>
            <c:dLbl>
              <c:idx val="1"/>
              <c:layout>
                <c:manualLayout>
                  <c:x val="-0.110810810810811"/>
                  <c:y val="2.70270270270270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345-4185-B37D-18E71ADDD17D}"/>
                </c:ext>
              </c:extLst>
            </c:dLbl>
            <c:dLbl>
              <c:idx val="2"/>
              <c:layout>
                <c:manualLayout>
                  <c:x val="-9.45945945945946E-2"/>
                  <c:y val="-2.70270270270270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345-4185-B37D-18E71ADDD17D}"/>
                </c:ext>
              </c:extLst>
            </c:dLbl>
            <c:dLbl>
              <c:idx val="3"/>
              <c:layout>
                <c:manualLayout>
                  <c:x val="-6.4864864864864896E-2"/>
                  <c:y val="-9.9099099099099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345-4185-B37D-18E71ADDD17D}"/>
                </c:ext>
              </c:extLst>
            </c:dLbl>
            <c:dLbl>
              <c:idx val="4"/>
              <c:layout>
                <c:manualLayout>
                  <c:x val="1.35135135135135E-2"/>
                  <c:y val="-0.11261261261261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3345-4185-B37D-18E71ADDD1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showLegendKey val="0"/>
            <c:showVal val="1"/>
            <c:showCatName val="0"/>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营业收入!$B$15:$B$19</c:f>
              <c:strCache>
                <c:ptCount val="5"/>
                <c:pt idx="0">
                  <c:v>原材料</c:v>
                </c:pt>
                <c:pt idx="1">
                  <c:v>人工</c:v>
                </c:pt>
                <c:pt idx="2">
                  <c:v>折旧</c:v>
                </c:pt>
                <c:pt idx="3">
                  <c:v>能源</c:v>
                </c:pt>
                <c:pt idx="4">
                  <c:v>其他</c:v>
                </c:pt>
              </c:strCache>
            </c:strRef>
          </c:cat>
          <c:val>
            <c:numRef>
              <c:f>营业收入!$C$15:$C$19</c:f>
              <c:numCache>
                <c:formatCode>0.00%</c:formatCode>
                <c:ptCount val="5"/>
                <c:pt idx="0">
                  <c:v>0.88839999999999997</c:v>
                </c:pt>
                <c:pt idx="1">
                  <c:v>3.27E-2</c:v>
                </c:pt>
                <c:pt idx="2">
                  <c:v>1.1900000000000001E-2</c:v>
                </c:pt>
                <c:pt idx="3">
                  <c:v>8.6999999999999994E-3</c:v>
                </c:pt>
                <c:pt idx="4">
                  <c:v>5.8299999999999998E-2</c:v>
                </c:pt>
              </c:numCache>
            </c:numRef>
          </c:val>
          <c:extLst>
            <c:ext xmlns:c16="http://schemas.microsoft.com/office/drawing/2014/chart" uri="{C3380CC4-5D6E-409C-BE32-E72D297353CC}">
              <c16:uniqueId val="{0000000A-3345-4185-B37D-18E71ADDD17D}"/>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0" vertOverflow="ellipsis" horzOverflow="overflow" vert="horz" wrap="square"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strRef>
              <c:f>[工作簿5]Sheet1!$A$2:$E$2</c:f>
              <c:strCache>
                <c:ptCount val="5"/>
                <c:pt idx="0">
                  <c:v>2011年</c:v>
                </c:pt>
                <c:pt idx="1">
                  <c:v>2012年</c:v>
                </c:pt>
                <c:pt idx="2">
                  <c:v>2013年</c:v>
                </c:pt>
                <c:pt idx="3">
                  <c:v>2014年</c:v>
                </c:pt>
                <c:pt idx="4">
                  <c:v>2015年</c:v>
                </c:pt>
              </c:strCache>
            </c:strRef>
          </c:cat>
          <c:val>
            <c:numRef>
              <c:f>[工作簿5]Sheet1!$A$3:$E$3</c:f>
              <c:numCache>
                <c:formatCode>0.00%</c:formatCode>
                <c:ptCount val="5"/>
                <c:pt idx="0">
                  <c:v>0.15029999999999999</c:v>
                </c:pt>
                <c:pt idx="1">
                  <c:v>0.1429</c:v>
                </c:pt>
                <c:pt idx="2">
                  <c:v>0.1125</c:v>
                </c:pt>
                <c:pt idx="3">
                  <c:v>0.1008</c:v>
                </c:pt>
                <c:pt idx="4">
                  <c:v>0.1128</c:v>
                </c:pt>
              </c:numCache>
            </c:numRef>
          </c:val>
          <c:smooth val="0"/>
          <c:extLst>
            <c:ext xmlns:c16="http://schemas.microsoft.com/office/drawing/2014/chart" uri="{C3380CC4-5D6E-409C-BE32-E72D297353CC}">
              <c16:uniqueId val="{00000000-2117-47B9-B702-B110B6729CB7}"/>
            </c:ext>
          </c:extLst>
        </c:ser>
        <c:dLbls>
          <c:dLblPos val="t"/>
          <c:showLegendKey val="0"/>
          <c:showVal val="1"/>
          <c:showCatName val="0"/>
          <c:showSerName val="0"/>
          <c:showPercent val="0"/>
          <c:showBubbleSize val="0"/>
        </c:dLbls>
        <c:smooth val="0"/>
        <c:axId val="1722914208"/>
        <c:axId val="1752113728"/>
      </c:lineChart>
      <c:catAx>
        <c:axId val="1722914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752113728"/>
        <c:crosses val="autoZero"/>
        <c:auto val="1"/>
        <c:lblAlgn val="ctr"/>
        <c:lblOffset val="100"/>
        <c:tickMarkSkip val="1"/>
        <c:noMultiLvlLbl val="0"/>
      </c:catAx>
      <c:valAx>
        <c:axId val="17521137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72291420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'[新建 Microsoft Excel 97-2003 工作表 (2).xls]Sheet1'!$F$9</c:f>
              <c:strCache>
                <c:ptCount val="1"/>
                <c:pt idx="0">
                  <c:v>固定资产</c:v>
                </c:pt>
              </c:strCache>
            </c:strRef>
          </c:tx>
          <c:spPr>
            <a:solidFill>
              <a:schemeClr val="accent1"/>
            </a:solidFill>
            <a:ln>
              <a:noFill/>
            </a:ln>
            <a:effectLst/>
          </c:spPr>
          <c:invertIfNegative val="0"/>
          <c:dLbls>
            <c:spPr>
              <a:noFill/>
              <a:ln>
                <a:noFill/>
              </a:ln>
              <a:effectLst/>
            </c:spPr>
            <c:txPr>
              <a:bodyPr rot="0" spcFirstLastPara="0" vertOverflow="ellipsis" horzOverflow="overflow" vert="horz" wrap="square"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'[新建 Microsoft Excel 97-2003 工作表 (2).xls]Sheet1'!$G$8:$I$8</c:f>
              <c:strCache>
                <c:ptCount val="3"/>
                <c:pt idx="0">
                  <c:v>2013年</c:v>
                </c:pt>
                <c:pt idx="1">
                  <c:v>2014年</c:v>
                </c:pt>
                <c:pt idx="2">
                  <c:v>2015年</c:v>
                </c:pt>
              </c:strCache>
            </c:strRef>
          </c:cat>
          <c:val>
            <c:numRef>
              <c:f>'[新建 Microsoft Excel 97-2003 工作表 (2).xls]Sheet1'!$G$9:$I$9</c:f>
              <c:numCache>
                <c:formatCode>General</c:formatCode>
                <c:ptCount val="3"/>
                <c:pt idx="0">
                  <c:v>5453</c:v>
                </c:pt>
                <c:pt idx="1">
                  <c:v>6971</c:v>
                </c:pt>
                <c:pt idx="2">
                  <c:v>8421</c:v>
                </c:pt>
              </c:numCache>
            </c:numRef>
          </c:val>
          <c:extLst>
            <c:ext xmlns:c16="http://schemas.microsoft.com/office/drawing/2014/chart" uri="{C3380CC4-5D6E-409C-BE32-E72D297353CC}">
              <c16:uniqueId val="{00000000-CEB1-4BFA-BDD3-27C33E0765E9}"/>
            </c:ext>
          </c:extLst>
        </c:ser>
        <c:dLbls>
          <c:dLblPos val="outEnd"/>
          <c:showLegendKey val="0"/>
          <c:showVal val="1"/>
          <c:showCatName val="0"/>
          <c:showSerName val="0"/>
          <c:showPercent val="0"/>
          <c:showBubbleSize val="0"/>
        </c:dLbls>
        <c:gapWidth val="219"/>
        <c:overlap val="-27"/>
        <c:axId val="-2102771792"/>
        <c:axId val="-2030352736"/>
      </c:barChart>
      <c:lineChart>
        <c:grouping val="standard"/>
        <c:varyColors val="0"/>
        <c:ser>
          <c:idx val="1"/>
          <c:order val="1"/>
          <c:tx>
            <c:strRef>
              <c:f>'[新建 Microsoft Excel 97-2003 工作表 (2).xls]Sheet1'!$F$10</c:f>
              <c:strCache>
                <c:ptCount val="1"/>
                <c:pt idx="0">
                  <c:v>固定资产占比</c:v>
                </c:pt>
              </c:strCache>
            </c:strRef>
          </c:tx>
          <c:spPr>
            <a:ln w="28575" cap="rnd">
              <a:solidFill>
                <a:schemeClr val="accent2"/>
              </a:solidFill>
              <a:round/>
            </a:ln>
            <a:effectLst/>
          </c:spPr>
          <c:marker>
            <c:symbol val="none"/>
          </c:marker>
          <c:dLbls>
            <c:spPr>
              <a:noFill/>
              <a:ln>
                <a:noFill/>
              </a:ln>
              <a:effectLst/>
            </c:spPr>
            <c:txPr>
              <a:bodyPr rot="0" spcFirstLastPara="0" vertOverflow="ellipsis" horzOverflow="overflow" vert="horz" wrap="square"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'[新建 Microsoft Excel 97-2003 工作表 (2).xls]Sheet1'!$G$8:$I$8</c:f>
              <c:strCache>
                <c:ptCount val="3"/>
                <c:pt idx="0">
                  <c:v>2013年</c:v>
                </c:pt>
                <c:pt idx="1">
                  <c:v>2014年</c:v>
                </c:pt>
                <c:pt idx="2">
                  <c:v>2015年</c:v>
                </c:pt>
              </c:strCache>
            </c:strRef>
          </c:cat>
          <c:val>
            <c:numRef>
              <c:f>'[新建 Microsoft Excel 97-2003 工作表 (2).xls]Sheet1'!$G$10:$I$10</c:f>
              <c:numCache>
                <c:formatCode>0.00%</c:formatCode>
                <c:ptCount val="3"/>
                <c:pt idx="0">
                  <c:v>8.9399999999999993E-2</c:v>
                </c:pt>
                <c:pt idx="1">
                  <c:v>9.2899999999999996E-2</c:v>
                </c:pt>
                <c:pt idx="2">
                  <c:v>0.1108</c:v>
                </c:pt>
              </c:numCache>
            </c:numRef>
          </c:val>
          <c:smooth val="0"/>
          <c:extLst>
            <c:ext xmlns:c16="http://schemas.microsoft.com/office/drawing/2014/chart" uri="{C3380CC4-5D6E-409C-BE32-E72D297353CC}">
              <c16:uniqueId val="{00000001-CEB1-4BFA-BDD3-27C33E0765E9}"/>
            </c:ext>
          </c:extLst>
        </c:ser>
        <c:dLbls>
          <c:dLblPos val="r"/>
          <c:showLegendKey val="0"/>
          <c:showVal val="1"/>
          <c:showCatName val="0"/>
          <c:showSerName val="0"/>
          <c:showPercent val="0"/>
          <c:showBubbleSize val="0"/>
        </c:dLbls>
        <c:marker val="1"/>
        <c:smooth val="0"/>
        <c:axId val="1751482992"/>
        <c:axId val="1751485648"/>
      </c:lineChart>
      <c:catAx>
        <c:axId val="-2102771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030352736"/>
        <c:crosses val="autoZero"/>
        <c:auto val="1"/>
        <c:lblAlgn val="ctr"/>
        <c:lblOffset val="100"/>
        <c:tickMarkSkip val="1"/>
        <c:noMultiLvlLbl val="0"/>
      </c:catAx>
      <c:valAx>
        <c:axId val="-2030352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102771792"/>
        <c:crosses val="autoZero"/>
        <c:crossBetween val="between"/>
      </c:valAx>
      <c:catAx>
        <c:axId val="1751482992"/>
        <c:scaling>
          <c:orientation val="minMax"/>
        </c:scaling>
        <c:delete val="1"/>
        <c:axPos val="b"/>
        <c:numFmt formatCode="General" sourceLinked="1"/>
        <c:majorTickMark val="none"/>
        <c:minorTickMark val="none"/>
        <c:tickLblPos val="nextTo"/>
        <c:crossAx val="1751485648"/>
        <c:crosses val="autoZero"/>
        <c:auto val="1"/>
        <c:lblAlgn val="ctr"/>
        <c:lblOffset val="100"/>
        <c:tickMarkSkip val="1"/>
        <c:noMultiLvlLbl val="0"/>
      </c:catAx>
      <c:valAx>
        <c:axId val="1751485648"/>
        <c:scaling>
          <c:orientation val="minMax"/>
        </c:scaling>
        <c:delete val="0"/>
        <c:axPos val="r"/>
        <c:numFmt formatCode="0.00%"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751482992"/>
        <c:crosses val="max"/>
        <c:crossBetween val="between"/>
      </c:valAx>
      <c:spPr>
        <a:noFill/>
        <a:ln>
          <a:noFill/>
        </a:ln>
        <a:effectLst/>
      </c:spPr>
    </c:plotArea>
    <c:legend>
      <c:legendPos val="b"/>
      <c:overlay val="0"/>
      <c:spPr>
        <a:noFill/>
        <a:ln>
          <a:noFill/>
        </a:ln>
        <a:effectLst/>
      </c:spPr>
      <c:txPr>
        <a:bodyPr rot="0" spcFirstLastPara="0"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07E-41B0-BC87-52E3F7833C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07E-41B0-BC87-52E3F7833C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07E-41B0-BC87-52E3F7833C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07E-41B0-BC87-52E3F7833C8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07E-41B0-BC87-52E3F7833C8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07E-41B0-BC87-52E3F7833C8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07E-41B0-BC87-52E3F7833C8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107E-41B0-BC87-52E3F7833C81}"/>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107E-41B0-BC87-52E3F7833C81}"/>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107E-41B0-BC87-52E3F7833C8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Sheet2!$A$2:$J$2</c:f>
              <c:strCache>
                <c:ptCount val="10"/>
                <c:pt idx="0">
                  <c:v>格力</c:v>
                </c:pt>
                <c:pt idx="1">
                  <c:v>美的</c:v>
                </c:pt>
                <c:pt idx="2">
                  <c:v>海尔</c:v>
                </c:pt>
                <c:pt idx="3">
                  <c:v>志高</c:v>
                </c:pt>
                <c:pt idx="4">
                  <c:v>海信</c:v>
                </c:pt>
                <c:pt idx="5">
                  <c:v>科龙</c:v>
                </c:pt>
                <c:pt idx="6">
                  <c:v>长虹</c:v>
                </c:pt>
                <c:pt idx="7">
                  <c:v>TCL</c:v>
                </c:pt>
                <c:pt idx="8">
                  <c:v>春兰</c:v>
                </c:pt>
                <c:pt idx="9">
                  <c:v> 其他</c:v>
                </c:pt>
              </c:strCache>
            </c:strRef>
          </c:cat>
          <c:val>
            <c:numRef>
              <c:f>Sheet2!$A$3:$J$3</c:f>
              <c:numCache>
                <c:formatCode>0%</c:formatCode>
                <c:ptCount val="10"/>
                <c:pt idx="0">
                  <c:v>0.43</c:v>
                </c:pt>
                <c:pt idx="1">
                  <c:v>0.23</c:v>
                </c:pt>
                <c:pt idx="2">
                  <c:v>0.1</c:v>
                </c:pt>
                <c:pt idx="3">
                  <c:v>0.04</c:v>
                </c:pt>
                <c:pt idx="4">
                  <c:v>0.03</c:v>
                </c:pt>
                <c:pt idx="5">
                  <c:v>0.02</c:v>
                </c:pt>
                <c:pt idx="6">
                  <c:v>0.03</c:v>
                </c:pt>
                <c:pt idx="7">
                  <c:v>0.03</c:v>
                </c:pt>
                <c:pt idx="8" formatCode="0.00%">
                  <c:v>5.0000000000000001E-3</c:v>
                </c:pt>
                <c:pt idx="9">
                  <c:v>0.09</c:v>
                </c:pt>
              </c:numCache>
            </c:numRef>
          </c:val>
          <c:extLst>
            <c:ext xmlns:c16="http://schemas.microsoft.com/office/drawing/2014/chart" uri="{C3380CC4-5D6E-409C-BE32-E72D297353CC}">
              <c16:uniqueId val="{00000014-107E-41B0-BC87-52E3F7833C81}"/>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C07-467E-917B-0FF71C9D3F1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C07-467E-917B-0FF71C9D3F1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C07-467E-917B-0FF71C9D3F1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C07-467E-917B-0FF71C9D3F1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C07-467E-917B-0FF71C9D3F1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C07-467E-917B-0FF71C9D3F1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C07-467E-917B-0FF71C9D3F1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C07-467E-917B-0FF71C9D3F1D}"/>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C07-467E-917B-0FF71C9D3F1D}"/>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C07-467E-917B-0FF71C9D3F1D}"/>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3C07-467E-917B-0FF71C9D3F1D}"/>
              </c:ext>
            </c:extLst>
          </c:dPt>
          <c:dLbls>
            <c:dLbl>
              <c:idx val="10"/>
              <c:layout>
                <c:manualLayout>
                  <c:x val="8.9541141987601706E-3"/>
                  <c:y val="2.588867464255750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3C07-467E-917B-0FF71C9D3F1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Sheet2!$A$11:$K$11</c:f>
              <c:strCache>
                <c:ptCount val="11"/>
                <c:pt idx="0">
                  <c:v>老板</c:v>
                </c:pt>
                <c:pt idx="1">
                  <c:v>方太</c:v>
                </c:pt>
                <c:pt idx="2">
                  <c:v>华帝</c:v>
                </c:pt>
                <c:pt idx="3">
                  <c:v>美的</c:v>
                </c:pt>
                <c:pt idx="4">
                  <c:v>帅康</c:v>
                </c:pt>
                <c:pt idx="5">
                  <c:v>万和</c:v>
                </c:pt>
                <c:pt idx="6">
                  <c:v>西门子</c:v>
                </c:pt>
                <c:pt idx="7">
                  <c:v>万家乐</c:v>
                </c:pt>
                <c:pt idx="8">
                  <c:v>海尔</c:v>
                </c:pt>
                <c:pt idx="9">
                  <c:v>康宝</c:v>
                </c:pt>
                <c:pt idx="10">
                  <c:v>其他</c:v>
                </c:pt>
              </c:strCache>
            </c:strRef>
          </c:cat>
          <c:val>
            <c:numRef>
              <c:f>Sheet2!$A$12:$K$12</c:f>
              <c:numCache>
                <c:formatCode>0%</c:formatCode>
                <c:ptCount val="11"/>
                <c:pt idx="0">
                  <c:v>0.16</c:v>
                </c:pt>
                <c:pt idx="1">
                  <c:v>0.14000000000000001</c:v>
                </c:pt>
                <c:pt idx="2">
                  <c:v>0.1</c:v>
                </c:pt>
                <c:pt idx="3">
                  <c:v>0.08</c:v>
                </c:pt>
                <c:pt idx="4">
                  <c:v>0.04</c:v>
                </c:pt>
                <c:pt idx="5">
                  <c:v>0.05</c:v>
                </c:pt>
                <c:pt idx="6">
                  <c:v>0.04</c:v>
                </c:pt>
                <c:pt idx="7">
                  <c:v>0.03</c:v>
                </c:pt>
                <c:pt idx="8">
                  <c:v>0.03</c:v>
                </c:pt>
                <c:pt idx="9">
                  <c:v>0.02</c:v>
                </c:pt>
                <c:pt idx="10">
                  <c:v>0.31</c:v>
                </c:pt>
              </c:numCache>
            </c:numRef>
          </c:val>
          <c:extLst>
            <c:ext xmlns:c16="http://schemas.microsoft.com/office/drawing/2014/chart" uri="{C3380CC4-5D6E-409C-BE32-E72D297353CC}">
              <c16:uniqueId val="{00000016-3C07-467E-917B-0FF71C9D3F1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456-48C9-93D8-2EC59963C6E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456-48C9-93D8-2EC59963C6E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456-48C9-93D8-2EC59963C6E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456-48C9-93D8-2EC59963C6E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456-48C9-93D8-2EC59963C6E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456-48C9-93D8-2EC59963C6E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8456-48C9-93D8-2EC59963C6E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Sheet2!$A$8:$G$8</c:f>
              <c:strCache>
                <c:ptCount val="7"/>
                <c:pt idx="0">
                  <c:v>海尔</c:v>
                </c:pt>
                <c:pt idx="1">
                  <c:v>美的</c:v>
                </c:pt>
                <c:pt idx="2">
                  <c:v>合肥三洋</c:v>
                </c:pt>
                <c:pt idx="3">
                  <c:v>TCL</c:v>
                </c:pt>
                <c:pt idx="4">
                  <c:v>澳柯玛</c:v>
                </c:pt>
                <c:pt idx="5">
                  <c:v>美菱</c:v>
                </c:pt>
                <c:pt idx="6">
                  <c:v>其他</c:v>
                </c:pt>
              </c:strCache>
            </c:strRef>
          </c:cat>
          <c:val>
            <c:numRef>
              <c:f>Sheet2!$A$9:$G$9</c:f>
              <c:numCache>
                <c:formatCode>0%</c:formatCode>
                <c:ptCount val="7"/>
                <c:pt idx="0">
                  <c:v>0.33</c:v>
                </c:pt>
                <c:pt idx="1">
                  <c:v>0.19</c:v>
                </c:pt>
                <c:pt idx="2">
                  <c:v>0.08</c:v>
                </c:pt>
                <c:pt idx="3">
                  <c:v>0.03</c:v>
                </c:pt>
                <c:pt idx="4">
                  <c:v>0.01</c:v>
                </c:pt>
                <c:pt idx="5">
                  <c:v>0.01</c:v>
                </c:pt>
                <c:pt idx="6">
                  <c:v>0.35</c:v>
                </c:pt>
              </c:numCache>
            </c:numRef>
          </c:val>
          <c:extLst>
            <c:ext xmlns:c16="http://schemas.microsoft.com/office/drawing/2014/chart" uri="{C3380CC4-5D6E-409C-BE32-E72D297353CC}">
              <c16:uniqueId val="{0000000E-8456-48C9-93D8-2EC59963C6E5}"/>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Sheet1!$B$12</c:f>
              <c:strCache>
                <c:ptCount val="1"/>
                <c:pt idx="0">
                  <c:v>国内</c:v>
                </c:pt>
              </c:strCache>
            </c:strRef>
          </c:tx>
          <c:spPr>
            <a:solidFill>
              <a:schemeClr val="accent1">
                <a:lumMod val="60000"/>
                <a:lumOff val="40000"/>
              </a:schemeClr>
            </a:solidFill>
            <a:ln>
              <a:noFill/>
            </a:ln>
            <a:effectLst/>
          </c:spPr>
          <c:invertIfNegative val="0"/>
          <c:cat>
            <c:strRef>
              <c:f>Sheet1!$A$13:$A$19</c:f>
              <c:strCache>
                <c:ptCount val="7"/>
                <c:pt idx="0">
                  <c:v>海尔</c:v>
                </c:pt>
                <c:pt idx="1">
                  <c:v>格力</c:v>
                </c:pt>
                <c:pt idx="2">
                  <c:v>美的</c:v>
                </c:pt>
                <c:pt idx="3">
                  <c:v>海信</c:v>
                </c:pt>
                <c:pt idx="4">
                  <c:v>TCL</c:v>
                </c:pt>
                <c:pt idx="5">
                  <c:v>康佳</c:v>
                </c:pt>
                <c:pt idx="6">
                  <c:v>老板电器</c:v>
                </c:pt>
              </c:strCache>
            </c:strRef>
          </c:cat>
          <c:val>
            <c:numRef>
              <c:f>Sheet1!$B$13:$B$19</c:f>
              <c:numCache>
                <c:formatCode>#,##0.00</c:formatCode>
                <c:ptCount val="7"/>
                <c:pt idx="0">
                  <c:v>7750306.5</c:v>
                </c:pt>
                <c:pt idx="1">
                  <c:v>10893455.060000001</c:v>
                </c:pt>
                <c:pt idx="2">
                  <c:v>8127723.9100000001</c:v>
                </c:pt>
                <c:pt idx="3">
                  <c:v>1946429.8</c:v>
                </c:pt>
                <c:pt idx="4">
                  <c:v>5209370.7</c:v>
                </c:pt>
                <c:pt idx="5">
                  <c:v>1436285.13</c:v>
                </c:pt>
                <c:pt idx="6">
                  <c:v>352755.65</c:v>
                </c:pt>
              </c:numCache>
            </c:numRef>
          </c:val>
          <c:extLst>
            <c:ext xmlns:c16="http://schemas.microsoft.com/office/drawing/2014/chart" uri="{C3380CC4-5D6E-409C-BE32-E72D297353CC}">
              <c16:uniqueId val="{00000000-A472-4368-BF9C-566FEA8892C5}"/>
            </c:ext>
          </c:extLst>
        </c:ser>
        <c:ser>
          <c:idx val="1"/>
          <c:order val="1"/>
          <c:tx>
            <c:strRef>
              <c:f>Sheet1!$C$12</c:f>
              <c:strCache>
                <c:ptCount val="1"/>
                <c:pt idx="0">
                  <c:v>国外</c:v>
                </c:pt>
              </c:strCache>
            </c:strRef>
          </c:tx>
          <c:spPr>
            <a:solidFill>
              <a:schemeClr val="bg2">
                <a:lumMod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Sheet1!$A$13:$A$19</c:f>
              <c:strCache>
                <c:ptCount val="7"/>
                <c:pt idx="0">
                  <c:v>海尔</c:v>
                </c:pt>
                <c:pt idx="1">
                  <c:v>格力</c:v>
                </c:pt>
                <c:pt idx="2">
                  <c:v>美的</c:v>
                </c:pt>
                <c:pt idx="3">
                  <c:v>海信</c:v>
                </c:pt>
                <c:pt idx="4">
                  <c:v>TCL</c:v>
                </c:pt>
                <c:pt idx="5">
                  <c:v>康佳</c:v>
                </c:pt>
                <c:pt idx="6">
                  <c:v>老板电器</c:v>
                </c:pt>
              </c:strCache>
            </c:strRef>
          </c:cat>
          <c:val>
            <c:numRef>
              <c:f>Sheet1!$C$13:$C$19</c:f>
              <c:numCache>
                <c:formatCode>#,##0.00</c:formatCode>
                <c:ptCount val="7"/>
                <c:pt idx="0">
                  <c:v>1070232.71</c:v>
                </c:pt>
                <c:pt idx="1">
                  <c:v>1381048.6</c:v>
                </c:pt>
                <c:pt idx="2">
                  <c:v>4978480.9400000004</c:v>
                </c:pt>
                <c:pt idx="3">
                  <c:v>728146.82</c:v>
                </c:pt>
                <c:pt idx="4">
                  <c:v>4546212.8</c:v>
                </c:pt>
                <c:pt idx="5">
                  <c:v>471253.92</c:v>
                </c:pt>
                <c:pt idx="6">
                  <c:v>678.81999999999937</c:v>
                </c:pt>
              </c:numCache>
            </c:numRef>
          </c:val>
          <c:extLst>
            <c:ext xmlns:c16="http://schemas.microsoft.com/office/drawing/2014/chart" uri="{C3380CC4-5D6E-409C-BE32-E72D297353CC}">
              <c16:uniqueId val="{00000001-A472-4368-BF9C-566FEA8892C5}"/>
            </c:ext>
          </c:extLst>
        </c:ser>
        <c:dLbls>
          <c:showLegendKey val="0"/>
          <c:showVal val="0"/>
          <c:showCatName val="0"/>
          <c:showSerName val="0"/>
          <c:showPercent val="0"/>
          <c:showBubbleSize val="0"/>
        </c:dLbls>
        <c:gapWidth val="150"/>
        <c:overlap val="100"/>
        <c:axId val="1722957632"/>
        <c:axId val="1723297616"/>
      </c:barChart>
      <c:catAx>
        <c:axId val="1722957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3297616"/>
        <c:crosses val="autoZero"/>
        <c:auto val="1"/>
        <c:lblAlgn val="ctr"/>
        <c:lblOffset val="100"/>
        <c:noMultiLvlLbl val="0"/>
      </c:catAx>
      <c:valAx>
        <c:axId val="1723297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2014</a:t>
                </a:r>
                <a:r>
                  <a:rPr lang="zh-CN" altLang="en-US"/>
                  <a:t>年分地区主营业务收入</a:t>
                </a:r>
                <a:endParaRPr lang="en-US" altLang="zh-CN"/>
              </a:p>
              <a:p>
                <a:pPr>
                  <a:defRPr/>
                </a:pPr>
                <a:r>
                  <a:rPr lang="zh-CN" altLang="en-US"/>
                  <a:t>（单位：万元）</a:t>
                </a:r>
              </a:p>
            </c:rich>
          </c:tx>
          <c:layout>
            <c:manualLayout>
              <c:xMode val="edge"/>
              <c:yMode val="edge"/>
              <c:x val="3.05555555555556E-2"/>
              <c:y val="9.7222222222222196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2957632"/>
        <c:crosses val="autoZero"/>
        <c:crossBetween val="between"/>
        <c:dispUnits>
          <c:builtInUnit val="ten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651159230096201"/>
          <c:y val="2.8094775824254799E-2"/>
          <c:w val="0.79071062992125996"/>
          <c:h val="0.79224482356372095"/>
        </c:manualLayout>
      </c:layout>
      <c:scatterChart>
        <c:scatterStyle val="lineMarker"/>
        <c:varyColors val="0"/>
        <c:ser>
          <c:idx val="0"/>
          <c:order val="0"/>
          <c:tx>
            <c:strRef>
              <c:f>Sheet1!$F$12</c:f>
              <c:strCache>
                <c:ptCount val="1"/>
                <c:pt idx="0">
                  <c:v>国内毛利率</c:v>
                </c:pt>
              </c:strCache>
            </c:strRef>
          </c:tx>
          <c:spPr>
            <a:ln w="19050" cap="rnd">
              <a:noFill/>
              <a:round/>
            </a:ln>
            <a:effectLst/>
          </c:spPr>
          <c:marker>
            <c:symbol val="circle"/>
            <c:size val="5"/>
            <c:spPr>
              <a:solidFill>
                <a:schemeClr val="accent1"/>
              </a:solidFill>
              <a:ln w="9525">
                <a:solidFill>
                  <a:schemeClr val="accent1"/>
                </a:solidFill>
              </a:ln>
              <a:effectLst/>
            </c:spPr>
          </c:marker>
          <c:xVal>
            <c:strRef>
              <c:f>Sheet1!$E$13:$E$19</c:f>
              <c:strCache>
                <c:ptCount val="7"/>
                <c:pt idx="0">
                  <c:v>海尔</c:v>
                </c:pt>
                <c:pt idx="1">
                  <c:v>格力</c:v>
                </c:pt>
                <c:pt idx="2">
                  <c:v>美的</c:v>
                </c:pt>
                <c:pt idx="3">
                  <c:v>海信</c:v>
                </c:pt>
                <c:pt idx="4">
                  <c:v>TCL</c:v>
                </c:pt>
                <c:pt idx="5">
                  <c:v>康佳</c:v>
                </c:pt>
                <c:pt idx="6">
                  <c:v>老板电器</c:v>
                </c:pt>
              </c:strCache>
            </c:strRef>
          </c:xVal>
          <c:yVal>
            <c:numRef>
              <c:f>Sheet1!$F$13:$F$19</c:f>
              <c:numCache>
                <c:formatCode>0.00%</c:formatCode>
                <c:ptCount val="7"/>
                <c:pt idx="0">
                  <c:v>0.3024</c:v>
                </c:pt>
                <c:pt idx="1">
                  <c:v>0.41570000000000001</c:v>
                </c:pt>
                <c:pt idx="2">
                  <c:v>0.27889999999999998</c:v>
                </c:pt>
                <c:pt idx="3">
                  <c:v>0.23319999999999999</c:v>
                </c:pt>
                <c:pt idx="4">
                  <c:v>0.21379999999999999</c:v>
                </c:pt>
                <c:pt idx="5">
                  <c:v>0.16539999999999999</c:v>
                </c:pt>
                <c:pt idx="6">
                  <c:v>0.56669999999999998</c:v>
                </c:pt>
              </c:numCache>
            </c:numRef>
          </c:yVal>
          <c:smooth val="0"/>
          <c:extLst>
            <c:ext xmlns:c16="http://schemas.microsoft.com/office/drawing/2014/chart" uri="{C3380CC4-5D6E-409C-BE32-E72D297353CC}">
              <c16:uniqueId val="{00000000-982D-4289-8C67-AD2EA9BA606B}"/>
            </c:ext>
          </c:extLst>
        </c:ser>
        <c:ser>
          <c:idx val="1"/>
          <c:order val="1"/>
          <c:tx>
            <c:strRef>
              <c:f>Sheet1!$G$12</c:f>
              <c:strCache>
                <c:ptCount val="1"/>
                <c:pt idx="0">
                  <c:v>国外毛利率</c:v>
                </c:pt>
              </c:strCache>
            </c:strRef>
          </c:tx>
          <c:spPr>
            <a:ln w="19050" cap="rnd">
              <a:noFill/>
              <a:round/>
            </a:ln>
            <a:effectLst/>
          </c:spPr>
          <c:marker>
            <c:symbol val="circle"/>
            <c:size val="5"/>
            <c:spPr>
              <a:solidFill>
                <a:schemeClr val="accent2"/>
              </a:solidFill>
              <a:ln w="9525">
                <a:solidFill>
                  <a:schemeClr val="accent2"/>
                </a:solidFill>
              </a:ln>
              <a:effectLst/>
            </c:spPr>
          </c:marker>
          <c:xVal>
            <c:strRef>
              <c:f>Sheet1!$E$13:$E$19</c:f>
              <c:strCache>
                <c:ptCount val="7"/>
                <c:pt idx="0">
                  <c:v>海尔</c:v>
                </c:pt>
                <c:pt idx="1">
                  <c:v>格力</c:v>
                </c:pt>
                <c:pt idx="2">
                  <c:v>美的</c:v>
                </c:pt>
                <c:pt idx="3">
                  <c:v>海信</c:v>
                </c:pt>
                <c:pt idx="4">
                  <c:v>TCL</c:v>
                </c:pt>
                <c:pt idx="5">
                  <c:v>康佳</c:v>
                </c:pt>
                <c:pt idx="6">
                  <c:v>老板电器</c:v>
                </c:pt>
              </c:strCache>
            </c:strRef>
          </c:xVal>
          <c:yVal>
            <c:numRef>
              <c:f>Sheet1!$G$13:$G$19</c:f>
              <c:numCache>
                <c:formatCode>0.00%</c:formatCode>
                <c:ptCount val="7"/>
                <c:pt idx="0">
                  <c:v>5.9900000000000002E-2</c:v>
                </c:pt>
                <c:pt idx="1">
                  <c:v>0.19719999999999999</c:v>
                </c:pt>
                <c:pt idx="2">
                  <c:v>0.223</c:v>
                </c:pt>
                <c:pt idx="3">
                  <c:v>2.76E-2</c:v>
                </c:pt>
                <c:pt idx="4">
                  <c:v>0.13420000000000001</c:v>
                </c:pt>
                <c:pt idx="5">
                  <c:v>4.87E-2</c:v>
                </c:pt>
                <c:pt idx="6">
                  <c:v>0.16980000000000001</c:v>
                </c:pt>
              </c:numCache>
            </c:numRef>
          </c:yVal>
          <c:smooth val="0"/>
          <c:extLst>
            <c:ext xmlns:c16="http://schemas.microsoft.com/office/drawing/2014/chart" uri="{C3380CC4-5D6E-409C-BE32-E72D297353CC}">
              <c16:uniqueId val="{00000001-982D-4289-8C67-AD2EA9BA606B}"/>
            </c:ext>
          </c:extLst>
        </c:ser>
        <c:dLbls>
          <c:showLegendKey val="0"/>
          <c:showVal val="0"/>
          <c:showCatName val="0"/>
          <c:showSerName val="0"/>
          <c:showPercent val="0"/>
          <c:showBubbleSize val="0"/>
        </c:dLbls>
        <c:axId val="-1233412656"/>
        <c:axId val="-2103331936"/>
      </c:scatterChart>
      <c:valAx>
        <c:axId val="-1233412656"/>
        <c:scaling>
          <c:orientation val="minMax"/>
        </c:scaling>
        <c:delete val="1"/>
        <c:axPos val="b"/>
        <c:majorGridlines>
          <c:spPr>
            <a:ln w="9525" cap="flat" cmpd="sng" algn="ctr">
              <a:solidFill>
                <a:schemeClr val="tx1">
                  <a:lumMod val="15000"/>
                  <a:lumOff val="85000"/>
                </a:schemeClr>
              </a:solidFill>
              <a:round/>
            </a:ln>
            <a:effectLst/>
          </c:spPr>
        </c:majorGridlines>
        <c:numFmt formatCode="@" sourceLinked="0"/>
        <c:majorTickMark val="none"/>
        <c:minorTickMark val="none"/>
        <c:tickLblPos val="nextTo"/>
        <c:crossAx val="-2103331936"/>
        <c:crosses val="autoZero"/>
        <c:crossBetween val="midCat"/>
      </c:valAx>
      <c:valAx>
        <c:axId val="-2103331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latin typeface="宋体" panose="02010600030101010101" pitchFamily="2" charset="-122"/>
                    <a:ea typeface="宋体" panose="02010600030101010101" pitchFamily="2" charset="-122"/>
                  </a:rPr>
                  <a:t>2014</a:t>
                </a:r>
                <a:r>
                  <a:rPr lang="zh-CN" altLang="en-US">
                    <a:latin typeface="宋体" panose="02010600030101010101" pitchFamily="2" charset="-122"/>
                    <a:ea typeface="宋体" panose="02010600030101010101" pitchFamily="2" charset="-122"/>
                  </a:rPr>
                  <a:t>年分地区毛利率</a:t>
                </a:r>
              </a:p>
            </c:rich>
          </c:tx>
          <c:layout>
            <c:manualLayout>
              <c:xMode val="edge"/>
              <c:yMode val="edge"/>
              <c:x val="3.1923319682603299E-2"/>
              <c:y val="0.2178288646395080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341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8636505882841001"/>
          <c:y val="8.2324738497111694E-2"/>
          <c:w val="0.41798248371168101"/>
          <c:h val="0.68332329921733903"/>
        </c:manualLayout>
      </c:layout>
      <c:pieChart>
        <c:varyColors val="1"/>
        <c:ser>
          <c:idx val="0"/>
          <c:order val="0"/>
          <c:spPr>
            <a:effectLst/>
          </c:spPr>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CF5-49C8-A25E-E48D93B95DD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CF5-49C8-A25E-E48D93B95DD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CF5-49C8-A25E-E48D93B95DDB}"/>
              </c:ext>
            </c:extLst>
          </c:dPt>
          <c:dLbls>
            <c:spPr>
              <a:noFill/>
              <a:ln>
                <a:noFill/>
              </a:ln>
              <a:effectLst/>
            </c:spPr>
            <c:txPr>
              <a:bodyPr rot="0" spcFirstLastPara="0" vertOverflow="ellipsis" horzOverflow="overflow" vert="horz" wrap="square" anchor="ctr" anchorCtr="1"/>
              <a:lstStyle/>
              <a:p>
                <a:pPr>
                  <a:defRPr/>
                </a:pPr>
                <a:endParaRPr lang="zh-CN"/>
              </a:p>
            </c:txPr>
            <c:dLblPos val="inEnd"/>
            <c:showLegendKey val="0"/>
            <c:showVal val="0"/>
            <c:showCatName val="0"/>
            <c:showSerName val="0"/>
            <c:showPercent val="1"/>
            <c:showBubbleSize val="0"/>
            <c:showLeaderLines val="1"/>
            <c:leaderLines>
              <c:spPr>
                <a:ln>
                  <a:noFill/>
                </a:ln>
                <a:effectLst/>
              </c:spPr>
            </c:leaderLines>
            <c:extLst>
              <c:ext xmlns:c15="http://schemas.microsoft.com/office/drawing/2012/chart" uri="{CE6537A1-D6FC-4f65-9D91-7224C49458BB}"/>
            </c:extLst>
          </c:dLbls>
          <c:cat>
            <c:strRef>
              <c:f>[管理人员信息.xlsx]Sheet1!$I$11:$K$11</c:f>
              <c:strCache>
                <c:ptCount val="3"/>
                <c:pt idx="0">
                  <c:v>45-60</c:v>
                </c:pt>
                <c:pt idx="1">
                  <c:v>45以下</c:v>
                </c:pt>
                <c:pt idx="2">
                  <c:v>60以上</c:v>
                </c:pt>
              </c:strCache>
            </c:strRef>
          </c:cat>
          <c:val>
            <c:numRef>
              <c:f>[管理人员信息.xlsx]Sheet1!$I$12:$K$12</c:f>
              <c:numCache>
                <c:formatCode>General</c:formatCode>
                <c:ptCount val="3"/>
                <c:pt idx="0">
                  <c:v>13</c:v>
                </c:pt>
                <c:pt idx="1">
                  <c:v>2</c:v>
                </c:pt>
                <c:pt idx="2">
                  <c:v>2</c:v>
                </c:pt>
              </c:numCache>
            </c:numRef>
          </c:val>
          <c:extLst>
            <c:ext xmlns:c16="http://schemas.microsoft.com/office/drawing/2014/chart" uri="{C3380CC4-5D6E-409C-BE32-E72D297353CC}">
              <c16:uniqueId val="{00000006-6CF5-49C8-A25E-E48D93B95DDB}"/>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4252581989490896"/>
          <c:y val="0.44101151347911099"/>
        </c:manualLayout>
      </c:layout>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endParaRPr lang="zh-CN"/>
    </a:p>
  </c:txPr>
  <c:externalData r:id="rId2">
    <c:autoUpdate val="0"/>
  </c:externalData>
</c:chartSpace>
</file>

<file path=word/charts/chart8.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利润!$A$2:$A$8</cx:f>
        <cx:lvl ptCount="7">
          <cx:pt idx="0">2008</cx:pt>
          <cx:pt idx="1">2009</cx:pt>
          <cx:pt idx="2">2010</cx:pt>
          <cx:pt idx="3">2011</cx:pt>
          <cx:pt idx="4">2012</cx:pt>
          <cx:pt idx="5">2013</cx:pt>
          <cx:pt idx="6">2014</cx:pt>
        </cx:lvl>
      </cx:strDim>
      <cx:numDim type="val">
        <cx:f>利润!$B$2:$B$8</cx:f>
        <cx:lvl ptCount="7" formatCode="#,##0.00">
          <cx:pt idx="0">97869.860000000001</cx:pt>
          <cx:pt idx="1">187873.26000000001</cx:pt>
          <cx:pt idx="2">282428.41999999998</cx:pt>
          <cx:pt idx="3">365064.77000000002</cx:pt>
          <cx:pt idx="4">436061.06</cx:pt>
          <cx:pt idx="5">555128.10999999999</cx:pt>
          <cx:pt idx="6">669226.21999999997</cx:pt>
        </cx:lvl>
      </cx:numDim>
    </cx:data>
  </cx:chartData>
  <cx:chart>
    <cx:plotArea>
      <cx:plotAreaRegion>
        <cx:series layoutId="waterfall" uniqueId="{B0539063-7589-4647-B68C-99281B151A3B}">
          <cx:tx>
            <cx:txData>
              <cx:f>利润!$B$1</cx:f>
              <cx:v>净利润</cx:v>
            </cx:txData>
          </cx:tx>
          <cx:dataLabels pos="outEnd">
            <cx:visibility seriesName="0" categoryName="0" value="1"/>
          </cx:dataLabels>
          <cx:dataId val="0"/>
          <cx:layoutPr>
            <cx:subtotals/>
          </cx:layoutPr>
        </cx:series>
      </cx:plotAreaRegion>
      <cx:axis id="0">
        <cx:catScaling gapWidth="0.5"/>
        <cx:tickLabels/>
      </cx:axis>
      <cx:axis id="1">
        <cx:valScaling/>
        <cx:title>
          <cx:tx>
            <cx:rich>
              <a:bodyPr spcFirstLastPara="1" vertOverflow="ellipsis" wrap="square" lIns="0" tIns="0" rIns="0" bIns="0" anchor="ctr" anchorCtr="1"/>
              <a:lstStyle/>
              <a:p>
                <a:pPr algn="ctr">
                  <a:defRPr/>
                </a:pPr>
                <a:r>
                  <a:rPr lang="en-US" altLang="zh-CN"/>
                  <a:t>2008-2014</a:t>
                </a:r>
                <a:r>
                  <a:rPr lang="zh-CN" altLang="en-US"/>
                  <a:t>净利润（单位：万元）</a:t>
                </a:r>
                <a:endParaRPr lang="zh-CN"/>
              </a:p>
            </cx:rich>
          </cx:tx>
        </cx:title>
        <cx:units unit="tenThousands"/>
        <cx:majorGridlines/>
        <cx:tickLabels/>
        <cx:numFmt formatCode="#,##0_);[红色](#,##0)" sourceLinked="0"/>
      </cx:axis>
    </cx:plotArea>
  </cx:chart>
  <cx:spPr>
    <a:ln>
      <a:noFill/>
    </a:ln>
  </cx:spPr>
  <cx:clrMapOvr bg1="lt1" tx1="dk1" bg2="lt2" tx2="dk2" accent1="accent1" accent2="accent2" accent3="accent3" accent4="accent4" accent5="accent5" accent6="accent6" hlink="hlink" folHlink="folHlink"/>
</cx:chartSpace>
</file>

<file path=word/charts/chart9.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利润!$A$11:$A$17</cx:f>
        <cx:lvl ptCount="7">
          <cx:pt idx="0">2009</cx:pt>
          <cx:pt idx="1">2010</cx:pt>
          <cx:pt idx="2">2011</cx:pt>
          <cx:pt idx="3">2012</cx:pt>
          <cx:pt idx="4">2013</cx:pt>
          <cx:pt idx="5">2014</cx:pt>
          <cx:pt idx="6">2015</cx:pt>
        </cx:lvl>
      </cx:strDim>
      <cx:numDim type="val">
        <cx:f>利润!$B$11:$B$17</cx:f>
        <cx:lvl ptCount="7" formatCode="#,##0.00">
          <cx:pt idx="0">2513866.25</cx:pt>
          <cx:pt idx="1">4043238.6200000001</cx:pt>
          <cx:pt idx="2">4551458.79</cx:pt>
          <cx:pt idx="3">4128845.23</cx:pt>
          <cx:pt idx="4">829749.64000000001</cx:pt>
          <cx:pt idx="5">1164632.8700000001</cx:pt>
          <cx:pt idx="6">1362465.5</cx:pt>
        </cx:lvl>
      </cx:numDim>
    </cx:data>
  </cx:chartData>
  <cx:chart>
    <cx:plotArea>
      <cx:plotAreaRegion>
        <cx:series layoutId="waterfall" uniqueId="{1315088E-484D-484F-B3F6-080EEAE1A251}">
          <cx:tx>
            <cx:txData>
              <cx:f>利润!$B$10</cx:f>
              <cx:v>净利润</cx:v>
            </cx:txData>
          </cx:tx>
          <cx:dataLabels pos="outEnd">
            <cx:visibility seriesName="0" categoryName="0" value="1"/>
          </cx:dataLabels>
          <cx:dataId val="0"/>
          <cx:layoutPr>
            <cx:subtotals/>
          </cx:layoutPr>
        </cx:series>
      </cx:plotAreaRegion>
      <cx:axis id="0">
        <cx:catScaling gapWidth="0.5"/>
        <cx:tickLabels/>
      </cx:axis>
      <cx:axis id="1">
        <cx:valScaling/>
        <cx:title>
          <cx:tx>
            <cx:rich>
              <a:bodyPr spcFirstLastPara="1" vertOverflow="ellipsis" wrap="square" lIns="0" tIns="0" rIns="0" bIns="0" anchor="ctr" anchorCtr="1"/>
              <a:lstStyle/>
              <a:p>
                <a:pPr algn="ctr">
                  <a:defRPr/>
                </a:pPr>
                <a:r>
                  <a:rPr lang="en-US" altLang="zh-CN"/>
                  <a:t>2009-205</a:t>
                </a:r>
                <a:r>
                  <a:rPr lang="zh-CN" altLang="en-US"/>
                  <a:t>年净利润（单元：万元）</a:t>
                </a:r>
                <a:endParaRPr lang="zh-CN"/>
              </a:p>
            </cx:rich>
          </cx:tx>
        </cx:title>
        <cx:units unit="tenThousands"/>
        <cx:majorGridlines/>
        <cx:tickLabels/>
        <cx:numFmt formatCode="#,##0_);[红色](#,##0)" sourceLinked="0"/>
      </cx:axis>
    </cx:plotArea>
  </cx:chart>
  <cx:spPr>
    <a:ln>
      <a:noFill/>
    </a:ln>
  </cx:spPr>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81">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850" kern="1200"/>
    <cs:bodyPr wrap="square" lIns="38100" tIns="19050" rIns="38100" bIns="19050" anchor="ctr">
      <a:spAutoFit/>
    </cs:bodyPr>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9525">
        <a:solidFill>
          <a:schemeClr val="lt1"/>
        </a:solidFill>
      </a:ln>
    </cs:spPr>
  </cs:dataPoint>
  <cs:dataPoint3D>
    <cs:lnRef idx="0"/>
    <cs:fillRef idx="0">
      <cs:styleClr val="auto"/>
    </cs:fillRef>
    <cs:effectRef idx="0"/>
    <cs:fontRef idx="minor">
      <a:schemeClr val="tx1"/>
    </cs:fontRef>
    <cs:spPr>
      <a:solidFill>
        <a:schemeClr val="phClr"/>
      </a:solidFill>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defRPr sz="900"/>
  </cs:dataTable>
  <cs:downBar>
    <cs:lnRef idx="0"/>
    <cs:fillRef idx="0"/>
    <cs:effectRef idx="0"/>
    <cs:fontRef idx="minor">
      <a:schemeClr val="tx1"/>
    </cs:fontRef>
    <cs:spPr>
      <a:solidFill>
        <a:schemeClr val="dk1"/>
      </a:solidFill>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lumOff val="10000"/>
          </a:schemeClr>
        </a:solidFill>
        <a:round/>
      </a:ln>
    </cs:spPr>
  </cs:gridlineMinor>
  <cs:hiLoLine>
    <cs:lnRef idx="0"/>
    <cs:fillRef idx="0"/>
    <cs:effectRef idx="0"/>
    <cs:fontRef idx="minor">
      <a:schemeClr val="tx1"/>
    </cs:fontRef>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body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a:solidFill>
        <a:schemeClr val="lt1"/>
      </a:solidFill>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9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bodyPr wrap="square" lIns="38100" tIns="19050" rIns="38100" bIns="19050" anchor="ctr">
      <a:spAutoFit/>
    </cs:bodyPr>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body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bodyPr/>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39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bodyPr wrap="square" lIns="38100" tIns="19050" rIns="38100" bIns="19050" anchor="ctr">
      <a:spAutoFit/>
    </cs:bodyPr>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body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bodyPr/>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381">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850" kern="1200"/>
    <cs:bodyPr wrap="square" lIns="38100" tIns="19050" rIns="38100" bIns="19050" anchor="ctr">
      <a:spAutoFit/>
    </cs:bodyPr>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9525">
        <a:solidFill>
          <a:schemeClr val="lt1"/>
        </a:solidFill>
      </a:ln>
    </cs:spPr>
  </cs:dataPoint>
  <cs:dataPoint3D>
    <cs:lnRef idx="0"/>
    <cs:fillRef idx="0">
      <cs:styleClr val="auto"/>
    </cs:fillRef>
    <cs:effectRef idx="0"/>
    <cs:fontRef idx="minor">
      <a:schemeClr val="tx1"/>
    </cs:fontRef>
    <cs:spPr>
      <a:solidFill>
        <a:schemeClr val="phClr"/>
      </a:solidFill>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defRPr sz="900"/>
  </cs:dataTable>
  <cs:downBar>
    <cs:lnRef idx="0"/>
    <cs:fillRef idx="0"/>
    <cs:effectRef idx="0"/>
    <cs:fontRef idx="minor">
      <a:schemeClr val="tx1"/>
    </cs:fontRef>
    <cs:spPr>
      <a:solidFill>
        <a:schemeClr val="dk1"/>
      </a:solidFill>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lumOff val="10000"/>
          </a:schemeClr>
        </a:solidFill>
        <a:round/>
      </a:ln>
    </cs:spPr>
  </cs:gridlineMinor>
  <cs:hiLoLine>
    <cs:lnRef idx="0"/>
    <cs:fillRef idx="0"/>
    <cs:effectRef idx="0"/>
    <cs:fontRef idx="minor">
      <a:schemeClr val="tx1"/>
    </cs:fontRef>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body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a:solidFill>
        <a:schemeClr val="lt1"/>
      </a:solidFill>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drawings/drawing1.xml><?xml version="1.0" encoding="utf-8"?>
<c:userShapes xmlns:c="http://schemas.openxmlformats.org/drawingml/2006/chart">
  <cdr:relSizeAnchor xmlns:cdr="http://schemas.openxmlformats.org/drawingml/2006/chartDrawing">
    <cdr:from>
      <cdr:x>0.21354</cdr:x>
      <cdr:y>0.81616</cdr:y>
    </cdr:from>
    <cdr:to>
      <cdr:x>0.34479</cdr:x>
      <cdr:y>0.93422</cdr:y>
    </cdr:to>
    <cdr:sp macro="" textlink="">
      <cdr:nvSpPr>
        <cdr:cNvPr id="2" name="文本框 1"/>
        <cdr:cNvSpPr txBox="1"/>
      </cdr:nvSpPr>
      <cdr:spPr>
        <a:xfrm xmlns:a="http://schemas.openxmlformats.org/drawingml/2006/main">
          <a:off x="976313" y="2269993"/>
          <a:ext cx="600075" cy="32834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000">
              <a:latin typeface="宋体" panose="02010600030101010101" pitchFamily="2" charset="-122"/>
              <a:ea typeface="宋体" panose="02010600030101010101" pitchFamily="2" charset="-122"/>
            </a:rPr>
            <a:t>海尔</a:t>
          </a:r>
        </a:p>
      </cdr:txBody>
    </cdr:sp>
  </cdr:relSizeAnchor>
  <cdr:relSizeAnchor xmlns:cdr="http://schemas.openxmlformats.org/drawingml/2006/chartDrawing">
    <cdr:from>
      <cdr:x>0.35729</cdr:x>
      <cdr:y>0.84375</cdr:y>
    </cdr:from>
    <cdr:to>
      <cdr:x>0.43854</cdr:x>
      <cdr:y>0.97222</cdr:y>
    </cdr:to>
    <cdr:sp macro="" textlink="">
      <cdr:nvSpPr>
        <cdr:cNvPr id="3" name="文本框 2"/>
        <cdr:cNvSpPr txBox="1"/>
      </cdr:nvSpPr>
      <cdr:spPr>
        <a:xfrm xmlns:a="http://schemas.openxmlformats.org/drawingml/2006/main">
          <a:off x="1633538" y="2314575"/>
          <a:ext cx="371475" cy="3524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0.30521</cdr:x>
      <cdr:y>0.81274</cdr:y>
    </cdr:from>
    <cdr:to>
      <cdr:x>0.42604</cdr:x>
      <cdr:y>0.93427</cdr:y>
    </cdr:to>
    <cdr:sp macro="" textlink="">
      <cdr:nvSpPr>
        <cdr:cNvPr id="4" name="文本框 3"/>
        <cdr:cNvSpPr txBox="1"/>
      </cdr:nvSpPr>
      <cdr:spPr>
        <a:xfrm xmlns:a="http://schemas.openxmlformats.org/drawingml/2006/main">
          <a:off x="1395413" y="2260468"/>
          <a:ext cx="552450" cy="33800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000">
              <a:latin typeface="宋体" panose="02010600030101010101" pitchFamily="2" charset="-122"/>
              <a:ea typeface="宋体" panose="02010600030101010101" pitchFamily="2" charset="-122"/>
            </a:rPr>
            <a:t>格力</a:t>
          </a:r>
        </a:p>
      </cdr:txBody>
    </cdr:sp>
  </cdr:relSizeAnchor>
  <cdr:relSizeAnchor xmlns:cdr="http://schemas.openxmlformats.org/drawingml/2006/chartDrawing">
    <cdr:from>
      <cdr:x>0.40104</cdr:x>
      <cdr:y>0.81849</cdr:y>
    </cdr:from>
    <cdr:to>
      <cdr:x>0.50104</cdr:x>
      <cdr:y>0.89041</cdr:y>
    </cdr:to>
    <cdr:sp macro="" textlink="">
      <cdr:nvSpPr>
        <cdr:cNvPr id="5" name="文本框 4"/>
        <cdr:cNvSpPr txBox="1"/>
      </cdr:nvSpPr>
      <cdr:spPr>
        <a:xfrm xmlns:a="http://schemas.openxmlformats.org/drawingml/2006/main">
          <a:off x="1833564" y="2276474"/>
          <a:ext cx="457200" cy="2000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000">
              <a:latin typeface="宋体" panose="02010600030101010101" pitchFamily="2" charset="-122"/>
              <a:ea typeface="宋体" panose="02010600030101010101" pitchFamily="2" charset="-122"/>
            </a:rPr>
            <a:t>美的</a:t>
          </a:r>
        </a:p>
      </cdr:txBody>
    </cdr:sp>
  </cdr:relSizeAnchor>
  <cdr:relSizeAnchor xmlns:cdr="http://schemas.openxmlformats.org/drawingml/2006/chartDrawing">
    <cdr:from>
      <cdr:x>0.50729</cdr:x>
      <cdr:y>0.81849</cdr:y>
    </cdr:from>
    <cdr:to>
      <cdr:x>0.62188</cdr:x>
      <cdr:y>0.94863</cdr:y>
    </cdr:to>
    <cdr:sp macro="" textlink="">
      <cdr:nvSpPr>
        <cdr:cNvPr id="6" name="文本框 5"/>
        <cdr:cNvSpPr txBox="1"/>
      </cdr:nvSpPr>
      <cdr:spPr>
        <a:xfrm xmlns:a="http://schemas.openxmlformats.org/drawingml/2006/main">
          <a:off x="2319338" y="2276475"/>
          <a:ext cx="523875" cy="3619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000">
              <a:latin typeface="宋体" panose="02010600030101010101" pitchFamily="2" charset="-122"/>
              <a:ea typeface="宋体" panose="02010600030101010101" pitchFamily="2" charset="-122"/>
            </a:rPr>
            <a:t>海信</a:t>
          </a:r>
        </a:p>
      </cdr:txBody>
    </cdr:sp>
  </cdr:relSizeAnchor>
  <cdr:relSizeAnchor xmlns:cdr="http://schemas.openxmlformats.org/drawingml/2006/chartDrawing">
    <cdr:from>
      <cdr:x>0.60521</cdr:x>
      <cdr:y>0.81164</cdr:y>
    </cdr:from>
    <cdr:to>
      <cdr:x>0.77188</cdr:x>
      <cdr:y>0.96233</cdr:y>
    </cdr:to>
    <cdr:sp macro="" textlink="">
      <cdr:nvSpPr>
        <cdr:cNvPr id="7" name="文本框 6"/>
        <cdr:cNvSpPr txBox="1"/>
      </cdr:nvSpPr>
      <cdr:spPr>
        <a:xfrm xmlns:a="http://schemas.openxmlformats.org/drawingml/2006/main">
          <a:off x="2767013" y="2257425"/>
          <a:ext cx="762000" cy="4191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100"/>
            <a:t>TCL</a:t>
          </a:r>
          <a:endParaRPr lang="zh-CN" altLang="en-US" sz="1100"/>
        </a:p>
      </cdr:txBody>
    </cdr:sp>
  </cdr:relSizeAnchor>
  <cdr:relSizeAnchor xmlns:cdr="http://schemas.openxmlformats.org/drawingml/2006/chartDrawing">
    <cdr:from>
      <cdr:x>0.70313</cdr:x>
      <cdr:y>0.81164</cdr:y>
    </cdr:from>
    <cdr:to>
      <cdr:x>0.84896</cdr:x>
      <cdr:y>0.97603</cdr:y>
    </cdr:to>
    <cdr:sp macro="" textlink="">
      <cdr:nvSpPr>
        <cdr:cNvPr id="8" name="文本框 7"/>
        <cdr:cNvSpPr txBox="1"/>
      </cdr:nvSpPr>
      <cdr:spPr>
        <a:xfrm xmlns:a="http://schemas.openxmlformats.org/drawingml/2006/main">
          <a:off x="3214688" y="2257425"/>
          <a:ext cx="666750" cy="4572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000">
              <a:latin typeface="宋体" panose="02010600030101010101" pitchFamily="2" charset="-122"/>
              <a:ea typeface="宋体" panose="02010600030101010101" pitchFamily="2" charset="-122"/>
            </a:rPr>
            <a:t>康佳</a:t>
          </a:r>
        </a:p>
      </cdr:txBody>
    </cdr:sp>
  </cdr:relSizeAnchor>
  <cdr:relSizeAnchor xmlns:cdr="http://schemas.openxmlformats.org/drawingml/2006/chartDrawing">
    <cdr:from>
      <cdr:x>0.79184</cdr:x>
      <cdr:y>0.81332</cdr:y>
    </cdr:from>
    <cdr:to>
      <cdr:x>0.95225</cdr:x>
      <cdr:y>0.97428</cdr:y>
    </cdr:to>
    <cdr:sp macro="" textlink="">
      <cdr:nvSpPr>
        <cdr:cNvPr id="9" name="文本框 8"/>
        <cdr:cNvSpPr txBox="1"/>
      </cdr:nvSpPr>
      <cdr:spPr>
        <a:xfrm xmlns:a="http://schemas.openxmlformats.org/drawingml/2006/main">
          <a:off x="3789984" y="2409270"/>
          <a:ext cx="767804" cy="47680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000">
              <a:latin typeface="宋体" panose="02010600030101010101" pitchFamily="2" charset="-122"/>
              <a:ea typeface="宋体" panose="02010600030101010101" pitchFamily="2" charset="-122"/>
            </a:rPr>
            <a:t>老板电器</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883FF-1640-456C-9E37-A6D3758C6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TotalTime>
  <Pages>74</Pages>
  <Words>8758</Words>
  <Characters>49927</Characters>
  <Application>Microsoft Office Word</Application>
  <DocSecurity>0</DocSecurity>
  <Lines>416</Lines>
  <Paragraphs>117</Paragraphs>
  <ScaleCrop>false</ScaleCrop>
  <Company/>
  <LinksUpToDate>false</LinksUpToDate>
  <CharactersWithSpaces>58568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dell-pc</dc:creator>
  <cp:keywords/>
  <dc:description/>
  <cp:lastModifiedBy>June</cp:lastModifiedBy>
  <cp:revision>119</cp:revision>
  <cp:lastPrinted>2016-05-29T10:50:00Z</cp:lastPrinted>
  <dcterms:created xsi:type="dcterms:W3CDTF">2016-04-09T00:18:00Z</dcterms:created>
  <dcterms:modified xsi:type="dcterms:W3CDTF">2016-05-29T10:52:00Z</dcterms:modified>
</cp:coreProperties>
</file>