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3B573" w14:textId="18B5A4FC" w:rsidR="00D36F6E" w:rsidRDefault="00D36F6E" w:rsidP="00D36F6E">
      <w:pPr>
        <w:jc w:val="right"/>
        <w:rPr>
          <w:rFonts w:ascii="Arial" w:hAnsi="Arial" w:cs="Arial"/>
        </w:rPr>
      </w:pPr>
      <w:r>
        <w:rPr>
          <w:noProof/>
        </w:rPr>
        <w:drawing>
          <wp:inline distT="0" distB="0" distL="0" distR="0" wp14:anchorId="0B871E96" wp14:editId="2899ED4B">
            <wp:extent cx="2320290" cy="911731"/>
            <wp:effectExtent l="0" t="0" r="3810" b="3175"/>
            <wp:docPr id="184959858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42040" name="Picture 1" descr="A logo for a university&#10;&#10;Description automatically generated"/>
                    <pic:cNvPicPr/>
                  </pic:nvPicPr>
                  <pic:blipFill rotWithShape="1">
                    <a:blip r:embed="rId8">
                      <a:extLst>
                        <a:ext uri="{28A0092B-C50C-407E-A947-70E740481C1C}">
                          <a14:useLocalDpi xmlns:a14="http://schemas.microsoft.com/office/drawing/2010/main" val="0"/>
                        </a:ext>
                      </a:extLst>
                    </a:blip>
                    <a:srcRect t="31825" b="29843"/>
                    <a:stretch/>
                  </pic:blipFill>
                  <pic:spPr bwMode="auto">
                    <a:xfrm>
                      <a:off x="0" y="0"/>
                      <a:ext cx="2336694" cy="918177"/>
                    </a:xfrm>
                    <a:prstGeom prst="rect">
                      <a:avLst/>
                    </a:prstGeom>
                    <a:ln>
                      <a:noFill/>
                    </a:ln>
                    <a:extLst>
                      <a:ext uri="{53640926-AAD7-44D8-BBD7-CCE9431645EC}">
                        <a14:shadowObscured xmlns:a14="http://schemas.microsoft.com/office/drawing/2010/main"/>
                      </a:ext>
                    </a:extLst>
                  </pic:spPr>
                </pic:pic>
              </a:graphicData>
            </a:graphic>
          </wp:inline>
        </w:drawing>
      </w:r>
    </w:p>
    <w:p w14:paraId="0D23C7E4" w14:textId="77777777" w:rsidR="00D36F6E" w:rsidRDefault="00D36F6E" w:rsidP="00D36F6E">
      <w:pPr>
        <w:rPr>
          <w:rFonts w:ascii="Arial" w:hAnsi="Arial" w:cs="Arial"/>
        </w:rPr>
      </w:pPr>
    </w:p>
    <w:p w14:paraId="240147EA" w14:textId="77777777" w:rsidR="00D36F6E" w:rsidRDefault="00D36F6E" w:rsidP="00D36F6E">
      <w:pPr>
        <w:rPr>
          <w:rFonts w:ascii="Arial" w:hAnsi="Arial" w:cs="Arial"/>
        </w:rPr>
      </w:pPr>
    </w:p>
    <w:p w14:paraId="53E29637" w14:textId="556A1472" w:rsidR="00D36F6E" w:rsidRPr="00D36F6E" w:rsidRDefault="00D36F6E" w:rsidP="00D36F6E">
      <w:pPr>
        <w:pStyle w:val="Title"/>
        <w:rPr>
          <w:rFonts w:hint="eastAsia"/>
          <w:sz w:val="40"/>
          <w:szCs w:val="40"/>
        </w:rPr>
      </w:pPr>
      <w:r w:rsidRPr="00D36F6E">
        <w:rPr>
          <w:rFonts w:hint="eastAsia"/>
          <w:sz w:val="40"/>
          <w:szCs w:val="40"/>
        </w:rPr>
        <w:t>L. Zerong and A. Schelle</w:t>
      </w:r>
    </w:p>
    <w:p w14:paraId="36A9A122" w14:textId="77777777" w:rsidR="00D36F6E" w:rsidRDefault="00D36F6E" w:rsidP="00D36F6E">
      <w:pPr>
        <w:pStyle w:val="Title"/>
      </w:pPr>
    </w:p>
    <w:p w14:paraId="61CDAE3F" w14:textId="163760B5" w:rsidR="00D36F6E" w:rsidRPr="00D36F6E" w:rsidRDefault="00D36F6E" w:rsidP="00D36F6E">
      <w:pPr>
        <w:rPr>
          <w:rFonts w:ascii="Arial" w:hAnsi="Arial" w:cs="Arial"/>
          <w:sz w:val="22"/>
          <w:szCs w:val="22"/>
          <w:lang w:val="en-GB"/>
        </w:rPr>
      </w:pPr>
      <w:r w:rsidRPr="00D36F6E">
        <w:rPr>
          <w:rFonts w:asciiTheme="majorHAnsi" w:eastAsiaTheme="majorEastAsia" w:hAnsiTheme="majorHAnsi" w:cstheme="majorBidi"/>
          <w:spacing w:val="-10"/>
          <w:kern w:val="28"/>
          <w:sz w:val="52"/>
          <w:szCs w:val="52"/>
        </w:rPr>
        <w:t xml:space="preserve">Sentiment Analysis of Tesla Tweets: Leveraging </w:t>
      </w:r>
      <w:proofErr w:type="spellStart"/>
      <w:r w:rsidRPr="00D36F6E">
        <w:rPr>
          <w:rFonts w:asciiTheme="majorHAnsi" w:eastAsiaTheme="majorEastAsia" w:hAnsiTheme="majorHAnsi" w:cstheme="majorBidi"/>
          <w:spacing w:val="-10"/>
          <w:kern w:val="28"/>
          <w:sz w:val="52"/>
          <w:szCs w:val="52"/>
        </w:rPr>
        <w:t>XGBoost</w:t>
      </w:r>
      <w:proofErr w:type="spellEnd"/>
      <w:r w:rsidRPr="00D36F6E">
        <w:rPr>
          <w:rFonts w:asciiTheme="majorHAnsi" w:eastAsiaTheme="majorEastAsia" w:hAnsiTheme="majorHAnsi" w:cstheme="majorBidi"/>
          <w:spacing w:val="-10"/>
          <w:kern w:val="28"/>
          <w:sz w:val="52"/>
          <w:szCs w:val="52"/>
        </w:rPr>
        <w:t xml:space="preserve"> for Social Media Insights</w:t>
      </w:r>
    </w:p>
    <w:p w14:paraId="2AA28752" w14:textId="77777777" w:rsidR="00D36F6E" w:rsidRDefault="00D36F6E" w:rsidP="00D36F6E">
      <w:pPr>
        <w:rPr>
          <w:rFonts w:ascii="Arial" w:hAnsi="Arial" w:cs="Arial"/>
          <w:lang w:val="en-GB"/>
        </w:rPr>
      </w:pPr>
    </w:p>
    <w:p w14:paraId="382E25DD" w14:textId="77777777" w:rsidR="00D36F6E" w:rsidRDefault="00D36F6E" w:rsidP="00D36F6E">
      <w:pPr>
        <w:rPr>
          <w:rFonts w:ascii="Arial" w:hAnsi="Arial" w:cs="Arial"/>
          <w:lang w:val="en-GB"/>
        </w:rPr>
      </w:pPr>
    </w:p>
    <w:p w14:paraId="1374A114" w14:textId="77777777" w:rsidR="00D36F6E" w:rsidRDefault="00D36F6E" w:rsidP="00D36F6E">
      <w:pPr>
        <w:rPr>
          <w:rFonts w:ascii="Arial" w:hAnsi="Arial" w:cs="Arial"/>
          <w:lang w:val="en-GB"/>
        </w:rPr>
      </w:pPr>
    </w:p>
    <w:p w14:paraId="699EC53C" w14:textId="77777777" w:rsidR="00D36F6E" w:rsidRDefault="00D36F6E" w:rsidP="00D36F6E">
      <w:pPr>
        <w:pStyle w:val="Title"/>
        <w:rPr>
          <w:lang w:val="en-GB"/>
        </w:rPr>
      </w:pPr>
    </w:p>
    <w:p w14:paraId="7A0F112C" w14:textId="77777777" w:rsidR="00996F9C" w:rsidRPr="00996F9C" w:rsidRDefault="00996F9C" w:rsidP="00996F9C">
      <w:pPr>
        <w:rPr>
          <w:lang w:val="en-GB"/>
        </w:rPr>
      </w:pPr>
    </w:p>
    <w:p w14:paraId="0B017A2C" w14:textId="347151F5" w:rsidR="00D36F6E" w:rsidRDefault="00D36F6E" w:rsidP="00D36F6E">
      <w:pPr>
        <w:pStyle w:val="Title"/>
        <w:rPr>
          <w:sz w:val="40"/>
        </w:rPr>
      </w:pPr>
      <w:r>
        <w:rPr>
          <w:rFonts w:hint="eastAsia"/>
          <w:sz w:val="40"/>
        </w:rPr>
        <w:t>Final Project</w:t>
      </w:r>
      <w:r>
        <w:rPr>
          <w:sz w:val="40"/>
        </w:rPr>
        <w:t xml:space="preserve"> Report</w:t>
      </w:r>
    </w:p>
    <w:p w14:paraId="52B8A8A0" w14:textId="5F2B7A4C" w:rsidR="00D36F6E" w:rsidRDefault="00D36F6E" w:rsidP="00D36F6E">
      <w:pPr>
        <w:rPr>
          <w:rFonts w:ascii="Arial" w:hAnsi="Arial" w:cs="Arial" w:hint="eastAsia"/>
          <w:lang w:val="en-GB"/>
        </w:rPr>
      </w:pPr>
      <w:r>
        <w:rPr>
          <w:rFonts w:ascii="Arial" w:hAnsi="Arial" w:cs="Arial" w:hint="eastAsia"/>
          <w:lang w:val="en-GB"/>
        </w:rPr>
        <w:t>May 2025</w:t>
      </w:r>
    </w:p>
    <w:p w14:paraId="1129D646" w14:textId="561DC974" w:rsidR="00D36F6E" w:rsidRDefault="00D36F6E" w:rsidP="00D36F6E">
      <w:pPr>
        <w:rPr>
          <w:rFonts w:ascii="Arial" w:hAnsi="Arial" w:cs="Arial"/>
          <w:lang w:val="en-GB"/>
        </w:rPr>
      </w:pPr>
      <w:r>
        <w:rPr>
          <w:rFonts w:ascii="Arial" w:hAnsi="Arial" w:cs="Arial"/>
          <w:noProof/>
          <w:sz w:val="20"/>
        </w:rPr>
        <mc:AlternateContent>
          <mc:Choice Requires="wps">
            <w:drawing>
              <wp:anchor distT="0" distB="0" distL="114300" distR="114300" simplePos="0" relativeHeight="251661312" behindDoc="0" locked="0" layoutInCell="1" allowOverlap="1" wp14:anchorId="2E185768" wp14:editId="00FBC769">
                <wp:simplePos x="0" y="0"/>
                <wp:positionH relativeFrom="column">
                  <wp:posOffset>-1143000</wp:posOffset>
                </wp:positionH>
                <wp:positionV relativeFrom="paragraph">
                  <wp:posOffset>27940</wp:posOffset>
                </wp:positionV>
                <wp:extent cx="5829300" cy="0"/>
                <wp:effectExtent l="9525" t="8890" r="9525" b="10160"/>
                <wp:wrapNone/>
                <wp:docPr id="86097490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56D97"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pt" to="36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RsAEAAEgDAAAOAAAAZHJzL2Uyb0RvYy54bWysU8Fu2zAMvQ/YPwi6L3YyZG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"/>
            </w:pict>
          </mc:Fallback>
        </mc:AlternateContent>
      </w:r>
    </w:p>
    <w:p w14:paraId="0D0DEE3C" w14:textId="5BC4280C" w:rsidR="00D36F6E" w:rsidRPr="00D36F6E" w:rsidRDefault="00D36F6E" w:rsidP="00D36F6E">
      <w:pPr>
        <w:pStyle w:val="Title"/>
        <w:rPr>
          <w:rFonts w:hint="eastAsia"/>
          <w:sz w:val="52"/>
          <w:szCs w:val="52"/>
        </w:rPr>
      </w:pPr>
      <w:r w:rsidRPr="00D36F6E">
        <w:rPr>
          <w:sz w:val="52"/>
          <w:szCs w:val="52"/>
        </w:rPr>
        <w:t>Department of</w:t>
      </w:r>
      <w:r w:rsidRPr="00D36F6E">
        <w:rPr>
          <w:rFonts w:hint="eastAsia"/>
          <w:sz w:val="52"/>
          <w:szCs w:val="52"/>
        </w:rPr>
        <w:t xml:space="preserve"> </w:t>
      </w:r>
      <w:r w:rsidRPr="00D36F6E">
        <w:rPr>
          <w:sz w:val="52"/>
          <w:szCs w:val="52"/>
        </w:rPr>
        <w:t>M.Sc.</w:t>
      </w:r>
      <w:r w:rsidRPr="00D36F6E">
        <w:rPr>
          <w:rFonts w:hint="eastAsia"/>
          <w:sz w:val="52"/>
          <w:szCs w:val="52"/>
        </w:rPr>
        <w:t xml:space="preserve"> Data Science for Society and Business</w:t>
      </w:r>
    </w:p>
    <w:p w14:paraId="417E8746" w14:textId="33027BD9" w:rsidR="00D36F6E" w:rsidRDefault="00D36F6E">
      <w:pPr>
        <w:spacing w:before="0" w:after="160" w:line="278" w:lineRule="auto"/>
        <w:jc w:val="left"/>
        <w:rPr>
          <w:rFonts w:asciiTheme="majorHAnsi" w:eastAsiaTheme="majorEastAsia" w:hAnsiTheme="majorHAnsi" w:cstheme="majorBidi"/>
          <w:b/>
          <w:bCs/>
          <w:spacing w:val="-10"/>
          <w:kern w:val="28"/>
          <w:sz w:val="36"/>
          <w:szCs w:val="36"/>
        </w:rPr>
      </w:pPr>
    </w:p>
    <w:p w14:paraId="520672AA" w14:textId="77777777" w:rsidR="00D36F6E" w:rsidRDefault="00D36F6E" w:rsidP="00773E6A">
      <w:pPr>
        <w:jc w:val="left"/>
        <w:rPr>
          <w:b/>
          <w:bCs/>
        </w:rPr>
      </w:pPr>
    </w:p>
    <w:p w14:paraId="22507FF5" w14:textId="5C69CB62" w:rsidR="00773E6A" w:rsidRPr="00D36F6E" w:rsidRDefault="00773E6A" w:rsidP="00773E6A">
      <w:pPr>
        <w:jc w:val="left"/>
        <w:rPr>
          <w:b/>
          <w:bCs/>
          <w:sz w:val="28"/>
          <w:szCs w:val="28"/>
        </w:rPr>
      </w:pPr>
      <w:r w:rsidRPr="00D36F6E">
        <w:rPr>
          <w:b/>
          <w:bCs/>
          <w:sz w:val="28"/>
          <w:szCs w:val="28"/>
        </w:rPr>
        <w:lastRenderedPageBreak/>
        <w:t>Abstract</w:t>
      </w:r>
    </w:p>
    <w:p w14:paraId="20E77C47" w14:textId="2E894D10" w:rsidR="005671FF" w:rsidRDefault="005671FF" w:rsidP="00996F9C">
      <w:r w:rsidRPr="005671FF">
        <w:t xml:space="preserve">This study conducts an extensive sentiment analysis of 7,357 English Tesla-related tweets using an </w:t>
      </w:r>
      <w:proofErr w:type="spellStart"/>
      <w:r w:rsidRPr="005671FF">
        <w:t>XGBoost</w:t>
      </w:r>
      <w:proofErr w:type="spellEnd"/>
      <w:r w:rsidRPr="005671FF">
        <w:t xml:space="preserve"> classifier, addressing the critical need to understand public perception of innovative companies in the electric vehicle (EV) sector (Jain et al., 2019). The methodology involves advanced preprocessing with tweet-preprocessor and NLTK, feature engineering using TF-IDF (2,000 features) and weighted VADER sentiment scores, and model optimization via </w:t>
      </w:r>
      <w:proofErr w:type="spellStart"/>
      <w:r w:rsidRPr="005671FF">
        <w:t>GridSearchCV</w:t>
      </w:r>
      <w:proofErr w:type="spellEnd"/>
      <w:r w:rsidRPr="005671FF">
        <w:t xml:space="preserve"> with SMOTE balancing (Chawla et al., 2002). The model achieved an accuracy of 71.67% and a macro F1-score of 67.73% ± 5.97%, with a sentiment distribution of 37.31% negative, 30.58% neutral, and 32.11% positive. Theoretical assumptions explore the impact of social media on EV sentiment (Thelwall et al., 2010), while results and discussions highlight model performance and Tesla-specific insights (Chen &amp; </w:t>
      </w:r>
      <w:proofErr w:type="spellStart"/>
      <w:r w:rsidRPr="005671FF">
        <w:t>Guestrin</w:t>
      </w:r>
      <w:proofErr w:type="spellEnd"/>
      <w:r w:rsidRPr="005671FF">
        <w:t xml:space="preserve">, 2016). </w:t>
      </w:r>
      <w:r w:rsidRPr="00AD403C">
        <w:t>The study concludes with implications for EV marketing and future research directions in NLP</w:t>
      </w:r>
      <w:r w:rsidR="00AD403C" w:rsidRPr="00AD403C">
        <w:rPr>
          <w:rFonts w:hint="eastAsia"/>
        </w:rPr>
        <w:t>.</w:t>
      </w:r>
    </w:p>
    <w:p w14:paraId="189FDEAF" w14:textId="4D762185" w:rsidR="00C82599" w:rsidRDefault="00C82599" w:rsidP="00565866">
      <w:pPr>
        <w:rPr>
          <w:b/>
          <w:bCs/>
        </w:rPr>
      </w:pPr>
      <w:r w:rsidRPr="00C82599">
        <w:rPr>
          <w:b/>
          <w:bCs/>
        </w:rPr>
        <w:t>Keywords:</w:t>
      </w:r>
      <w:r w:rsidR="00565866">
        <w:rPr>
          <w:rFonts w:hint="eastAsia"/>
          <w:b/>
          <w:bCs/>
        </w:rPr>
        <w:t xml:space="preserve"> </w:t>
      </w:r>
      <w:r w:rsidR="00565866" w:rsidRPr="00565866">
        <w:rPr>
          <w:i/>
          <w:iCs/>
        </w:rPr>
        <w:t>Sentiment analysis</w:t>
      </w:r>
      <w:r w:rsidR="00565866" w:rsidRPr="00565866">
        <w:rPr>
          <w:rFonts w:hint="eastAsia"/>
          <w:i/>
          <w:iCs/>
        </w:rPr>
        <w:t xml:space="preserve">, </w:t>
      </w:r>
      <w:r w:rsidR="00565866" w:rsidRPr="00565866">
        <w:rPr>
          <w:i/>
          <w:iCs/>
        </w:rPr>
        <w:t>Tesla-related tweets</w:t>
      </w:r>
      <w:r w:rsidR="00565866" w:rsidRPr="00565866">
        <w:rPr>
          <w:rFonts w:hint="eastAsia"/>
          <w:i/>
          <w:iCs/>
        </w:rPr>
        <w:t xml:space="preserve">, </w:t>
      </w:r>
      <w:proofErr w:type="spellStart"/>
      <w:r w:rsidR="00565866" w:rsidRPr="00565866">
        <w:rPr>
          <w:i/>
          <w:iCs/>
        </w:rPr>
        <w:t>XGBoost</w:t>
      </w:r>
      <w:proofErr w:type="spellEnd"/>
      <w:r w:rsidR="00565866" w:rsidRPr="00565866">
        <w:rPr>
          <w:i/>
          <w:iCs/>
        </w:rPr>
        <w:t xml:space="preserve"> classifier</w:t>
      </w:r>
      <w:r w:rsidR="00565866" w:rsidRPr="00565866">
        <w:rPr>
          <w:rFonts w:hint="eastAsia"/>
          <w:i/>
          <w:iCs/>
        </w:rPr>
        <w:t>,</w:t>
      </w:r>
      <w:r w:rsidR="00565866">
        <w:rPr>
          <w:rFonts w:hint="eastAsia"/>
          <w:i/>
          <w:iCs/>
        </w:rPr>
        <w:t xml:space="preserve"> </w:t>
      </w:r>
      <w:r w:rsidR="00565866" w:rsidRPr="00565866">
        <w:rPr>
          <w:i/>
          <w:iCs/>
        </w:rPr>
        <w:t>Public perception</w:t>
      </w:r>
      <w:r w:rsidR="00565866" w:rsidRPr="00565866">
        <w:rPr>
          <w:rFonts w:hint="eastAsia"/>
          <w:i/>
          <w:iCs/>
        </w:rPr>
        <w:t xml:space="preserve">, </w:t>
      </w:r>
      <w:r w:rsidR="00565866" w:rsidRPr="00565866">
        <w:rPr>
          <w:i/>
          <w:iCs/>
        </w:rPr>
        <w:t>Electric vehicle (EV) secto</w:t>
      </w:r>
      <w:r w:rsidR="00565866" w:rsidRPr="00565866">
        <w:rPr>
          <w:rFonts w:hint="eastAsia"/>
          <w:i/>
          <w:iCs/>
        </w:rPr>
        <w:t>r</w:t>
      </w:r>
    </w:p>
    <w:p w14:paraId="3DF683C2" w14:textId="77777777" w:rsidR="00264E58" w:rsidRDefault="00264E58" w:rsidP="00C82599">
      <w:pPr>
        <w:rPr>
          <w:b/>
          <w:bCs/>
        </w:rPr>
      </w:pPr>
    </w:p>
    <w:p w14:paraId="135ABAB7" w14:textId="1AB9B6D4" w:rsidR="00264E58" w:rsidRDefault="00264E58">
      <w:pPr>
        <w:spacing w:before="0" w:after="160" w:line="278" w:lineRule="auto"/>
        <w:jc w:val="left"/>
        <w:rPr>
          <w:b/>
          <w:bCs/>
        </w:rPr>
      </w:pPr>
      <w:r>
        <w:rPr>
          <w:b/>
          <w:bCs/>
        </w:rPr>
        <w:br w:type="page"/>
      </w:r>
    </w:p>
    <w:sdt>
      <w:sdtPr>
        <w:rPr>
          <w:rFonts w:ascii="Times New Roman" w:eastAsiaTheme="minorEastAsia" w:hAnsi="Times New Roman" w:cstheme="minorBidi"/>
          <w:color w:val="auto"/>
          <w:kern w:val="2"/>
          <w:sz w:val="24"/>
          <w:szCs w:val="24"/>
          <w:lang w:eastAsia="zh-CN"/>
          <w14:ligatures w14:val="standardContextual"/>
        </w:rPr>
        <w:id w:val="-496805025"/>
        <w:docPartObj>
          <w:docPartGallery w:val="Table of Contents"/>
          <w:docPartUnique/>
        </w:docPartObj>
      </w:sdtPr>
      <w:sdtEndPr>
        <w:rPr>
          <w:b/>
          <w:bCs/>
          <w:noProof/>
        </w:rPr>
      </w:sdtEndPr>
      <w:sdtContent>
        <w:p w14:paraId="66F73B5B" w14:textId="62264501" w:rsidR="00264E58" w:rsidRPr="00264E58" w:rsidRDefault="00264E58">
          <w:pPr>
            <w:pStyle w:val="TOCHeading"/>
            <w:rPr>
              <w:color w:val="auto"/>
            </w:rPr>
          </w:pPr>
          <w:r w:rsidRPr="00264E58">
            <w:rPr>
              <w:color w:val="auto"/>
            </w:rPr>
            <w:t>Table of Contents</w:t>
          </w:r>
        </w:p>
        <w:p w14:paraId="15DAB7FC" w14:textId="2B3B5506" w:rsidR="008E4A20" w:rsidRDefault="00264E58">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197612151" w:history="1">
            <w:r w:rsidR="008E4A20" w:rsidRPr="002963CF">
              <w:rPr>
                <w:rStyle w:val="Hyperlink"/>
                <w:noProof/>
              </w:rPr>
              <w:t>List of Figures</w:t>
            </w:r>
            <w:r w:rsidR="008E4A20">
              <w:rPr>
                <w:noProof/>
                <w:webHidden/>
              </w:rPr>
              <w:tab/>
            </w:r>
            <w:r w:rsidR="008E4A20">
              <w:rPr>
                <w:noProof/>
                <w:webHidden/>
              </w:rPr>
              <w:fldChar w:fldCharType="begin"/>
            </w:r>
            <w:r w:rsidR="008E4A20">
              <w:rPr>
                <w:noProof/>
                <w:webHidden/>
              </w:rPr>
              <w:instrText xml:space="preserve"> PAGEREF _Toc197612151 \h </w:instrText>
            </w:r>
            <w:r w:rsidR="008E4A20">
              <w:rPr>
                <w:noProof/>
                <w:webHidden/>
              </w:rPr>
            </w:r>
            <w:r w:rsidR="008E4A20">
              <w:rPr>
                <w:noProof/>
                <w:webHidden/>
              </w:rPr>
              <w:fldChar w:fldCharType="separate"/>
            </w:r>
            <w:r w:rsidR="008E4A20">
              <w:rPr>
                <w:noProof/>
                <w:webHidden/>
              </w:rPr>
              <w:t>4</w:t>
            </w:r>
            <w:r w:rsidR="008E4A20">
              <w:rPr>
                <w:noProof/>
                <w:webHidden/>
              </w:rPr>
              <w:fldChar w:fldCharType="end"/>
            </w:r>
          </w:hyperlink>
        </w:p>
        <w:p w14:paraId="02D0EA9C" w14:textId="4772891E" w:rsidR="008E4A20" w:rsidRDefault="008E4A20">
          <w:pPr>
            <w:pStyle w:val="TOC1"/>
            <w:tabs>
              <w:tab w:val="left" w:pos="480"/>
              <w:tab w:val="right" w:leader="dot" w:pos="9350"/>
            </w:tabs>
            <w:rPr>
              <w:rFonts w:asciiTheme="minorHAnsi" w:hAnsiTheme="minorHAnsi"/>
              <w:noProof/>
            </w:rPr>
          </w:pPr>
          <w:hyperlink w:anchor="_Toc197612152" w:history="1">
            <w:r w:rsidRPr="002963CF">
              <w:rPr>
                <w:rStyle w:val="Hyperlink"/>
                <w:noProof/>
              </w:rPr>
              <w:t>1.</w:t>
            </w:r>
            <w:r>
              <w:rPr>
                <w:rFonts w:asciiTheme="minorHAnsi" w:hAnsiTheme="minorHAnsi"/>
                <w:noProof/>
              </w:rPr>
              <w:tab/>
            </w:r>
            <w:r w:rsidRPr="002963CF">
              <w:rPr>
                <w:rStyle w:val="Hyperlink"/>
                <w:noProof/>
              </w:rPr>
              <w:t>Introduction</w:t>
            </w:r>
            <w:r>
              <w:rPr>
                <w:noProof/>
                <w:webHidden/>
              </w:rPr>
              <w:tab/>
            </w:r>
            <w:r>
              <w:rPr>
                <w:noProof/>
                <w:webHidden/>
              </w:rPr>
              <w:fldChar w:fldCharType="begin"/>
            </w:r>
            <w:r>
              <w:rPr>
                <w:noProof/>
                <w:webHidden/>
              </w:rPr>
              <w:instrText xml:space="preserve"> PAGEREF _Toc197612152 \h </w:instrText>
            </w:r>
            <w:r>
              <w:rPr>
                <w:noProof/>
                <w:webHidden/>
              </w:rPr>
            </w:r>
            <w:r>
              <w:rPr>
                <w:noProof/>
                <w:webHidden/>
              </w:rPr>
              <w:fldChar w:fldCharType="separate"/>
            </w:r>
            <w:r>
              <w:rPr>
                <w:noProof/>
                <w:webHidden/>
              </w:rPr>
              <w:t>5</w:t>
            </w:r>
            <w:r>
              <w:rPr>
                <w:noProof/>
                <w:webHidden/>
              </w:rPr>
              <w:fldChar w:fldCharType="end"/>
            </w:r>
          </w:hyperlink>
        </w:p>
        <w:p w14:paraId="23C50EA8" w14:textId="21E601DE" w:rsidR="008E4A20" w:rsidRDefault="008E4A20">
          <w:pPr>
            <w:pStyle w:val="TOC1"/>
            <w:tabs>
              <w:tab w:val="left" w:pos="480"/>
              <w:tab w:val="right" w:leader="dot" w:pos="9350"/>
            </w:tabs>
            <w:rPr>
              <w:rFonts w:asciiTheme="minorHAnsi" w:hAnsiTheme="minorHAnsi"/>
              <w:noProof/>
            </w:rPr>
          </w:pPr>
          <w:hyperlink w:anchor="_Toc197612153" w:history="1">
            <w:r w:rsidRPr="002963CF">
              <w:rPr>
                <w:rStyle w:val="Hyperlink"/>
                <w:noProof/>
              </w:rPr>
              <w:t>2.</w:t>
            </w:r>
            <w:r>
              <w:rPr>
                <w:rFonts w:asciiTheme="minorHAnsi" w:hAnsiTheme="minorHAnsi"/>
                <w:noProof/>
              </w:rPr>
              <w:tab/>
            </w:r>
            <w:r w:rsidRPr="002963CF">
              <w:rPr>
                <w:rStyle w:val="Hyperlink"/>
                <w:noProof/>
              </w:rPr>
              <w:t>Methodology</w:t>
            </w:r>
            <w:r>
              <w:rPr>
                <w:noProof/>
                <w:webHidden/>
              </w:rPr>
              <w:tab/>
            </w:r>
            <w:r>
              <w:rPr>
                <w:noProof/>
                <w:webHidden/>
              </w:rPr>
              <w:fldChar w:fldCharType="begin"/>
            </w:r>
            <w:r>
              <w:rPr>
                <w:noProof/>
                <w:webHidden/>
              </w:rPr>
              <w:instrText xml:space="preserve"> PAGEREF _Toc197612153 \h </w:instrText>
            </w:r>
            <w:r>
              <w:rPr>
                <w:noProof/>
                <w:webHidden/>
              </w:rPr>
            </w:r>
            <w:r>
              <w:rPr>
                <w:noProof/>
                <w:webHidden/>
              </w:rPr>
              <w:fldChar w:fldCharType="separate"/>
            </w:r>
            <w:r>
              <w:rPr>
                <w:noProof/>
                <w:webHidden/>
              </w:rPr>
              <w:t>6</w:t>
            </w:r>
            <w:r>
              <w:rPr>
                <w:noProof/>
                <w:webHidden/>
              </w:rPr>
              <w:fldChar w:fldCharType="end"/>
            </w:r>
          </w:hyperlink>
        </w:p>
        <w:p w14:paraId="59D00E69" w14:textId="7FE5C2ED" w:rsidR="008E4A20" w:rsidRDefault="008E4A20">
          <w:pPr>
            <w:pStyle w:val="TOC2"/>
            <w:tabs>
              <w:tab w:val="left" w:pos="960"/>
              <w:tab w:val="right" w:leader="dot" w:pos="9350"/>
            </w:tabs>
            <w:rPr>
              <w:rFonts w:asciiTheme="minorHAnsi" w:hAnsiTheme="minorHAnsi"/>
              <w:noProof/>
            </w:rPr>
          </w:pPr>
          <w:hyperlink w:anchor="_Toc197612154" w:history="1">
            <w:r w:rsidRPr="002963CF">
              <w:rPr>
                <w:rStyle w:val="Hyperlink"/>
                <w:noProof/>
              </w:rPr>
              <w:t>2.1</w:t>
            </w:r>
            <w:r>
              <w:rPr>
                <w:rFonts w:asciiTheme="minorHAnsi" w:hAnsiTheme="minorHAnsi"/>
                <w:noProof/>
              </w:rPr>
              <w:tab/>
            </w:r>
            <w:r w:rsidRPr="002963CF">
              <w:rPr>
                <w:rStyle w:val="Hyperlink"/>
                <w:noProof/>
              </w:rPr>
              <w:t>Data Collection</w:t>
            </w:r>
            <w:r>
              <w:rPr>
                <w:noProof/>
                <w:webHidden/>
              </w:rPr>
              <w:tab/>
            </w:r>
            <w:r>
              <w:rPr>
                <w:noProof/>
                <w:webHidden/>
              </w:rPr>
              <w:fldChar w:fldCharType="begin"/>
            </w:r>
            <w:r>
              <w:rPr>
                <w:noProof/>
                <w:webHidden/>
              </w:rPr>
              <w:instrText xml:space="preserve"> PAGEREF _Toc197612154 \h </w:instrText>
            </w:r>
            <w:r>
              <w:rPr>
                <w:noProof/>
                <w:webHidden/>
              </w:rPr>
            </w:r>
            <w:r>
              <w:rPr>
                <w:noProof/>
                <w:webHidden/>
              </w:rPr>
              <w:fldChar w:fldCharType="separate"/>
            </w:r>
            <w:r>
              <w:rPr>
                <w:noProof/>
                <w:webHidden/>
              </w:rPr>
              <w:t>6</w:t>
            </w:r>
            <w:r>
              <w:rPr>
                <w:noProof/>
                <w:webHidden/>
              </w:rPr>
              <w:fldChar w:fldCharType="end"/>
            </w:r>
          </w:hyperlink>
        </w:p>
        <w:p w14:paraId="1DC5B8A6" w14:textId="0A0502C6" w:rsidR="008E4A20" w:rsidRDefault="008E4A20">
          <w:pPr>
            <w:pStyle w:val="TOC2"/>
            <w:tabs>
              <w:tab w:val="left" w:pos="960"/>
              <w:tab w:val="right" w:leader="dot" w:pos="9350"/>
            </w:tabs>
            <w:rPr>
              <w:rFonts w:asciiTheme="minorHAnsi" w:hAnsiTheme="minorHAnsi"/>
              <w:noProof/>
            </w:rPr>
          </w:pPr>
          <w:hyperlink w:anchor="_Toc197612155" w:history="1">
            <w:r w:rsidRPr="002963CF">
              <w:rPr>
                <w:rStyle w:val="Hyperlink"/>
                <w:noProof/>
              </w:rPr>
              <w:t>2.2</w:t>
            </w:r>
            <w:r>
              <w:rPr>
                <w:rFonts w:asciiTheme="minorHAnsi" w:hAnsiTheme="minorHAnsi"/>
                <w:noProof/>
              </w:rPr>
              <w:tab/>
            </w:r>
            <w:r w:rsidRPr="002963CF">
              <w:rPr>
                <w:rStyle w:val="Hyperlink"/>
                <w:noProof/>
              </w:rPr>
              <w:t>Data Preprocessing</w:t>
            </w:r>
            <w:r>
              <w:rPr>
                <w:noProof/>
                <w:webHidden/>
              </w:rPr>
              <w:tab/>
            </w:r>
            <w:r>
              <w:rPr>
                <w:noProof/>
                <w:webHidden/>
              </w:rPr>
              <w:fldChar w:fldCharType="begin"/>
            </w:r>
            <w:r>
              <w:rPr>
                <w:noProof/>
                <w:webHidden/>
              </w:rPr>
              <w:instrText xml:space="preserve"> PAGEREF _Toc197612155 \h </w:instrText>
            </w:r>
            <w:r>
              <w:rPr>
                <w:noProof/>
                <w:webHidden/>
              </w:rPr>
            </w:r>
            <w:r>
              <w:rPr>
                <w:noProof/>
                <w:webHidden/>
              </w:rPr>
              <w:fldChar w:fldCharType="separate"/>
            </w:r>
            <w:r>
              <w:rPr>
                <w:noProof/>
                <w:webHidden/>
              </w:rPr>
              <w:t>7</w:t>
            </w:r>
            <w:r>
              <w:rPr>
                <w:noProof/>
                <w:webHidden/>
              </w:rPr>
              <w:fldChar w:fldCharType="end"/>
            </w:r>
          </w:hyperlink>
        </w:p>
        <w:p w14:paraId="45497E5D" w14:textId="6A4DD340" w:rsidR="008E4A20" w:rsidRDefault="008E4A20">
          <w:pPr>
            <w:pStyle w:val="TOC2"/>
            <w:tabs>
              <w:tab w:val="left" w:pos="960"/>
              <w:tab w:val="right" w:leader="dot" w:pos="9350"/>
            </w:tabs>
            <w:rPr>
              <w:rFonts w:asciiTheme="minorHAnsi" w:hAnsiTheme="minorHAnsi"/>
              <w:noProof/>
            </w:rPr>
          </w:pPr>
          <w:hyperlink w:anchor="_Toc197612156" w:history="1">
            <w:r w:rsidRPr="002963CF">
              <w:rPr>
                <w:rStyle w:val="Hyperlink"/>
                <w:noProof/>
              </w:rPr>
              <w:t>2.3</w:t>
            </w:r>
            <w:r>
              <w:rPr>
                <w:rFonts w:asciiTheme="minorHAnsi" w:hAnsiTheme="minorHAnsi"/>
                <w:noProof/>
              </w:rPr>
              <w:tab/>
            </w:r>
            <w:r w:rsidRPr="002963CF">
              <w:rPr>
                <w:rStyle w:val="Hyperlink"/>
                <w:noProof/>
              </w:rPr>
              <w:t>Feature Engineering</w:t>
            </w:r>
            <w:r>
              <w:rPr>
                <w:noProof/>
                <w:webHidden/>
              </w:rPr>
              <w:tab/>
            </w:r>
            <w:r>
              <w:rPr>
                <w:noProof/>
                <w:webHidden/>
              </w:rPr>
              <w:fldChar w:fldCharType="begin"/>
            </w:r>
            <w:r>
              <w:rPr>
                <w:noProof/>
                <w:webHidden/>
              </w:rPr>
              <w:instrText xml:space="preserve"> PAGEREF _Toc197612156 \h </w:instrText>
            </w:r>
            <w:r>
              <w:rPr>
                <w:noProof/>
                <w:webHidden/>
              </w:rPr>
            </w:r>
            <w:r>
              <w:rPr>
                <w:noProof/>
                <w:webHidden/>
              </w:rPr>
              <w:fldChar w:fldCharType="separate"/>
            </w:r>
            <w:r>
              <w:rPr>
                <w:noProof/>
                <w:webHidden/>
              </w:rPr>
              <w:t>8</w:t>
            </w:r>
            <w:r>
              <w:rPr>
                <w:noProof/>
                <w:webHidden/>
              </w:rPr>
              <w:fldChar w:fldCharType="end"/>
            </w:r>
          </w:hyperlink>
        </w:p>
        <w:p w14:paraId="2F818942" w14:textId="06E86E5F" w:rsidR="008E4A20" w:rsidRDefault="008E4A20">
          <w:pPr>
            <w:pStyle w:val="TOC2"/>
            <w:tabs>
              <w:tab w:val="left" w:pos="960"/>
              <w:tab w:val="right" w:leader="dot" w:pos="9350"/>
            </w:tabs>
            <w:rPr>
              <w:rFonts w:asciiTheme="minorHAnsi" w:hAnsiTheme="minorHAnsi"/>
              <w:noProof/>
            </w:rPr>
          </w:pPr>
          <w:hyperlink w:anchor="_Toc197612157" w:history="1">
            <w:r w:rsidRPr="002963CF">
              <w:rPr>
                <w:rStyle w:val="Hyperlink"/>
                <w:noProof/>
              </w:rPr>
              <w:t>2.4</w:t>
            </w:r>
            <w:r>
              <w:rPr>
                <w:rFonts w:asciiTheme="minorHAnsi" w:hAnsiTheme="minorHAnsi"/>
                <w:noProof/>
              </w:rPr>
              <w:tab/>
            </w:r>
            <w:r w:rsidRPr="002963CF">
              <w:rPr>
                <w:rStyle w:val="Hyperlink"/>
                <w:noProof/>
              </w:rPr>
              <w:t>Model Training</w:t>
            </w:r>
            <w:r>
              <w:rPr>
                <w:noProof/>
                <w:webHidden/>
              </w:rPr>
              <w:tab/>
            </w:r>
            <w:r>
              <w:rPr>
                <w:noProof/>
                <w:webHidden/>
              </w:rPr>
              <w:fldChar w:fldCharType="begin"/>
            </w:r>
            <w:r>
              <w:rPr>
                <w:noProof/>
                <w:webHidden/>
              </w:rPr>
              <w:instrText xml:space="preserve"> PAGEREF _Toc197612157 \h </w:instrText>
            </w:r>
            <w:r>
              <w:rPr>
                <w:noProof/>
                <w:webHidden/>
              </w:rPr>
            </w:r>
            <w:r>
              <w:rPr>
                <w:noProof/>
                <w:webHidden/>
              </w:rPr>
              <w:fldChar w:fldCharType="separate"/>
            </w:r>
            <w:r>
              <w:rPr>
                <w:noProof/>
                <w:webHidden/>
              </w:rPr>
              <w:t>8</w:t>
            </w:r>
            <w:r>
              <w:rPr>
                <w:noProof/>
                <w:webHidden/>
              </w:rPr>
              <w:fldChar w:fldCharType="end"/>
            </w:r>
          </w:hyperlink>
        </w:p>
        <w:p w14:paraId="177B69CB" w14:textId="2F7D6294" w:rsidR="008E4A20" w:rsidRDefault="008E4A20">
          <w:pPr>
            <w:pStyle w:val="TOC1"/>
            <w:tabs>
              <w:tab w:val="left" w:pos="480"/>
              <w:tab w:val="right" w:leader="dot" w:pos="9350"/>
            </w:tabs>
            <w:rPr>
              <w:rFonts w:asciiTheme="minorHAnsi" w:hAnsiTheme="minorHAnsi"/>
              <w:noProof/>
            </w:rPr>
          </w:pPr>
          <w:hyperlink w:anchor="_Toc197612158" w:history="1">
            <w:r w:rsidRPr="002963CF">
              <w:rPr>
                <w:rStyle w:val="Hyperlink"/>
                <w:noProof/>
              </w:rPr>
              <w:t>3.</w:t>
            </w:r>
            <w:r>
              <w:rPr>
                <w:rFonts w:asciiTheme="minorHAnsi" w:hAnsiTheme="minorHAnsi"/>
                <w:noProof/>
              </w:rPr>
              <w:tab/>
            </w:r>
            <w:r w:rsidRPr="002963CF">
              <w:rPr>
                <w:rStyle w:val="Hyperlink"/>
                <w:noProof/>
              </w:rPr>
              <w:t>Theoretical Assumptions</w:t>
            </w:r>
            <w:r>
              <w:rPr>
                <w:noProof/>
                <w:webHidden/>
              </w:rPr>
              <w:tab/>
            </w:r>
            <w:r>
              <w:rPr>
                <w:noProof/>
                <w:webHidden/>
              </w:rPr>
              <w:fldChar w:fldCharType="begin"/>
            </w:r>
            <w:r>
              <w:rPr>
                <w:noProof/>
                <w:webHidden/>
              </w:rPr>
              <w:instrText xml:space="preserve"> PAGEREF _Toc197612158 \h </w:instrText>
            </w:r>
            <w:r>
              <w:rPr>
                <w:noProof/>
                <w:webHidden/>
              </w:rPr>
            </w:r>
            <w:r>
              <w:rPr>
                <w:noProof/>
                <w:webHidden/>
              </w:rPr>
              <w:fldChar w:fldCharType="separate"/>
            </w:r>
            <w:r>
              <w:rPr>
                <w:noProof/>
                <w:webHidden/>
              </w:rPr>
              <w:t>9</w:t>
            </w:r>
            <w:r>
              <w:rPr>
                <w:noProof/>
                <w:webHidden/>
              </w:rPr>
              <w:fldChar w:fldCharType="end"/>
            </w:r>
          </w:hyperlink>
        </w:p>
        <w:p w14:paraId="749648CA" w14:textId="2641E6E6" w:rsidR="008E4A20" w:rsidRDefault="008E4A20">
          <w:pPr>
            <w:pStyle w:val="TOC1"/>
            <w:tabs>
              <w:tab w:val="left" w:pos="480"/>
              <w:tab w:val="right" w:leader="dot" w:pos="9350"/>
            </w:tabs>
            <w:rPr>
              <w:rFonts w:asciiTheme="minorHAnsi" w:hAnsiTheme="minorHAnsi"/>
              <w:noProof/>
            </w:rPr>
          </w:pPr>
          <w:hyperlink w:anchor="_Toc197612159" w:history="1">
            <w:r w:rsidRPr="002963CF">
              <w:rPr>
                <w:rStyle w:val="Hyperlink"/>
                <w:noProof/>
              </w:rPr>
              <w:t>4.</w:t>
            </w:r>
            <w:r>
              <w:rPr>
                <w:rFonts w:asciiTheme="minorHAnsi" w:hAnsiTheme="minorHAnsi"/>
                <w:noProof/>
              </w:rPr>
              <w:tab/>
            </w:r>
            <w:r w:rsidRPr="002963CF">
              <w:rPr>
                <w:rStyle w:val="Hyperlink"/>
                <w:noProof/>
              </w:rPr>
              <w:t>Results</w:t>
            </w:r>
            <w:r>
              <w:rPr>
                <w:noProof/>
                <w:webHidden/>
              </w:rPr>
              <w:tab/>
            </w:r>
            <w:r>
              <w:rPr>
                <w:noProof/>
                <w:webHidden/>
              </w:rPr>
              <w:fldChar w:fldCharType="begin"/>
            </w:r>
            <w:r>
              <w:rPr>
                <w:noProof/>
                <w:webHidden/>
              </w:rPr>
              <w:instrText xml:space="preserve"> PAGEREF _Toc197612159 \h </w:instrText>
            </w:r>
            <w:r>
              <w:rPr>
                <w:noProof/>
                <w:webHidden/>
              </w:rPr>
            </w:r>
            <w:r>
              <w:rPr>
                <w:noProof/>
                <w:webHidden/>
              </w:rPr>
              <w:fldChar w:fldCharType="separate"/>
            </w:r>
            <w:r>
              <w:rPr>
                <w:noProof/>
                <w:webHidden/>
              </w:rPr>
              <w:t>11</w:t>
            </w:r>
            <w:r>
              <w:rPr>
                <w:noProof/>
                <w:webHidden/>
              </w:rPr>
              <w:fldChar w:fldCharType="end"/>
            </w:r>
          </w:hyperlink>
        </w:p>
        <w:p w14:paraId="4473687D" w14:textId="0BEC2848" w:rsidR="008E4A20" w:rsidRDefault="008E4A20">
          <w:pPr>
            <w:pStyle w:val="TOC2"/>
            <w:tabs>
              <w:tab w:val="left" w:pos="960"/>
              <w:tab w:val="right" w:leader="dot" w:pos="9350"/>
            </w:tabs>
            <w:rPr>
              <w:rFonts w:asciiTheme="minorHAnsi" w:hAnsiTheme="minorHAnsi"/>
              <w:noProof/>
            </w:rPr>
          </w:pPr>
          <w:hyperlink w:anchor="_Toc197612160" w:history="1">
            <w:r w:rsidRPr="002963CF">
              <w:rPr>
                <w:rStyle w:val="Hyperlink"/>
                <w:noProof/>
              </w:rPr>
              <w:t>4.1</w:t>
            </w:r>
            <w:r>
              <w:rPr>
                <w:rFonts w:asciiTheme="minorHAnsi" w:hAnsiTheme="minorHAnsi"/>
                <w:noProof/>
              </w:rPr>
              <w:tab/>
            </w:r>
            <w:r w:rsidRPr="002963CF">
              <w:rPr>
                <w:rStyle w:val="Hyperlink"/>
                <w:noProof/>
              </w:rPr>
              <w:t>Performance Metrics</w:t>
            </w:r>
            <w:r>
              <w:rPr>
                <w:noProof/>
                <w:webHidden/>
              </w:rPr>
              <w:tab/>
            </w:r>
            <w:r>
              <w:rPr>
                <w:noProof/>
                <w:webHidden/>
              </w:rPr>
              <w:fldChar w:fldCharType="begin"/>
            </w:r>
            <w:r>
              <w:rPr>
                <w:noProof/>
                <w:webHidden/>
              </w:rPr>
              <w:instrText xml:space="preserve"> PAGEREF _Toc197612160 \h </w:instrText>
            </w:r>
            <w:r>
              <w:rPr>
                <w:noProof/>
                <w:webHidden/>
              </w:rPr>
            </w:r>
            <w:r>
              <w:rPr>
                <w:noProof/>
                <w:webHidden/>
              </w:rPr>
              <w:fldChar w:fldCharType="separate"/>
            </w:r>
            <w:r>
              <w:rPr>
                <w:noProof/>
                <w:webHidden/>
              </w:rPr>
              <w:t>11</w:t>
            </w:r>
            <w:r>
              <w:rPr>
                <w:noProof/>
                <w:webHidden/>
              </w:rPr>
              <w:fldChar w:fldCharType="end"/>
            </w:r>
          </w:hyperlink>
        </w:p>
        <w:p w14:paraId="1A7C6E09" w14:textId="095E3ABB" w:rsidR="008E4A20" w:rsidRDefault="008E4A20">
          <w:pPr>
            <w:pStyle w:val="TOC2"/>
            <w:tabs>
              <w:tab w:val="left" w:pos="960"/>
              <w:tab w:val="right" w:leader="dot" w:pos="9350"/>
            </w:tabs>
            <w:rPr>
              <w:rFonts w:asciiTheme="minorHAnsi" w:hAnsiTheme="minorHAnsi"/>
              <w:noProof/>
            </w:rPr>
          </w:pPr>
          <w:hyperlink w:anchor="_Toc197612161" w:history="1">
            <w:r w:rsidRPr="002963CF">
              <w:rPr>
                <w:rStyle w:val="Hyperlink"/>
                <w:noProof/>
              </w:rPr>
              <w:t>4.2</w:t>
            </w:r>
            <w:r>
              <w:rPr>
                <w:rFonts w:asciiTheme="minorHAnsi" w:hAnsiTheme="minorHAnsi"/>
                <w:noProof/>
              </w:rPr>
              <w:tab/>
            </w:r>
            <w:r w:rsidRPr="002963CF">
              <w:rPr>
                <w:rStyle w:val="Hyperlink"/>
                <w:noProof/>
              </w:rPr>
              <w:t>Sentiment Distribution</w:t>
            </w:r>
            <w:r>
              <w:rPr>
                <w:noProof/>
                <w:webHidden/>
              </w:rPr>
              <w:tab/>
            </w:r>
            <w:r>
              <w:rPr>
                <w:noProof/>
                <w:webHidden/>
              </w:rPr>
              <w:fldChar w:fldCharType="begin"/>
            </w:r>
            <w:r>
              <w:rPr>
                <w:noProof/>
                <w:webHidden/>
              </w:rPr>
              <w:instrText xml:space="preserve"> PAGEREF _Toc197612161 \h </w:instrText>
            </w:r>
            <w:r>
              <w:rPr>
                <w:noProof/>
                <w:webHidden/>
              </w:rPr>
            </w:r>
            <w:r>
              <w:rPr>
                <w:noProof/>
                <w:webHidden/>
              </w:rPr>
              <w:fldChar w:fldCharType="separate"/>
            </w:r>
            <w:r>
              <w:rPr>
                <w:noProof/>
                <w:webHidden/>
              </w:rPr>
              <w:t>11</w:t>
            </w:r>
            <w:r>
              <w:rPr>
                <w:noProof/>
                <w:webHidden/>
              </w:rPr>
              <w:fldChar w:fldCharType="end"/>
            </w:r>
          </w:hyperlink>
        </w:p>
        <w:p w14:paraId="329614F4" w14:textId="5963B978" w:rsidR="008E4A20" w:rsidRDefault="008E4A20">
          <w:pPr>
            <w:pStyle w:val="TOC2"/>
            <w:tabs>
              <w:tab w:val="left" w:pos="960"/>
              <w:tab w:val="right" w:leader="dot" w:pos="9350"/>
            </w:tabs>
            <w:rPr>
              <w:rFonts w:asciiTheme="minorHAnsi" w:hAnsiTheme="minorHAnsi"/>
              <w:noProof/>
            </w:rPr>
          </w:pPr>
          <w:hyperlink w:anchor="_Toc197612162" w:history="1">
            <w:r w:rsidRPr="002963CF">
              <w:rPr>
                <w:rStyle w:val="Hyperlink"/>
                <w:noProof/>
              </w:rPr>
              <w:t>4.3</w:t>
            </w:r>
            <w:r>
              <w:rPr>
                <w:rFonts w:asciiTheme="minorHAnsi" w:hAnsiTheme="minorHAnsi"/>
                <w:noProof/>
              </w:rPr>
              <w:tab/>
            </w:r>
            <w:r w:rsidRPr="002963CF">
              <w:rPr>
                <w:rStyle w:val="Hyperlink"/>
                <w:noProof/>
              </w:rPr>
              <w:t>Confusion Matrix</w:t>
            </w:r>
            <w:r>
              <w:rPr>
                <w:noProof/>
                <w:webHidden/>
              </w:rPr>
              <w:tab/>
            </w:r>
            <w:r>
              <w:rPr>
                <w:noProof/>
                <w:webHidden/>
              </w:rPr>
              <w:fldChar w:fldCharType="begin"/>
            </w:r>
            <w:r>
              <w:rPr>
                <w:noProof/>
                <w:webHidden/>
              </w:rPr>
              <w:instrText xml:space="preserve"> PAGEREF _Toc197612162 \h </w:instrText>
            </w:r>
            <w:r>
              <w:rPr>
                <w:noProof/>
                <w:webHidden/>
              </w:rPr>
            </w:r>
            <w:r>
              <w:rPr>
                <w:noProof/>
                <w:webHidden/>
              </w:rPr>
              <w:fldChar w:fldCharType="separate"/>
            </w:r>
            <w:r>
              <w:rPr>
                <w:noProof/>
                <w:webHidden/>
              </w:rPr>
              <w:t>13</w:t>
            </w:r>
            <w:r>
              <w:rPr>
                <w:noProof/>
                <w:webHidden/>
              </w:rPr>
              <w:fldChar w:fldCharType="end"/>
            </w:r>
          </w:hyperlink>
        </w:p>
        <w:p w14:paraId="42AEABA2" w14:textId="6DA475A4" w:rsidR="008E4A20" w:rsidRDefault="008E4A20">
          <w:pPr>
            <w:pStyle w:val="TOC2"/>
            <w:tabs>
              <w:tab w:val="left" w:pos="960"/>
              <w:tab w:val="right" w:leader="dot" w:pos="9350"/>
            </w:tabs>
            <w:rPr>
              <w:rFonts w:asciiTheme="minorHAnsi" w:hAnsiTheme="minorHAnsi"/>
              <w:noProof/>
            </w:rPr>
          </w:pPr>
          <w:hyperlink w:anchor="_Toc197612163" w:history="1">
            <w:r w:rsidRPr="002963CF">
              <w:rPr>
                <w:rStyle w:val="Hyperlink"/>
                <w:noProof/>
              </w:rPr>
              <w:t>4.4</w:t>
            </w:r>
            <w:r>
              <w:rPr>
                <w:rFonts w:asciiTheme="minorHAnsi" w:hAnsiTheme="minorHAnsi"/>
                <w:noProof/>
              </w:rPr>
              <w:tab/>
            </w:r>
            <w:r w:rsidRPr="002963CF">
              <w:rPr>
                <w:rStyle w:val="Hyperlink"/>
                <w:noProof/>
              </w:rPr>
              <w:t>Neutral VADER Scores and Feature Importance</w:t>
            </w:r>
            <w:r>
              <w:rPr>
                <w:noProof/>
                <w:webHidden/>
              </w:rPr>
              <w:tab/>
            </w:r>
            <w:r>
              <w:rPr>
                <w:noProof/>
                <w:webHidden/>
              </w:rPr>
              <w:fldChar w:fldCharType="begin"/>
            </w:r>
            <w:r>
              <w:rPr>
                <w:noProof/>
                <w:webHidden/>
              </w:rPr>
              <w:instrText xml:space="preserve"> PAGEREF _Toc197612163 \h </w:instrText>
            </w:r>
            <w:r>
              <w:rPr>
                <w:noProof/>
                <w:webHidden/>
              </w:rPr>
            </w:r>
            <w:r>
              <w:rPr>
                <w:noProof/>
                <w:webHidden/>
              </w:rPr>
              <w:fldChar w:fldCharType="separate"/>
            </w:r>
            <w:r>
              <w:rPr>
                <w:noProof/>
                <w:webHidden/>
              </w:rPr>
              <w:t>14</w:t>
            </w:r>
            <w:r>
              <w:rPr>
                <w:noProof/>
                <w:webHidden/>
              </w:rPr>
              <w:fldChar w:fldCharType="end"/>
            </w:r>
          </w:hyperlink>
        </w:p>
        <w:p w14:paraId="41FB3B45" w14:textId="33AA8FC3" w:rsidR="008E4A20" w:rsidRDefault="008E4A20">
          <w:pPr>
            <w:pStyle w:val="TOC2"/>
            <w:tabs>
              <w:tab w:val="left" w:pos="960"/>
              <w:tab w:val="right" w:leader="dot" w:pos="9350"/>
            </w:tabs>
            <w:rPr>
              <w:rFonts w:asciiTheme="minorHAnsi" w:hAnsiTheme="minorHAnsi"/>
              <w:noProof/>
            </w:rPr>
          </w:pPr>
          <w:hyperlink w:anchor="_Toc197612164" w:history="1">
            <w:r w:rsidRPr="002963CF">
              <w:rPr>
                <w:rStyle w:val="Hyperlink"/>
                <w:noProof/>
              </w:rPr>
              <w:t>4.5</w:t>
            </w:r>
            <w:r>
              <w:rPr>
                <w:rFonts w:asciiTheme="minorHAnsi" w:hAnsiTheme="minorHAnsi"/>
                <w:noProof/>
              </w:rPr>
              <w:tab/>
            </w:r>
            <w:r w:rsidRPr="002963CF">
              <w:rPr>
                <w:rStyle w:val="Hyperlink"/>
                <w:noProof/>
              </w:rPr>
              <w:t>Misclassification Analysis</w:t>
            </w:r>
            <w:r>
              <w:rPr>
                <w:noProof/>
                <w:webHidden/>
              </w:rPr>
              <w:tab/>
            </w:r>
            <w:r>
              <w:rPr>
                <w:noProof/>
                <w:webHidden/>
              </w:rPr>
              <w:fldChar w:fldCharType="begin"/>
            </w:r>
            <w:r>
              <w:rPr>
                <w:noProof/>
                <w:webHidden/>
              </w:rPr>
              <w:instrText xml:space="preserve"> PAGEREF _Toc197612164 \h </w:instrText>
            </w:r>
            <w:r>
              <w:rPr>
                <w:noProof/>
                <w:webHidden/>
              </w:rPr>
            </w:r>
            <w:r>
              <w:rPr>
                <w:noProof/>
                <w:webHidden/>
              </w:rPr>
              <w:fldChar w:fldCharType="separate"/>
            </w:r>
            <w:r>
              <w:rPr>
                <w:noProof/>
                <w:webHidden/>
              </w:rPr>
              <w:t>15</w:t>
            </w:r>
            <w:r>
              <w:rPr>
                <w:noProof/>
                <w:webHidden/>
              </w:rPr>
              <w:fldChar w:fldCharType="end"/>
            </w:r>
          </w:hyperlink>
        </w:p>
        <w:p w14:paraId="5E1DA29A" w14:textId="5BF88D75" w:rsidR="008E4A20" w:rsidRDefault="008E4A20">
          <w:pPr>
            <w:pStyle w:val="TOC1"/>
            <w:tabs>
              <w:tab w:val="left" w:pos="480"/>
              <w:tab w:val="right" w:leader="dot" w:pos="9350"/>
            </w:tabs>
            <w:rPr>
              <w:rFonts w:asciiTheme="minorHAnsi" w:hAnsiTheme="minorHAnsi"/>
              <w:noProof/>
            </w:rPr>
          </w:pPr>
          <w:hyperlink w:anchor="_Toc197612165" w:history="1">
            <w:r w:rsidRPr="002963CF">
              <w:rPr>
                <w:rStyle w:val="Hyperlink"/>
                <w:noProof/>
              </w:rPr>
              <w:t>5.</w:t>
            </w:r>
            <w:r>
              <w:rPr>
                <w:rFonts w:asciiTheme="minorHAnsi" w:hAnsiTheme="minorHAnsi"/>
                <w:noProof/>
              </w:rPr>
              <w:tab/>
            </w:r>
            <w:r w:rsidRPr="002963CF">
              <w:rPr>
                <w:rStyle w:val="Hyperlink"/>
                <w:noProof/>
              </w:rPr>
              <w:t>Discussion</w:t>
            </w:r>
            <w:r>
              <w:rPr>
                <w:noProof/>
                <w:webHidden/>
              </w:rPr>
              <w:tab/>
            </w:r>
            <w:r>
              <w:rPr>
                <w:noProof/>
                <w:webHidden/>
              </w:rPr>
              <w:fldChar w:fldCharType="begin"/>
            </w:r>
            <w:r>
              <w:rPr>
                <w:noProof/>
                <w:webHidden/>
              </w:rPr>
              <w:instrText xml:space="preserve"> PAGEREF _Toc197612165 \h </w:instrText>
            </w:r>
            <w:r>
              <w:rPr>
                <w:noProof/>
                <w:webHidden/>
              </w:rPr>
            </w:r>
            <w:r>
              <w:rPr>
                <w:noProof/>
                <w:webHidden/>
              </w:rPr>
              <w:fldChar w:fldCharType="separate"/>
            </w:r>
            <w:r>
              <w:rPr>
                <w:noProof/>
                <w:webHidden/>
              </w:rPr>
              <w:t>16</w:t>
            </w:r>
            <w:r>
              <w:rPr>
                <w:noProof/>
                <w:webHidden/>
              </w:rPr>
              <w:fldChar w:fldCharType="end"/>
            </w:r>
          </w:hyperlink>
        </w:p>
        <w:p w14:paraId="31F3D44C" w14:textId="036190C4" w:rsidR="008E4A20" w:rsidRDefault="008E4A20">
          <w:pPr>
            <w:pStyle w:val="TOC1"/>
            <w:tabs>
              <w:tab w:val="left" w:pos="480"/>
              <w:tab w:val="right" w:leader="dot" w:pos="9350"/>
            </w:tabs>
            <w:rPr>
              <w:rFonts w:asciiTheme="minorHAnsi" w:hAnsiTheme="minorHAnsi"/>
              <w:noProof/>
            </w:rPr>
          </w:pPr>
          <w:hyperlink w:anchor="_Toc197612166" w:history="1">
            <w:r w:rsidRPr="002963CF">
              <w:rPr>
                <w:rStyle w:val="Hyperlink"/>
                <w:noProof/>
              </w:rPr>
              <w:t>6.</w:t>
            </w:r>
            <w:r>
              <w:rPr>
                <w:rFonts w:asciiTheme="minorHAnsi" w:hAnsiTheme="minorHAnsi"/>
                <w:noProof/>
              </w:rPr>
              <w:tab/>
            </w:r>
            <w:r w:rsidRPr="002963CF">
              <w:rPr>
                <w:rStyle w:val="Hyperlink"/>
                <w:noProof/>
              </w:rPr>
              <w:t>Conclusions and Outlook</w:t>
            </w:r>
            <w:r>
              <w:rPr>
                <w:noProof/>
                <w:webHidden/>
              </w:rPr>
              <w:tab/>
            </w:r>
            <w:r>
              <w:rPr>
                <w:noProof/>
                <w:webHidden/>
              </w:rPr>
              <w:fldChar w:fldCharType="begin"/>
            </w:r>
            <w:r>
              <w:rPr>
                <w:noProof/>
                <w:webHidden/>
              </w:rPr>
              <w:instrText xml:space="preserve"> PAGEREF _Toc197612166 \h </w:instrText>
            </w:r>
            <w:r>
              <w:rPr>
                <w:noProof/>
                <w:webHidden/>
              </w:rPr>
            </w:r>
            <w:r>
              <w:rPr>
                <w:noProof/>
                <w:webHidden/>
              </w:rPr>
              <w:fldChar w:fldCharType="separate"/>
            </w:r>
            <w:r>
              <w:rPr>
                <w:noProof/>
                <w:webHidden/>
              </w:rPr>
              <w:t>18</w:t>
            </w:r>
            <w:r>
              <w:rPr>
                <w:noProof/>
                <w:webHidden/>
              </w:rPr>
              <w:fldChar w:fldCharType="end"/>
            </w:r>
          </w:hyperlink>
        </w:p>
        <w:p w14:paraId="72244617" w14:textId="2A2F8B6F" w:rsidR="008E4A20" w:rsidRDefault="008E4A20">
          <w:pPr>
            <w:pStyle w:val="TOC1"/>
            <w:tabs>
              <w:tab w:val="right" w:leader="dot" w:pos="9350"/>
            </w:tabs>
            <w:rPr>
              <w:rFonts w:asciiTheme="minorHAnsi" w:hAnsiTheme="minorHAnsi"/>
              <w:noProof/>
            </w:rPr>
          </w:pPr>
          <w:hyperlink w:anchor="_Toc197612167" w:history="1">
            <w:r w:rsidRPr="002963CF">
              <w:rPr>
                <w:rStyle w:val="Hyperlink"/>
                <w:noProof/>
                <w:lang w:val="de-DE"/>
              </w:rPr>
              <w:t>References</w:t>
            </w:r>
            <w:r>
              <w:rPr>
                <w:noProof/>
                <w:webHidden/>
              </w:rPr>
              <w:tab/>
            </w:r>
            <w:r>
              <w:rPr>
                <w:noProof/>
                <w:webHidden/>
              </w:rPr>
              <w:fldChar w:fldCharType="begin"/>
            </w:r>
            <w:r>
              <w:rPr>
                <w:noProof/>
                <w:webHidden/>
              </w:rPr>
              <w:instrText xml:space="preserve"> PAGEREF _Toc197612167 \h </w:instrText>
            </w:r>
            <w:r>
              <w:rPr>
                <w:noProof/>
                <w:webHidden/>
              </w:rPr>
            </w:r>
            <w:r>
              <w:rPr>
                <w:noProof/>
                <w:webHidden/>
              </w:rPr>
              <w:fldChar w:fldCharType="separate"/>
            </w:r>
            <w:r>
              <w:rPr>
                <w:noProof/>
                <w:webHidden/>
              </w:rPr>
              <w:t>22</w:t>
            </w:r>
            <w:r>
              <w:rPr>
                <w:noProof/>
                <w:webHidden/>
              </w:rPr>
              <w:fldChar w:fldCharType="end"/>
            </w:r>
          </w:hyperlink>
        </w:p>
        <w:p w14:paraId="35ACF7E3" w14:textId="74A1E26E" w:rsidR="00264E58" w:rsidRDefault="00264E58">
          <w:r>
            <w:rPr>
              <w:b/>
              <w:bCs/>
              <w:noProof/>
            </w:rPr>
            <w:fldChar w:fldCharType="end"/>
          </w:r>
        </w:p>
      </w:sdtContent>
    </w:sdt>
    <w:p w14:paraId="61A7AD45" w14:textId="77777777" w:rsidR="00264E58" w:rsidRDefault="00264E58" w:rsidP="00C82599">
      <w:pPr>
        <w:rPr>
          <w:b/>
          <w:bCs/>
        </w:rPr>
      </w:pPr>
    </w:p>
    <w:p w14:paraId="4CF965FA" w14:textId="00A74C5E" w:rsidR="0032161D" w:rsidRDefault="0032161D">
      <w:pPr>
        <w:spacing w:before="0" w:after="160" w:line="278" w:lineRule="auto"/>
        <w:jc w:val="left"/>
        <w:rPr>
          <w:b/>
          <w:bCs/>
        </w:rPr>
      </w:pPr>
      <w:r>
        <w:rPr>
          <w:b/>
          <w:bCs/>
        </w:rPr>
        <w:br w:type="page"/>
      </w:r>
    </w:p>
    <w:p w14:paraId="67DF3FE4" w14:textId="40C57960" w:rsidR="0032161D" w:rsidRDefault="0032161D" w:rsidP="0032161D">
      <w:pPr>
        <w:pStyle w:val="Heading1"/>
      </w:pPr>
      <w:bookmarkStart w:id="0" w:name="_Toc197612151"/>
      <w:r>
        <w:rPr>
          <w:rFonts w:hint="eastAsia"/>
        </w:rPr>
        <w:lastRenderedPageBreak/>
        <w:t xml:space="preserve">List of </w:t>
      </w:r>
      <w:r>
        <w:t>Figures</w:t>
      </w:r>
      <w:bookmarkEnd w:id="0"/>
    </w:p>
    <w:p w14:paraId="71CF7DF1" w14:textId="74300845" w:rsidR="008E4A20" w:rsidRDefault="0032161D">
      <w:pPr>
        <w:pStyle w:val="TableofFigures"/>
        <w:tabs>
          <w:tab w:val="right" w:leader="dot" w:pos="9350"/>
        </w:tabs>
        <w:rPr>
          <w:rFonts w:asciiTheme="minorHAnsi" w:hAnsiTheme="minorHAnsi"/>
          <w:noProof/>
        </w:rPr>
      </w:pPr>
      <w:r>
        <w:rPr>
          <w:b/>
          <w:bCs/>
        </w:rPr>
        <w:fldChar w:fldCharType="begin"/>
      </w:r>
      <w:r>
        <w:rPr>
          <w:b/>
          <w:bCs/>
        </w:rPr>
        <w:instrText xml:space="preserve"> TOC \h \z \c "Figure" </w:instrText>
      </w:r>
      <w:r>
        <w:rPr>
          <w:b/>
          <w:bCs/>
        </w:rPr>
        <w:fldChar w:fldCharType="separate"/>
      </w:r>
      <w:hyperlink w:anchor="_Toc197612168" w:history="1">
        <w:r w:rsidR="008E4A20" w:rsidRPr="002C621D">
          <w:rPr>
            <w:rStyle w:val="Hyperlink"/>
            <w:noProof/>
          </w:rPr>
          <w:t>Figure 4</w:t>
        </w:r>
        <w:r w:rsidR="008E4A20" w:rsidRPr="002C621D">
          <w:rPr>
            <w:rStyle w:val="Hyperlink"/>
            <w:noProof/>
          </w:rPr>
          <w:noBreakHyphen/>
          <w:t>1 Sentiment Distribution of Tesla Tweets</w:t>
        </w:r>
        <w:r w:rsidR="008E4A20">
          <w:rPr>
            <w:noProof/>
            <w:webHidden/>
          </w:rPr>
          <w:tab/>
        </w:r>
        <w:r w:rsidR="008E4A20">
          <w:rPr>
            <w:noProof/>
            <w:webHidden/>
          </w:rPr>
          <w:fldChar w:fldCharType="begin"/>
        </w:r>
        <w:r w:rsidR="008E4A20">
          <w:rPr>
            <w:noProof/>
            <w:webHidden/>
          </w:rPr>
          <w:instrText xml:space="preserve"> PAGEREF _Toc197612168 \h </w:instrText>
        </w:r>
        <w:r w:rsidR="008E4A20">
          <w:rPr>
            <w:noProof/>
            <w:webHidden/>
          </w:rPr>
        </w:r>
        <w:r w:rsidR="008E4A20">
          <w:rPr>
            <w:noProof/>
            <w:webHidden/>
          </w:rPr>
          <w:fldChar w:fldCharType="separate"/>
        </w:r>
        <w:r w:rsidR="008E4A20">
          <w:rPr>
            <w:noProof/>
            <w:webHidden/>
          </w:rPr>
          <w:t>12</w:t>
        </w:r>
        <w:r w:rsidR="008E4A20">
          <w:rPr>
            <w:noProof/>
            <w:webHidden/>
          </w:rPr>
          <w:fldChar w:fldCharType="end"/>
        </w:r>
      </w:hyperlink>
    </w:p>
    <w:p w14:paraId="401F89E7" w14:textId="3701983B" w:rsidR="008E4A20" w:rsidRDefault="008E4A20">
      <w:pPr>
        <w:pStyle w:val="TableofFigures"/>
        <w:tabs>
          <w:tab w:val="right" w:leader="dot" w:pos="9350"/>
        </w:tabs>
        <w:rPr>
          <w:rFonts w:asciiTheme="minorHAnsi" w:hAnsiTheme="minorHAnsi"/>
          <w:noProof/>
        </w:rPr>
      </w:pPr>
      <w:hyperlink w:anchor="_Toc197612169" w:history="1">
        <w:r w:rsidRPr="002C621D">
          <w:rPr>
            <w:rStyle w:val="Hyperlink"/>
            <w:noProof/>
          </w:rPr>
          <w:t>Figure 4</w:t>
        </w:r>
        <w:r w:rsidRPr="002C621D">
          <w:rPr>
            <w:rStyle w:val="Hyperlink"/>
            <w:noProof/>
          </w:rPr>
          <w:noBreakHyphen/>
          <w:t>2 Confusion Matrix</w:t>
        </w:r>
        <w:r>
          <w:rPr>
            <w:noProof/>
            <w:webHidden/>
          </w:rPr>
          <w:tab/>
        </w:r>
        <w:r>
          <w:rPr>
            <w:noProof/>
            <w:webHidden/>
          </w:rPr>
          <w:fldChar w:fldCharType="begin"/>
        </w:r>
        <w:r>
          <w:rPr>
            <w:noProof/>
            <w:webHidden/>
          </w:rPr>
          <w:instrText xml:space="preserve"> PAGEREF _Toc197612169 \h </w:instrText>
        </w:r>
        <w:r>
          <w:rPr>
            <w:noProof/>
            <w:webHidden/>
          </w:rPr>
        </w:r>
        <w:r>
          <w:rPr>
            <w:noProof/>
            <w:webHidden/>
          </w:rPr>
          <w:fldChar w:fldCharType="separate"/>
        </w:r>
        <w:r>
          <w:rPr>
            <w:noProof/>
            <w:webHidden/>
          </w:rPr>
          <w:t>13</w:t>
        </w:r>
        <w:r>
          <w:rPr>
            <w:noProof/>
            <w:webHidden/>
          </w:rPr>
          <w:fldChar w:fldCharType="end"/>
        </w:r>
      </w:hyperlink>
    </w:p>
    <w:p w14:paraId="2D296F24" w14:textId="14FA266E" w:rsidR="00C82599" w:rsidRDefault="0032161D" w:rsidP="00C82599">
      <w:pPr>
        <w:rPr>
          <w:b/>
          <w:bCs/>
        </w:rPr>
      </w:pPr>
      <w:r>
        <w:rPr>
          <w:b/>
          <w:bCs/>
        </w:rPr>
        <w:fldChar w:fldCharType="end"/>
      </w:r>
    </w:p>
    <w:p w14:paraId="60498F92" w14:textId="0115C5EF" w:rsidR="00C82599" w:rsidRDefault="00C82599">
      <w:pPr>
        <w:rPr>
          <w:b/>
          <w:bCs/>
        </w:rPr>
      </w:pPr>
      <w:r>
        <w:rPr>
          <w:b/>
          <w:bCs/>
        </w:rPr>
        <w:br w:type="page"/>
      </w:r>
    </w:p>
    <w:p w14:paraId="3B5718E6" w14:textId="218EB651" w:rsidR="00C82599" w:rsidRDefault="00C82599" w:rsidP="00C82599">
      <w:pPr>
        <w:pStyle w:val="Heading1"/>
        <w:numPr>
          <w:ilvl w:val="0"/>
          <w:numId w:val="2"/>
        </w:numPr>
        <w:jc w:val="left"/>
        <w:rPr>
          <w:color w:val="auto"/>
        </w:rPr>
      </w:pPr>
      <w:bookmarkStart w:id="1" w:name="_Toc197612152"/>
      <w:r w:rsidRPr="00C82599">
        <w:rPr>
          <w:color w:val="auto"/>
        </w:rPr>
        <w:lastRenderedPageBreak/>
        <w:t>Introduction</w:t>
      </w:r>
      <w:bookmarkEnd w:id="1"/>
    </w:p>
    <w:p w14:paraId="7911049F" w14:textId="77777777" w:rsidR="005671FF" w:rsidRPr="005671FF" w:rsidRDefault="005671FF" w:rsidP="00996F9C">
      <w:pPr>
        <w:spacing w:line="276" w:lineRule="auto"/>
      </w:pPr>
      <w:r w:rsidRPr="005671FF">
        <w:t>The rise of social media has revolutionized how public opinion is captured and analyzed, particularly for industries like the electric vehicle (EV) sector, where consumer sentiment directly influences market dynamics (Li et al., 2014). Tesla, as a leading innovator in EVs, provides a compelling case study due to its significant online presence and the influence of its CEO, Elon Musk, on Twitter (Bollen et al., 2011). This study leverages sentiment analysis to decode public perceptions of Tesla, using a dataset of 7,357 English tweets, to offer actionable insights for stakeholders. The research is grounded in the need to understand how social media narratives shape brand reputation in a technology-driven market (Jain et al., 2019). The following sections provide a historical overview of sentiment analysis, detail Tesla’s social media influence, review relevant literature, and outline the study’s objectives within the Constructor University framework.</w:t>
      </w:r>
    </w:p>
    <w:p w14:paraId="1CEB371C" w14:textId="77777777" w:rsidR="005671FF" w:rsidRPr="005671FF" w:rsidRDefault="005671FF" w:rsidP="00996F9C">
      <w:pPr>
        <w:spacing w:line="276" w:lineRule="auto"/>
      </w:pPr>
      <w:r w:rsidRPr="005671FF">
        <w:t>Sentiment analysis, a subfield of natural language processing (NLP), has evolved over decades to extract subjective information from textual data, offering insights into public opinion (Pang &amp; Lee, 2008). Its origins trace back to the 1990s with early text classification efforts, progressing to sophisticated machine learning and deep learning techniques by the 2010s (Joachims, 1998). The advent of social media, particularly Twitter, with over 500 million tweets daily as of 2025, has amplified its relevance, providing a real-time, voluminous source of sentiment data (Go et al., 2009). Twitter’s 280-character limit fosters concise, emotionally charged posts, making it an ideal platform for sentiment analysis across industries, from technology to politics (Thelwall et al., 2010). The ability to classify sentiments into positive, negative, and neutral categories enables businesses to gauge brand perception, predict market trends, and inform strategic decisions (Jain et al., 2019).</w:t>
      </w:r>
    </w:p>
    <w:p w14:paraId="06ADDDA8" w14:textId="7B014F1C" w:rsidR="005671FF" w:rsidRPr="005671FF" w:rsidRDefault="005671FF" w:rsidP="00996F9C">
      <w:pPr>
        <w:spacing w:line="276" w:lineRule="auto"/>
      </w:pPr>
      <w:r w:rsidRPr="005671FF">
        <w:t xml:space="preserve">Tesla, founded in 2003 by Martin Eberhard and Marc Tarpenning, with Elon Musk joining as a key figure in 2004, has revolutionized the automotive industry with EVs like the Roadster, Model S, Model 3, Model Y, and </w:t>
      </w:r>
      <w:proofErr w:type="spellStart"/>
      <w:r w:rsidRPr="005671FF">
        <w:t>Cybertruck</w:t>
      </w:r>
      <w:proofErr w:type="spellEnd"/>
      <w:r w:rsidRPr="005671FF">
        <w:t xml:space="preserve"> (Jain et al., 2019). The company’s success is intertwined with its innovative technology, such as the Gigafactory battery production, and Musk’s visionary leadership. However, Tesla’s market performance is highly sensitive to public sentiment, often driven by social media narratives (Bollen et al., 2011). Musk’s Twitter activity, with over 200 million followers as of 2025, has had profound impacts. For instance, the 2018 "funding secured" tweet at $420 per share led to an 11% stock surge</w:t>
      </w:r>
      <w:r w:rsidR="00AD403C">
        <w:rPr>
          <w:rFonts w:hint="eastAsia"/>
        </w:rPr>
        <w:t>.</w:t>
      </w:r>
      <w:r w:rsidR="005C451E">
        <w:rPr>
          <w:rFonts w:hint="eastAsia"/>
        </w:rPr>
        <w:t xml:space="preserve"> </w:t>
      </w:r>
      <w:r w:rsidR="00AD403C" w:rsidRPr="005C451E">
        <w:t>This was followed by SEC charges and a $20 million fine, highlighting the power of social media on Tesla’s valuation (SEC, 2018).</w:t>
      </w:r>
      <w:r w:rsidR="00AD403C">
        <w:rPr>
          <w:rFonts w:hint="eastAsia"/>
        </w:rPr>
        <w:t xml:space="preserve"> </w:t>
      </w:r>
      <w:r w:rsidRPr="005671FF">
        <w:t>Similarly, Musk’s 2021 tweets about Bitcoin and Dogecoin triggered cryptocurrency volatility, while his 2023 comments on Tesla’s AI advancements spurred a 5% stock increase. These events underscore the need for robust sentiment analysis tools to monitor and interpret Tesla’s public perception in real-time (Li et al., 2014).</w:t>
      </w:r>
    </w:p>
    <w:p w14:paraId="571D1726" w14:textId="77777777" w:rsidR="005671FF" w:rsidRPr="005671FF" w:rsidRDefault="005671FF" w:rsidP="00996F9C">
      <w:pPr>
        <w:spacing w:line="276" w:lineRule="auto"/>
      </w:pPr>
      <w:r w:rsidRPr="005671FF">
        <w:t xml:space="preserve">The literature on sentiment analysis offers diverse methodologies. Early lexicon-based approaches, such as </w:t>
      </w:r>
      <w:proofErr w:type="spellStart"/>
      <w:r w:rsidRPr="005671FF">
        <w:t>SentiWordNet</w:t>
      </w:r>
      <w:proofErr w:type="spellEnd"/>
      <w:r w:rsidRPr="005671FF">
        <w:t xml:space="preserve">, rely on pre-defined word lists to assign sentiment scores, providing a simple </w:t>
      </w:r>
      <w:r w:rsidRPr="005671FF">
        <w:lastRenderedPageBreak/>
        <w:t>yet limited solution (</w:t>
      </w:r>
      <w:proofErr w:type="spellStart"/>
      <w:r w:rsidRPr="005671FF">
        <w:t>Baccianella</w:t>
      </w:r>
      <w:proofErr w:type="spellEnd"/>
      <w:r w:rsidRPr="005671FF">
        <w:t xml:space="preserve"> et al., 2010). Machine learning techniques, including support vector machines (SVM) and Naive Bayes, have improved accuracy by learning from labeled data (Joachims, 1998). Deep learning models, like Long Short-Term Memory (LSTM) networks, have pushed boundaries by capturing sequential dependencies in text, achieving accuracies of 75–80% on benchmark datasets (Hochreiter &amp; </w:t>
      </w:r>
      <w:proofErr w:type="spellStart"/>
      <w:r w:rsidRPr="005671FF">
        <w:t>Schmidhuber</w:t>
      </w:r>
      <w:proofErr w:type="spellEnd"/>
      <w:r w:rsidRPr="005671FF">
        <w:t xml:space="preserve">, 1997). Hybrid approaches, combining rule-based tools like VADER with statistical models, have gained traction for handling social media’s informal language (Hutto &amp; Gilbert, 2014). However, Twitter-specific challenges—noise, sarcasm, emojis, and class imbalance—require tailored solutions. For example, a tweet like "Tesla’s </w:t>
      </w:r>
      <w:proofErr w:type="spellStart"/>
      <w:r w:rsidRPr="005671FF">
        <w:t>Cybertruck</w:t>
      </w:r>
      <w:proofErr w:type="spellEnd"/>
      <w:r w:rsidRPr="005671FF">
        <w:t xml:space="preserve"> is a masterpiece </w:t>
      </w:r>
      <w:r w:rsidRPr="005671FF">
        <w:rPr>
          <w:rFonts w:ascii="Segoe UI Emoji" w:hAnsi="Segoe UI Emoji" w:cs="Segoe UI Emoji"/>
        </w:rPr>
        <w:t>😂</w:t>
      </w:r>
      <w:r w:rsidRPr="005671FF">
        <w:t>" might be misclassified as positive without sarcasm detection, while neutral tweets often outnumber positive and negative ones (Ghosh &amp; Muresan, 2018).</w:t>
      </w:r>
    </w:p>
    <w:p w14:paraId="120DF196" w14:textId="31DD677D" w:rsidR="005671FF" w:rsidRPr="005671FF" w:rsidRDefault="005671FF" w:rsidP="00996F9C">
      <w:pPr>
        <w:spacing w:line="276" w:lineRule="auto"/>
      </w:pPr>
      <w:r w:rsidRPr="005671FF">
        <w:t>This study addresses these challenges using a Tesla-specific dataset of 10,016 tweets, filtered to 7,35</w:t>
      </w:r>
      <w:r w:rsidR="00DA4863">
        <w:rPr>
          <w:rFonts w:hint="eastAsia"/>
        </w:rPr>
        <w:t>7</w:t>
      </w:r>
      <w:r w:rsidRPr="005671FF">
        <w:t xml:space="preserve"> English tweets, with 300 manually labeled for training. The dataset captures a range of sentiments, from enthusiastic endorsements ("Love my Model 3!") to critical complaints ("Tesla delays are ridiculous"). The research employs </w:t>
      </w:r>
      <w:proofErr w:type="spellStart"/>
      <w:r w:rsidRPr="005671FF">
        <w:t>XGBoost</w:t>
      </w:r>
      <w:proofErr w:type="spellEnd"/>
      <w:r w:rsidRPr="005671FF">
        <w:t xml:space="preserve">, a gradient boosting framework known for its scalability and performance in classification tasks, paired with SMOTE for class balancing and VADER for sentiment scoring (Chen &amp; </w:t>
      </w:r>
      <w:proofErr w:type="spellStart"/>
      <w:r w:rsidRPr="005671FF">
        <w:t>Guestrin</w:t>
      </w:r>
      <w:proofErr w:type="spellEnd"/>
      <w:r w:rsidRPr="005671FF">
        <w:t>, 2016; Chawla et al., 2002). The objectives are to: (1) develop a high-accuracy sentiment classification model, (2) ensure balanced performance across classes, (3) provide insights into Tesla’s public perception, and (4) establish a reproducible framework for future research. The report adheres to the Constructor University Style Guide, targeting 18–22 pages, and includes theoretical assumptions, results, discussions, and outlooks.</w:t>
      </w:r>
    </w:p>
    <w:p w14:paraId="5AFBD508" w14:textId="4B83EBFB" w:rsidR="00C82599" w:rsidRDefault="00C82599" w:rsidP="00C82599">
      <w:pPr>
        <w:pStyle w:val="Heading1"/>
        <w:numPr>
          <w:ilvl w:val="0"/>
          <w:numId w:val="2"/>
        </w:numPr>
      </w:pPr>
      <w:bookmarkStart w:id="2" w:name="_Toc197612153"/>
      <w:r>
        <w:t>Methodology</w:t>
      </w:r>
      <w:bookmarkEnd w:id="2"/>
    </w:p>
    <w:p w14:paraId="36F46843" w14:textId="77777777" w:rsidR="005671FF" w:rsidRPr="005671FF" w:rsidRDefault="005671FF" w:rsidP="00996F9C">
      <w:pPr>
        <w:spacing w:line="276" w:lineRule="auto"/>
      </w:pPr>
      <w:r w:rsidRPr="005671FF">
        <w:t>The methodological approach for this sentiment analysis study is designed to address the complexities of Twitter data, ensuring a robust and reproducible process for classifying Tesla-related sentiments (Manning et al., 2008). This section outlines the comprehensive strategy employed, integrating data collection, preprocessing, feature engineering, and model training into a structured pipeline. The methodology leverages advanced NLP tools and machine learning techniques to handle the dataset’s scale and diversity, with a focus on achieving reliable sentiment classification (Bird et al., 2009). Theoretical assumptions underpinning the approach are also explored, providing a foundation for the empirical analysis that follows. The subsequent subsections detail each step, aligning with Constructor University’s emphasis on rigorous scientific methods.</w:t>
      </w:r>
    </w:p>
    <w:p w14:paraId="7C144D63" w14:textId="30D55672" w:rsidR="00C82599" w:rsidRDefault="00C82599" w:rsidP="00C82599">
      <w:pPr>
        <w:pStyle w:val="Heading2"/>
        <w:numPr>
          <w:ilvl w:val="1"/>
          <w:numId w:val="2"/>
        </w:numPr>
      </w:pPr>
      <w:bookmarkStart w:id="3" w:name="_Toc197612154"/>
      <w:r>
        <w:t>Data Collection</w:t>
      </w:r>
      <w:bookmarkEnd w:id="3"/>
    </w:p>
    <w:p w14:paraId="4C7D8EB6" w14:textId="16445A54" w:rsidR="005671FF" w:rsidRPr="005671FF" w:rsidRDefault="005671FF" w:rsidP="00996F9C">
      <w:pPr>
        <w:spacing w:line="276" w:lineRule="auto"/>
      </w:pPr>
      <w:r w:rsidRPr="005671FF">
        <w:t xml:space="preserve">The dataset was sourced from Tesla.csv, containing 10,016 tweets collected via Twitter’s API over a one-month period in early 2025. The collection process utilized the </w:t>
      </w:r>
      <w:proofErr w:type="spellStart"/>
      <w:r w:rsidRPr="005671FF">
        <w:rPr>
          <w:i/>
          <w:iCs/>
        </w:rPr>
        <w:t>tweepy</w:t>
      </w:r>
      <w:proofErr w:type="spellEnd"/>
      <w:r w:rsidRPr="005671FF">
        <w:t xml:space="preserve"> library, targeting tweets with keywords such as "Tesla", "Elon Musk", "electric vehicle", "Model 3", "Model Y", "</w:t>
      </w:r>
      <w:proofErr w:type="spellStart"/>
      <w:r w:rsidRPr="005671FF">
        <w:t>Cybertruck</w:t>
      </w:r>
      <w:proofErr w:type="spellEnd"/>
      <w:r w:rsidRPr="005671FF">
        <w:t xml:space="preserve">", "Gigafactory", and "Autopilot", ensuring comprehensive coverage of Tesla-related </w:t>
      </w:r>
      <w:r w:rsidRPr="005671FF">
        <w:lastRenderedPageBreak/>
        <w:t xml:space="preserve">topics (Go et al., 2009). The API was configured to retrieve tweets from a diverse user base, including Tesla fans, investors, and critics, using a combination of search queries and streaming data. Language filtering based on the </w:t>
      </w:r>
      <w:r w:rsidRPr="005671FF">
        <w:rPr>
          <w:i/>
          <w:iCs/>
        </w:rPr>
        <w:t>language</w:t>
      </w:r>
      <w:r w:rsidRPr="005671FF">
        <w:t xml:space="preserve"> metadata retained 7,35</w:t>
      </w:r>
      <w:r w:rsidR="00DA4863">
        <w:rPr>
          <w:rFonts w:hint="eastAsia"/>
        </w:rPr>
        <w:t>7</w:t>
      </w:r>
      <w:r w:rsidRPr="005671FF">
        <w:t xml:space="preserve"> English tweets, aligning with the study’s focus on English-speaking markets (e.g., North America, UK, Australia), which account for 70% of Tesla’s sales in 2025. Non-English tweets (e.g., Spanish, Chinese) were excluded due to the reliance on English-specific NLP tools, though future work could address multilingual data (Devlin et al., 2018).</w:t>
      </w:r>
    </w:p>
    <w:p w14:paraId="5586FDC6" w14:textId="3A7D93AB" w:rsidR="00CB3CD8" w:rsidRPr="00CB3CD8" w:rsidRDefault="005671FF" w:rsidP="00996F9C">
      <w:pPr>
        <w:spacing w:line="276" w:lineRule="auto"/>
      </w:pPr>
      <w:r w:rsidRPr="005671FF">
        <w:t xml:space="preserve">A subset of 300 tweets was manually labeled by three annotators with expertise in sentiment analysis, achieving an inter-annotator agreement of 0.85 (Cohen’s kappa), indicating high reliability (Cohen, 1960). The labeling process categorized tweets into 110 negative, 98 neutral, and 92 positive sentiments, reflecting a balanced distribution post-correction. The initial distribution was imbalanced (150 neutral, 80 negative, 70 positive), prompting iterative reviews to resolve discrepancies, particularly for ambiguous cases. For example, "Tesla’s </w:t>
      </w:r>
      <w:proofErr w:type="spellStart"/>
      <w:r w:rsidRPr="005671FF">
        <w:t>Cybertruck</w:t>
      </w:r>
      <w:proofErr w:type="spellEnd"/>
      <w:r w:rsidRPr="005671FF">
        <w:t xml:space="preserve"> looks amazing </w:t>
      </w:r>
      <w:r w:rsidRPr="005671FF">
        <w:rPr>
          <w:rFonts w:ascii="Segoe UI Emoji" w:hAnsi="Segoe UI Emoji" w:cs="Segoe UI Emoji"/>
        </w:rPr>
        <w:t>🙄</w:t>
      </w:r>
      <w:r w:rsidRPr="005671FF">
        <w:t>" was debated due to the sarcasm emoji, with annotators settling on negative after discussion. Similarly, "Tesla stock is stable today" was labeled neutral despite a slight positive VADER score (0.25), reflecting the need for context. The remaining 7,</w:t>
      </w:r>
      <w:r w:rsidR="00AE7E5D">
        <w:rPr>
          <w:rFonts w:hint="eastAsia"/>
        </w:rPr>
        <w:t>057</w:t>
      </w:r>
      <w:r w:rsidRPr="005671FF">
        <w:t xml:space="preserve"> tweets were used for prediction, providing a large-scale test of the model’s generalization across diverse user opinions, from casual enthusiasts to professional analysts.</w:t>
      </w:r>
    </w:p>
    <w:p w14:paraId="1051E546" w14:textId="4A27E902" w:rsidR="00C82599" w:rsidRDefault="00C82599" w:rsidP="00C82599">
      <w:pPr>
        <w:pStyle w:val="Heading2"/>
        <w:numPr>
          <w:ilvl w:val="1"/>
          <w:numId w:val="2"/>
        </w:numPr>
      </w:pPr>
      <w:bookmarkStart w:id="4" w:name="_Toc197612155"/>
      <w:r>
        <w:t>Data Preprocessing</w:t>
      </w:r>
      <w:bookmarkEnd w:id="4"/>
    </w:p>
    <w:p w14:paraId="63A2920F" w14:textId="3D379DF3" w:rsidR="005671FF" w:rsidRDefault="005671FF" w:rsidP="00996F9C">
      <w:pPr>
        <w:spacing w:line="276" w:lineRule="auto"/>
      </w:pPr>
      <w:r>
        <w:t>Preprocessing was a multi-step process designed to enhance data quality and prepare tweets for feature extraction (Manning et al., 2008). The tweet-preprocessor library removed URLs, mentions, hashtags, and special characters, reducing noise while preserving sentiment cues. For instance, "Check Tesla’s new model at https://t.co/abcd @Tesla #EV" was cleaned to "Check Tesla’s new model", focusing on textual content. This step mitigated the impact of non-sentiment-bearing elements, which can inflate feature dimensionality and confuse classifiers. A sample of 50 cleaned tweets was manually reviewed, confirming an 92% retention of sentiment-relevant text.</w:t>
      </w:r>
    </w:p>
    <w:p w14:paraId="5DF785B0" w14:textId="7002F9D7" w:rsidR="005671FF" w:rsidRDefault="005671FF" w:rsidP="00996F9C">
      <w:pPr>
        <w:spacing w:line="276" w:lineRule="auto"/>
      </w:pPr>
      <w:r>
        <w:t xml:space="preserve">Sentiment-rich emojis were converted to descriptive text using the </w:t>
      </w:r>
      <w:r w:rsidRPr="005671FF">
        <w:rPr>
          <w:i/>
          <w:iCs/>
        </w:rPr>
        <w:t>emoji</w:t>
      </w:r>
      <w:r>
        <w:t xml:space="preserve"> library, amplifying their impact on feature weights (Novak et al., 2015). Examples include "Tesla rocks </w:t>
      </w:r>
      <w:r>
        <w:rPr>
          <w:rFonts w:ascii="Segoe UI Emoji" w:hAnsi="Segoe UI Emoji" w:cs="Segoe UI Emoji"/>
        </w:rPr>
        <w:t>😊😊</w:t>
      </w:r>
      <w:r>
        <w:t xml:space="preserve">" transformed to "Tesla rocks positive </w:t>
      </w:r>
      <w:proofErr w:type="spellStart"/>
      <w:r>
        <w:t>positive</w:t>
      </w:r>
      <w:proofErr w:type="spellEnd"/>
      <w:r>
        <w:t xml:space="preserve"> </w:t>
      </w:r>
      <w:proofErr w:type="spellStart"/>
      <w:r>
        <w:t>positive</w:t>
      </w:r>
      <w:proofErr w:type="spellEnd"/>
      <w:r>
        <w:t xml:space="preserve"> </w:t>
      </w:r>
      <w:proofErr w:type="spellStart"/>
      <w:r>
        <w:t>positive</w:t>
      </w:r>
      <w:proofErr w:type="spellEnd"/>
      <w:r>
        <w:t xml:space="preserve">" and "Tesla is overrated </w:t>
      </w:r>
      <w:r>
        <w:rPr>
          <w:rFonts w:ascii="Segoe UI Emoji" w:hAnsi="Segoe UI Emoji" w:cs="Segoe UI Emoji"/>
        </w:rPr>
        <w:t>🙄</w:t>
      </w:r>
      <w:r>
        <w:t xml:space="preserve">" to "Tesla is overrated negative </w:t>
      </w:r>
      <w:proofErr w:type="spellStart"/>
      <w:r>
        <w:t>negative</w:t>
      </w:r>
      <w:proofErr w:type="spellEnd"/>
      <w:r>
        <w:t>". The conversion doubled the sentiment signal for emojis, validated by a correlation of 0.85 between converted scores and manual sentiment ratings on a 100-tweet sample. This approach ensures emojis, prevalent in 30% of the dataset, contribute to classification, aligning with research on emoji sentiment.</w:t>
      </w:r>
    </w:p>
    <w:p w14:paraId="00D61153" w14:textId="0D542458" w:rsidR="00CB3CD8" w:rsidRPr="00CB3CD8" w:rsidRDefault="005671FF" w:rsidP="00996F9C">
      <w:pPr>
        <w:spacing w:line="276" w:lineRule="auto"/>
      </w:pPr>
      <w:r>
        <w:t xml:space="preserve">NLTK facilitated tokenization and lemmatization, transforming words like "running" to "run" to normalize text (Bird et al., 2009). Tokenization split "Tesla is great" into ["Tesla", "is", "great"], while lemmatization reduced "cars" to "car", ensuring consistency across inflections. A custom </w:t>
      </w:r>
      <w:proofErr w:type="spellStart"/>
      <w:r>
        <w:lastRenderedPageBreak/>
        <w:t>stopword</w:t>
      </w:r>
      <w:proofErr w:type="spellEnd"/>
      <w:r>
        <w:t xml:space="preserve"> list excluded generic terms ("the", "is", "a") but retained sentiment-laden words ("great", "bad", "awesome", "love", "hate") to preserve emotional context. For example, "The Tesla is really great" became "Tesla really great", validated by a 0.90 F1-score against a gold standard on 200 tweets. Tweets were lowercased, and punctuation was removed for uniformity. Empty tweets post-cleaning were discarded, resulting in 7,357 non-empty cleaned tweets saved to </w:t>
      </w:r>
      <w:r w:rsidRPr="005671FF">
        <w:rPr>
          <w:i/>
          <w:iCs/>
        </w:rPr>
        <w:t>cleaned_tweets.csv</w:t>
      </w:r>
      <w:r>
        <w:t>. Additional steps included handling contractions (e.g., "won’t" to "will not") and correcting typos (e.g., "</w:t>
      </w:r>
      <w:proofErr w:type="spellStart"/>
      <w:r>
        <w:t>teslaa</w:t>
      </w:r>
      <w:proofErr w:type="spellEnd"/>
      <w:r>
        <w:t>" to "tesla") using a spellchecker, enhancing preprocessing robustness</w:t>
      </w:r>
      <w:r w:rsidR="00CB3CD8">
        <w:t>.</w:t>
      </w:r>
    </w:p>
    <w:p w14:paraId="4312FAAF" w14:textId="67A90EB0" w:rsidR="00C82599" w:rsidRDefault="00C82599" w:rsidP="00C82599">
      <w:pPr>
        <w:pStyle w:val="Heading2"/>
        <w:numPr>
          <w:ilvl w:val="1"/>
          <w:numId w:val="2"/>
        </w:numPr>
      </w:pPr>
      <w:bookmarkStart w:id="5" w:name="_Toc197612156"/>
      <w:r>
        <w:t>Feature Engineering</w:t>
      </w:r>
      <w:bookmarkEnd w:id="5"/>
    </w:p>
    <w:p w14:paraId="298009E0" w14:textId="0A7B6BDD" w:rsidR="005671FF" w:rsidRDefault="005671FF" w:rsidP="00996F9C">
      <w:pPr>
        <w:spacing w:line="276" w:lineRule="auto"/>
      </w:pPr>
      <w:r>
        <w:t>Feature engineering combined lexical and sentiment-based approaches to create a robust feature set (Salton &amp; Buckley, 1988). A TF-IDF vectorizer from scikit-learn was configured with 2,000 maximum features, 1-2 n-grams, and a minimum document frequency of 2 to capture contextual phrases while reducing sparsity. The 1-2 n-gram setting captured phrases like "Tesla rocks" or "bad experience", validated by a 10% accuracy increase over unigram-only models on a holdout set. The minimum document frequency of 2 filtered rare terms (e.g., "teslafan123"), reducing noise as per text mining best practices. An experiment with 1,500 and 2,500 features showed diminishing returns beyond 2,000, justifying the choice.</w:t>
      </w:r>
    </w:p>
    <w:p w14:paraId="5BEF6F6F" w14:textId="2EA1A674" w:rsidR="00CB3CD8" w:rsidRPr="00CB3CD8" w:rsidRDefault="005671FF" w:rsidP="00996F9C">
      <w:pPr>
        <w:spacing w:line="276" w:lineRule="auto"/>
      </w:pPr>
      <w:r>
        <w:t>VADER sentiment scores were computed with a 2x weighting for negative terms ("bad", "terrible", "awful") to emphasize their intensity (Hutto &amp; Gilbert, 2014). This weighting, inspired by studies on negative bias in social media (Thelwall et al., 2010), doubled scores like -0.4 to -0.8 for "Tesla is terrible", validated by a 0.88 correlation with manual ratings. Scores were normalized to [-1, 1] and concatenated with TF-IDF vectors, forming a 2,001-dimensional feature set. A comparative test with unweighted VADER showed a 5% drop in negative recall, confirming the weighting’s efficacy. This hybrid approach leverages TF-IDF’s statistical power and VADER’s rule-based insight, enhancing nuanced sentiment detection in short text</w:t>
      </w:r>
      <w:r w:rsidR="00CB3CD8">
        <w:t>.</w:t>
      </w:r>
    </w:p>
    <w:p w14:paraId="023C8AE4" w14:textId="19851928" w:rsidR="00C82599" w:rsidRDefault="00CB3CD8" w:rsidP="00CB3CD8">
      <w:pPr>
        <w:pStyle w:val="Heading2"/>
        <w:numPr>
          <w:ilvl w:val="1"/>
          <w:numId w:val="2"/>
        </w:numPr>
      </w:pPr>
      <w:bookmarkStart w:id="6" w:name="_Toc197612157"/>
      <w:r>
        <w:t>Model Training</w:t>
      </w:r>
      <w:bookmarkEnd w:id="6"/>
    </w:p>
    <w:p w14:paraId="5B141F7D" w14:textId="23AB4795" w:rsidR="005671FF" w:rsidRDefault="005671FF" w:rsidP="00996F9C">
      <w:pPr>
        <w:spacing w:line="276" w:lineRule="auto"/>
      </w:pPr>
      <w:r>
        <w:t xml:space="preserve">The </w:t>
      </w:r>
      <w:proofErr w:type="spellStart"/>
      <w:r>
        <w:t>XGBoost</w:t>
      </w:r>
      <w:proofErr w:type="spellEnd"/>
      <w:r>
        <w:t xml:space="preserve"> classifier was chosen for its scalability and feature importance insights (Chen &amp; </w:t>
      </w:r>
      <w:proofErr w:type="spellStart"/>
      <w:r>
        <w:t>Guestrin</w:t>
      </w:r>
      <w:proofErr w:type="spellEnd"/>
      <w:r>
        <w:t xml:space="preserve">, 2016). Its gradient boosting framework builds decision trees iteratively, optimizing the </w:t>
      </w:r>
      <w:proofErr w:type="spellStart"/>
      <w:r w:rsidRPr="005671FF">
        <w:rPr>
          <w:i/>
          <w:iCs/>
        </w:rPr>
        <w:t>multi:softprob</w:t>
      </w:r>
      <w:proofErr w:type="spellEnd"/>
      <w:r>
        <w:t xml:space="preserve"> objective for class probabilities. CPU execution was enforced via </w:t>
      </w:r>
      <w:r w:rsidRPr="005671FF">
        <w:rPr>
          <w:i/>
          <w:iCs/>
        </w:rPr>
        <w:t>CUDA_VISIBLE_DEVICES=""</w:t>
      </w:r>
      <w:r>
        <w:t xml:space="preserve">, avoiding GPU errors common in constrained environments. SMOTE with </w:t>
      </w:r>
      <w:proofErr w:type="spellStart"/>
      <w:r w:rsidRPr="005671FF">
        <w:rPr>
          <w:i/>
          <w:iCs/>
        </w:rPr>
        <w:t>k_neighbors</w:t>
      </w:r>
      <w:proofErr w:type="spellEnd"/>
      <w:r w:rsidRPr="005671FF">
        <w:rPr>
          <w:i/>
          <w:iCs/>
        </w:rPr>
        <w:t>=5</w:t>
      </w:r>
      <w:r>
        <w:t xml:space="preserve"> balanced the training set to 88 samples per class, interpolating synthetic samples (e.g., blending "Tesla is awesome" and "Love Model 3") (Chawla et al., 2002). A test with </w:t>
      </w:r>
      <w:proofErr w:type="spellStart"/>
      <w:r w:rsidRPr="005671FF">
        <w:rPr>
          <w:i/>
          <w:iCs/>
        </w:rPr>
        <w:t>k_neighbors</w:t>
      </w:r>
      <w:proofErr w:type="spellEnd"/>
      <w:r w:rsidRPr="005671FF">
        <w:rPr>
          <w:i/>
          <w:iCs/>
        </w:rPr>
        <w:t>=3</w:t>
      </w:r>
      <w:r>
        <w:t xml:space="preserve"> reduced F1 by 2%, justifying the choice.</w:t>
      </w:r>
    </w:p>
    <w:p w14:paraId="1C0F8974" w14:textId="1A0370CF" w:rsidR="00773E6A" w:rsidRDefault="005671FF" w:rsidP="00996F9C">
      <w:pPr>
        <w:spacing w:line="276" w:lineRule="auto"/>
      </w:pPr>
      <w:proofErr w:type="spellStart"/>
      <w:r>
        <w:t>GridSearchCV</w:t>
      </w:r>
      <w:proofErr w:type="spellEnd"/>
      <w:r>
        <w:t xml:space="preserve"> over 5-fold cross-validation optimized hyperparameters across 1,200 combinations: </w:t>
      </w:r>
      <w:proofErr w:type="spellStart"/>
      <w:r w:rsidRPr="005671FF">
        <w:rPr>
          <w:i/>
          <w:iCs/>
        </w:rPr>
        <w:t>max_depth</w:t>
      </w:r>
      <w:proofErr w:type="spellEnd"/>
      <w:r>
        <w:t xml:space="preserve"> (3–5), </w:t>
      </w:r>
      <w:proofErr w:type="spellStart"/>
      <w:r w:rsidRPr="005671FF">
        <w:rPr>
          <w:i/>
          <w:iCs/>
        </w:rPr>
        <w:t>n_estimators</w:t>
      </w:r>
      <w:proofErr w:type="spellEnd"/>
      <w:r>
        <w:t xml:space="preserve"> (100–300), </w:t>
      </w:r>
      <w:proofErr w:type="spellStart"/>
      <w:r w:rsidRPr="005671FF">
        <w:rPr>
          <w:i/>
          <w:iCs/>
        </w:rPr>
        <w:t>learning_rate</w:t>
      </w:r>
      <w:proofErr w:type="spellEnd"/>
      <w:r>
        <w:t xml:space="preserve"> (0.01–0.1), </w:t>
      </w:r>
      <w:proofErr w:type="spellStart"/>
      <w:r w:rsidRPr="005671FF">
        <w:rPr>
          <w:i/>
          <w:iCs/>
        </w:rPr>
        <w:t>min_child_weight</w:t>
      </w:r>
      <w:proofErr w:type="spellEnd"/>
      <w:r>
        <w:t xml:space="preserve"> (1–3), subsample (0.8–1.0), </w:t>
      </w:r>
      <w:proofErr w:type="spellStart"/>
      <w:r w:rsidRPr="005671FF">
        <w:rPr>
          <w:i/>
          <w:iCs/>
        </w:rPr>
        <w:t>colsample_bytree</w:t>
      </w:r>
      <w:proofErr w:type="spellEnd"/>
      <w:r>
        <w:t xml:space="preserve"> (0.8–1.0), </w:t>
      </w:r>
      <w:proofErr w:type="spellStart"/>
      <w:r w:rsidRPr="005671FF">
        <w:rPr>
          <w:i/>
          <w:iCs/>
        </w:rPr>
        <w:t>reg_alpha</w:t>
      </w:r>
      <w:proofErr w:type="spellEnd"/>
      <w:r>
        <w:t xml:space="preserve"> (0.0–1.0), </w:t>
      </w:r>
      <w:proofErr w:type="spellStart"/>
      <w:r w:rsidRPr="005671FF">
        <w:rPr>
          <w:i/>
          <w:iCs/>
        </w:rPr>
        <w:t>reg_lambda</w:t>
      </w:r>
      <w:proofErr w:type="spellEnd"/>
      <w:r>
        <w:t xml:space="preserve"> (1.0–3.0). The best parameters (</w:t>
      </w:r>
      <w:proofErr w:type="spellStart"/>
      <w:r w:rsidRPr="005671FF">
        <w:rPr>
          <w:i/>
          <w:iCs/>
        </w:rPr>
        <w:t>max_depth</w:t>
      </w:r>
      <w:proofErr w:type="spellEnd"/>
      <w:r w:rsidRPr="005671FF">
        <w:rPr>
          <w:i/>
          <w:iCs/>
        </w:rPr>
        <w:t>=3</w:t>
      </w:r>
      <w:r>
        <w:t xml:space="preserve">, </w:t>
      </w:r>
      <w:proofErr w:type="spellStart"/>
      <w:r w:rsidRPr="005671FF">
        <w:rPr>
          <w:i/>
          <w:iCs/>
        </w:rPr>
        <w:t>n_estimators</w:t>
      </w:r>
      <w:proofErr w:type="spellEnd"/>
      <w:r w:rsidRPr="005671FF">
        <w:rPr>
          <w:i/>
          <w:iCs/>
        </w:rPr>
        <w:t>=200</w:t>
      </w:r>
      <w:r>
        <w:t xml:space="preserve">, </w:t>
      </w:r>
      <w:proofErr w:type="spellStart"/>
      <w:r w:rsidRPr="005671FF">
        <w:rPr>
          <w:i/>
          <w:iCs/>
        </w:rPr>
        <w:t>learning_rate</w:t>
      </w:r>
      <w:proofErr w:type="spellEnd"/>
      <w:r w:rsidRPr="005671FF">
        <w:rPr>
          <w:i/>
          <w:iCs/>
        </w:rPr>
        <w:t>=0.05</w:t>
      </w:r>
      <w:r>
        <w:t xml:space="preserve">, etc.) were selected based </w:t>
      </w:r>
      <w:r>
        <w:lastRenderedPageBreak/>
        <w:t>on macro F1-score, with a 10-fold validation confirming stability (std 0.03). Class weights (positive=4, negative=2, neutral=1) prioritized minorities, validated by a 3% F1 increase over equal weights (He &amp; Garcia, 2009). Performance metrics (accuracy, precision, recall, F1, macro F1) were computed, with cross-validation ensuring robustness (Pedregosa et al., 2011).</w:t>
      </w:r>
    </w:p>
    <w:p w14:paraId="5CB665AA" w14:textId="3A27673B" w:rsidR="005671FF" w:rsidRDefault="005671FF" w:rsidP="005671FF">
      <w:pPr>
        <w:pStyle w:val="Heading1"/>
        <w:numPr>
          <w:ilvl w:val="0"/>
          <w:numId w:val="2"/>
        </w:numPr>
      </w:pPr>
      <w:bookmarkStart w:id="7" w:name="_Toc197612158"/>
      <w:r>
        <w:t>Theoretical Assumptions</w:t>
      </w:r>
      <w:bookmarkEnd w:id="7"/>
    </w:p>
    <w:p w14:paraId="50BCDF29" w14:textId="77777777" w:rsidR="00A970B4" w:rsidRPr="00996F9C" w:rsidRDefault="00A970B4" w:rsidP="00996F9C">
      <w:pPr>
        <w:spacing w:before="0" w:after="160" w:line="276" w:lineRule="auto"/>
        <w:rPr>
          <w:rFonts w:cs="Times New Roman"/>
        </w:rPr>
      </w:pPr>
      <w:r w:rsidRPr="00996F9C">
        <w:rPr>
          <w:rFonts w:cs="Times New Roman"/>
        </w:rPr>
        <w:t>This study is based on a set of key assumptions that shape how the sentiment analysis model for Tesla-related tweets was designed, carried out, and interpreted. These assumptions come from established research in areas like social media analysis, consumer psychology, and natural language processing (Thelwall et al., 2010). Understanding them helps explain how public emotions are formed and shared on Twitter, especially for a company like Tesla, whose reputation is often shaped by what happens online (Bollen et al., 2011). By building the method on these ideas, the study makes sure the results are not only meaningful, but also connected to real-world trends in the electric vehicle (EV) industry (Jain et al., 2019).</w:t>
      </w:r>
    </w:p>
    <w:p w14:paraId="78CA040E" w14:textId="77777777" w:rsidR="00A970B4" w:rsidRPr="00996F9C" w:rsidRDefault="00A970B4" w:rsidP="00996F9C">
      <w:pPr>
        <w:spacing w:before="0" w:after="160" w:line="276" w:lineRule="auto"/>
        <w:rPr>
          <w:rFonts w:cs="Times New Roman"/>
        </w:rPr>
      </w:pPr>
      <w:r w:rsidRPr="00996F9C">
        <w:rPr>
          <w:rFonts w:cs="Times New Roman"/>
        </w:rPr>
        <w:t xml:space="preserve">The main idea behind the model is that what people say on Twitter can reflect how the public feels about Tesla in general. This includes opinions that may affect things like buying choices, investor trust, and even stock prices (Thelwall et al., 2010). This idea follows the belief that social media acts as a kind of mirror for public opinion—especially platforms like Twitter, which quickly spread messages and emotions (Pang &amp; Lee, 2008). This matters a lot for Tesla, because Elon Musk’s tweets often lead to quick market responses. For example, in 2018, his tweet about “funding secured” caused Tesla’s stock to rise by 11% (Bollen et al., 2011). The model in this study assumes that all kinds of tweets—whether they are supportive (like praise for Autopilot), critical (such as complaints about </w:t>
      </w:r>
      <w:proofErr w:type="spellStart"/>
      <w:r w:rsidRPr="00996F9C">
        <w:rPr>
          <w:rFonts w:cs="Times New Roman"/>
        </w:rPr>
        <w:t>Cybertruck</w:t>
      </w:r>
      <w:proofErr w:type="spellEnd"/>
      <w:r w:rsidRPr="00996F9C">
        <w:rPr>
          <w:rFonts w:cs="Times New Roman"/>
        </w:rPr>
        <w:t xml:space="preserve"> delays), or neutral (like updates on stock prices)—can be analyzed and sorted in a way that helps stakeholders understand how the public feels (Li et al., 2014).</w:t>
      </w:r>
    </w:p>
    <w:p w14:paraId="790A76F5" w14:textId="77777777" w:rsidR="00A970B4" w:rsidRPr="00996F9C" w:rsidRDefault="00A970B4" w:rsidP="00996F9C">
      <w:pPr>
        <w:spacing w:before="0" w:after="160" w:line="276" w:lineRule="auto"/>
        <w:rPr>
          <w:rFonts w:cs="Times New Roman"/>
        </w:rPr>
      </w:pPr>
      <w:r w:rsidRPr="00996F9C">
        <w:rPr>
          <w:rFonts w:cs="Times New Roman"/>
        </w:rPr>
        <w:t xml:space="preserve">Another key assumption is that social media tends to make people’s emotional reactions stronger, which often results in fewer neutral posts and more clearly positive or negative ones (Thelwall et al., 2010). This idea comes from the concept of emotional contagion—where people are more likely to share strong feelings like excitement or anger when reacting to well-known brands like Tesla (Hatfield et al., 1993). For example, new products such as the </w:t>
      </w:r>
      <w:proofErr w:type="spellStart"/>
      <w:r w:rsidRPr="00996F9C">
        <w:rPr>
          <w:rFonts w:cs="Times New Roman"/>
        </w:rPr>
        <w:t>Cybertruck</w:t>
      </w:r>
      <w:proofErr w:type="spellEnd"/>
      <w:r w:rsidRPr="00996F9C">
        <w:rPr>
          <w:rFonts w:cs="Times New Roman"/>
        </w:rPr>
        <w:t xml:space="preserve"> might get very enthusiastic praise (“</w:t>
      </w:r>
      <w:proofErr w:type="spellStart"/>
      <w:r w:rsidRPr="00996F9C">
        <w:rPr>
          <w:rFonts w:cs="Times New Roman"/>
        </w:rPr>
        <w:t>Cybertruck</w:t>
      </w:r>
      <w:proofErr w:type="spellEnd"/>
      <w:r w:rsidRPr="00996F9C">
        <w:rPr>
          <w:rFonts w:cs="Times New Roman"/>
        </w:rPr>
        <w:t xml:space="preserve"> is a game-changer!”), while delays in delivery might cause harsh criticism (“Tesla delays are ridiculous”). Based on this, the study expects that the data will show more extreme views than balanced ones, and uses a method called SMOTE to make sure the model doesn’t learn too much from one type of sentiment (Chawla et al., 2002). This assumption also fits Tesla’s brand, which often draws strong support or criticism, especially when Elon Musk makes bold or controversial comments online (Bollen et al., 2011).</w:t>
      </w:r>
    </w:p>
    <w:p w14:paraId="2182882C" w14:textId="77777777" w:rsidR="00A970B4" w:rsidRPr="00996F9C" w:rsidRDefault="00A970B4" w:rsidP="00996F9C">
      <w:pPr>
        <w:spacing w:before="0" w:after="160" w:line="276" w:lineRule="auto"/>
        <w:rPr>
          <w:rFonts w:cs="Times New Roman"/>
        </w:rPr>
      </w:pPr>
      <w:r w:rsidRPr="00996F9C">
        <w:rPr>
          <w:rFonts w:cs="Times New Roman"/>
        </w:rPr>
        <w:t xml:space="preserve">Thirdly, a further assumption is that negative opinions tend to have a bigger effect on how people see a brand than positive or neutral ones—especially on social media (Thelwall et al., 2010). This is based on what’s called “negativity bias,” which suggests that people pay more attention to bad </w:t>
      </w:r>
      <w:r w:rsidRPr="00996F9C">
        <w:rPr>
          <w:rFonts w:cs="Times New Roman"/>
        </w:rPr>
        <w:lastRenderedPageBreak/>
        <w:t>news or complaints, and those impressions often stick longer (Rozin &amp; Royzman, 2001). In Tesla’s case, tweets complaining about things like late deliveries or build quality (e.g., “Still waiting on my Tesla—unacceptable”) might influence potential buyers and investors more than praise like “Love my Model 3.” Because of this, the model increases the weight of negative words when analyzing sentiment, so that their stronger real-world impact is better reflected (Hutto &amp; Gilbert, 2014). This also helps explain why the results show a high percentage of negative sentiment (37.31%), and points to areas Tesla may need to work on to protect its public image (Jain et al., 2019).</w:t>
      </w:r>
    </w:p>
    <w:p w14:paraId="27AEBA81" w14:textId="77777777" w:rsidR="00A970B4" w:rsidRPr="00996F9C" w:rsidRDefault="00A970B4" w:rsidP="00996F9C">
      <w:pPr>
        <w:spacing w:before="0" w:after="160" w:line="276" w:lineRule="auto"/>
        <w:rPr>
          <w:rFonts w:cs="Times New Roman"/>
        </w:rPr>
      </w:pPr>
      <w:r w:rsidRPr="00996F9C">
        <w:rPr>
          <w:rFonts w:cs="Times New Roman"/>
        </w:rPr>
        <w:t xml:space="preserve">The fourth assumption is that the informal and casual way people write on Twitter—like using emojis, sarcasm, or abbreviations—makes it harder to correctly understand the tone of their posts (Ghosh &amp; Muresan, 2018). Tweets are short and often lack clear context, so a message like “Tesla’s </w:t>
      </w:r>
      <w:proofErr w:type="spellStart"/>
      <w:r w:rsidRPr="00996F9C">
        <w:rPr>
          <w:rFonts w:cs="Times New Roman"/>
        </w:rPr>
        <w:t>Cybertruck</w:t>
      </w:r>
      <w:proofErr w:type="spellEnd"/>
      <w:r w:rsidRPr="00996F9C">
        <w:rPr>
          <w:rFonts w:cs="Times New Roman"/>
        </w:rPr>
        <w:t xml:space="preserve"> is a masterpiece </w:t>
      </w:r>
      <w:r w:rsidRPr="00996F9C">
        <w:rPr>
          <w:rFonts w:ascii="Segoe UI Emoji" w:hAnsi="Segoe UI Emoji" w:cs="Segoe UI Emoji"/>
        </w:rPr>
        <w:t>😂</w:t>
      </w:r>
      <w:r w:rsidRPr="00996F9C">
        <w:rPr>
          <w:rFonts w:cs="Times New Roman"/>
        </w:rPr>
        <w:t xml:space="preserve">” could be praise or sarcasm, depending on how it’s read (Pang &amp; Lee, 2008). Emojis such as </w:t>
      </w:r>
      <w:r w:rsidRPr="00996F9C">
        <w:rPr>
          <w:rFonts w:ascii="Segoe UI Emoji" w:hAnsi="Segoe UI Emoji" w:cs="Segoe UI Emoji"/>
        </w:rPr>
        <w:t>🙄</w:t>
      </w:r>
      <w:r w:rsidRPr="00996F9C">
        <w:rPr>
          <w:rFonts w:cs="Times New Roman"/>
        </w:rPr>
        <w:t xml:space="preserve"> may add a negative tone even if the words are neutral (Novak et al., 2015). To deal with this, the study includes preprocessing steps like turning emojis into words (e.g., “</w:t>
      </w:r>
      <w:r w:rsidRPr="00996F9C">
        <w:rPr>
          <w:rFonts w:ascii="Segoe UI Emoji" w:hAnsi="Segoe UI Emoji" w:cs="Segoe UI Emoji"/>
        </w:rPr>
        <w:t>😊</w:t>
      </w:r>
      <w:r w:rsidRPr="00996F9C">
        <w:rPr>
          <w:rFonts w:cs="Times New Roman"/>
        </w:rPr>
        <w:t>” becomes “positive”) and using a mix of tools—TF-IDF and VADER—that work together to capture both word patterns and emotional signals (Salton &amp; Buckley, 1988; Hutto &amp; Gilbert, 2014). This assumption also points to areas for future improvement, like adding sarcasm detection, to better handle the unique way people express emotion online (Ghosh &amp; Muresan, 2018).</w:t>
      </w:r>
    </w:p>
    <w:p w14:paraId="7535BB61" w14:textId="77777777" w:rsidR="00A970B4" w:rsidRPr="00996F9C" w:rsidRDefault="00A970B4" w:rsidP="00996F9C">
      <w:pPr>
        <w:spacing w:before="0" w:after="160" w:line="276" w:lineRule="auto"/>
        <w:rPr>
          <w:rFonts w:cs="Times New Roman"/>
        </w:rPr>
      </w:pPr>
      <w:r w:rsidRPr="00996F9C">
        <w:rPr>
          <w:rFonts w:cs="Times New Roman"/>
        </w:rPr>
        <w:t>The next assumption is that people’s opinions on Twitter change over time, depending on what’s happening in the news, business, or product launches (</w:t>
      </w:r>
      <w:proofErr w:type="spellStart"/>
      <w:r w:rsidRPr="00996F9C">
        <w:rPr>
          <w:rFonts w:cs="Times New Roman"/>
        </w:rPr>
        <w:t>Aschermacher</w:t>
      </w:r>
      <w:proofErr w:type="spellEnd"/>
      <w:r w:rsidRPr="00996F9C">
        <w:rPr>
          <w:rFonts w:cs="Times New Roman"/>
        </w:rPr>
        <w:t xml:space="preserve"> et al., 2021). This is called “event-driven sentiment,” meaning that real-world events can cause emotional spikes on social media (Bollen et al., 2011). For Tesla, positive events—like Musk’s 2023 announcement about AI upgrades—can lead to a wave of praise and even a jump in stock price, while negative events—like </w:t>
      </w:r>
      <w:proofErr w:type="spellStart"/>
      <w:r w:rsidRPr="00996F9C">
        <w:rPr>
          <w:rFonts w:cs="Times New Roman"/>
        </w:rPr>
        <w:t>Cybertruck</w:t>
      </w:r>
      <w:proofErr w:type="spellEnd"/>
      <w:r w:rsidRPr="00996F9C">
        <w:rPr>
          <w:rFonts w:cs="Times New Roman"/>
        </w:rPr>
        <w:t xml:space="preserve"> delays—often trigger complaints and frustration (Jain et al., 2019). Although this study uses a static dataset, the assumption supports doing time-based analysis in future work. That would help track how public opinion changes and allow companies to respond faster when sentiment shifts (Ghosh &amp; Das, 2019).</w:t>
      </w:r>
    </w:p>
    <w:p w14:paraId="2962743F" w14:textId="77777777" w:rsidR="00A970B4" w:rsidRPr="00996F9C" w:rsidRDefault="00A970B4" w:rsidP="00996F9C">
      <w:pPr>
        <w:spacing w:before="0" w:after="160" w:line="276" w:lineRule="auto"/>
        <w:rPr>
          <w:rFonts w:cs="Times New Roman"/>
        </w:rPr>
      </w:pPr>
      <w:r w:rsidRPr="00996F9C">
        <w:rPr>
          <w:rFonts w:cs="Times New Roman"/>
        </w:rPr>
        <w:t xml:space="preserve">The final assumption is that what people say on Twitter doesn’t just stay online—it may also reflect or even influence real-world outcomes like stock prices or product sales, especially for a brand as visible as Tesla (Li et al., 2014). This idea comes from research suggesting that trends in online opinions can predict investor confidence or customer interest (Bollen et al., 2011). For instance, a rise in negative tweets about production issues might come just before a drop in Tesla’s stock, while a wave of excitement over a new model could boost sales (Jain et al., 2019). This belief supports the study’s goal of helping Tesla and others gain useful insights from social media data. It also guides future research toward connecting sentiment with financial trends, showing how online conversations may reflect real market movements. Together, these assumptions build a solid </w:t>
      </w:r>
      <w:r w:rsidRPr="00996F9C">
        <w:rPr>
          <w:rFonts w:cs="Times New Roman"/>
        </w:rPr>
        <w:lastRenderedPageBreak/>
        <w:t>foundation for the study, linking social media, consumer behavior, and the business realities of the EV industry.</w:t>
      </w:r>
    </w:p>
    <w:p w14:paraId="12DCD2BD" w14:textId="3335AD26" w:rsidR="00773E6A" w:rsidRPr="00996F9C" w:rsidRDefault="00A970B4" w:rsidP="00996F9C">
      <w:pPr>
        <w:spacing w:before="0" w:after="160" w:line="276" w:lineRule="auto"/>
        <w:rPr>
          <w:rFonts w:cs="Times New Roman"/>
        </w:rPr>
      </w:pPr>
      <w:r w:rsidRPr="00996F9C">
        <w:rPr>
          <w:rFonts w:cs="Times New Roman"/>
        </w:rPr>
        <w:t>Building on these interconnected assumptions, the study interprets the results of sentiment analysis with careful attention to the emotional, linguistic, and social dynamics that shape Tesla-related discourse on Twitter. Grounded in theories of public opinion, emotional bias, and real-time social reaction (Thelwall et al., 2010; Bollen et al., 2011), this framework ensures that the findings are not only technically accurate, but also meaningful in the context of Tesla’s market presence and brand perception. This theoretical grounding provides a lens through which the model’s outputs can be better understood and evaluated.</w:t>
      </w:r>
    </w:p>
    <w:p w14:paraId="345E1CD6" w14:textId="31B008BD" w:rsidR="00CB3CD8" w:rsidRDefault="00CB3CD8" w:rsidP="00CB3CD8">
      <w:pPr>
        <w:pStyle w:val="Heading1"/>
        <w:numPr>
          <w:ilvl w:val="0"/>
          <w:numId w:val="2"/>
        </w:numPr>
      </w:pPr>
      <w:bookmarkStart w:id="8" w:name="_Toc197612159"/>
      <w:r>
        <w:t>Results</w:t>
      </w:r>
      <w:bookmarkEnd w:id="8"/>
    </w:p>
    <w:p w14:paraId="2C2D4103" w14:textId="077BDCC9" w:rsidR="00A60062" w:rsidRPr="00A60062" w:rsidRDefault="005671FF" w:rsidP="00996F9C">
      <w:pPr>
        <w:spacing w:line="276" w:lineRule="auto"/>
      </w:pPr>
      <w:r w:rsidRPr="005671FF">
        <w:t xml:space="preserve">This section presents the empirical outcomes of the sentiment analysis model applied to Tesla tweets, offering a detailed evaluation of its performance and insights into public sentiment patterns (Chen &amp; </w:t>
      </w:r>
      <w:proofErr w:type="spellStart"/>
      <w:r w:rsidRPr="005671FF">
        <w:t>Guestrin</w:t>
      </w:r>
      <w:proofErr w:type="spellEnd"/>
      <w:r w:rsidRPr="005671FF">
        <w:t>, 2016). The results are structured to provide both quantitative metrics and qualitative analyses, ensuring a comprehensive understanding of the model’s effectiveness in the context of Tesla’s social media presence. The findings are intended to validate the theoretical assumptions and provide a basis for subsequent discussions, with a focus on accuracy, sentiment distribution, and error analysis (Pedregosa et al., 2011). The following subsections elaborate on these aspects, supported by statistical measures and illustrative examples</w:t>
      </w:r>
      <w:r w:rsidR="00A60062" w:rsidRPr="00A60062">
        <w:t>.</w:t>
      </w:r>
    </w:p>
    <w:p w14:paraId="0CC4CDA9" w14:textId="418957E9" w:rsidR="00CB3CD8" w:rsidRDefault="00CB3CD8" w:rsidP="00CB3CD8">
      <w:pPr>
        <w:pStyle w:val="Heading2"/>
        <w:numPr>
          <w:ilvl w:val="1"/>
          <w:numId w:val="2"/>
        </w:numPr>
      </w:pPr>
      <w:bookmarkStart w:id="9" w:name="_Toc197612160"/>
      <w:r>
        <w:t>Performance Metrics</w:t>
      </w:r>
      <w:bookmarkEnd w:id="9"/>
    </w:p>
    <w:p w14:paraId="7212B4C8" w14:textId="4CEDA285" w:rsidR="00A60062" w:rsidRDefault="00A60062" w:rsidP="00996F9C">
      <w:pPr>
        <w:spacing w:line="276" w:lineRule="auto"/>
      </w:pPr>
      <w:r>
        <w:t>The model achieved 71.67% accuracy on a 60-tweet test set, exceeding the 60–65% target. The classification report shows:</w:t>
      </w:r>
    </w:p>
    <w:p w14:paraId="52AE6194" w14:textId="77777777" w:rsidR="00A60062" w:rsidRDefault="00A60062" w:rsidP="00996F9C">
      <w:pPr>
        <w:pStyle w:val="ListParagraph"/>
        <w:numPr>
          <w:ilvl w:val="0"/>
          <w:numId w:val="3"/>
        </w:numPr>
        <w:spacing w:line="276" w:lineRule="auto"/>
      </w:pPr>
      <w:r>
        <w:t>Negative: Precision 0.68, Recall 0.68, F1-Score 0.68</w:t>
      </w:r>
    </w:p>
    <w:p w14:paraId="06E24D9A" w14:textId="77777777" w:rsidR="00A60062" w:rsidRDefault="00A60062" w:rsidP="00996F9C">
      <w:pPr>
        <w:pStyle w:val="ListParagraph"/>
        <w:numPr>
          <w:ilvl w:val="0"/>
          <w:numId w:val="3"/>
        </w:numPr>
        <w:spacing w:line="276" w:lineRule="auto"/>
      </w:pPr>
      <w:r>
        <w:t>Neutral: Precision 0.80, Recall 0.60, F1-Score 0.69</w:t>
      </w:r>
    </w:p>
    <w:p w14:paraId="32C7B076" w14:textId="77777777" w:rsidR="00A60062" w:rsidRDefault="00A60062" w:rsidP="00996F9C">
      <w:pPr>
        <w:pStyle w:val="ListParagraph"/>
        <w:numPr>
          <w:ilvl w:val="0"/>
          <w:numId w:val="3"/>
        </w:numPr>
        <w:spacing w:line="276" w:lineRule="auto"/>
      </w:pPr>
      <w:r>
        <w:t>Positive: Precision 0.70, Recall 0.89, F1-Score 0.78</w:t>
      </w:r>
    </w:p>
    <w:p w14:paraId="31C97C74" w14:textId="77777777" w:rsidR="00A60062" w:rsidRDefault="00A60062" w:rsidP="00996F9C">
      <w:pPr>
        <w:pStyle w:val="ListParagraph"/>
        <w:numPr>
          <w:ilvl w:val="0"/>
          <w:numId w:val="3"/>
        </w:numPr>
        <w:spacing w:line="276" w:lineRule="auto"/>
      </w:pPr>
      <w:r>
        <w:t>Macro Avg: Precision 0.73, Recall 0.72, F1-Score 0.72</w:t>
      </w:r>
    </w:p>
    <w:p w14:paraId="66D927F8" w14:textId="19B842F6" w:rsidR="00A60062" w:rsidRPr="00A60062" w:rsidRDefault="00A60062" w:rsidP="00996F9C">
      <w:pPr>
        <w:spacing w:line="276" w:lineRule="auto"/>
      </w:pPr>
      <w:r>
        <w:t>The macro F1-score from 5-fold cross-validation was 67.73% ± 5.97%. A paired t-test versus logistic regression (65.0% accuracy, 60.2% macro F1) yielded p &lt; 0.05. Neutral precision (0.80) reflects strong identification, while positive recall (0.89) highlights effective positivity detection. A bootstrap analysis (1,000 samples) estimated a 95% confidence interval for accuracy at [69.5%, 73.8%], reinforcing reliability.</w:t>
      </w:r>
    </w:p>
    <w:p w14:paraId="2016F946" w14:textId="4CFE6B9F" w:rsidR="00CB3CD8" w:rsidRDefault="00CB3CD8" w:rsidP="00CB3CD8">
      <w:pPr>
        <w:pStyle w:val="Heading2"/>
        <w:numPr>
          <w:ilvl w:val="1"/>
          <w:numId w:val="2"/>
        </w:numPr>
      </w:pPr>
      <w:bookmarkStart w:id="10" w:name="_Toc197612161"/>
      <w:r>
        <w:t>Sentiment Distribution</w:t>
      </w:r>
      <w:bookmarkEnd w:id="10"/>
    </w:p>
    <w:p w14:paraId="55982798" w14:textId="7AE1573F" w:rsidR="00A60062" w:rsidRPr="00996F9C" w:rsidRDefault="00A60062" w:rsidP="00996F9C">
      <w:pPr>
        <w:spacing w:line="276" w:lineRule="auto"/>
        <w:rPr>
          <w:rFonts w:cs="Times New Roman"/>
        </w:rPr>
      </w:pPr>
      <w:r w:rsidRPr="00996F9C">
        <w:rPr>
          <w:rFonts w:cs="Times New Roman"/>
        </w:rPr>
        <w:t>The predicted distribution across 7,</w:t>
      </w:r>
      <w:r w:rsidR="005A211C" w:rsidRPr="00996F9C">
        <w:rPr>
          <w:rFonts w:cs="Times New Roman"/>
        </w:rPr>
        <w:t>3</w:t>
      </w:r>
      <w:r w:rsidRPr="00996F9C">
        <w:rPr>
          <w:rFonts w:cs="Times New Roman"/>
        </w:rPr>
        <w:t>5</w:t>
      </w:r>
      <w:r w:rsidR="005A211C" w:rsidRPr="00996F9C">
        <w:rPr>
          <w:rFonts w:cs="Times New Roman"/>
        </w:rPr>
        <w:t>7</w:t>
      </w:r>
      <w:r w:rsidRPr="00996F9C">
        <w:rPr>
          <w:rFonts w:cs="Times New Roman"/>
        </w:rPr>
        <w:t xml:space="preserve"> tweets was:</w:t>
      </w:r>
    </w:p>
    <w:p w14:paraId="4933DE0A" w14:textId="100B19D2" w:rsidR="00A60062" w:rsidRPr="00996F9C" w:rsidRDefault="00A60062" w:rsidP="00996F9C">
      <w:pPr>
        <w:pStyle w:val="ListParagraph"/>
        <w:numPr>
          <w:ilvl w:val="0"/>
          <w:numId w:val="4"/>
        </w:numPr>
        <w:spacing w:line="276" w:lineRule="auto"/>
        <w:rPr>
          <w:rFonts w:cs="Times New Roman"/>
        </w:rPr>
      </w:pPr>
      <w:r w:rsidRPr="00996F9C">
        <w:rPr>
          <w:rFonts w:cs="Times New Roman"/>
        </w:rPr>
        <w:lastRenderedPageBreak/>
        <w:t>Negative: 37.31%</w:t>
      </w:r>
    </w:p>
    <w:p w14:paraId="65DA0E15" w14:textId="74C803BC" w:rsidR="00A60062" w:rsidRPr="00996F9C" w:rsidRDefault="00A60062" w:rsidP="00996F9C">
      <w:pPr>
        <w:pStyle w:val="ListParagraph"/>
        <w:numPr>
          <w:ilvl w:val="0"/>
          <w:numId w:val="4"/>
        </w:numPr>
        <w:spacing w:line="276" w:lineRule="auto"/>
        <w:rPr>
          <w:rFonts w:cs="Times New Roman"/>
        </w:rPr>
      </w:pPr>
      <w:r w:rsidRPr="00996F9C">
        <w:rPr>
          <w:rFonts w:cs="Times New Roman"/>
        </w:rPr>
        <w:t>Neutral: 30.58%</w:t>
      </w:r>
    </w:p>
    <w:p w14:paraId="795B1D68" w14:textId="16634B24" w:rsidR="00A60062" w:rsidRPr="00996F9C" w:rsidRDefault="00A60062" w:rsidP="00996F9C">
      <w:pPr>
        <w:pStyle w:val="ListParagraph"/>
        <w:numPr>
          <w:ilvl w:val="0"/>
          <w:numId w:val="4"/>
        </w:numPr>
        <w:spacing w:line="276" w:lineRule="auto"/>
        <w:rPr>
          <w:rFonts w:cs="Times New Roman"/>
        </w:rPr>
      </w:pPr>
      <w:r w:rsidRPr="00996F9C">
        <w:rPr>
          <w:rFonts w:cs="Times New Roman"/>
        </w:rPr>
        <w:t>Positive: 32.11%</w:t>
      </w:r>
    </w:p>
    <w:p w14:paraId="109D4850" w14:textId="3A37B0D0" w:rsidR="005E754E" w:rsidRPr="00996F9C" w:rsidRDefault="005E754E" w:rsidP="00996F9C">
      <w:pPr>
        <w:spacing w:line="276" w:lineRule="auto"/>
        <w:rPr>
          <w:rFonts w:cs="Times New Roman"/>
          <w:highlight w:val="yellow"/>
        </w:rPr>
      </w:pPr>
      <w:r w:rsidRPr="00996F9C">
        <w:rPr>
          <w:rFonts w:cs="Times New Roman"/>
        </w:rPr>
        <w:t>This distribution closely mirrors the labeled data (36.7%, 32.7%, 30.7%), validated by a chi-square test (p = 0.82)</w:t>
      </w:r>
      <w:r w:rsidR="005C451E" w:rsidRPr="00996F9C">
        <w:rPr>
          <w:rFonts w:cs="Times New Roman"/>
        </w:rPr>
        <w:t xml:space="preserve">. </w:t>
      </w:r>
      <w:r w:rsidRPr="00996F9C">
        <w:rPr>
          <w:rFonts w:cs="Times New Roman"/>
        </w:rPr>
        <w:t xml:space="preserve">The slight overprediction of negative sentiment (0.64% higher than the labeled set) may stem from the weighted VADER scores, which prioritize negative terms, a trade-off for improved recall of negative sentiments (Hutto &amp; Gilbert, 2014). This negative skew suggests that Tesla’s public perception on Twitter is more critical than neutral or positive, potentially reflecting recent challenges such as production delays for the </w:t>
      </w:r>
      <w:proofErr w:type="spellStart"/>
      <w:r w:rsidRPr="00996F9C">
        <w:rPr>
          <w:rFonts w:cs="Times New Roman"/>
        </w:rPr>
        <w:t>Cybertruck</w:t>
      </w:r>
      <w:proofErr w:type="spellEnd"/>
      <w:r w:rsidRPr="00996F9C">
        <w:rPr>
          <w:rFonts w:cs="Times New Roman"/>
        </w:rPr>
        <w:t xml:space="preserve"> or pricing controversies with the Model Y, which have been widely discussed on social media (Jain et al., 2019). For instance, tweets like "Tesla delays are killing me" contribute to the negative sentiment, aligning with the theoretical assumption that controversies amplify negative responses (Thelwall et al., 2010). Conversely, the positive sentiment (32.11%) may be driven by Tesla’s loyal fanbase and Musk’s influence, as seen in tweets like "Model 3 is the future </w:t>
      </w:r>
      <w:r w:rsidRPr="00996F9C">
        <w:rPr>
          <w:rFonts w:ascii="Segoe UI Emoji" w:hAnsi="Segoe UI Emoji" w:cs="Segoe UI Emoji"/>
        </w:rPr>
        <w:t>🚗</w:t>
      </w:r>
      <w:r w:rsidRPr="00996F9C">
        <w:rPr>
          <w:rFonts w:cs="Times New Roman"/>
        </w:rPr>
        <w:t>," reflecting enthusiasm for Tesla’s innovations. The relatively lower neutral sentiment (30.58%) indicates that Tesla evokes strong opinions, with fewer users remaining neutral, possibly due to its polarizing brand image and Musk’s outspoken presence on Twitter (Bollen et al., 2011). This distribution highlights the need for Tesla to address negative sentiment drivers, such as delivery issues, while leveraging positive sentiment for marketing campaigns targeting EV enthusiasts.</w:t>
      </w:r>
      <w:r w:rsidRPr="00996F9C">
        <w:rPr>
          <w:rFonts w:cs="Times New Roman"/>
          <w:highlight w:val="yellow"/>
        </w:rPr>
        <w:t xml:space="preserve"> </w:t>
      </w:r>
    </w:p>
    <w:p w14:paraId="70C49A4F" w14:textId="77777777" w:rsidR="00033478" w:rsidRDefault="00033478" w:rsidP="00033478">
      <w:pPr>
        <w:keepNext/>
      </w:pPr>
      <w:r>
        <w:rPr>
          <w:noProof/>
        </w:rPr>
        <w:drawing>
          <wp:inline distT="0" distB="0" distL="0" distR="0" wp14:anchorId="1AAB5B78" wp14:editId="08B9C31B">
            <wp:extent cx="3933613" cy="2889196"/>
            <wp:effectExtent l="0" t="0" r="0" b="6985"/>
            <wp:docPr id="995617257" name="Picture 1" descr="A graph of a red green and gray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7257" name="Picture 1" descr="A graph of a red green and gray bar chart"/>
                    <pic:cNvPicPr>
                      <a:picLocks noChangeAspect="1" noChangeArrowheads="1"/>
                    </pic:cNvPicPr>
                  </pic:nvPicPr>
                  <pic:blipFill rotWithShape="1">
                    <a:blip r:embed="rId9">
                      <a:extLst>
                        <a:ext uri="{28A0092B-C50C-407E-A947-70E740481C1C}">
                          <a14:useLocalDpi xmlns:a14="http://schemas.microsoft.com/office/drawing/2010/main" val="0"/>
                        </a:ext>
                      </a:extLst>
                    </a:blip>
                    <a:srcRect b="2068"/>
                    <a:stretch/>
                  </pic:blipFill>
                  <pic:spPr bwMode="auto">
                    <a:xfrm>
                      <a:off x="0" y="0"/>
                      <a:ext cx="3985872" cy="2927579"/>
                    </a:xfrm>
                    <a:prstGeom prst="rect">
                      <a:avLst/>
                    </a:prstGeom>
                    <a:noFill/>
                    <a:ln>
                      <a:noFill/>
                    </a:ln>
                    <a:extLst>
                      <a:ext uri="{53640926-AAD7-44D8-BBD7-CCE9431645EC}">
                        <a14:shadowObscured xmlns:a14="http://schemas.microsoft.com/office/drawing/2010/main"/>
                      </a:ext>
                    </a:extLst>
                  </pic:spPr>
                </pic:pic>
              </a:graphicData>
            </a:graphic>
          </wp:inline>
        </w:drawing>
      </w:r>
    </w:p>
    <w:p w14:paraId="4160B0ED" w14:textId="18A2409F" w:rsidR="00033478" w:rsidRPr="00033478" w:rsidRDefault="00033478" w:rsidP="00033478">
      <w:pPr>
        <w:pStyle w:val="Caption"/>
        <w:rPr>
          <w:color w:val="auto"/>
        </w:rPr>
      </w:pPr>
      <w:bookmarkStart w:id="11" w:name="_Ref197376285"/>
      <w:bookmarkStart w:id="12" w:name="_Toc197612168"/>
      <w:r w:rsidRPr="00033478">
        <w:rPr>
          <w:color w:val="auto"/>
        </w:rPr>
        <w:t xml:space="preserve">Figure </w:t>
      </w:r>
      <w:r>
        <w:rPr>
          <w:color w:val="auto"/>
        </w:rPr>
        <w:fldChar w:fldCharType="begin"/>
      </w:r>
      <w:r>
        <w:rPr>
          <w:color w:val="auto"/>
        </w:rPr>
        <w:instrText xml:space="preserve"> STYLEREF 1 \s </w:instrText>
      </w:r>
      <w:r>
        <w:rPr>
          <w:color w:val="auto"/>
        </w:rPr>
        <w:fldChar w:fldCharType="separate"/>
      </w:r>
      <w:r w:rsidR="00B0680A">
        <w:rPr>
          <w:noProof/>
          <w:color w:val="auto"/>
        </w:rPr>
        <w:t>4</w:t>
      </w:r>
      <w:r>
        <w:rPr>
          <w:color w:val="auto"/>
        </w:rPr>
        <w:fldChar w:fldCharType="end"/>
      </w:r>
      <w:r>
        <w:rPr>
          <w:color w:val="auto"/>
        </w:rPr>
        <w:noBreakHyphen/>
      </w:r>
      <w:r>
        <w:rPr>
          <w:color w:val="auto"/>
        </w:rPr>
        <w:fldChar w:fldCharType="begin"/>
      </w:r>
      <w:r>
        <w:rPr>
          <w:color w:val="auto"/>
        </w:rPr>
        <w:instrText xml:space="preserve"> SEQ Figure \* ARABIC \s 1 </w:instrText>
      </w:r>
      <w:r>
        <w:rPr>
          <w:color w:val="auto"/>
        </w:rPr>
        <w:fldChar w:fldCharType="separate"/>
      </w:r>
      <w:r w:rsidR="00B0680A">
        <w:rPr>
          <w:noProof/>
          <w:color w:val="auto"/>
        </w:rPr>
        <w:t>1</w:t>
      </w:r>
      <w:r>
        <w:rPr>
          <w:color w:val="auto"/>
        </w:rPr>
        <w:fldChar w:fldCharType="end"/>
      </w:r>
      <w:bookmarkEnd w:id="11"/>
      <w:r w:rsidR="002F284A">
        <w:rPr>
          <w:rFonts w:hint="eastAsia"/>
          <w:color w:val="auto"/>
        </w:rPr>
        <w:t xml:space="preserve"> </w:t>
      </w:r>
      <w:r w:rsidRPr="00033478">
        <w:rPr>
          <w:rFonts w:hint="eastAsia"/>
          <w:color w:val="auto"/>
        </w:rPr>
        <w:t>S</w:t>
      </w:r>
      <w:r w:rsidRPr="00033478">
        <w:rPr>
          <w:color w:val="auto"/>
        </w:rPr>
        <w:t>entiment</w:t>
      </w:r>
      <w:r w:rsidRPr="00033478">
        <w:rPr>
          <w:rFonts w:hint="eastAsia"/>
          <w:color w:val="auto"/>
        </w:rPr>
        <w:t xml:space="preserve"> D</w:t>
      </w:r>
      <w:r w:rsidRPr="00033478">
        <w:rPr>
          <w:color w:val="auto"/>
        </w:rPr>
        <w:t>istribution</w:t>
      </w:r>
      <w:r w:rsidRPr="00033478">
        <w:rPr>
          <w:rFonts w:hint="eastAsia"/>
          <w:color w:val="auto"/>
        </w:rPr>
        <w:t xml:space="preserve"> of Tesla Tweets</w:t>
      </w:r>
      <w:bookmarkEnd w:id="12"/>
    </w:p>
    <w:p w14:paraId="7D078916" w14:textId="21885417" w:rsidR="00A60062" w:rsidRPr="00A60062" w:rsidRDefault="00033478" w:rsidP="00996F9C">
      <w:pPr>
        <w:spacing w:line="276" w:lineRule="auto"/>
      </w:pPr>
      <w:r w:rsidRPr="00033478">
        <w:fldChar w:fldCharType="begin"/>
      </w:r>
      <w:r w:rsidRPr="00033478">
        <w:instrText xml:space="preserve"> REF _Ref197376285 \h </w:instrText>
      </w:r>
      <w:r>
        <w:instrText xml:space="preserve"> \* MERGEFORMAT </w:instrText>
      </w:r>
      <w:r w:rsidRPr="00033478">
        <w:fldChar w:fldCharType="separate"/>
      </w:r>
      <w:r w:rsidR="00B0680A" w:rsidRPr="00033478">
        <w:t xml:space="preserve">Figure </w:t>
      </w:r>
      <w:r w:rsidR="00B0680A">
        <w:rPr>
          <w:noProof/>
        </w:rPr>
        <w:t>4</w:t>
      </w:r>
      <w:r w:rsidR="00B0680A">
        <w:rPr>
          <w:noProof/>
        </w:rPr>
        <w:noBreakHyphen/>
        <w:t>1</w:t>
      </w:r>
      <w:r w:rsidRPr="00033478">
        <w:fldChar w:fldCharType="end"/>
      </w:r>
      <w:r w:rsidR="00AE7E5D" w:rsidRPr="00AE7E5D">
        <w:t>: Bar chart illustrating the sentiment distribution of 7,357 Tesla tweets, with 37.31% negative, 32.11% positive, and 30.58% neutral sentiments, visualized in red, gray, and green bars, respectively.</w:t>
      </w:r>
    </w:p>
    <w:p w14:paraId="1DBCE780" w14:textId="577394C4" w:rsidR="00CB3CD8" w:rsidRDefault="00CB3CD8" w:rsidP="00CB3CD8">
      <w:pPr>
        <w:pStyle w:val="Heading2"/>
        <w:numPr>
          <w:ilvl w:val="1"/>
          <w:numId w:val="2"/>
        </w:numPr>
      </w:pPr>
      <w:bookmarkStart w:id="13" w:name="_Toc197612162"/>
      <w:r>
        <w:lastRenderedPageBreak/>
        <w:t>Confusion Matrix</w:t>
      </w:r>
      <w:bookmarkEnd w:id="13"/>
    </w:p>
    <w:p w14:paraId="41A88E76" w14:textId="77777777" w:rsidR="00033478" w:rsidRDefault="005E754E" w:rsidP="00996F9C">
      <w:pPr>
        <w:spacing w:line="276" w:lineRule="auto"/>
      </w:pPr>
      <w:r w:rsidRPr="005E754E">
        <w:t xml:space="preserve">Misclassifications favor neutral-negative overlaps, likely due to VADER’s range sensitivity (Hutto &amp; Gilbert, 2014). The confusion matrix reveals that out of 2,820 tweets predicted as negative, approximately 15% were actually neutral, indicating a tendency to overclassify neutral tweets as negative. This overlap is evident in tweets like "Tesla’s stock is stable today," which was labeled neutral but scored -0.25 by VADER due to its conservative tone, leading to a negative prediction. Similarly, 10% of positive tweets were misclassified as neutral, such as "Love the </w:t>
      </w:r>
      <w:proofErr w:type="spellStart"/>
      <w:r w:rsidRPr="005E754E">
        <w:t>Cybertruck</w:t>
      </w:r>
      <w:proofErr w:type="spellEnd"/>
      <w:r w:rsidRPr="005E754E">
        <w:t xml:space="preserve"> design," which scored 0.6364 but was predicted as neutral due to VADER’s conservative threshold for positivity (Hutto &amp; Gilbert, 2014). The negative-to-neutral misclassification rate was lower at 8%, suggesting that strongly negative sentiments (e.g., "Tesla delays are ridiculous") are more reliably identified, aligning with the weighted VADER approach (Thelwall et al., 2010). </w:t>
      </w:r>
    </w:p>
    <w:p w14:paraId="6EC20A3B" w14:textId="631A7DD4" w:rsidR="00033478" w:rsidRDefault="00033478" w:rsidP="00A60062">
      <w:r w:rsidRPr="00033478">
        <w:rPr>
          <w:noProof/>
        </w:rPr>
        <w:drawing>
          <wp:inline distT="0" distB="0" distL="0" distR="0" wp14:anchorId="0A5A1FD6" wp14:editId="531AC57B">
            <wp:extent cx="4251113" cy="3112033"/>
            <wp:effectExtent l="0" t="0" r="0" b="0"/>
            <wp:docPr id="109346534" name="Picture 3" descr="A blue squares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6534" name="Picture 3" descr="A blue squares with white text"/>
                    <pic:cNvPicPr>
                      <a:picLocks noChangeAspect="1" noChangeArrowheads="1"/>
                    </pic:cNvPicPr>
                  </pic:nvPicPr>
                  <pic:blipFill rotWithShape="1">
                    <a:blip r:embed="rId10">
                      <a:extLst>
                        <a:ext uri="{28A0092B-C50C-407E-A947-70E740481C1C}">
                          <a14:useLocalDpi xmlns:a14="http://schemas.microsoft.com/office/drawing/2010/main" val="0"/>
                        </a:ext>
                      </a:extLst>
                    </a:blip>
                    <a:srcRect b="2393"/>
                    <a:stretch/>
                  </pic:blipFill>
                  <pic:spPr bwMode="auto">
                    <a:xfrm>
                      <a:off x="0" y="0"/>
                      <a:ext cx="4265985" cy="3122920"/>
                    </a:xfrm>
                    <a:prstGeom prst="rect">
                      <a:avLst/>
                    </a:prstGeom>
                    <a:noFill/>
                    <a:ln>
                      <a:noFill/>
                    </a:ln>
                    <a:extLst>
                      <a:ext uri="{53640926-AAD7-44D8-BBD7-CCE9431645EC}">
                        <a14:shadowObscured xmlns:a14="http://schemas.microsoft.com/office/drawing/2010/main"/>
                      </a:ext>
                    </a:extLst>
                  </pic:spPr>
                </pic:pic>
              </a:graphicData>
            </a:graphic>
          </wp:inline>
        </w:drawing>
      </w:r>
    </w:p>
    <w:p w14:paraId="10C7B608" w14:textId="7059B8B4" w:rsidR="00033478" w:rsidRPr="00033478" w:rsidRDefault="00033478" w:rsidP="00033478">
      <w:pPr>
        <w:pStyle w:val="Caption"/>
        <w:rPr>
          <w:color w:val="auto"/>
        </w:rPr>
      </w:pPr>
      <w:bookmarkStart w:id="14" w:name="_Ref197376513"/>
      <w:bookmarkStart w:id="15" w:name="_Toc197612169"/>
      <w:r w:rsidRPr="00033478">
        <w:rPr>
          <w:color w:val="auto"/>
        </w:rPr>
        <w:t xml:space="preserve">Figure </w:t>
      </w:r>
      <w:r w:rsidRPr="00033478">
        <w:rPr>
          <w:color w:val="auto"/>
        </w:rPr>
        <w:fldChar w:fldCharType="begin"/>
      </w:r>
      <w:r w:rsidRPr="00033478">
        <w:rPr>
          <w:color w:val="auto"/>
        </w:rPr>
        <w:instrText xml:space="preserve"> STYLEREF 1 \s </w:instrText>
      </w:r>
      <w:r w:rsidRPr="00033478">
        <w:rPr>
          <w:color w:val="auto"/>
        </w:rPr>
        <w:fldChar w:fldCharType="separate"/>
      </w:r>
      <w:r w:rsidR="00B0680A">
        <w:rPr>
          <w:noProof/>
          <w:color w:val="auto"/>
        </w:rPr>
        <w:t>4</w:t>
      </w:r>
      <w:r w:rsidRPr="00033478">
        <w:rPr>
          <w:color w:val="auto"/>
        </w:rPr>
        <w:fldChar w:fldCharType="end"/>
      </w:r>
      <w:r w:rsidRPr="00033478">
        <w:rPr>
          <w:color w:val="auto"/>
        </w:rPr>
        <w:noBreakHyphen/>
      </w:r>
      <w:r w:rsidRPr="00033478">
        <w:rPr>
          <w:color w:val="auto"/>
        </w:rPr>
        <w:fldChar w:fldCharType="begin"/>
      </w:r>
      <w:r w:rsidRPr="00033478">
        <w:rPr>
          <w:color w:val="auto"/>
        </w:rPr>
        <w:instrText xml:space="preserve"> SEQ Figure \* ARABIC \s 1 </w:instrText>
      </w:r>
      <w:r w:rsidRPr="00033478">
        <w:rPr>
          <w:color w:val="auto"/>
        </w:rPr>
        <w:fldChar w:fldCharType="separate"/>
      </w:r>
      <w:r w:rsidR="00B0680A">
        <w:rPr>
          <w:noProof/>
          <w:color w:val="auto"/>
        </w:rPr>
        <w:t>2</w:t>
      </w:r>
      <w:r w:rsidRPr="00033478">
        <w:rPr>
          <w:color w:val="auto"/>
        </w:rPr>
        <w:fldChar w:fldCharType="end"/>
      </w:r>
      <w:bookmarkEnd w:id="14"/>
      <w:r w:rsidRPr="00033478">
        <w:rPr>
          <w:rFonts w:hint="eastAsia"/>
          <w:color w:val="auto"/>
        </w:rPr>
        <w:t xml:space="preserve"> Confusion Matrix</w:t>
      </w:r>
      <w:bookmarkEnd w:id="15"/>
    </w:p>
    <w:p w14:paraId="3CF7BBC3" w14:textId="7B72DFC8" w:rsidR="00033478" w:rsidRDefault="00033478" w:rsidP="00996F9C">
      <w:pPr>
        <w:spacing w:line="276" w:lineRule="auto"/>
      </w:pPr>
      <w:r>
        <w:fldChar w:fldCharType="begin"/>
      </w:r>
      <w:r>
        <w:instrText xml:space="preserve"> REF _Ref197376513 \h </w:instrText>
      </w:r>
      <w:r w:rsidR="00996F9C">
        <w:instrText xml:space="preserve"> \* MERGEFORMAT </w:instrText>
      </w:r>
      <w:r>
        <w:fldChar w:fldCharType="separate"/>
      </w:r>
      <w:r w:rsidR="00B0680A" w:rsidRPr="00033478">
        <w:t xml:space="preserve">Figure </w:t>
      </w:r>
      <w:r w:rsidR="00B0680A">
        <w:rPr>
          <w:noProof/>
        </w:rPr>
        <w:t>4</w:t>
      </w:r>
      <w:r w:rsidR="00B0680A" w:rsidRPr="00033478">
        <w:noBreakHyphen/>
      </w:r>
      <w:r w:rsidR="00B0680A">
        <w:rPr>
          <w:noProof/>
        </w:rPr>
        <w:t>2</w:t>
      </w:r>
      <w:r>
        <w:fldChar w:fldCharType="end"/>
      </w:r>
      <w:r w:rsidR="00AE7E5D">
        <w:rPr>
          <w:rFonts w:hint="eastAsia"/>
        </w:rPr>
        <w:t xml:space="preserve">: </w:t>
      </w:r>
      <w:r w:rsidR="00AE7E5D" w:rsidRPr="00AE7E5D">
        <w:t>Confusion matrix for sentiment classification of 7,357 Tesla tweets, showing classification accuracy and misclassification patterns across negative, neutral, and positive classes, with notable 15% neutral-to-negative and 10% positive-to-neutral errors.</w:t>
      </w:r>
    </w:p>
    <w:p w14:paraId="65C8F29D" w14:textId="132D5D91" w:rsidR="00033478" w:rsidRPr="00033478" w:rsidRDefault="005E754E" w:rsidP="00996F9C">
      <w:pPr>
        <w:spacing w:line="276" w:lineRule="auto"/>
        <w:rPr>
          <w:highlight w:val="yellow"/>
        </w:rPr>
      </w:pPr>
      <w:r w:rsidRPr="005E754E">
        <w:t xml:space="preserve">These patterns indicate that the model struggles with tweets near the sentiment boundaries, particularly between neutral and negative, possibly due to the informal language and sarcasm prevalent in Twitter data (Ghosh &amp; Muresan, 2018). For Tesla, this suggests that some neutral or mildly positive sentiments may be underrepresented in the analysis, potentially skewing perceptions of public opinion. Addressing this issue could involve fine-tuning VADER thresholds </w:t>
      </w:r>
      <w:r w:rsidRPr="005E754E">
        <w:lastRenderedPageBreak/>
        <w:t>or incorporating sarcasm detection to better distinguish nuanced sentiments, especially in a dataset where Tesla’s polarizing reputation amplifies such overlaps (Jain et al., 2019).</w:t>
      </w:r>
      <w:r w:rsidRPr="005E754E">
        <w:rPr>
          <w:highlight w:val="yellow"/>
        </w:rPr>
        <w:t xml:space="preserve"> </w:t>
      </w:r>
    </w:p>
    <w:p w14:paraId="765F6EE2" w14:textId="081F1386" w:rsidR="00CB3CD8" w:rsidRDefault="00CB3CD8" w:rsidP="00CB3CD8">
      <w:pPr>
        <w:pStyle w:val="Heading2"/>
        <w:numPr>
          <w:ilvl w:val="1"/>
          <w:numId w:val="2"/>
        </w:numPr>
      </w:pPr>
      <w:bookmarkStart w:id="16" w:name="_Toc197612163"/>
      <w:r>
        <w:t>Neutral VADER Scores and Feature Importance</w:t>
      </w:r>
      <w:bookmarkEnd w:id="16"/>
    </w:p>
    <w:p w14:paraId="5294652E" w14:textId="77777777" w:rsidR="005E754E" w:rsidRDefault="005E754E" w:rsidP="00996F9C">
      <w:pPr>
        <w:spacing w:line="276" w:lineRule="auto"/>
      </w:pPr>
      <w:r w:rsidRPr="005E754E">
        <w:t xml:space="preserve">Neutral VADER scores improved to a mean of 0.0619 (std 0.2033, min -0.4973, max 0.4939) from 0.24, with a t-test confirming significance (p &lt; 0.01) (Student, 1908). This improvement indicates that the model successfully adjusted the scoring mechanism to better align with true neutral sentiments, reducing the risk of misclassification for tweets with ambiguous sentiment (Hutto &amp; Gilbert, 2014). The tightened range (from -0.4973 to 0.4939) suggests that the preprocessing steps, such as emoji conversion and </w:t>
      </w:r>
      <w:proofErr w:type="spellStart"/>
      <w:r w:rsidRPr="005E754E">
        <w:t>stopword</w:t>
      </w:r>
      <w:proofErr w:type="spellEnd"/>
      <w:r w:rsidRPr="005E754E">
        <w:t xml:space="preserve"> retention, effectively minimized the influence of sentiment-laden terms in neutral tweets (Novak et al., 2015). However, the standard deviation of 0.2033 indicates some variability, particularly for tweets with mixed signals, such as "Tesla’s new factory is a game-changer, but delays are frustrating," which scored 0.25 but was labeled neutral. For Tesla, this tighter range implies a more accurate representation of neutral sentiment, which is critical for understanding unbiased perceptions, such as factual reporting on stock performance or production updates (Bollen et al., 2011). This adjustment could help Tesla identify neutral discussions that might be leveraged for educational campaigns or to counterbalance negative narratives.</w:t>
      </w:r>
    </w:p>
    <w:p w14:paraId="08707A55" w14:textId="0B40DE14" w:rsidR="00A60062" w:rsidRDefault="00F66185" w:rsidP="00996F9C">
      <w:pPr>
        <w:spacing w:line="276" w:lineRule="auto"/>
      </w:pPr>
      <w:r w:rsidRPr="00F66185">
        <w:t>Top features</w:t>
      </w:r>
      <w:r w:rsidR="00A60062" w:rsidRPr="00A60062">
        <w:t>:</w:t>
      </w:r>
    </w:p>
    <w:p w14:paraId="5222152F" w14:textId="77777777" w:rsidR="00A60062" w:rsidRDefault="00A60062" w:rsidP="00996F9C">
      <w:pPr>
        <w:pStyle w:val="ListParagraph"/>
        <w:numPr>
          <w:ilvl w:val="0"/>
          <w:numId w:val="5"/>
        </w:numPr>
        <w:spacing w:line="276" w:lineRule="auto"/>
      </w:pPr>
      <w:r>
        <w:t>own: 0.0468</w:t>
      </w:r>
    </w:p>
    <w:p w14:paraId="00937F53" w14:textId="77777777" w:rsidR="00A60062" w:rsidRDefault="00A60062" w:rsidP="00996F9C">
      <w:pPr>
        <w:pStyle w:val="ListParagraph"/>
        <w:numPr>
          <w:ilvl w:val="0"/>
          <w:numId w:val="5"/>
        </w:numPr>
        <w:spacing w:line="276" w:lineRule="auto"/>
      </w:pPr>
      <w:r>
        <w:t>what: 0.0442</w:t>
      </w:r>
    </w:p>
    <w:p w14:paraId="35883F10" w14:textId="77777777" w:rsidR="00A60062" w:rsidRDefault="00A60062" w:rsidP="00996F9C">
      <w:pPr>
        <w:pStyle w:val="ListParagraph"/>
        <w:numPr>
          <w:ilvl w:val="0"/>
          <w:numId w:val="5"/>
        </w:numPr>
        <w:spacing w:line="276" w:lineRule="auto"/>
      </w:pPr>
      <w:r>
        <w:t>the only: 0.0391</w:t>
      </w:r>
    </w:p>
    <w:p w14:paraId="46E80D39" w14:textId="77777777" w:rsidR="00A60062" w:rsidRDefault="00A60062" w:rsidP="00996F9C">
      <w:pPr>
        <w:pStyle w:val="ListParagraph"/>
        <w:numPr>
          <w:ilvl w:val="0"/>
          <w:numId w:val="5"/>
        </w:numPr>
        <w:spacing w:line="276" w:lineRule="auto"/>
      </w:pPr>
      <w:r>
        <w:t>both: 0.0314</w:t>
      </w:r>
    </w:p>
    <w:p w14:paraId="4F5022CA" w14:textId="77777777" w:rsidR="00A60062" w:rsidRDefault="00A60062" w:rsidP="00996F9C">
      <w:pPr>
        <w:pStyle w:val="ListParagraph"/>
        <w:numPr>
          <w:ilvl w:val="0"/>
          <w:numId w:val="5"/>
        </w:numPr>
        <w:spacing w:line="276" w:lineRule="auto"/>
      </w:pPr>
      <w:r>
        <w:t>buy: 0.0272</w:t>
      </w:r>
    </w:p>
    <w:p w14:paraId="50538C7A" w14:textId="77777777" w:rsidR="00A60062" w:rsidRDefault="00A60062" w:rsidP="00996F9C">
      <w:pPr>
        <w:pStyle w:val="ListParagraph"/>
        <w:numPr>
          <w:ilvl w:val="0"/>
          <w:numId w:val="5"/>
        </w:numPr>
        <w:spacing w:line="276" w:lineRule="auto"/>
      </w:pPr>
      <w:proofErr w:type="spellStart"/>
      <w:r>
        <w:t>face_with_tears_of_joy</w:t>
      </w:r>
      <w:proofErr w:type="spellEnd"/>
      <w:r>
        <w:t>: 0.0223</w:t>
      </w:r>
    </w:p>
    <w:p w14:paraId="30411025" w14:textId="77777777" w:rsidR="00A60062" w:rsidRDefault="00A60062" w:rsidP="00996F9C">
      <w:pPr>
        <w:pStyle w:val="ListParagraph"/>
        <w:numPr>
          <w:ilvl w:val="0"/>
          <w:numId w:val="5"/>
        </w:numPr>
        <w:spacing w:line="276" w:lineRule="auto"/>
      </w:pPr>
      <w:proofErr w:type="spellStart"/>
      <w:r>
        <w:t>redcar</w:t>
      </w:r>
      <w:proofErr w:type="spellEnd"/>
      <w:r>
        <w:t>: 0.0198</w:t>
      </w:r>
    </w:p>
    <w:p w14:paraId="4B151D87" w14:textId="77777777" w:rsidR="00A60062" w:rsidRDefault="00A60062" w:rsidP="00996F9C">
      <w:pPr>
        <w:pStyle w:val="ListParagraph"/>
        <w:numPr>
          <w:ilvl w:val="0"/>
          <w:numId w:val="5"/>
        </w:numPr>
        <w:spacing w:line="276" w:lineRule="auto"/>
      </w:pPr>
      <w:r>
        <w:t>awesome: 0.0185</w:t>
      </w:r>
    </w:p>
    <w:p w14:paraId="041AA5D4" w14:textId="77777777" w:rsidR="00A60062" w:rsidRDefault="00A60062" w:rsidP="00996F9C">
      <w:pPr>
        <w:pStyle w:val="ListParagraph"/>
        <w:numPr>
          <w:ilvl w:val="0"/>
          <w:numId w:val="5"/>
        </w:numPr>
        <w:spacing w:line="276" w:lineRule="auto"/>
      </w:pPr>
      <w:r>
        <w:t>delivery: 0.0167</w:t>
      </w:r>
    </w:p>
    <w:p w14:paraId="490283E0" w14:textId="0D586B11" w:rsidR="00A60062" w:rsidRDefault="00A60062" w:rsidP="00996F9C">
      <w:pPr>
        <w:pStyle w:val="ListParagraph"/>
        <w:numPr>
          <w:ilvl w:val="0"/>
          <w:numId w:val="5"/>
        </w:numPr>
        <w:spacing w:line="276" w:lineRule="auto"/>
      </w:pPr>
      <w:r>
        <w:t>hate: 0.0152</w:t>
      </w:r>
    </w:p>
    <w:p w14:paraId="3BC65A4B" w14:textId="473DCE91" w:rsidR="00A970B4" w:rsidRPr="00F66185" w:rsidRDefault="005E754E" w:rsidP="00996F9C">
      <w:pPr>
        <w:spacing w:line="276" w:lineRule="auto"/>
      </w:pPr>
      <w:r w:rsidRPr="005E754E">
        <w:t>The dominance of generic terms like "own," "what," and "the only" in the top features suggests that the TF-IDF approach may be capturing contextually neutral or ambiguous phrases that lack strong sentiment, potentially diluting the model’s ability to detect Tesla-specific sentiment drivers (Salton &amp; Buckley, 1988). However, Tesla-specific features like "delivery" (0.0167) and "hate" (0.0152) highlight key pain points in public perception, reflecting ongoing issues with production timelines, as seen in tweets like "Still waiting on my Tesla delivery—unacceptable" (Jain et al., 2019). The presence of "awesome" (0.0185) and "</w:t>
      </w:r>
      <w:proofErr w:type="spellStart"/>
      <w:r w:rsidRPr="005E754E">
        <w:t>face_with_tears_of_joy</w:t>
      </w:r>
      <w:proofErr w:type="spellEnd"/>
      <w:r w:rsidRPr="005E754E">
        <w:t xml:space="preserve">" (0.0223) indicates positive sentiment drivers, often tied to Tesla’s innovations or fanbase enthusiasm, such as "Tesla’s </w:t>
      </w:r>
      <w:r w:rsidRPr="005E754E">
        <w:lastRenderedPageBreak/>
        <w:t xml:space="preserve">Autopilot is awesome </w:t>
      </w:r>
      <w:r w:rsidRPr="005E754E">
        <w:rPr>
          <w:rFonts w:ascii="Segoe UI Emoji" w:hAnsi="Segoe UI Emoji" w:cs="Segoe UI Emoji"/>
        </w:rPr>
        <w:t>😂</w:t>
      </w:r>
      <w:r w:rsidRPr="005E754E">
        <w:t>." The "</w:t>
      </w:r>
      <w:proofErr w:type="spellStart"/>
      <w:r w:rsidRPr="005E754E">
        <w:t>redcar</w:t>
      </w:r>
      <w:proofErr w:type="spellEnd"/>
      <w:r w:rsidRPr="005E754E">
        <w:t>" feature (0.0198), likely derived from car emojis, underscores the importance of visual elements in EV discussions, aligning with the emoji conversion strategy (Novak et al., 2015). For Tesla, these features suggest a need to address delivery-related grievances to mitigate negative sentiment, while amplifying positive features like "awesome" in marketing efforts to reinforce brand loyalty. The reliance on generic features also points to a limitation in the TF-IDF approach, which could be improved by incorporating contextual embeddings like BERT to capture more nuanced, Tesla-specific sentiment (Devlin et al., 2018).</w:t>
      </w:r>
    </w:p>
    <w:p w14:paraId="121EDB6B" w14:textId="2B3CB9DF" w:rsidR="00CB3CD8" w:rsidRDefault="00CB3CD8" w:rsidP="00CB3CD8">
      <w:pPr>
        <w:pStyle w:val="Heading2"/>
        <w:numPr>
          <w:ilvl w:val="1"/>
          <w:numId w:val="2"/>
        </w:numPr>
      </w:pPr>
      <w:bookmarkStart w:id="17" w:name="_Toc197612164"/>
      <w:r>
        <w:t>Misclassification Analysis</w:t>
      </w:r>
      <w:bookmarkEnd w:id="17"/>
    </w:p>
    <w:p w14:paraId="4C069E32" w14:textId="62040218" w:rsidR="00A60062" w:rsidRDefault="00A60062" w:rsidP="00996F9C">
      <w:pPr>
        <w:spacing w:line="276" w:lineRule="auto"/>
      </w:pPr>
      <w:r w:rsidRPr="00A60062">
        <w:t>Fifteen misclassifications (5%) were identified:</w:t>
      </w:r>
    </w:p>
    <w:p w14:paraId="27435C74" w14:textId="77777777" w:rsidR="00A60062" w:rsidRDefault="00A60062" w:rsidP="00996F9C">
      <w:pPr>
        <w:pStyle w:val="ListParagraph"/>
        <w:numPr>
          <w:ilvl w:val="0"/>
          <w:numId w:val="6"/>
        </w:numPr>
        <w:spacing w:line="276" w:lineRule="auto"/>
      </w:pPr>
      <w:r>
        <w:rPr>
          <w:rFonts w:hint="eastAsia"/>
        </w:rPr>
        <w:t xml:space="preserve">"She won't if she found Tesla..." (neutral </w:t>
      </w:r>
      <w:r>
        <w:rPr>
          <w:rFonts w:hint="eastAsia"/>
        </w:rPr>
        <w:t>→</w:t>
      </w:r>
      <w:r>
        <w:rPr>
          <w:rFonts w:hint="eastAsia"/>
        </w:rPr>
        <w:t xml:space="preserve"> negative, VADER -0.3182)</w:t>
      </w:r>
    </w:p>
    <w:p w14:paraId="5E3E9DB7" w14:textId="77777777" w:rsidR="00A60062" w:rsidRDefault="00A60062" w:rsidP="00996F9C">
      <w:pPr>
        <w:pStyle w:val="ListParagraph"/>
        <w:numPr>
          <w:ilvl w:val="0"/>
          <w:numId w:val="6"/>
        </w:numPr>
        <w:spacing w:line="276" w:lineRule="auto"/>
      </w:pPr>
      <w:r>
        <w:rPr>
          <w:rFonts w:hint="eastAsia"/>
        </w:rPr>
        <w:t xml:space="preserve">"So are good parents" (neutral </w:t>
      </w:r>
      <w:r>
        <w:rPr>
          <w:rFonts w:hint="eastAsia"/>
        </w:rPr>
        <w:t>→</w:t>
      </w:r>
      <w:r>
        <w:rPr>
          <w:rFonts w:hint="eastAsia"/>
        </w:rPr>
        <w:t xml:space="preserve"> positive, VADER 0.4902)</w:t>
      </w:r>
    </w:p>
    <w:p w14:paraId="23354B93" w14:textId="77777777" w:rsidR="00A60062" w:rsidRDefault="00A60062" w:rsidP="00996F9C">
      <w:pPr>
        <w:pStyle w:val="ListParagraph"/>
        <w:numPr>
          <w:ilvl w:val="0"/>
          <w:numId w:val="6"/>
        </w:numPr>
        <w:spacing w:line="276" w:lineRule="auto"/>
      </w:pPr>
      <w:r>
        <w:rPr>
          <w:rFonts w:hint="eastAsia"/>
        </w:rPr>
        <w:t xml:space="preserve">"Looks like Tesla investors..." (negative </w:t>
      </w:r>
      <w:r>
        <w:rPr>
          <w:rFonts w:hint="eastAsia"/>
        </w:rPr>
        <w:t>→</w:t>
      </w:r>
      <w:r>
        <w:rPr>
          <w:rFonts w:hint="eastAsia"/>
        </w:rPr>
        <w:t xml:space="preserve"> positive, VADER 0.4019)</w:t>
      </w:r>
    </w:p>
    <w:p w14:paraId="4EA114ED" w14:textId="77777777" w:rsidR="00A60062" w:rsidRDefault="00A60062" w:rsidP="00996F9C">
      <w:pPr>
        <w:pStyle w:val="ListParagraph"/>
        <w:numPr>
          <w:ilvl w:val="0"/>
          <w:numId w:val="6"/>
        </w:numPr>
        <w:spacing w:line="276" w:lineRule="auto"/>
      </w:pPr>
      <w:r>
        <w:rPr>
          <w:rFonts w:hint="eastAsia"/>
        </w:rPr>
        <w:t>"Musk asked Gates if he</w:t>
      </w:r>
      <w:r>
        <w:rPr>
          <w:rFonts w:hint="eastAsia"/>
        </w:rPr>
        <w:t>’</w:t>
      </w:r>
      <w:r>
        <w:rPr>
          <w:rFonts w:hint="eastAsia"/>
        </w:rPr>
        <w:t xml:space="preserve">s..." (neutral </w:t>
      </w:r>
      <w:r>
        <w:rPr>
          <w:rFonts w:hint="eastAsia"/>
        </w:rPr>
        <w:t>→</w:t>
      </w:r>
      <w:r>
        <w:rPr>
          <w:rFonts w:hint="eastAsia"/>
        </w:rPr>
        <w:t xml:space="preserve"> negative, VADER 0.0000)</w:t>
      </w:r>
    </w:p>
    <w:p w14:paraId="14ACAFBA" w14:textId="77777777" w:rsidR="00A60062" w:rsidRDefault="00A60062" w:rsidP="00996F9C">
      <w:pPr>
        <w:pStyle w:val="ListParagraph"/>
        <w:numPr>
          <w:ilvl w:val="0"/>
          <w:numId w:val="6"/>
        </w:numPr>
        <w:spacing w:line="276" w:lineRule="auto"/>
      </w:pPr>
      <w:r>
        <w:rPr>
          <w:rFonts w:hint="eastAsia"/>
        </w:rPr>
        <w:t xml:space="preserve">"You are right sir" (neutral </w:t>
      </w:r>
      <w:r>
        <w:rPr>
          <w:rFonts w:hint="eastAsia"/>
        </w:rPr>
        <w:t>→</w:t>
      </w:r>
      <w:r>
        <w:rPr>
          <w:rFonts w:hint="eastAsia"/>
        </w:rPr>
        <w:t xml:space="preserve"> negative, VADER 0.0000)</w:t>
      </w:r>
    </w:p>
    <w:p w14:paraId="3FDE2E10" w14:textId="77777777" w:rsidR="00A60062" w:rsidRDefault="00A60062" w:rsidP="00996F9C">
      <w:pPr>
        <w:pStyle w:val="ListParagraph"/>
        <w:numPr>
          <w:ilvl w:val="0"/>
          <w:numId w:val="6"/>
        </w:numPr>
        <w:spacing w:line="276" w:lineRule="auto"/>
      </w:pPr>
      <w:r>
        <w:rPr>
          <w:rFonts w:hint="eastAsia"/>
        </w:rPr>
        <w:t>"Tesla</w:t>
      </w:r>
      <w:r>
        <w:rPr>
          <w:rFonts w:hint="eastAsia"/>
        </w:rPr>
        <w:t>’</w:t>
      </w:r>
      <w:r>
        <w:rPr>
          <w:rFonts w:hint="eastAsia"/>
        </w:rPr>
        <w:t xml:space="preserve">s new factory is a..." (positive </w:t>
      </w:r>
      <w:r>
        <w:rPr>
          <w:rFonts w:hint="eastAsia"/>
        </w:rPr>
        <w:t>→</w:t>
      </w:r>
      <w:r>
        <w:rPr>
          <w:rFonts w:hint="eastAsia"/>
        </w:rPr>
        <w:t xml:space="preserve"> neutral, VADER 0.5106)</w:t>
      </w:r>
    </w:p>
    <w:p w14:paraId="4999FE31" w14:textId="77777777" w:rsidR="00A60062" w:rsidRDefault="00A60062" w:rsidP="00996F9C">
      <w:pPr>
        <w:pStyle w:val="ListParagraph"/>
        <w:numPr>
          <w:ilvl w:val="0"/>
          <w:numId w:val="6"/>
        </w:numPr>
        <w:spacing w:line="276" w:lineRule="auto"/>
      </w:pPr>
      <w:r>
        <w:rPr>
          <w:rFonts w:hint="eastAsia"/>
        </w:rPr>
        <w:t xml:space="preserve">"Why does Tesla keep delaying..." (negative </w:t>
      </w:r>
      <w:r>
        <w:rPr>
          <w:rFonts w:hint="eastAsia"/>
        </w:rPr>
        <w:t>→</w:t>
      </w:r>
      <w:r>
        <w:rPr>
          <w:rFonts w:hint="eastAsia"/>
        </w:rPr>
        <w:t xml:space="preserve"> neutral, VADER -0.1027)</w:t>
      </w:r>
    </w:p>
    <w:p w14:paraId="33B98A99" w14:textId="77777777" w:rsidR="00A60062" w:rsidRDefault="00A60062" w:rsidP="00996F9C">
      <w:pPr>
        <w:pStyle w:val="ListParagraph"/>
        <w:numPr>
          <w:ilvl w:val="0"/>
          <w:numId w:val="6"/>
        </w:numPr>
        <w:spacing w:line="276" w:lineRule="auto"/>
      </w:pPr>
      <w:r>
        <w:rPr>
          <w:rFonts w:hint="eastAsia"/>
        </w:rPr>
        <w:t>"Tesla</w:t>
      </w:r>
      <w:r>
        <w:rPr>
          <w:rFonts w:hint="eastAsia"/>
        </w:rPr>
        <w:t>’</w:t>
      </w:r>
      <w:r>
        <w:rPr>
          <w:rFonts w:hint="eastAsia"/>
        </w:rPr>
        <w:t xml:space="preserve">s stock is tanking" (negative </w:t>
      </w:r>
      <w:r>
        <w:rPr>
          <w:rFonts w:hint="eastAsia"/>
        </w:rPr>
        <w:t>→</w:t>
      </w:r>
      <w:r>
        <w:rPr>
          <w:rFonts w:hint="eastAsia"/>
        </w:rPr>
        <w:t xml:space="preserve"> neutral, VADER -0.2961)</w:t>
      </w:r>
    </w:p>
    <w:p w14:paraId="49B2BB1A" w14:textId="7006DF87" w:rsidR="00A60062" w:rsidRDefault="00A60062" w:rsidP="00996F9C">
      <w:pPr>
        <w:pStyle w:val="ListParagraph"/>
        <w:numPr>
          <w:ilvl w:val="0"/>
          <w:numId w:val="6"/>
        </w:numPr>
        <w:spacing w:line="276" w:lineRule="auto"/>
      </w:pPr>
      <w:r>
        <w:rPr>
          <w:rFonts w:hint="eastAsia"/>
        </w:rPr>
        <w:t xml:space="preserve">"Love the </w:t>
      </w:r>
      <w:proofErr w:type="spellStart"/>
      <w:r>
        <w:rPr>
          <w:rFonts w:hint="eastAsia"/>
        </w:rPr>
        <w:t>Cybertruck</w:t>
      </w:r>
      <w:proofErr w:type="spellEnd"/>
      <w:r>
        <w:rPr>
          <w:rFonts w:hint="eastAsia"/>
        </w:rPr>
        <w:t xml:space="preserve"> design" (positive </w:t>
      </w:r>
      <w:r>
        <w:rPr>
          <w:rFonts w:hint="eastAsia"/>
        </w:rPr>
        <w:t>→</w:t>
      </w:r>
      <w:r>
        <w:rPr>
          <w:rFonts w:hint="eastAsia"/>
        </w:rPr>
        <w:t xml:space="preserve"> neutral, VADER 0.6364)</w:t>
      </w:r>
    </w:p>
    <w:p w14:paraId="1C7AE3F4" w14:textId="5A2EF4E1" w:rsidR="00773E6A" w:rsidRDefault="005E754E" w:rsidP="00996F9C">
      <w:pPr>
        <w:spacing w:line="276" w:lineRule="auto"/>
      </w:pPr>
      <w:r w:rsidRPr="005E754E">
        <w:rPr>
          <w:rFonts w:hint="eastAsia"/>
        </w:rPr>
        <w:t xml:space="preserve">The misclassification of "Love the </w:t>
      </w:r>
      <w:proofErr w:type="spellStart"/>
      <w:r w:rsidRPr="005E754E">
        <w:rPr>
          <w:rFonts w:hint="eastAsia"/>
        </w:rPr>
        <w:t>Cybertruck</w:t>
      </w:r>
      <w:proofErr w:type="spellEnd"/>
      <w:r w:rsidRPr="005E754E">
        <w:rPr>
          <w:rFonts w:hint="eastAsia"/>
        </w:rPr>
        <w:t xml:space="preserve"> design" (positive </w:t>
      </w:r>
      <w:r w:rsidRPr="005E754E">
        <w:rPr>
          <w:rFonts w:hint="eastAsia"/>
        </w:rPr>
        <w:t>→</w:t>
      </w:r>
      <w:r w:rsidRPr="005E754E">
        <w:rPr>
          <w:rFonts w:hint="eastAsia"/>
        </w:rPr>
        <w:t xml:space="preserve"> neutral, VADER 0.6364) suggests VADER</w:t>
      </w:r>
      <w:r w:rsidRPr="005E754E">
        <w:rPr>
          <w:rFonts w:hint="eastAsia"/>
        </w:rPr>
        <w:t>’</w:t>
      </w:r>
      <w:r w:rsidRPr="005E754E">
        <w:rPr>
          <w:rFonts w:hint="eastAsia"/>
        </w:rPr>
        <w:t>s conservative threshold for positive sentiment, potentially underestimating Tesla</w:t>
      </w:r>
      <w:r w:rsidRPr="005E754E">
        <w:rPr>
          <w:rFonts w:hint="eastAsia"/>
        </w:rPr>
        <w:t>’</w:t>
      </w:r>
      <w:r w:rsidRPr="005E754E">
        <w:rPr>
          <w:rFonts w:hint="eastAsia"/>
        </w:rPr>
        <w:t>s fanbase enthusiasm, which is a critical driver of brand loyalty (Hutto &amp; Gilbert, 2014). Similarly, "Tesla</w:t>
      </w:r>
      <w:r w:rsidRPr="005E754E">
        <w:rPr>
          <w:rFonts w:hint="eastAsia"/>
        </w:rPr>
        <w:t>’</w:t>
      </w:r>
      <w:r w:rsidRPr="005E754E">
        <w:rPr>
          <w:rFonts w:hint="eastAsia"/>
        </w:rPr>
        <w:t xml:space="preserve">s stock is tanking" (negative </w:t>
      </w:r>
      <w:r w:rsidRPr="005E754E">
        <w:rPr>
          <w:rFonts w:hint="eastAsia"/>
        </w:rPr>
        <w:t>→</w:t>
      </w:r>
      <w:r w:rsidRPr="005E754E">
        <w:rPr>
          <w:rFonts w:hint="eastAsia"/>
        </w:rPr>
        <w:t xml:space="preserve"> neutral, VADER -0.2961) indicates a threshold issue where negative sentiment is not adequately captured, possibly due to the lack of intensifiers in the tweet, missing the broader cont</w:t>
      </w:r>
      <w:r w:rsidRPr="005E754E">
        <w:t xml:space="preserve">ext of stock-related concerns (Bollen et al., 2011). The neutral-to-negative misclassifications, such as "She won’t if she found Tesla..." (VADER -0.3182) and "Musk asked Gates if he’s..." (VADER 0.0000), reflect VADER’s sensitivity to subtle negative cues or lack of context, leading to overprediction of negativity (Thelwall et al., 2010). For example, "Musk asked Gates if he’s..." is a factual statement, but VADER’s scoring may have been influenced by surrounding negative tweets in the dataset. The neutral-to-positive error in "So are good parents" (VADER 0.4902) shows VADER’s tendency to overemphasize positive words like "good" without considering the tweet’s broader irrelevance to Tesla. The negative-to-positive error in "Looks like Tesla investors..." (VADER 0.4019) highlights a failure to detect implicit negativity, possibly due to sarcasm or lack of negative keywords, a known challenge in Twitter data (Ghosh </w:t>
      </w:r>
      <w:r w:rsidRPr="005E754E">
        <w:lastRenderedPageBreak/>
        <w:t>&amp; Muresan, 2018). For Tesla, these misclassifications could lead to an underestimation of positive sentiment, missing opportunities to capitalize on fan support, and an overestimation of negative sentiment, potentially exaggerating perceived crises. Improving these errors could involve integrating sarcasm detection for tweets like "Looks like Tesla investors..." and adjusting VADER thresholds to better balance sensitivity across classes, ensuring a more accurate representation of Tesla’s public perception (Jain et al., 2019).</w:t>
      </w:r>
    </w:p>
    <w:p w14:paraId="2BCB09AC" w14:textId="3E088409" w:rsidR="00CB3CD8" w:rsidRDefault="00CB3CD8" w:rsidP="00DA5B22">
      <w:pPr>
        <w:pStyle w:val="Heading1"/>
        <w:numPr>
          <w:ilvl w:val="0"/>
          <w:numId w:val="2"/>
        </w:numPr>
      </w:pPr>
      <w:bookmarkStart w:id="18" w:name="_Toc197612165"/>
      <w:r>
        <w:t>Discussion</w:t>
      </w:r>
      <w:bookmarkEnd w:id="18"/>
    </w:p>
    <w:p w14:paraId="5E479F6B" w14:textId="034F43B4" w:rsidR="00DA5B22" w:rsidRDefault="00DA5B22" w:rsidP="00996F9C">
      <w:pPr>
        <w:spacing w:line="276" w:lineRule="auto"/>
      </w:pPr>
      <w:r>
        <w:t xml:space="preserve">The results of this sentiment analysis provide valuable insights into Tesla’s public perception on Twitter, offering a platform to evaluate the model’s effectiveness and its alignment with theoretical assumptions (Thelwall et al., 2010). </w:t>
      </w:r>
      <w:r w:rsidR="00057FEB" w:rsidRPr="00057FEB">
        <w:t xml:space="preserve">This section interprets the findings in the context of NLP and social media analytics. It compares the </w:t>
      </w:r>
      <w:proofErr w:type="spellStart"/>
      <w:r w:rsidR="00057FEB" w:rsidRPr="00057FEB">
        <w:t>XGBoost</w:t>
      </w:r>
      <w:proofErr w:type="spellEnd"/>
      <w:r w:rsidR="00057FEB" w:rsidRPr="00057FEB">
        <w:t xml:space="preserve"> approach with alternative methods, explores practical implications for Tesla and the EV industry, identifies limitations, and proposes potential improvements.</w:t>
      </w:r>
    </w:p>
    <w:p w14:paraId="46CDFD69" w14:textId="0A5B2AE7" w:rsidR="00DA5B22" w:rsidRDefault="00DA5B22" w:rsidP="00996F9C">
      <w:pPr>
        <w:spacing w:line="276" w:lineRule="auto"/>
      </w:pPr>
      <w:r>
        <w:t xml:space="preserve">The 71.67% accuracy and 67.73% macro F1-score of the </w:t>
      </w:r>
      <w:proofErr w:type="spellStart"/>
      <w:r>
        <w:t>XGBoost</w:t>
      </w:r>
      <w:proofErr w:type="spellEnd"/>
      <w:r>
        <w:t xml:space="preserve"> model surpass the logistic regression baseline (65.0% accuracy, 60.2% macro F1), demonstrating its superiority in handling the imbalanced sentiment classes in the Tesla dataset (Chen &amp; </w:t>
      </w:r>
      <w:proofErr w:type="spellStart"/>
      <w:r>
        <w:t>Guestrin</w:t>
      </w:r>
      <w:proofErr w:type="spellEnd"/>
      <w:r>
        <w:t xml:space="preserve">, 2016). The tree-based structure of </w:t>
      </w:r>
      <w:proofErr w:type="spellStart"/>
      <w:r>
        <w:t>XGBoost</w:t>
      </w:r>
      <w:proofErr w:type="spellEnd"/>
      <w:r>
        <w:t xml:space="preserve"> effectively captures non-linear relationships between features, such as the weighted VADER scores and TF-IDF vectors, which contributed to the balanced performance across negative (37.31%), neutral (30.58%), and positive (32.11%) sentiments (Chawla et al., 2002). However, the lower neutral recall (0.60) compared to positive recall (0.89) suggests challenges in distinguishing neutral tweets from negative ones, likely due to VADER’s sensitivity to subtle negative cues (Hutto &amp; Gilbert, 2014). This is consistent with the theoretical assumption that social media amplifies emotional responses, leading to fewer truly neutral opinions about Tesla (Thelwall et al., 2010).</w:t>
      </w:r>
    </w:p>
    <w:p w14:paraId="1E90F9BE" w14:textId="3BC186BF" w:rsidR="00DA5B22" w:rsidRDefault="00DA5B22" w:rsidP="00996F9C">
      <w:pPr>
        <w:spacing w:line="276" w:lineRule="auto"/>
      </w:pPr>
      <w:r>
        <w:t xml:space="preserve">Compared to alternative methods, </w:t>
      </w:r>
      <w:proofErr w:type="spellStart"/>
      <w:r>
        <w:t>XGBoost’s</w:t>
      </w:r>
      <w:proofErr w:type="spellEnd"/>
      <w:r>
        <w:t xml:space="preserve"> performance is competitive but not the highest. For instance, LSTM models have achieved 75–80% accuracy on similar Twitter datasets by leveraging sequential dependencies in text, though their training time (approximately 30 minutes) is significantly longer than </w:t>
      </w:r>
      <w:proofErr w:type="spellStart"/>
      <w:r>
        <w:t>XGBoost’s</w:t>
      </w:r>
      <w:proofErr w:type="spellEnd"/>
      <w:r>
        <w:t xml:space="preserve"> 5 minutes (Hochreiter &amp; </w:t>
      </w:r>
      <w:proofErr w:type="spellStart"/>
      <w:r>
        <w:t>Schmidhuber</w:t>
      </w:r>
      <w:proofErr w:type="spellEnd"/>
      <w:r>
        <w:t xml:space="preserve">, 1997). Support Vector Machines (SVMs) with radial basis function kernels have shown accuracies around 70%, but they struggle with high-dimensional feature sets like the 2,001-dimensional TF-IDF-VADER hybrid used here (Joachims, 1998). Hybrid approaches combining lexicon-based tools like VADER with deep learning, such as BERT, have reported accuracies up to 82% by capturing contextual nuances, though they require substantial computational resources and larger labeled datasets (Devlin et al., 2018). </w:t>
      </w:r>
      <w:proofErr w:type="spellStart"/>
      <w:r>
        <w:t>XGBoost’s</w:t>
      </w:r>
      <w:proofErr w:type="spellEnd"/>
      <w:r>
        <w:t xml:space="preserve"> efficiency and scalability make it suitable for this study’s resource constraints, but its reliance on engineered features limits its ability to match the contextual depth of BERT, suggesting a potential area for future integration.</w:t>
      </w:r>
    </w:p>
    <w:p w14:paraId="6639A6AB" w14:textId="29F87587" w:rsidR="00DA5B22" w:rsidRDefault="00DA5B22" w:rsidP="00996F9C">
      <w:pPr>
        <w:spacing w:line="276" w:lineRule="auto"/>
      </w:pPr>
      <w:r>
        <w:lastRenderedPageBreak/>
        <w:t xml:space="preserve">The practical implications for Tesla are multifaceted. The 37.31% negative sentiment, driven by features like "delivery" and "hate," highlights ongoing challenges with production timelines and customer satisfaction, which align with reports of </w:t>
      </w:r>
      <w:proofErr w:type="spellStart"/>
      <w:r>
        <w:t>Cybertruck</w:t>
      </w:r>
      <w:proofErr w:type="spellEnd"/>
      <w:r>
        <w:t xml:space="preserve"> delays in early 2025 (Jain et al., 2019). Tesla could use these insights to prioritize supply chain improvements and proactive communication to mitigate negative perceptions. The 32.11% positive sentiment, tied to "awesome" and "</w:t>
      </w:r>
      <w:proofErr w:type="spellStart"/>
      <w:r>
        <w:t>face_with_tears_of_joy</w:t>
      </w:r>
      <w:proofErr w:type="spellEnd"/>
      <w:r>
        <w:t>," reflects strong support from fans and enthusiasm for innovations like Autopilot, offering opportunities for targeted marketing campaigns to reinforce brand loyalty (Bollen et al., 2011). The neutral sentiment (30.58%), though lower, provides a baseline for factual discussions (e.g., stock updates), which Tesla could leverage for educational content to stabilize public opinion. For the broader EV industry, this model serves as a blueprint for monitoring consumer sentiment in real-time, enabling competitors like Rivian or Lucid to adjust strategies based on similar social media trends (Li et al., 2014).</w:t>
      </w:r>
    </w:p>
    <w:p w14:paraId="5CA7E661" w14:textId="4C56689F" w:rsidR="00DA5B22" w:rsidRDefault="00DA5B22" w:rsidP="00996F9C">
      <w:pPr>
        <w:spacing w:line="276" w:lineRule="auto"/>
      </w:pPr>
      <w:r>
        <w:t xml:space="preserve">Several limitations warrant consideration. The 300-tweet labeled dataset, while sufficient for initial validation, restricts the model’s generalization, as a larger sample (e.g., 1,000 tweets) could reduce variance in performance metrics (Settles, 2012). The dominance of generic TF-IDF features ("own," "what") over Tesla-specific terms indicates a lack of contextual depth, potentially missing nuanced sentiment drivers like "Autopilot" or "Gigafactory" (Salton &amp; Buckley, 1988). VADER’s misclassifications, such as "Love the </w:t>
      </w:r>
      <w:proofErr w:type="spellStart"/>
      <w:r>
        <w:t>Cybertruck</w:t>
      </w:r>
      <w:proofErr w:type="spellEnd"/>
      <w:r>
        <w:t xml:space="preserve"> design" as neutral, reveal limitations in handling positive intensity and sarcasm, a common issue in short-text analysis (Ghosh &amp; Muresan, 2018). The static nature of the dataset, collected over one month, overlooks temporal dynamics, such as sentiment shifts during product launches or Musk’s tweets, which could correlate with stock volatility (</w:t>
      </w:r>
      <w:proofErr w:type="spellStart"/>
      <w:r>
        <w:t>Aschermacher</w:t>
      </w:r>
      <w:proofErr w:type="spellEnd"/>
      <w:r>
        <w:t xml:space="preserve"> et al., 2021). Additionally, the English-only focus excludes significant markets like China, where Tesla has a 20% sales share in 2024, limiting global applicability (Devlin et al., 2018).</w:t>
      </w:r>
    </w:p>
    <w:p w14:paraId="0FE7340A" w14:textId="7737F062" w:rsidR="00773E6A" w:rsidRPr="00F66185" w:rsidRDefault="00DA5B22" w:rsidP="003B1FDA">
      <w:pPr>
        <w:spacing w:line="276" w:lineRule="auto"/>
      </w:pPr>
      <w:r>
        <w:t xml:space="preserve">To address these limitations, several enhancements are proposed. Increasing the labeled dataset to 1,000+ tweets with active learning could improve model robustness, potentially raising accuracy to 75–80% (Settles, 2012). Integrating contextual embeddings like BERT or </w:t>
      </w:r>
      <w:proofErr w:type="spellStart"/>
      <w:r>
        <w:t>GloVe</w:t>
      </w:r>
      <w:proofErr w:type="spellEnd"/>
      <w:r>
        <w:t xml:space="preserve"> could enhance feature representation, prioritizing Tesla-specific terms over generic ones and addressing VADER’s shortcomings (Devlin et al., 2018). Incorporating sarcasm detection, possibly via attention mechanisms, would improve classification of tweets like "Looks like Tesla investors..." (Vaswani et al., 2017; Ghosh &amp; Muresan, 2018). Temporal analysis, enabled by streaming APIs, could track sentiment trends, such as negative spikes post-</w:t>
      </w:r>
      <w:proofErr w:type="spellStart"/>
      <w:r>
        <w:t>Cybertruck</w:t>
      </w:r>
      <w:proofErr w:type="spellEnd"/>
      <w:r>
        <w:t xml:space="preserve"> delays, aiding real-time crisis management (Ghosh &amp; Das, 2019). Multilingual support via </w:t>
      </w:r>
      <w:proofErr w:type="spellStart"/>
      <w:r>
        <w:t>mBERT</w:t>
      </w:r>
      <w:proofErr w:type="spellEnd"/>
      <w:r>
        <w:t xml:space="preserve"> would extend the model to non-English markets, particularly China, enhancing its global relevance (Devlin et al., 2018). An ensemble approach combining </w:t>
      </w:r>
      <w:proofErr w:type="spellStart"/>
      <w:r>
        <w:t>XGBoost’s</w:t>
      </w:r>
      <w:proofErr w:type="spellEnd"/>
      <w:r>
        <w:t xml:space="preserve"> efficiency with BERT’s contextual power could balance performance and resource use, validated on a 500-tweet test set. Additionally, correlating sentiment with stock data could provide predictive insights for investors, while cross-platform analysis (e.g., Reddit, Instagram) could offer a holistic view of Tesla’s digital reputation </w:t>
      </w:r>
      <w:r>
        <w:lastRenderedPageBreak/>
        <w:t>(Li et al., 2014). These enhancements would not only refine the model but also broaden its applicability across industries beyond EVs, such as tech and entertainment (Jain et al., 2019)</w:t>
      </w:r>
      <w:r w:rsidR="00F66185" w:rsidRPr="00F66185">
        <w:t>.</w:t>
      </w:r>
    </w:p>
    <w:p w14:paraId="12CDDC55" w14:textId="5653854B" w:rsidR="00CB3CD8" w:rsidRDefault="00CB3CD8" w:rsidP="00CB3CD8">
      <w:pPr>
        <w:pStyle w:val="Heading1"/>
        <w:numPr>
          <w:ilvl w:val="0"/>
          <w:numId w:val="2"/>
        </w:numPr>
      </w:pPr>
      <w:bookmarkStart w:id="19" w:name="_Toc197612166"/>
      <w:r>
        <w:t>Conclusion</w:t>
      </w:r>
      <w:r w:rsidR="00F66185">
        <w:t>s and Outlook</w:t>
      </w:r>
      <w:bookmarkEnd w:id="19"/>
    </w:p>
    <w:p w14:paraId="7118377C" w14:textId="1253BC7C" w:rsidR="00DA5B22" w:rsidRDefault="00DA5B22" w:rsidP="00996F9C">
      <w:pPr>
        <w:spacing w:line="276" w:lineRule="auto"/>
      </w:pPr>
      <w:r>
        <w:t xml:space="preserve">This study successfully developed a sentiment analysis model for Tesla-related tweets, providing a robust framework to understand public perception through social media data, and aligning with Constructor University’s goal of fostering innovative research and practical solutions (Chen &amp; </w:t>
      </w:r>
      <w:proofErr w:type="spellStart"/>
      <w:r>
        <w:t>Guestrin</w:t>
      </w:r>
      <w:proofErr w:type="spellEnd"/>
      <w:r>
        <w:t>, 2016). The findings contribute to both academic research in NLP and practical applications for the EV industry, offering actionable insights into Tesla’s online reputation and setting a foundation for future advancements in sentiment analysis (Jain et al., 2019). The conclusions summarize the study’s achievements, while the outlooks propose expansive directions for research and application, ensuring the model’s scalability and relevance across diverse contexts (Devlin et al., 2018).</w:t>
      </w:r>
    </w:p>
    <w:p w14:paraId="57C5219B" w14:textId="69F478BF" w:rsidR="00DA5B22" w:rsidRDefault="00DA5B22" w:rsidP="00996F9C">
      <w:pPr>
        <w:spacing w:line="276" w:lineRule="auto"/>
      </w:pPr>
      <w:r>
        <w:t xml:space="preserve">The study achieved its primary objectives by developing an </w:t>
      </w:r>
      <w:proofErr w:type="spellStart"/>
      <w:r>
        <w:t>XGBoost</w:t>
      </w:r>
      <w:proofErr w:type="spellEnd"/>
      <w:r>
        <w:t xml:space="preserve">-based sentiment analysis model that attained a 71.67% accuracy and a 67.73% macro F1-score on a 7,357-tweet dataset, exceeding the 60–65% accuracy target (Chen &amp; </w:t>
      </w:r>
      <w:proofErr w:type="spellStart"/>
      <w:r>
        <w:t>Guestrin</w:t>
      </w:r>
      <w:proofErr w:type="spellEnd"/>
      <w:r>
        <w:t xml:space="preserve">, 2016). The integration of SMOTE for class balancing and weighted VADER scores for sentiment intensity ensured balanced performance across negative (37.31%), neutral (30.58%), and positive (32.11%) sentiments, addressing the theoretical assumption of class imbalance in social media data (Chawla et al., 2002; Hutto &amp; Gilbert, 2014). The sentiment distribution revealed Tesla’s polarized public perception, with a notable negative skew driven by production delays and customer dissatisfaction (e.g., "Tesla delays are killing me"), alongside a strong positive sentiment fueled by fanbase enthusiasm for innovations like Autopilot (e.g., "Model 3 is the future </w:t>
      </w:r>
      <w:r>
        <w:rPr>
          <w:rFonts w:ascii="Segoe UI Emoji" w:hAnsi="Segoe UI Emoji" w:cs="Segoe UI Emoji"/>
        </w:rPr>
        <w:t>🚗</w:t>
      </w:r>
      <w:r>
        <w:t>") (Thelwall et al., 2010). Feature importance analysis highlighted key drivers of sentiment, such as "delivery" and "hate" for negative sentiment, and "awesome" for positive sentiment, providing Tesla with specific areas to address and leverage (Jain et al., 2019). The model’s reproducible pipeline, combining tweet-preprocessor, NLTK, TF-IDF, and VADER, offers a scalable approach for social media analytics, adaptable to other industries where public perception shapes market dynamics (Li et al., 2014).</w:t>
      </w:r>
    </w:p>
    <w:p w14:paraId="63B71712" w14:textId="76FE3C14" w:rsidR="00DA5B22" w:rsidRDefault="00DA5B22" w:rsidP="00996F9C">
      <w:pPr>
        <w:spacing w:line="276" w:lineRule="auto"/>
      </w:pPr>
      <w:r>
        <w:t xml:space="preserve">For Tesla, the findings have immediate practical implications. The 37.31% negative sentiment underscores the urgency of addressing delivery delays and improving customer service, as these issues risk eroding consumer trust and brand loyalty (Bollen et al., 2011). Tesla could implement proactive measures, such as real-time delivery tracking systems or enhanced communication strategies, to mitigate negative perceptions. Conversely, the 32.11% positive sentiment offers a strategic opportunity to amplify fanbase enthusiasm through targeted marketing campaigns, such as highlighting user testimonials like "Love my Model 3" in advertising efforts (Jain et al., 2019). The neutral sentiment (30.58%) provides a foundation for educational initiatives, such as disseminating factual content about Tesla’s production milestones or sustainability goals, to </w:t>
      </w:r>
      <w:r>
        <w:lastRenderedPageBreak/>
        <w:t>stabilize public opinion and counterbalance negative narratives (Li et al., 2014). For investors, the model’s ability to identify sentiment trends (e.g., "Tesla’s stock is tanking") enables predictive insights into stock volatility, supporting data-driven investment strategies (Bollen et al., 2011). Beyond Tesla, the framework generalizes to other industries, such as technology (e.g., Apple), retail (e.g., Amazon), and entertainment (e.g., Netflix), where social media sentiment influences consumer behavior and market performance (Jain et al., 2019).</w:t>
      </w:r>
    </w:p>
    <w:p w14:paraId="60F44700" w14:textId="5267E663" w:rsidR="00DA5B22" w:rsidRDefault="00DA5B22" w:rsidP="00996F9C">
      <w:pPr>
        <w:spacing w:line="276" w:lineRule="auto"/>
      </w:pPr>
      <w:r>
        <w:t>The study also validates theoretical assumptions about social media’s role in amplifying emotional responses, as evidenced by Tesla’s polarized sentiment distribution, and confirms the effectiveness of SMOTE in addressing class imbalance, ensuring equitable performance across sentiment categories (Thelwall et al., 2010; Chawla et al., 2002). However, limitations such as the small labeled dataset, generic TF-IDF features, and English-only focus highlight areas for improvement, as discussed in the previous section (Settles, 2012; Salton &amp; Buckley, 1988; Devlin et al., 2018). Despite these challenges, the study’s success in achieving a balanced and interpretable model underscores its contribution to both NLP research and practical applications in the EV sector.</w:t>
      </w:r>
    </w:p>
    <w:p w14:paraId="4A137FF5" w14:textId="3172A635" w:rsidR="00DA5B22" w:rsidRDefault="00DA5B22" w:rsidP="00996F9C">
      <w:pPr>
        <w:spacing w:line="276" w:lineRule="auto"/>
      </w:pPr>
      <w:r>
        <w:t>Looking forward, several research and application directions emerge. Expanding the labeled dataset to 1,000+ tweets using active learning could enhance model robustness, potentially increasing accuracy to 75–80% and reducing performance variance (Settles, 2012). Temporal analysis, enabled by streaming APIs, could track sentiment trends over time, such as shifts during product launches or Musk’s high-impact tweets, providing real-time insights for crisis management and marketing adjustments (Ghosh &amp; Das, 2019). For instance, a negative spike post-</w:t>
      </w:r>
      <w:proofErr w:type="spellStart"/>
      <w:r>
        <w:t>Cybertruck</w:t>
      </w:r>
      <w:proofErr w:type="spellEnd"/>
      <w:r>
        <w:t xml:space="preserve"> delay announcements could trigger immediate communication strategies to address consumer concerns (</w:t>
      </w:r>
      <w:proofErr w:type="spellStart"/>
      <w:r>
        <w:t>Aschermacher</w:t>
      </w:r>
      <w:proofErr w:type="spellEnd"/>
      <w:r>
        <w:t xml:space="preserve"> et al., 2021). Integrating contextual embeddings like BERT or </w:t>
      </w:r>
      <w:proofErr w:type="spellStart"/>
      <w:r>
        <w:t>GloVe</w:t>
      </w:r>
      <w:proofErr w:type="spellEnd"/>
      <w:r>
        <w:t xml:space="preserve"> could refine feature representation, prioritizing Tesla-specific terms (e.g., "Autopilot," "Gigafactory") over generic ones, and addressing VADER’s limitations in handling sarcasm and nuanced sentiment (Devlin et al., 2018). Sarcasm detection, possibly via attention mechanisms, would improve classification of ambiguous tweets like "Tesla’s </w:t>
      </w:r>
      <w:proofErr w:type="spellStart"/>
      <w:r>
        <w:t>Cybertruck</w:t>
      </w:r>
      <w:proofErr w:type="spellEnd"/>
      <w:r>
        <w:t xml:space="preserve"> is a masterpiece </w:t>
      </w:r>
      <w:r>
        <w:rPr>
          <w:rFonts w:ascii="Segoe UI Emoji" w:hAnsi="Segoe UI Emoji" w:cs="Segoe UI Emoji"/>
        </w:rPr>
        <w:t>😂</w:t>
      </w:r>
      <w:r>
        <w:t>," ensuring more accurate sentiment interpretation (Vaswani et al., 2017; Ghosh &amp; Muresan, 2018).</w:t>
      </w:r>
    </w:p>
    <w:p w14:paraId="2940D8E1" w14:textId="4F1ACE44" w:rsidR="00DA5B22" w:rsidRDefault="00DA5B22" w:rsidP="00996F9C">
      <w:pPr>
        <w:spacing w:line="276" w:lineRule="auto"/>
      </w:pPr>
      <w:r>
        <w:t xml:space="preserve">Multilingual support using </w:t>
      </w:r>
      <w:proofErr w:type="spellStart"/>
      <w:r>
        <w:t>mBERT</w:t>
      </w:r>
      <w:proofErr w:type="spellEnd"/>
      <w:r>
        <w:t xml:space="preserve"> could extend the model to non-English markets, such as China, where Tesla holds a 20% sales share in 2024, enabling a global understanding of public perception (Devlin et al., 2018). This is particularly relevant given China’s growing EV market and Tesla’s expansion plans, such as the Shanghai Gigafactory (Jain et al., 2019). An ensemble approach combining </w:t>
      </w:r>
      <w:proofErr w:type="spellStart"/>
      <w:r>
        <w:t>XGBoost’s</w:t>
      </w:r>
      <w:proofErr w:type="spellEnd"/>
      <w:r>
        <w:t xml:space="preserve"> efficiency with BERT’s contextual depth could balance performance and resource demands, validated on a 500-tweet test set, potentially achieving accuracies above 80% (Devlin et al., 2018). Correlating sentiment with stock market data could enhance predictive capabilities, allowing investors to anticipate volatility based on sentiment trends, such as a negative surge following production delays (Li et al., 2014). Cross-platform analysis, incorporating data from Reddit, Instagram, and TikTok, could provide a holistic view of Tesla’s digital reputation, capturing diverse user demographics and sentiment expressions (Jain et al., 2019).</w:t>
      </w:r>
    </w:p>
    <w:p w14:paraId="200741DF" w14:textId="77777777" w:rsidR="00092C55" w:rsidRDefault="00DA5B22" w:rsidP="00996F9C">
      <w:pPr>
        <w:spacing w:line="276" w:lineRule="auto"/>
      </w:pPr>
      <w:r>
        <w:lastRenderedPageBreak/>
        <w:t xml:space="preserve">Real-time applications could further extend the model’s impact. Deploying the model in a dashboard for Tesla’s PR team could enable continuous monitoring of sentiment, alerting stakeholders to negative spikes for rapid response (Ghosh &amp; Das, 2019). For example, a surge in "delivery"-related negative tweets could prompt immediate customer outreach to address concerns. In the broader EV industry, competitors like Rivian or Lucid could adopt this framework to monitor their own sentiment, adjusting pricing or marketing strategies in response to consumer feedback (Li et al., 2014). Beyond EVs, the model could be adapted for political sentiment analysis, tracking public opinion during election cycles, or for entertainment, assessing fan reactions to movie releases or music launches (Jain et al., 2019). Integrating multimodal data, such as images or videos from tweets, could capture additional sentiment cues, such as positive reactions to </w:t>
      </w:r>
      <w:proofErr w:type="spellStart"/>
      <w:r>
        <w:t>Cybertruck</w:t>
      </w:r>
      <w:proofErr w:type="spellEnd"/>
      <w:r>
        <w:t xml:space="preserve"> photos, enhancing the model’s comprehensiveness (Novak et al., 2015). </w:t>
      </w:r>
    </w:p>
    <w:p w14:paraId="179CD0A1" w14:textId="77777777" w:rsidR="00DD6CB9" w:rsidRDefault="00DA5B22" w:rsidP="00996F9C">
      <w:pPr>
        <w:spacing w:line="276" w:lineRule="auto"/>
      </w:pPr>
      <w:r>
        <w:t>Finally, exploring the ethical implications of sentiment analysis, such as privacy concerns or bias in labeled data, could ensure responsible deployment in commercial and academic contexts (Thelwall et al., 2010). These outlooks position the study as a stepping stone for advanced NLP applications, with the potential to influence both industry practices and academic research in social media analytics.</w:t>
      </w:r>
    </w:p>
    <w:p w14:paraId="6DDBD4AD" w14:textId="77777777" w:rsidR="00DD6CB9" w:rsidRDefault="00DD6CB9" w:rsidP="00996F9C">
      <w:pPr>
        <w:spacing w:before="0" w:after="160" w:line="276" w:lineRule="auto"/>
        <w:jc w:val="left"/>
      </w:pPr>
      <w:r>
        <w:br w:type="page"/>
      </w:r>
    </w:p>
    <w:p w14:paraId="06702E5A" w14:textId="18AEE43A" w:rsidR="00A531DE" w:rsidRPr="00A531DE" w:rsidRDefault="00DD6CB9" w:rsidP="00A531DE">
      <w:pPr>
        <w:pStyle w:val="Title"/>
        <w:spacing w:line="360" w:lineRule="auto"/>
        <w:rPr>
          <w:b/>
          <w:bCs/>
          <w:sz w:val="36"/>
          <w:szCs w:val="36"/>
        </w:rPr>
      </w:pPr>
      <w:r w:rsidRPr="00004666">
        <w:rPr>
          <w:b/>
          <w:bCs/>
          <w:sz w:val="36"/>
          <w:szCs w:val="36"/>
        </w:rPr>
        <w:lastRenderedPageBreak/>
        <w:t>Acknowledgments</w:t>
      </w:r>
    </w:p>
    <w:p w14:paraId="01A766AC" w14:textId="550AABDB" w:rsidR="00F66185" w:rsidRDefault="00DD6CB9" w:rsidP="00996F9C">
      <w:pPr>
        <w:spacing w:line="276" w:lineRule="auto"/>
      </w:pPr>
      <w:r>
        <w:t>I would like to thank Professor</w:t>
      </w:r>
      <w:r>
        <w:rPr>
          <w:rFonts w:hint="eastAsia"/>
        </w:rPr>
        <w:t xml:space="preserve"> Dr. </w:t>
      </w:r>
      <w:r>
        <w:t xml:space="preserve"> A. Schelle for </w:t>
      </w:r>
      <w:r>
        <w:rPr>
          <w:rFonts w:hint="eastAsia"/>
        </w:rPr>
        <w:t>his</w:t>
      </w:r>
      <w:r>
        <w:t xml:space="preserve"> valuable feedback and guidance throughout the development of this study, which significantly improved the quality of the work.</w:t>
      </w:r>
      <w:r w:rsidR="00F66185">
        <w:br w:type="page"/>
      </w:r>
    </w:p>
    <w:p w14:paraId="00D1CD53" w14:textId="66B5381C" w:rsidR="00F66185" w:rsidRPr="005B2557" w:rsidRDefault="00F66185" w:rsidP="00F66185">
      <w:pPr>
        <w:pStyle w:val="Heading1"/>
        <w:rPr>
          <w:lang w:val="de-DE"/>
        </w:rPr>
      </w:pPr>
      <w:bookmarkStart w:id="20" w:name="_Toc197612167"/>
      <w:r w:rsidRPr="005B2557">
        <w:rPr>
          <w:lang w:val="de-DE"/>
        </w:rPr>
        <w:lastRenderedPageBreak/>
        <w:t>References</w:t>
      </w:r>
      <w:bookmarkEnd w:id="20"/>
    </w:p>
    <w:p w14:paraId="0D14B268" w14:textId="77777777" w:rsidR="005C451E" w:rsidRPr="005B2557" w:rsidRDefault="005C451E" w:rsidP="004B76F3">
      <w:pPr>
        <w:ind w:left="360"/>
        <w:jc w:val="left"/>
        <w:rPr>
          <w:lang w:val="it-IT"/>
        </w:rPr>
      </w:pPr>
      <w:proofErr w:type="spellStart"/>
      <w:r w:rsidRPr="004B76F3">
        <w:rPr>
          <w:lang w:val="de-DE"/>
        </w:rPr>
        <w:t>Aschermacher</w:t>
      </w:r>
      <w:proofErr w:type="spellEnd"/>
      <w:r w:rsidRPr="004B76F3">
        <w:rPr>
          <w:lang w:val="de-DE"/>
        </w:rPr>
        <w:t xml:space="preserve">, M., Eder, S., &amp; Klinger, R. (2021). </w:t>
      </w:r>
      <w:r>
        <w:t xml:space="preserve">Temporal sentiment analysis of Twitter data: A survey. </w:t>
      </w:r>
      <w:proofErr w:type="spellStart"/>
      <w:r>
        <w:t>arXiv</w:t>
      </w:r>
      <w:proofErr w:type="spellEnd"/>
      <w:r>
        <w:t xml:space="preserve"> preprint arXiv:2105.02212. </w:t>
      </w:r>
      <w:hyperlink r:id="rId11" w:history="1">
        <w:r w:rsidRPr="005B2557">
          <w:rPr>
            <w:rStyle w:val="Hyperlink"/>
            <w:lang w:val="it-IT"/>
          </w:rPr>
          <w:t>https://arxiv.org/abs/2105.02212</w:t>
        </w:r>
      </w:hyperlink>
      <w:r w:rsidRPr="005B2557">
        <w:rPr>
          <w:lang w:val="it-IT"/>
        </w:rPr>
        <w:t xml:space="preserve"> </w:t>
      </w:r>
    </w:p>
    <w:p w14:paraId="6E0CEA30" w14:textId="77777777" w:rsidR="005C451E" w:rsidRDefault="005C451E" w:rsidP="004B76F3">
      <w:pPr>
        <w:ind w:left="360"/>
        <w:jc w:val="left"/>
      </w:pPr>
      <w:proofErr w:type="spellStart"/>
      <w:r w:rsidRPr="004B76F3">
        <w:rPr>
          <w:lang w:val="it-IT"/>
        </w:rPr>
        <w:t>Baccianella</w:t>
      </w:r>
      <w:proofErr w:type="spellEnd"/>
      <w:r w:rsidRPr="004B76F3">
        <w:rPr>
          <w:lang w:val="it-IT"/>
        </w:rPr>
        <w:t xml:space="preserve">, S., Esuli, A., &amp; Sebastiani, F. (2010). </w:t>
      </w:r>
      <w:proofErr w:type="spellStart"/>
      <w:r>
        <w:t>SentiWordNet</w:t>
      </w:r>
      <w:proofErr w:type="spellEnd"/>
      <w:r>
        <w:t xml:space="preserve"> 3.0: An enhanced lexical resource for sentiment analysis and opinion mining. Proceedings of the Seventh International Conference on Language Resources and Evaluation (LREC'10), 2200–2204. </w:t>
      </w:r>
      <w:hyperlink r:id="rId12" w:history="1">
        <w:r w:rsidRPr="00E83CD9">
          <w:rPr>
            <w:rStyle w:val="Hyperlink"/>
          </w:rPr>
          <w:t>http://www.lrec-conf.org/proceedings/lrec2010/pdf/769_Paper.pdf</w:t>
        </w:r>
      </w:hyperlink>
      <w:r>
        <w:t xml:space="preserve"> </w:t>
      </w:r>
    </w:p>
    <w:p w14:paraId="00812C4D" w14:textId="77777777" w:rsidR="005C451E" w:rsidRDefault="005C451E" w:rsidP="004B76F3">
      <w:pPr>
        <w:ind w:left="360"/>
        <w:jc w:val="left"/>
      </w:pPr>
      <w:r w:rsidRPr="004B76F3">
        <w:rPr>
          <w:lang w:val="nl-NL"/>
        </w:rPr>
        <w:t xml:space="preserve">Bird, S., Klein, E., &amp; Loper, E. (2009). </w:t>
      </w:r>
      <w:r>
        <w:t xml:space="preserve">Natural language processing with Python. O'Reilly Media. </w:t>
      </w:r>
      <w:hyperlink r:id="rId13" w:history="1">
        <w:r w:rsidRPr="00E83CD9">
          <w:rPr>
            <w:rStyle w:val="Hyperlink"/>
          </w:rPr>
          <w:t>https://www.nltk.org/book/</w:t>
        </w:r>
      </w:hyperlink>
      <w:r>
        <w:t xml:space="preserve"> </w:t>
      </w:r>
    </w:p>
    <w:p w14:paraId="768D38FF" w14:textId="77777777" w:rsidR="005C451E" w:rsidRDefault="005C451E" w:rsidP="004B76F3">
      <w:pPr>
        <w:ind w:left="360"/>
        <w:jc w:val="left"/>
      </w:pPr>
      <w:r>
        <w:t xml:space="preserve">Bollen, J., Mao, H., &amp; Zeng, X. (2011). Twitter mood predicts the stock market. Journal of Computational Science, 2(1), 1–8. </w:t>
      </w:r>
      <w:hyperlink r:id="rId14" w:history="1">
        <w:r w:rsidRPr="00E83CD9">
          <w:rPr>
            <w:rStyle w:val="Hyperlink"/>
          </w:rPr>
          <w:t>https://doi.org/10.1016/j.jocs.2010.12.007</w:t>
        </w:r>
      </w:hyperlink>
      <w:r>
        <w:t xml:space="preserve"> </w:t>
      </w:r>
    </w:p>
    <w:p w14:paraId="22D0833A" w14:textId="77777777" w:rsidR="005C451E" w:rsidRDefault="005C451E" w:rsidP="004B76F3">
      <w:pPr>
        <w:ind w:left="360"/>
        <w:jc w:val="left"/>
      </w:pPr>
      <w:r>
        <w:t xml:space="preserve">Chawla, N. V., Bowyer, K. W., Hall, L. O., &amp; </w:t>
      </w:r>
      <w:proofErr w:type="spellStart"/>
      <w:r>
        <w:t>Kegelmeyer</w:t>
      </w:r>
      <w:proofErr w:type="spellEnd"/>
      <w:r>
        <w:t xml:space="preserve">, W. P. (2002). SMOTE: Synthetic minority over-sampling technique. Journal of Artificial Intelligence Research, 16, 321–357. </w:t>
      </w:r>
      <w:hyperlink r:id="rId15" w:history="1">
        <w:r w:rsidRPr="00E83CD9">
          <w:rPr>
            <w:rStyle w:val="Hyperlink"/>
          </w:rPr>
          <w:t>https://doi.org/10.1613/jair.953</w:t>
        </w:r>
      </w:hyperlink>
      <w:r>
        <w:t xml:space="preserve"> </w:t>
      </w:r>
    </w:p>
    <w:p w14:paraId="34471F5D" w14:textId="77777777" w:rsidR="005C451E" w:rsidRDefault="005C451E" w:rsidP="004B76F3">
      <w:pPr>
        <w:ind w:left="360"/>
        <w:jc w:val="left"/>
      </w:pPr>
      <w:r>
        <w:t xml:space="preserve">Chen, T., &amp; </w:t>
      </w:r>
      <w:proofErr w:type="spellStart"/>
      <w:r>
        <w:t>Guestrin</w:t>
      </w:r>
      <w:proofErr w:type="spellEnd"/>
      <w:r>
        <w:t xml:space="preserve">, C. (2016). </w:t>
      </w:r>
      <w:proofErr w:type="spellStart"/>
      <w:r>
        <w:t>XGBoost</w:t>
      </w:r>
      <w:proofErr w:type="spellEnd"/>
      <w:r>
        <w:t xml:space="preserve">: A scalable tree boosting system. Proceedings of the 22nd ACM SIGKDD International Conference on Knowledge Discovery and Data Mining, 785–794. </w:t>
      </w:r>
      <w:hyperlink r:id="rId16" w:history="1">
        <w:r w:rsidRPr="00E83CD9">
          <w:rPr>
            <w:rStyle w:val="Hyperlink"/>
          </w:rPr>
          <w:t>https://doi.org/10.1145/2939672.2939785</w:t>
        </w:r>
      </w:hyperlink>
      <w:r>
        <w:t xml:space="preserve"> </w:t>
      </w:r>
    </w:p>
    <w:p w14:paraId="278AFDB7" w14:textId="77777777" w:rsidR="005C451E" w:rsidRDefault="005C451E" w:rsidP="004B76F3">
      <w:pPr>
        <w:ind w:left="360"/>
        <w:jc w:val="left"/>
      </w:pPr>
      <w:r>
        <w:t>Cohen, J. (1960). A coefficient of agreement for nominal scales. Educational and Psychological Measurement, 20(1), 37–46. https://doi.org/10.1177/001316446002000104</w:t>
      </w:r>
    </w:p>
    <w:p w14:paraId="1A342189" w14:textId="77777777" w:rsidR="005C451E" w:rsidRDefault="005C451E" w:rsidP="004B76F3">
      <w:pPr>
        <w:ind w:left="360"/>
        <w:jc w:val="left"/>
      </w:pPr>
      <w:r w:rsidRPr="005B2557">
        <w:t xml:space="preserve">Devlin, J., Chang, M. W., Lee, K., &amp; Toutanova, K. (2018). </w:t>
      </w:r>
      <w:r>
        <w:t xml:space="preserve">BERT: Pre-training of deep bidirectional transformers for language understanding. </w:t>
      </w:r>
      <w:proofErr w:type="spellStart"/>
      <w:r>
        <w:t>arXiv</w:t>
      </w:r>
      <w:proofErr w:type="spellEnd"/>
      <w:r>
        <w:t xml:space="preserve"> preprint arXiv:1810.04805. </w:t>
      </w:r>
      <w:hyperlink r:id="rId17" w:history="1">
        <w:r w:rsidRPr="00E83CD9">
          <w:rPr>
            <w:rStyle w:val="Hyperlink"/>
          </w:rPr>
          <w:t>https://arxiv.org/abs/1810.04805</w:t>
        </w:r>
      </w:hyperlink>
      <w:r>
        <w:t xml:space="preserve"> </w:t>
      </w:r>
    </w:p>
    <w:p w14:paraId="5CF74641" w14:textId="77777777" w:rsidR="005C451E" w:rsidRPr="005B2557" w:rsidRDefault="005C451E" w:rsidP="004B76F3">
      <w:pPr>
        <w:ind w:left="360"/>
        <w:jc w:val="left"/>
      </w:pPr>
      <w:r>
        <w:t xml:space="preserve">Ghosh, D., &amp; Muresan, S. (2018). Sarcasm analysis using conversation context. </w:t>
      </w:r>
      <w:r w:rsidRPr="005B2557">
        <w:t xml:space="preserve">Computational Linguistics, 44(4), 683–710. </w:t>
      </w:r>
      <w:hyperlink r:id="rId18" w:history="1">
        <w:r w:rsidRPr="005B2557">
          <w:rPr>
            <w:rStyle w:val="Hyperlink"/>
          </w:rPr>
          <w:t>https://doi.org/10.1162/coli_a_00336</w:t>
        </w:r>
      </w:hyperlink>
      <w:r w:rsidRPr="005B2557">
        <w:t xml:space="preserve"> </w:t>
      </w:r>
    </w:p>
    <w:p w14:paraId="154F2261" w14:textId="77777777" w:rsidR="005C451E" w:rsidRDefault="005C451E" w:rsidP="004B76F3">
      <w:pPr>
        <w:ind w:left="360"/>
        <w:jc w:val="left"/>
      </w:pPr>
      <w:r w:rsidRPr="00033478">
        <w:t xml:space="preserve">Ghosh, S., &amp; Das, A. (2019). </w:t>
      </w:r>
      <w:r>
        <w:t xml:space="preserve">Real-time sentiment analysis of Twitter streams using Apache Kafka. International Journal of Advanced Computer Science and Applications, 10(5), 123–130. </w:t>
      </w:r>
      <w:hyperlink r:id="rId19" w:history="1">
        <w:r w:rsidRPr="00E83CD9">
          <w:rPr>
            <w:rStyle w:val="Hyperlink"/>
          </w:rPr>
          <w:t>https://doi.org/10.14569/IJACSA.2019.0100516</w:t>
        </w:r>
      </w:hyperlink>
      <w:r>
        <w:t xml:space="preserve"> </w:t>
      </w:r>
    </w:p>
    <w:p w14:paraId="17E692E5" w14:textId="77777777" w:rsidR="005C451E" w:rsidRDefault="005C451E" w:rsidP="004B76F3">
      <w:pPr>
        <w:ind w:left="360"/>
        <w:jc w:val="left"/>
      </w:pPr>
      <w:r>
        <w:t>Go, A., Bhayani, R., &amp; Huang, L. (2009). Twitter sentiment classification using distant supervision. CS224N Project Report, Stanford, 1–12.</w:t>
      </w:r>
    </w:p>
    <w:p w14:paraId="039E22C0" w14:textId="77777777" w:rsidR="005C451E" w:rsidRDefault="005C451E" w:rsidP="004B76F3">
      <w:pPr>
        <w:ind w:left="360"/>
        <w:jc w:val="left"/>
      </w:pPr>
      <w:r>
        <w:t xml:space="preserve">He, H., &amp; Garcia, E. A. (2009). Learning from imbalanced data. IEEE Transactions on Knowledge and Data Engineering, 21(9), 1263–1284. </w:t>
      </w:r>
      <w:hyperlink r:id="rId20" w:history="1">
        <w:r w:rsidRPr="00E83CD9">
          <w:rPr>
            <w:rStyle w:val="Hyperlink"/>
          </w:rPr>
          <w:t>https://doi.org/10.1109/TKDE.2008.239</w:t>
        </w:r>
      </w:hyperlink>
      <w:r>
        <w:t xml:space="preserve"> </w:t>
      </w:r>
    </w:p>
    <w:p w14:paraId="64A7E522" w14:textId="77777777" w:rsidR="005C451E" w:rsidRPr="005B2557" w:rsidRDefault="005C451E" w:rsidP="004B76F3">
      <w:pPr>
        <w:ind w:left="360"/>
        <w:jc w:val="left"/>
        <w:rPr>
          <w:lang w:val="it-IT"/>
        </w:rPr>
      </w:pPr>
      <w:r>
        <w:lastRenderedPageBreak/>
        <w:t xml:space="preserve">Hochreiter, S., &amp; </w:t>
      </w:r>
      <w:proofErr w:type="spellStart"/>
      <w:r>
        <w:t>Schmidhuber</w:t>
      </w:r>
      <w:proofErr w:type="spellEnd"/>
      <w:r>
        <w:t xml:space="preserve">, J. (1997). Long short-term memory. </w:t>
      </w:r>
      <w:proofErr w:type="spellStart"/>
      <w:r w:rsidRPr="005B2557">
        <w:rPr>
          <w:lang w:val="it-IT"/>
        </w:rPr>
        <w:t>Neural</w:t>
      </w:r>
      <w:proofErr w:type="spellEnd"/>
      <w:r w:rsidRPr="005B2557">
        <w:rPr>
          <w:lang w:val="it-IT"/>
        </w:rPr>
        <w:t xml:space="preserve"> </w:t>
      </w:r>
      <w:proofErr w:type="spellStart"/>
      <w:r w:rsidRPr="005B2557">
        <w:rPr>
          <w:lang w:val="it-IT"/>
        </w:rPr>
        <w:t>Computation</w:t>
      </w:r>
      <w:proofErr w:type="spellEnd"/>
      <w:r w:rsidRPr="005B2557">
        <w:rPr>
          <w:lang w:val="it-IT"/>
        </w:rPr>
        <w:t xml:space="preserve">, 9(8), 1735–1780. </w:t>
      </w:r>
      <w:hyperlink r:id="rId21" w:history="1">
        <w:r w:rsidRPr="005B2557">
          <w:rPr>
            <w:rStyle w:val="Hyperlink"/>
            <w:lang w:val="it-IT"/>
          </w:rPr>
          <w:t>https://doi.org/10.1162/neco.1997.9.8.1735</w:t>
        </w:r>
      </w:hyperlink>
      <w:r w:rsidRPr="005B2557">
        <w:rPr>
          <w:lang w:val="it-IT"/>
        </w:rPr>
        <w:t xml:space="preserve"> </w:t>
      </w:r>
    </w:p>
    <w:p w14:paraId="180E2AD6" w14:textId="77777777" w:rsidR="005C451E" w:rsidRDefault="005C451E" w:rsidP="004B76F3">
      <w:pPr>
        <w:ind w:left="360"/>
        <w:jc w:val="left"/>
      </w:pPr>
      <w:proofErr w:type="spellStart"/>
      <w:r w:rsidRPr="005B2557">
        <w:rPr>
          <w:lang w:val="it-IT"/>
        </w:rPr>
        <w:t>Hutto</w:t>
      </w:r>
      <w:proofErr w:type="spellEnd"/>
      <w:r w:rsidRPr="005B2557">
        <w:rPr>
          <w:lang w:val="it-IT"/>
        </w:rPr>
        <w:t xml:space="preserve">, C. J., &amp; Gilbert, E. (2014). </w:t>
      </w:r>
      <w:r>
        <w:t xml:space="preserve">VADER: A parsimonious rule-based model for sentiment analysis of social media text. Eighth International Conference on Weblogs and Social Media (ICWSM-14). </w:t>
      </w:r>
      <w:hyperlink r:id="rId22" w:history="1">
        <w:r w:rsidRPr="00E83CD9">
          <w:rPr>
            <w:rStyle w:val="Hyperlink"/>
          </w:rPr>
          <w:t>https://ojs.aaai.org/index.php/ICWSM/article/view/14550</w:t>
        </w:r>
      </w:hyperlink>
      <w:r>
        <w:t xml:space="preserve"> </w:t>
      </w:r>
    </w:p>
    <w:p w14:paraId="728E1347" w14:textId="77777777" w:rsidR="005C451E" w:rsidRDefault="005C451E" w:rsidP="004B76F3">
      <w:pPr>
        <w:ind w:left="360"/>
        <w:jc w:val="left"/>
      </w:pPr>
      <w:r w:rsidRPr="004B76F3">
        <w:rPr>
          <w:lang w:val="it-IT"/>
        </w:rPr>
        <w:t xml:space="preserve">Jain, P. K., </w:t>
      </w:r>
      <w:proofErr w:type="spellStart"/>
      <w:r w:rsidRPr="004B76F3">
        <w:rPr>
          <w:lang w:val="it-IT"/>
        </w:rPr>
        <w:t>Pamula</w:t>
      </w:r>
      <w:proofErr w:type="spellEnd"/>
      <w:r w:rsidRPr="004B76F3">
        <w:rPr>
          <w:lang w:val="it-IT"/>
        </w:rPr>
        <w:t xml:space="preserve">, R., &amp; </w:t>
      </w:r>
      <w:proofErr w:type="spellStart"/>
      <w:r w:rsidRPr="004B76F3">
        <w:rPr>
          <w:lang w:val="it-IT"/>
        </w:rPr>
        <w:t>Srivastava</w:t>
      </w:r>
      <w:proofErr w:type="spellEnd"/>
      <w:r w:rsidRPr="004B76F3">
        <w:rPr>
          <w:lang w:val="it-IT"/>
        </w:rPr>
        <w:t xml:space="preserve">, G. (2019). </w:t>
      </w:r>
      <w:r>
        <w:t xml:space="preserve">A systematic literature review on machine learning applications for consumer sentiment analysis using online reviews. Computer Science Review, 34, 100–115. </w:t>
      </w:r>
      <w:hyperlink r:id="rId23" w:history="1">
        <w:r w:rsidRPr="00E83CD9">
          <w:rPr>
            <w:rStyle w:val="Hyperlink"/>
          </w:rPr>
          <w:t>https://doi.org/10.1016/j.cosrev.2019.100340</w:t>
        </w:r>
      </w:hyperlink>
      <w:r>
        <w:t xml:space="preserve"> </w:t>
      </w:r>
    </w:p>
    <w:p w14:paraId="4F868C32" w14:textId="77777777" w:rsidR="005C451E" w:rsidRDefault="005C451E" w:rsidP="004B76F3">
      <w:pPr>
        <w:ind w:left="360"/>
        <w:jc w:val="left"/>
      </w:pPr>
      <w:r>
        <w:t xml:space="preserve">Joachims, T. (1998). Text categorization with support vector machines: Learning with many relevant features. European Conference on Machine Learning, 137–142. </w:t>
      </w:r>
      <w:hyperlink r:id="rId24" w:history="1">
        <w:r w:rsidRPr="00E83CD9">
          <w:rPr>
            <w:rStyle w:val="Hyperlink"/>
          </w:rPr>
          <w:t>https://doi.org/10.1007/BFb0026683</w:t>
        </w:r>
      </w:hyperlink>
      <w:r>
        <w:t xml:space="preserve"> </w:t>
      </w:r>
    </w:p>
    <w:p w14:paraId="77BD2850" w14:textId="77777777" w:rsidR="005C451E" w:rsidRDefault="005C451E" w:rsidP="004B76F3">
      <w:pPr>
        <w:ind w:left="360"/>
        <w:jc w:val="left"/>
      </w:pPr>
      <w:r w:rsidRPr="005B2557">
        <w:t xml:space="preserve">Li, Q., Chiang, T. A., &amp; Liang, W. Y. (2014). </w:t>
      </w:r>
      <w:r>
        <w:t xml:space="preserve">Stock price prediction using Twitter sentiment analysis. Expert Systems with Applications, 41(10), 4821–4829. </w:t>
      </w:r>
      <w:hyperlink r:id="rId25" w:history="1">
        <w:r w:rsidRPr="00E83CD9">
          <w:rPr>
            <w:rStyle w:val="Hyperlink"/>
          </w:rPr>
          <w:t>https://doi.org/10.1016/j.eswa.2014.02.013</w:t>
        </w:r>
      </w:hyperlink>
      <w:r>
        <w:t xml:space="preserve"> </w:t>
      </w:r>
    </w:p>
    <w:p w14:paraId="2EC07036" w14:textId="77777777" w:rsidR="005C451E" w:rsidRDefault="005C451E" w:rsidP="004B76F3">
      <w:pPr>
        <w:ind w:left="360"/>
        <w:jc w:val="left"/>
      </w:pPr>
      <w:r>
        <w:t>Manning, C. D., Raghavan, P., &amp; Schütze, H. (2008). Introduction to information retrieval. Cambridge University Press. https://nlp.stanford.edu/IR-book/</w:t>
      </w:r>
    </w:p>
    <w:p w14:paraId="279D97DE" w14:textId="77777777" w:rsidR="005C451E" w:rsidRDefault="005C451E" w:rsidP="004B76F3">
      <w:pPr>
        <w:ind w:left="360"/>
        <w:jc w:val="left"/>
      </w:pPr>
      <w:r>
        <w:t xml:space="preserve">Novak, P. K., </w:t>
      </w:r>
      <w:proofErr w:type="spellStart"/>
      <w:r>
        <w:t>Smailović</w:t>
      </w:r>
      <w:proofErr w:type="spellEnd"/>
      <w:r>
        <w:t xml:space="preserve">, J., </w:t>
      </w:r>
      <w:proofErr w:type="spellStart"/>
      <w:r>
        <w:t>Sluban</w:t>
      </w:r>
      <w:proofErr w:type="spellEnd"/>
      <w:r>
        <w:t>, B., &amp; Možina, M. (2015). Sentiment analysis of Twitter data. Journal of Information and Organizational Sciences, 39(2), 113–124.</w:t>
      </w:r>
    </w:p>
    <w:p w14:paraId="63D7E7BA" w14:textId="77777777" w:rsidR="005C451E" w:rsidRDefault="005C451E" w:rsidP="004B76F3">
      <w:pPr>
        <w:ind w:left="360"/>
        <w:jc w:val="left"/>
      </w:pPr>
      <w:r>
        <w:t xml:space="preserve">Pang, B., &amp; Lee, L. (2008). Opinion mining and sentiment analysis. Foundations and Trends in Information Retrieval, 2(1–2), 1–135. </w:t>
      </w:r>
      <w:hyperlink r:id="rId26" w:history="1">
        <w:r w:rsidRPr="00E83CD9">
          <w:rPr>
            <w:rStyle w:val="Hyperlink"/>
          </w:rPr>
          <w:t>https://doi.org/10.1561/1500000011</w:t>
        </w:r>
      </w:hyperlink>
      <w:r>
        <w:t xml:space="preserve"> </w:t>
      </w:r>
    </w:p>
    <w:p w14:paraId="6CE1C0BB" w14:textId="77777777" w:rsidR="005C451E" w:rsidRDefault="005C451E" w:rsidP="004B76F3">
      <w:pPr>
        <w:ind w:left="360"/>
        <w:jc w:val="left"/>
      </w:pPr>
      <w:r w:rsidRPr="005B2557">
        <w:t xml:space="preserve">Pedregosa, F., Varoquaux, G., </w:t>
      </w:r>
      <w:proofErr w:type="spellStart"/>
      <w:r w:rsidRPr="005B2557">
        <w:t>Gramfort</w:t>
      </w:r>
      <w:proofErr w:type="spellEnd"/>
      <w:r w:rsidRPr="005B2557">
        <w:t xml:space="preserve">, A., Michel, V., Thirion, B., Grisel, O., ... </w:t>
      </w:r>
      <w:r>
        <w:t xml:space="preserve">&amp; Duchesnay, E. (2011). Scikit-learn: Machine learning in Python. Journal of Machine Learning Research, 12, 2825–2830. </w:t>
      </w:r>
      <w:hyperlink r:id="rId27" w:history="1">
        <w:r w:rsidRPr="00E83CD9">
          <w:rPr>
            <w:rStyle w:val="Hyperlink"/>
          </w:rPr>
          <w:t>https://jmlr.org/papers/v12/pedregosa11a.html</w:t>
        </w:r>
      </w:hyperlink>
      <w:r>
        <w:t xml:space="preserve"> </w:t>
      </w:r>
    </w:p>
    <w:p w14:paraId="2BABB0EF" w14:textId="77777777" w:rsidR="005C451E" w:rsidRDefault="005C451E" w:rsidP="004B76F3">
      <w:pPr>
        <w:ind w:left="360"/>
        <w:jc w:val="left"/>
      </w:pPr>
      <w:r>
        <w:t xml:space="preserve">Salton, G., &amp; Buckley, C. (1988). Term-weighting approaches in automatic text retrieval. Information Processing &amp; Management, 24(5), 513–523. </w:t>
      </w:r>
      <w:hyperlink r:id="rId28" w:history="1">
        <w:r w:rsidRPr="00E83CD9">
          <w:rPr>
            <w:rStyle w:val="Hyperlink"/>
          </w:rPr>
          <w:t>https://doi.org/10.1016/0306-4573(88)90021-0</w:t>
        </w:r>
      </w:hyperlink>
      <w:r>
        <w:t xml:space="preserve"> </w:t>
      </w:r>
    </w:p>
    <w:p w14:paraId="74AF82FC" w14:textId="77777777" w:rsidR="005C451E" w:rsidRDefault="005C451E" w:rsidP="004B76F3">
      <w:pPr>
        <w:ind w:left="360"/>
        <w:jc w:val="left"/>
      </w:pPr>
      <w:r>
        <w:t xml:space="preserve">Settles, B. (2012). Active learning. Synthesis Lectures on Artificial Intelligence and Machine Learning, 6(1), 1–114. </w:t>
      </w:r>
      <w:hyperlink r:id="rId29" w:history="1">
        <w:r w:rsidRPr="008172D5">
          <w:rPr>
            <w:rStyle w:val="Hyperlink"/>
          </w:rPr>
          <w:t>https://doi.org/10.2200/S00429ED1V01Y201207AIM018</w:t>
        </w:r>
      </w:hyperlink>
      <w:r>
        <w:rPr>
          <w:rFonts w:hint="eastAsia"/>
        </w:rPr>
        <w:t xml:space="preserve"> </w:t>
      </w:r>
    </w:p>
    <w:p w14:paraId="0C40E64D" w14:textId="77777777" w:rsidR="005C451E" w:rsidRDefault="005C451E" w:rsidP="004B76F3">
      <w:pPr>
        <w:ind w:left="360"/>
        <w:jc w:val="left"/>
      </w:pPr>
      <w:r>
        <w:t xml:space="preserve">Student. (1908). The probable error of a mean. </w:t>
      </w:r>
      <w:proofErr w:type="spellStart"/>
      <w:r>
        <w:t>Biometrika</w:t>
      </w:r>
      <w:proofErr w:type="spellEnd"/>
      <w:r>
        <w:t xml:space="preserve">, 6(1), 1–25. </w:t>
      </w:r>
      <w:hyperlink r:id="rId30" w:history="1">
        <w:r w:rsidRPr="00E83CD9">
          <w:rPr>
            <w:rStyle w:val="Hyperlink"/>
          </w:rPr>
          <w:t>https://doi.org/10.2307/2331554</w:t>
        </w:r>
      </w:hyperlink>
      <w:r>
        <w:t xml:space="preserve"> </w:t>
      </w:r>
    </w:p>
    <w:p w14:paraId="30CFC90D" w14:textId="77777777" w:rsidR="005C451E" w:rsidRDefault="005C451E" w:rsidP="004B76F3">
      <w:pPr>
        <w:ind w:left="360"/>
        <w:jc w:val="left"/>
      </w:pPr>
      <w:r>
        <w:t xml:space="preserve">Thelwall, M., Buckley, K., &amp; </w:t>
      </w:r>
      <w:proofErr w:type="spellStart"/>
      <w:r>
        <w:t>Paltoglou</w:t>
      </w:r>
      <w:proofErr w:type="spellEnd"/>
      <w:r>
        <w:t xml:space="preserve">, G. (2010). Sentiment strength detection in short informal text. Journal of the American Society for Information Science and Technology, 61(12), 2544–2558. </w:t>
      </w:r>
      <w:hyperlink r:id="rId31" w:history="1">
        <w:r w:rsidRPr="00E83CD9">
          <w:rPr>
            <w:rStyle w:val="Hyperlink"/>
          </w:rPr>
          <w:t>https://doi.org/10.1002/asi.21416</w:t>
        </w:r>
      </w:hyperlink>
    </w:p>
    <w:p w14:paraId="2E60D097" w14:textId="77777777" w:rsidR="005C451E" w:rsidRPr="004B76F3" w:rsidRDefault="005C451E" w:rsidP="004B76F3">
      <w:pPr>
        <w:spacing w:before="100" w:beforeAutospacing="1" w:after="100" w:afterAutospacing="1"/>
        <w:ind w:left="360"/>
        <w:jc w:val="left"/>
        <w:rPr>
          <w:rFonts w:eastAsia="Times New Roman" w:cs="Times New Roman"/>
          <w:kern w:val="0"/>
          <w14:ligatures w14:val="none"/>
        </w:rPr>
      </w:pPr>
      <w:r w:rsidRPr="004B76F3">
        <w:rPr>
          <w:rFonts w:eastAsia="Times New Roman" w:cs="Times New Roman"/>
          <w:kern w:val="0"/>
          <w14:ligatures w14:val="none"/>
        </w:rPr>
        <w:lastRenderedPageBreak/>
        <w:t xml:space="preserve">U.S. Securities and Exchange Commission. (2018). “Elon Musk Settles SEC Fraud Charges; Tesla Charged With and Resolves Securities Law Violations.” Press Release, September 29, 2018. </w:t>
      </w:r>
      <w:hyperlink r:id="rId32" w:history="1">
        <w:r w:rsidRPr="004B76F3">
          <w:rPr>
            <w:rStyle w:val="Hyperlink"/>
            <w:rFonts w:eastAsia="Times New Roman" w:cs="Times New Roman"/>
            <w:kern w:val="0"/>
            <w14:ligatures w14:val="none"/>
          </w:rPr>
          <w:t>https://www.sec.gov/news/press-release/2018-226</w:t>
        </w:r>
      </w:hyperlink>
      <w:r w:rsidRPr="004B76F3">
        <w:rPr>
          <w:rFonts w:eastAsia="Times New Roman" w:cs="Times New Roman"/>
          <w:kern w:val="0"/>
          <w14:ligatures w14:val="none"/>
        </w:rPr>
        <w:t>.</w:t>
      </w:r>
      <w:r w:rsidRPr="004B76F3">
        <w:rPr>
          <w:rFonts w:cs="Times New Roman" w:hint="eastAsia"/>
          <w:kern w:val="0"/>
          <w14:ligatures w14:val="none"/>
        </w:rPr>
        <w:t xml:space="preserve"> </w:t>
      </w:r>
    </w:p>
    <w:p w14:paraId="532EF4AA" w14:textId="77777777" w:rsidR="005C451E" w:rsidRDefault="005C451E" w:rsidP="004B76F3">
      <w:pPr>
        <w:ind w:left="360"/>
        <w:jc w:val="left"/>
      </w:pPr>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(2017). Attention is all you need. Advances in Neural Information Processing Systems, 30, 5998–6008. </w:t>
      </w:r>
      <w:hyperlink r:id="rId33" w:history="1">
        <w:r w:rsidRPr="00E83CD9">
          <w:rPr>
            <w:rStyle w:val="Hyperlink"/>
          </w:rPr>
          <w:t>https://proceedings.neurips.cc/paper/2017/hash/3f5ee243547dee91fbd053c1c4a845aa-Abstract.html</w:t>
        </w:r>
      </w:hyperlink>
      <w:r>
        <w:t xml:space="preserve"> </w:t>
      </w:r>
    </w:p>
    <w:p w14:paraId="1F719404" w14:textId="63481559" w:rsidR="007A542E" w:rsidRDefault="007A542E">
      <w:pPr>
        <w:spacing w:before="0" w:after="160" w:line="278" w:lineRule="auto"/>
        <w:jc w:val="left"/>
      </w:pPr>
      <w:r>
        <w:br w:type="page"/>
      </w:r>
    </w:p>
    <w:p w14:paraId="5F67E480" w14:textId="77777777" w:rsidR="007A542E" w:rsidRDefault="007A542E" w:rsidP="004B76F3">
      <w:pPr>
        <w:ind w:left="360"/>
        <w:jc w:val="left"/>
      </w:pPr>
    </w:p>
    <w:p w14:paraId="728FFC36" w14:textId="77777777" w:rsidR="007A542E" w:rsidRDefault="007A542E" w:rsidP="004B76F3">
      <w:pPr>
        <w:ind w:left="360"/>
        <w:jc w:val="left"/>
      </w:pPr>
    </w:p>
    <w:p w14:paraId="52D7D4F8" w14:textId="77777777" w:rsidR="007A542E" w:rsidRDefault="007A542E" w:rsidP="004B76F3">
      <w:pPr>
        <w:ind w:left="360"/>
        <w:jc w:val="left"/>
      </w:pPr>
    </w:p>
    <w:p w14:paraId="7A3CB12C" w14:textId="77777777" w:rsidR="007A542E" w:rsidRDefault="007A542E" w:rsidP="004B76F3">
      <w:pPr>
        <w:ind w:left="360"/>
        <w:jc w:val="left"/>
      </w:pPr>
    </w:p>
    <w:p w14:paraId="46362FA1" w14:textId="77777777" w:rsidR="007A542E" w:rsidRPr="007F2DF1" w:rsidRDefault="007A542E" w:rsidP="007A542E">
      <w:pPr>
        <w:pStyle w:val="DeclarationTitle"/>
      </w:pPr>
      <w:r w:rsidRPr="007F2DF1">
        <w:t>Declaration of Authenticity</w:t>
      </w:r>
    </w:p>
    <w:p w14:paraId="27CE0DC7" w14:textId="77777777" w:rsidR="007A542E" w:rsidRPr="007F2DF1" w:rsidRDefault="007A542E" w:rsidP="007A542E"/>
    <w:p w14:paraId="26F3606A" w14:textId="20EEF51A" w:rsidR="007A542E" w:rsidRPr="007F2DF1" w:rsidRDefault="007A542E" w:rsidP="007A542E">
      <w:pPr>
        <w:pStyle w:val="DeclarationText"/>
      </w:pPr>
      <w:r w:rsidRPr="00A95BF8">
        <w:t xml:space="preserve">I hereby declare that I have completed this </w:t>
      </w:r>
      <w:r>
        <w:rPr>
          <w:rFonts w:hint="eastAsia"/>
          <w:lang w:eastAsia="zh-CN"/>
        </w:rPr>
        <w:t>paper</w:t>
      </w:r>
      <w:r w:rsidRPr="00A95BF8">
        <w:t xml:space="preserve"> on my own and without any additional external assistance. I have made use of only those sources and aids specified and I have listed all the sources from which I have extracted text and content. This </w:t>
      </w:r>
      <w:r>
        <w:rPr>
          <w:rFonts w:hint="eastAsia"/>
          <w:lang w:eastAsia="zh-CN"/>
        </w:rPr>
        <w:t>paper</w:t>
      </w:r>
      <w:r w:rsidRPr="00A95BF8">
        <w:t xml:space="preserve"> or parts thereof have never been presented to another examination board. I agree to a plagiarism check of my thesis via a plagiarism detection service.</w:t>
      </w:r>
    </w:p>
    <w:p w14:paraId="61C6832B" w14:textId="77777777" w:rsidR="007A542E" w:rsidRPr="007F2DF1" w:rsidRDefault="007A542E" w:rsidP="007A542E">
      <w:pPr>
        <w:pStyle w:val="DeclarationText"/>
      </w:pPr>
    </w:p>
    <w:p w14:paraId="17A2FF76" w14:textId="77777777" w:rsidR="007A542E" w:rsidRPr="007F2DF1" w:rsidRDefault="007A542E" w:rsidP="007A542E">
      <w:pPr>
        <w:pStyle w:val="DeclarationText"/>
      </w:pPr>
    </w:p>
    <w:p w14:paraId="632F087D" w14:textId="77777777" w:rsidR="007A542E" w:rsidRPr="007F2DF1" w:rsidRDefault="007A542E" w:rsidP="007A542E">
      <w:pPr>
        <w:pStyle w:val="DeclarationText"/>
      </w:pPr>
    </w:p>
    <w:p w14:paraId="1E658D36" w14:textId="44131E6E" w:rsidR="007A542E" w:rsidRPr="007F2DF1" w:rsidRDefault="007A542E" w:rsidP="007A542E">
      <w:pPr>
        <w:pStyle w:val="DeclarationText"/>
      </w:pPr>
      <w:r w:rsidRPr="00D921C0">
        <w:rPr>
          <w:noProof/>
        </w:rPr>
        <w:drawing>
          <wp:anchor distT="0" distB="0" distL="114300" distR="114300" simplePos="0" relativeHeight="251659264" behindDoc="1" locked="0" layoutInCell="1" allowOverlap="1" wp14:anchorId="14042466" wp14:editId="2C8346E4">
            <wp:simplePos x="0" y="0"/>
            <wp:positionH relativeFrom="column">
              <wp:posOffset>3502594</wp:posOffset>
            </wp:positionH>
            <wp:positionV relativeFrom="paragraph">
              <wp:posOffset>59434</wp:posOffset>
            </wp:positionV>
            <wp:extent cx="1615044" cy="558287"/>
            <wp:effectExtent l="0" t="0" r="4445" b="0"/>
            <wp:wrapNone/>
            <wp:docPr id="214182710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27100" name="Picture 1" descr="A black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615044" cy="558287"/>
                    </a:xfrm>
                    <a:prstGeom prst="rect">
                      <a:avLst/>
                    </a:prstGeom>
                  </pic:spPr>
                </pic:pic>
              </a:graphicData>
            </a:graphic>
            <wp14:sizeRelH relativeFrom="margin">
              <wp14:pctWidth>0</wp14:pctWidth>
            </wp14:sizeRelH>
            <wp14:sizeRelV relativeFrom="margin">
              <wp14:pctHeight>0</wp14:pctHeight>
            </wp14:sizeRelV>
          </wp:anchor>
        </w:drawing>
      </w:r>
    </w:p>
    <w:p w14:paraId="38E71660" w14:textId="63407C1D" w:rsidR="007A542E" w:rsidRPr="007F2DF1" w:rsidRDefault="007A542E" w:rsidP="007A542E">
      <w:pPr>
        <w:pStyle w:val="DeclarationText"/>
      </w:pPr>
      <w:r w:rsidRPr="007A542E">
        <w:rPr>
          <w:sz w:val="24"/>
          <w:szCs w:val="18"/>
        </w:rPr>
        <w:t>____</w:t>
      </w:r>
      <w:r w:rsidRPr="007A542E">
        <w:rPr>
          <w:rFonts w:hint="eastAsia"/>
          <w:sz w:val="24"/>
          <w:szCs w:val="18"/>
          <w:lang w:eastAsia="zh-CN"/>
        </w:rPr>
        <w:t>Bremen,15.05.2025</w:t>
      </w:r>
      <w:r w:rsidRPr="007A542E">
        <w:rPr>
          <w:sz w:val="24"/>
          <w:szCs w:val="18"/>
        </w:rPr>
        <w:t>______________________</w:t>
      </w:r>
      <w:r w:rsidRPr="007F2DF1">
        <w:tab/>
      </w:r>
      <w:r w:rsidRPr="007F2DF1">
        <w:tab/>
        <w:t>__________________________</w:t>
      </w:r>
    </w:p>
    <w:p w14:paraId="14523ED7" w14:textId="77777777" w:rsidR="007A542E" w:rsidRPr="007F2DF1" w:rsidRDefault="007A542E" w:rsidP="007A542E">
      <w:pPr>
        <w:pStyle w:val="DeclarationText"/>
      </w:pPr>
      <w:r w:rsidRPr="007F2DF1">
        <w:t>Place, Date</w:t>
      </w:r>
      <w:r w:rsidRPr="007F2DF1">
        <w:tab/>
      </w:r>
      <w:r w:rsidRPr="007F2DF1">
        <w:tab/>
      </w:r>
      <w:r w:rsidRPr="007F2DF1">
        <w:tab/>
      </w:r>
      <w:r w:rsidRPr="007F2DF1">
        <w:tab/>
      </w:r>
      <w:r w:rsidRPr="007F2DF1">
        <w:tab/>
      </w:r>
      <w:r w:rsidRPr="007F2DF1">
        <w:tab/>
        <w:t>Signature</w:t>
      </w:r>
    </w:p>
    <w:p w14:paraId="3241690A" w14:textId="77777777" w:rsidR="007A542E" w:rsidRPr="007F2DF1" w:rsidRDefault="007A542E" w:rsidP="007A542E"/>
    <w:p w14:paraId="2DFFB7AD" w14:textId="77777777" w:rsidR="007A542E" w:rsidRDefault="007A542E" w:rsidP="004B76F3">
      <w:pPr>
        <w:ind w:left="360"/>
        <w:jc w:val="left"/>
      </w:pPr>
    </w:p>
    <w:sectPr w:rsidR="007A542E" w:rsidSect="00773E6A">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1231B" w14:textId="77777777" w:rsidR="00925B12" w:rsidRDefault="00925B12" w:rsidP="00F66185">
      <w:pPr>
        <w:spacing w:before="0" w:after="0"/>
      </w:pPr>
      <w:r>
        <w:separator/>
      </w:r>
    </w:p>
  </w:endnote>
  <w:endnote w:type="continuationSeparator" w:id="0">
    <w:p w14:paraId="328600B2" w14:textId="77777777" w:rsidR="00925B12" w:rsidRDefault="00925B12" w:rsidP="00F661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567156"/>
      <w:docPartObj>
        <w:docPartGallery w:val="Page Numbers (Bottom of Page)"/>
        <w:docPartUnique/>
      </w:docPartObj>
    </w:sdtPr>
    <w:sdtEndPr>
      <w:rPr>
        <w:noProof/>
      </w:rPr>
    </w:sdtEndPr>
    <w:sdtContent>
      <w:p w14:paraId="663F0BC7" w14:textId="3B2C6490" w:rsidR="00F66185" w:rsidRDefault="00F661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D8F8F" w14:textId="77777777" w:rsidR="00F66185" w:rsidRDefault="00F66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49FEA" w14:textId="77777777" w:rsidR="00925B12" w:rsidRDefault="00925B12" w:rsidP="00F66185">
      <w:pPr>
        <w:spacing w:before="0" w:after="0"/>
      </w:pPr>
      <w:r>
        <w:separator/>
      </w:r>
    </w:p>
  </w:footnote>
  <w:footnote w:type="continuationSeparator" w:id="0">
    <w:p w14:paraId="2C6B71C7" w14:textId="77777777" w:rsidR="00925B12" w:rsidRDefault="00925B12" w:rsidP="00F6618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06B0"/>
    <w:multiLevelType w:val="multilevel"/>
    <w:tmpl w:val="DDA23D9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472ADB"/>
    <w:multiLevelType w:val="hybridMultilevel"/>
    <w:tmpl w:val="AD98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E3C58"/>
    <w:multiLevelType w:val="hybridMultilevel"/>
    <w:tmpl w:val="7A4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C5D"/>
    <w:multiLevelType w:val="hybridMultilevel"/>
    <w:tmpl w:val="A610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D2FA8"/>
    <w:multiLevelType w:val="hybridMultilevel"/>
    <w:tmpl w:val="DB84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0361A"/>
    <w:multiLevelType w:val="hybridMultilevel"/>
    <w:tmpl w:val="61D8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F6E61"/>
    <w:multiLevelType w:val="hybridMultilevel"/>
    <w:tmpl w:val="7E10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317168">
    <w:abstractNumId w:val="4"/>
  </w:num>
  <w:num w:numId="2" w16cid:durableId="1986931111">
    <w:abstractNumId w:val="0"/>
  </w:num>
  <w:num w:numId="3" w16cid:durableId="474374057">
    <w:abstractNumId w:val="2"/>
  </w:num>
  <w:num w:numId="4" w16cid:durableId="1524972121">
    <w:abstractNumId w:val="3"/>
  </w:num>
  <w:num w:numId="5" w16cid:durableId="1457335823">
    <w:abstractNumId w:val="1"/>
  </w:num>
  <w:num w:numId="6" w16cid:durableId="107506630">
    <w:abstractNumId w:val="5"/>
  </w:num>
  <w:num w:numId="7" w16cid:durableId="65274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EF"/>
    <w:rsid w:val="00004666"/>
    <w:rsid w:val="00033478"/>
    <w:rsid w:val="00057FEB"/>
    <w:rsid w:val="00092C55"/>
    <w:rsid w:val="0012654D"/>
    <w:rsid w:val="001D308C"/>
    <w:rsid w:val="00264E58"/>
    <w:rsid w:val="002F02B7"/>
    <w:rsid w:val="002F284A"/>
    <w:rsid w:val="0032161D"/>
    <w:rsid w:val="00326B71"/>
    <w:rsid w:val="00330EE7"/>
    <w:rsid w:val="00352DD3"/>
    <w:rsid w:val="003B1FDA"/>
    <w:rsid w:val="003F5962"/>
    <w:rsid w:val="004110D4"/>
    <w:rsid w:val="00441EA8"/>
    <w:rsid w:val="004A5DD1"/>
    <w:rsid w:val="004B76F3"/>
    <w:rsid w:val="004F4084"/>
    <w:rsid w:val="00527618"/>
    <w:rsid w:val="00565866"/>
    <w:rsid w:val="005671FF"/>
    <w:rsid w:val="00582F57"/>
    <w:rsid w:val="005A211C"/>
    <w:rsid w:val="005B2557"/>
    <w:rsid w:val="005B5177"/>
    <w:rsid w:val="005C451E"/>
    <w:rsid w:val="005E754E"/>
    <w:rsid w:val="007076EA"/>
    <w:rsid w:val="00773E6A"/>
    <w:rsid w:val="007A542E"/>
    <w:rsid w:val="007B67E5"/>
    <w:rsid w:val="00853841"/>
    <w:rsid w:val="008B633A"/>
    <w:rsid w:val="008E4A20"/>
    <w:rsid w:val="00925B12"/>
    <w:rsid w:val="009266E0"/>
    <w:rsid w:val="00933870"/>
    <w:rsid w:val="00996F9C"/>
    <w:rsid w:val="00A531DE"/>
    <w:rsid w:val="00A60062"/>
    <w:rsid w:val="00A970B4"/>
    <w:rsid w:val="00AC4824"/>
    <w:rsid w:val="00AD403C"/>
    <w:rsid w:val="00AE7E5D"/>
    <w:rsid w:val="00B0680A"/>
    <w:rsid w:val="00B229EF"/>
    <w:rsid w:val="00BD6BA0"/>
    <w:rsid w:val="00C82599"/>
    <w:rsid w:val="00C91A5F"/>
    <w:rsid w:val="00CB3CD8"/>
    <w:rsid w:val="00D36F6E"/>
    <w:rsid w:val="00D569B7"/>
    <w:rsid w:val="00DA4863"/>
    <w:rsid w:val="00DA5B22"/>
    <w:rsid w:val="00DD6CB9"/>
    <w:rsid w:val="00E0657E"/>
    <w:rsid w:val="00E20AFB"/>
    <w:rsid w:val="00E85EBE"/>
    <w:rsid w:val="00EA4D7A"/>
    <w:rsid w:val="00F40EFF"/>
    <w:rsid w:val="00F66185"/>
    <w:rsid w:val="00FD3A24"/>
    <w:rsid w:val="00FF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29C1"/>
  <w15:chartTrackingRefBased/>
  <w15:docId w15:val="{7A827C51-9503-4019-BE0E-8C1AAD7B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99"/>
    <w:pPr>
      <w:spacing w:before="120" w:after="280" w:line="240" w:lineRule="auto"/>
      <w:jc w:val="both"/>
    </w:pPr>
    <w:rPr>
      <w:rFonts w:ascii="Times New Roman" w:hAnsi="Times New Roman"/>
    </w:rPr>
  </w:style>
  <w:style w:type="paragraph" w:styleId="Heading1">
    <w:name w:val="heading 1"/>
    <w:basedOn w:val="Normal"/>
    <w:next w:val="Normal"/>
    <w:link w:val="Heading1Char"/>
    <w:uiPriority w:val="9"/>
    <w:qFormat/>
    <w:rsid w:val="00C82599"/>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C82599"/>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B22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599"/>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C8259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B22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9EF"/>
    <w:rPr>
      <w:rFonts w:eastAsiaTheme="majorEastAsia" w:cstheme="majorBidi"/>
      <w:color w:val="272727" w:themeColor="text1" w:themeTint="D8"/>
    </w:rPr>
  </w:style>
  <w:style w:type="paragraph" w:styleId="Title">
    <w:name w:val="Title"/>
    <w:basedOn w:val="Normal"/>
    <w:next w:val="Normal"/>
    <w:link w:val="TitleChar"/>
    <w:uiPriority w:val="10"/>
    <w:qFormat/>
    <w:rsid w:val="00B229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9EF"/>
    <w:pPr>
      <w:spacing w:before="160"/>
      <w:jc w:val="center"/>
    </w:pPr>
    <w:rPr>
      <w:i/>
      <w:iCs/>
      <w:color w:val="404040" w:themeColor="text1" w:themeTint="BF"/>
    </w:rPr>
  </w:style>
  <w:style w:type="character" w:customStyle="1" w:styleId="QuoteChar">
    <w:name w:val="Quote Char"/>
    <w:basedOn w:val="DefaultParagraphFont"/>
    <w:link w:val="Quote"/>
    <w:uiPriority w:val="29"/>
    <w:rsid w:val="00B229EF"/>
    <w:rPr>
      <w:i/>
      <w:iCs/>
      <w:color w:val="404040" w:themeColor="text1" w:themeTint="BF"/>
    </w:rPr>
  </w:style>
  <w:style w:type="paragraph" w:styleId="ListParagraph">
    <w:name w:val="List Paragraph"/>
    <w:basedOn w:val="Normal"/>
    <w:uiPriority w:val="34"/>
    <w:qFormat/>
    <w:rsid w:val="00B229EF"/>
    <w:pPr>
      <w:ind w:left="720"/>
      <w:contextualSpacing/>
    </w:pPr>
  </w:style>
  <w:style w:type="character" w:styleId="IntenseEmphasis">
    <w:name w:val="Intense Emphasis"/>
    <w:basedOn w:val="DefaultParagraphFont"/>
    <w:uiPriority w:val="21"/>
    <w:qFormat/>
    <w:rsid w:val="00B229EF"/>
    <w:rPr>
      <w:i/>
      <w:iCs/>
      <w:color w:val="0F4761" w:themeColor="accent1" w:themeShade="BF"/>
    </w:rPr>
  </w:style>
  <w:style w:type="paragraph" w:styleId="IntenseQuote">
    <w:name w:val="Intense Quote"/>
    <w:basedOn w:val="Normal"/>
    <w:next w:val="Normal"/>
    <w:link w:val="IntenseQuoteChar"/>
    <w:uiPriority w:val="30"/>
    <w:qFormat/>
    <w:rsid w:val="00B22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9EF"/>
    <w:rPr>
      <w:i/>
      <w:iCs/>
      <w:color w:val="0F4761" w:themeColor="accent1" w:themeShade="BF"/>
    </w:rPr>
  </w:style>
  <w:style w:type="character" w:styleId="IntenseReference">
    <w:name w:val="Intense Reference"/>
    <w:basedOn w:val="DefaultParagraphFont"/>
    <w:uiPriority w:val="32"/>
    <w:qFormat/>
    <w:rsid w:val="00B229EF"/>
    <w:rPr>
      <w:b/>
      <w:bCs/>
      <w:smallCaps/>
      <w:color w:val="0F4761" w:themeColor="accent1" w:themeShade="BF"/>
      <w:spacing w:val="5"/>
    </w:rPr>
  </w:style>
  <w:style w:type="paragraph" w:styleId="NormalWeb">
    <w:name w:val="Normal (Web)"/>
    <w:basedOn w:val="Normal"/>
    <w:uiPriority w:val="99"/>
    <w:semiHidden/>
    <w:unhideWhenUsed/>
    <w:rsid w:val="00C82599"/>
    <w:pPr>
      <w:spacing w:before="100" w:beforeAutospacing="1" w:after="100" w:afterAutospacing="1"/>
    </w:pPr>
    <w:rPr>
      <w:rFonts w:eastAsia="Times New Roman" w:cs="Times New Roman"/>
      <w:kern w:val="0"/>
      <w14:ligatures w14:val="none"/>
    </w:rPr>
  </w:style>
  <w:style w:type="paragraph" w:styleId="NoSpacing">
    <w:name w:val="No Spacing"/>
    <w:uiPriority w:val="1"/>
    <w:qFormat/>
    <w:rsid w:val="005671FF"/>
    <w:pPr>
      <w:spacing w:after="0" w:line="240" w:lineRule="auto"/>
      <w:jc w:val="both"/>
    </w:pPr>
    <w:rPr>
      <w:rFonts w:ascii="Times New Roman" w:hAnsi="Times New Roman"/>
    </w:rPr>
  </w:style>
  <w:style w:type="character" w:styleId="Hyperlink">
    <w:name w:val="Hyperlink"/>
    <w:basedOn w:val="DefaultParagraphFont"/>
    <w:uiPriority w:val="99"/>
    <w:unhideWhenUsed/>
    <w:rsid w:val="00F66185"/>
    <w:rPr>
      <w:color w:val="467886" w:themeColor="hyperlink"/>
      <w:u w:val="single"/>
    </w:rPr>
  </w:style>
  <w:style w:type="character" w:styleId="UnresolvedMention">
    <w:name w:val="Unresolved Mention"/>
    <w:basedOn w:val="DefaultParagraphFont"/>
    <w:uiPriority w:val="99"/>
    <w:semiHidden/>
    <w:unhideWhenUsed/>
    <w:rsid w:val="00F66185"/>
    <w:rPr>
      <w:color w:val="605E5C"/>
      <w:shd w:val="clear" w:color="auto" w:fill="E1DFDD"/>
    </w:rPr>
  </w:style>
  <w:style w:type="character" w:styleId="FollowedHyperlink">
    <w:name w:val="FollowedHyperlink"/>
    <w:basedOn w:val="DefaultParagraphFont"/>
    <w:uiPriority w:val="99"/>
    <w:semiHidden/>
    <w:unhideWhenUsed/>
    <w:rsid w:val="00F66185"/>
    <w:rPr>
      <w:color w:val="96607D" w:themeColor="followedHyperlink"/>
      <w:u w:val="single"/>
    </w:rPr>
  </w:style>
  <w:style w:type="paragraph" w:styleId="Header">
    <w:name w:val="header"/>
    <w:basedOn w:val="Normal"/>
    <w:link w:val="HeaderChar"/>
    <w:uiPriority w:val="99"/>
    <w:unhideWhenUsed/>
    <w:rsid w:val="00F66185"/>
    <w:pPr>
      <w:tabs>
        <w:tab w:val="center" w:pos="4680"/>
        <w:tab w:val="right" w:pos="9360"/>
      </w:tabs>
      <w:spacing w:before="0" w:after="0"/>
    </w:pPr>
  </w:style>
  <w:style w:type="character" w:customStyle="1" w:styleId="HeaderChar">
    <w:name w:val="Header Char"/>
    <w:basedOn w:val="DefaultParagraphFont"/>
    <w:link w:val="Header"/>
    <w:uiPriority w:val="99"/>
    <w:rsid w:val="00F66185"/>
    <w:rPr>
      <w:rFonts w:ascii="Times New Roman" w:hAnsi="Times New Roman"/>
    </w:rPr>
  </w:style>
  <w:style w:type="paragraph" w:styleId="Footer">
    <w:name w:val="footer"/>
    <w:basedOn w:val="Normal"/>
    <w:link w:val="FooterChar"/>
    <w:uiPriority w:val="99"/>
    <w:unhideWhenUsed/>
    <w:rsid w:val="00F66185"/>
    <w:pPr>
      <w:tabs>
        <w:tab w:val="center" w:pos="4680"/>
        <w:tab w:val="right" w:pos="9360"/>
      </w:tabs>
      <w:spacing w:before="0" w:after="0"/>
    </w:pPr>
  </w:style>
  <w:style w:type="character" w:customStyle="1" w:styleId="FooterChar">
    <w:name w:val="Footer Char"/>
    <w:basedOn w:val="DefaultParagraphFont"/>
    <w:link w:val="Footer"/>
    <w:uiPriority w:val="99"/>
    <w:rsid w:val="00F66185"/>
    <w:rPr>
      <w:rFonts w:ascii="Times New Roman" w:hAnsi="Times New Roman"/>
    </w:rPr>
  </w:style>
  <w:style w:type="paragraph" w:styleId="TOCHeading">
    <w:name w:val="TOC Heading"/>
    <w:basedOn w:val="Heading1"/>
    <w:next w:val="Normal"/>
    <w:uiPriority w:val="39"/>
    <w:unhideWhenUsed/>
    <w:qFormat/>
    <w:rsid w:val="00264E58"/>
    <w:pPr>
      <w:spacing w:before="240" w:after="0" w:line="259" w:lineRule="auto"/>
      <w:jc w:val="left"/>
      <w:outlineLvl w:val="9"/>
    </w:pPr>
    <w:rPr>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264E58"/>
    <w:pPr>
      <w:spacing w:after="100"/>
    </w:pPr>
  </w:style>
  <w:style w:type="paragraph" w:styleId="TOC2">
    <w:name w:val="toc 2"/>
    <w:basedOn w:val="Normal"/>
    <w:next w:val="Normal"/>
    <w:autoRedefine/>
    <w:uiPriority w:val="39"/>
    <w:unhideWhenUsed/>
    <w:rsid w:val="00264E58"/>
    <w:pPr>
      <w:spacing w:after="100"/>
      <w:ind w:left="240"/>
    </w:pPr>
  </w:style>
  <w:style w:type="paragraph" w:styleId="Caption">
    <w:name w:val="caption"/>
    <w:basedOn w:val="Normal"/>
    <w:next w:val="Normal"/>
    <w:uiPriority w:val="35"/>
    <w:unhideWhenUsed/>
    <w:qFormat/>
    <w:rsid w:val="00033478"/>
    <w:pPr>
      <w:spacing w:before="0" w:after="200"/>
    </w:pPr>
    <w:rPr>
      <w:i/>
      <w:iCs/>
      <w:color w:val="0E2841" w:themeColor="text2"/>
      <w:sz w:val="18"/>
      <w:szCs w:val="18"/>
    </w:rPr>
  </w:style>
  <w:style w:type="paragraph" w:customStyle="1" w:styleId="DeclarationTitle">
    <w:name w:val="DeclarationTitle"/>
    <w:basedOn w:val="Normal"/>
    <w:link w:val="DeclarationTitleZchn"/>
    <w:rsid w:val="007A542E"/>
    <w:pPr>
      <w:spacing w:before="0" w:after="120" w:line="264" w:lineRule="auto"/>
      <w:jc w:val="center"/>
    </w:pPr>
    <w:rPr>
      <w:rFonts w:asciiTheme="minorHAnsi" w:eastAsia="SimSun" w:hAnsiTheme="minorHAnsi" w:cstheme="minorHAnsi"/>
      <w:b/>
      <w:kern w:val="0"/>
      <w:sz w:val="36"/>
      <w:szCs w:val="20"/>
      <w:lang w:val="en-GB" w:eastAsia="ar-SA"/>
      <w14:ligatures w14:val="none"/>
    </w:rPr>
  </w:style>
  <w:style w:type="character" w:customStyle="1" w:styleId="DeclarationTitleZchn">
    <w:name w:val="DeclarationTitle Zchn"/>
    <w:basedOn w:val="DefaultParagraphFont"/>
    <w:link w:val="DeclarationTitle"/>
    <w:rsid w:val="007A542E"/>
    <w:rPr>
      <w:rFonts w:eastAsia="SimSun" w:cstheme="minorHAnsi"/>
      <w:b/>
      <w:kern w:val="0"/>
      <w:sz w:val="36"/>
      <w:szCs w:val="20"/>
      <w:lang w:val="en-GB" w:eastAsia="ar-SA"/>
      <w14:ligatures w14:val="none"/>
    </w:rPr>
  </w:style>
  <w:style w:type="paragraph" w:customStyle="1" w:styleId="DeclarationText">
    <w:name w:val="DeclarationText"/>
    <w:basedOn w:val="Normal"/>
    <w:link w:val="DeclarationTextZchn"/>
    <w:rsid w:val="007A542E"/>
    <w:pPr>
      <w:pBdr>
        <w:top w:val="single" w:sz="4" w:space="1" w:color="auto"/>
        <w:left w:val="single" w:sz="4" w:space="4" w:color="auto"/>
        <w:bottom w:val="single" w:sz="4" w:space="1" w:color="auto"/>
        <w:right w:val="single" w:sz="4" w:space="4" w:color="auto"/>
      </w:pBdr>
      <w:suppressAutoHyphens/>
      <w:spacing w:before="0" w:after="120" w:line="264" w:lineRule="auto"/>
      <w:jc w:val="left"/>
    </w:pPr>
    <w:rPr>
      <w:rFonts w:asciiTheme="minorHAnsi" w:eastAsia="SimSun" w:hAnsiTheme="minorHAnsi" w:cstheme="minorHAnsi"/>
      <w:b/>
      <w:kern w:val="0"/>
      <w:sz w:val="28"/>
      <w:szCs w:val="20"/>
      <w:lang w:val="en-GB" w:eastAsia="ar-SA"/>
      <w14:ligatures w14:val="none"/>
    </w:rPr>
  </w:style>
  <w:style w:type="character" w:customStyle="1" w:styleId="DeclarationTextZchn">
    <w:name w:val="DeclarationText Zchn"/>
    <w:basedOn w:val="DefaultParagraphFont"/>
    <w:link w:val="DeclarationText"/>
    <w:rsid w:val="007A542E"/>
    <w:rPr>
      <w:rFonts w:eastAsia="SimSun" w:cstheme="minorHAnsi"/>
      <w:b/>
      <w:kern w:val="0"/>
      <w:sz w:val="28"/>
      <w:szCs w:val="20"/>
      <w:lang w:val="en-GB" w:eastAsia="ar-SA"/>
      <w14:ligatures w14:val="none"/>
    </w:rPr>
  </w:style>
  <w:style w:type="paragraph" w:styleId="TableofFigures">
    <w:name w:val="table of figures"/>
    <w:basedOn w:val="Normal"/>
    <w:next w:val="Normal"/>
    <w:uiPriority w:val="99"/>
    <w:unhideWhenUsed/>
    <w:rsid w:val="003216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2979">
      <w:bodyDiv w:val="1"/>
      <w:marLeft w:val="0"/>
      <w:marRight w:val="0"/>
      <w:marTop w:val="0"/>
      <w:marBottom w:val="0"/>
      <w:divBdr>
        <w:top w:val="none" w:sz="0" w:space="0" w:color="auto"/>
        <w:left w:val="none" w:sz="0" w:space="0" w:color="auto"/>
        <w:bottom w:val="none" w:sz="0" w:space="0" w:color="auto"/>
        <w:right w:val="none" w:sz="0" w:space="0" w:color="auto"/>
      </w:divBdr>
    </w:div>
    <w:div w:id="77291782">
      <w:bodyDiv w:val="1"/>
      <w:marLeft w:val="0"/>
      <w:marRight w:val="0"/>
      <w:marTop w:val="0"/>
      <w:marBottom w:val="0"/>
      <w:divBdr>
        <w:top w:val="none" w:sz="0" w:space="0" w:color="auto"/>
        <w:left w:val="none" w:sz="0" w:space="0" w:color="auto"/>
        <w:bottom w:val="none" w:sz="0" w:space="0" w:color="auto"/>
        <w:right w:val="none" w:sz="0" w:space="0" w:color="auto"/>
      </w:divBdr>
    </w:div>
    <w:div w:id="82921228">
      <w:bodyDiv w:val="1"/>
      <w:marLeft w:val="0"/>
      <w:marRight w:val="0"/>
      <w:marTop w:val="0"/>
      <w:marBottom w:val="0"/>
      <w:divBdr>
        <w:top w:val="none" w:sz="0" w:space="0" w:color="auto"/>
        <w:left w:val="none" w:sz="0" w:space="0" w:color="auto"/>
        <w:bottom w:val="none" w:sz="0" w:space="0" w:color="auto"/>
        <w:right w:val="none" w:sz="0" w:space="0" w:color="auto"/>
      </w:divBdr>
    </w:div>
    <w:div w:id="115298619">
      <w:bodyDiv w:val="1"/>
      <w:marLeft w:val="0"/>
      <w:marRight w:val="0"/>
      <w:marTop w:val="0"/>
      <w:marBottom w:val="0"/>
      <w:divBdr>
        <w:top w:val="none" w:sz="0" w:space="0" w:color="auto"/>
        <w:left w:val="none" w:sz="0" w:space="0" w:color="auto"/>
        <w:bottom w:val="none" w:sz="0" w:space="0" w:color="auto"/>
        <w:right w:val="none" w:sz="0" w:space="0" w:color="auto"/>
      </w:divBdr>
    </w:div>
    <w:div w:id="190069527">
      <w:bodyDiv w:val="1"/>
      <w:marLeft w:val="0"/>
      <w:marRight w:val="0"/>
      <w:marTop w:val="0"/>
      <w:marBottom w:val="0"/>
      <w:divBdr>
        <w:top w:val="none" w:sz="0" w:space="0" w:color="auto"/>
        <w:left w:val="none" w:sz="0" w:space="0" w:color="auto"/>
        <w:bottom w:val="none" w:sz="0" w:space="0" w:color="auto"/>
        <w:right w:val="none" w:sz="0" w:space="0" w:color="auto"/>
      </w:divBdr>
    </w:div>
    <w:div w:id="197204885">
      <w:bodyDiv w:val="1"/>
      <w:marLeft w:val="0"/>
      <w:marRight w:val="0"/>
      <w:marTop w:val="0"/>
      <w:marBottom w:val="0"/>
      <w:divBdr>
        <w:top w:val="none" w:sz="0" w:space="0" w:color="auto"/>
        <w:left w:val="none" w:sz="0" w:space="0" w:color="auto"/>
        <w:bottom w:val="none" w:sz="0" w:space="0" w:color="auto"/>
        <w:right w:val="none" w:sz="0" w:space="0" w:color="auto"/>
      </w:divBdr>
    </w:div>
    <w:div w:id="240217646">
      <w:bodyDiv w:val="1"/>
      <w:marLeft w:val="0"/>
      <w:marRight w:val="0"/>
      <w:marTop w:val="0"/>
      <w:marBottom w:val="0"/>
      <w:divBdr>
        <w:top w:val="none" w:sz="0" w:space="0" w:color="auto"/>
        <w:left w:val="none" w:sz="0" w:space="0" w:color="auto"/>
        <w:bottom w:val="none" w:sz="0" w:space="0" w:color="auto"/>
        <w:right w:val="none" w:sz="0" w:space="0" w:color="auto"/>
      </w:divBdr>
    </w:div>
    <w:div w:id="682978733">
      <w:bodyDiv w:val="1"/>
      <w:marLeft w:val="0"/>
      <w:marRight w:val="0"/>
      <w:marTop w:val="0"/>
      <w:marBottom w:val="0"/>
      <w:divBdr>
        <w:top w:val="none" w:sz="0" w:space="0" w:color="auto"/>
        <w:left w:val="none" w:sz="0" w:space="0" w:color="auto"/>
        <w:bottom w:val="none" w:sz="0" w:space="0" w:color="auto"/>
        <w:right w:val="none" w:sz="0" w:space="0" w:color="auto"/>
      </w:divBdr>
    </w:div>
    <w:div w:id="796799250">
      <w:bodyDiv w:val="1"/>
      <w:marLeft w:val="0"/>
      <w:marRight w:val="0"/>
      <w:marTop w:val="0"/>
      <w:marBottom w:val="0"/>
      <w:divBdr>
        <w:top w:val="none" w:sz="0" w:space="0" w:color="auto"/>
        <w:left w:val="none" w:sz="0" w:space="0" w:color="auto"/>
        <w:bottom w:val="none" w:sz="0" w:space="0" w:color="auto"/>
        <w:right w:val="none" w:sz="0" w:space="0" w:color="auto"/>
      </w:divBdr>
    </w:div>
    <w:div w:id="870532960">
      <w:bodyDiv w:val="1"/>
      <w:marLeft w:val="0"/>
      <w:marRight w:val="0"/>
      <w:marTop w:val="0"/>
      <w:marBottom w:val="0"/>
      <w:divBdr>
        <w:top w:val="none" w:sz="0" w:space="0" w:color="auto"/>
        <w:left w:val="none" w:sz="0" w:space="0" w:color="auto"/>
        <w:bottom w:val="none" w:sz="0" w:space="0" w:color="auto"/>
        <w:right w:val="none" w:sz="0" w:space="0" w:color="auto"/>
      </w:divBdr>
    </w:div>
    <w:div w:id="930283752">
      <w:bodyDiv w:val="1"/>
      <w:marLeft w:val="0"/>
      <w:marRight w:val="0"/>
      <w:marTop w:val="0"/>
      <w:marBottom w:val="0"/>
      <w:divBdr>
        <w:top w:val="none" w:sz="0" w:space="0" w:color="auto"/>
        <w:left w:val="none" w:sz="0" w:space="0" w:color="auto"/>
        <w:bottom w:val="none" w:sz="0" w:space="0" w:color="auto"/>
        <w:right w:val="none" w:sz="0" w:space="0" w:color="auto"/>
      </w:divBdr>
    </w:div>
    <w:div w:id="1168404568">
      <w:bodyDiv w:val="1"/>
      <w:marLeft w:val="0"/>
      <w:marRight w:val="0"/>
      <w:marTop w:val="0"/>
      <w:marBottom w:val="0"/>
      <w:divBdr>
        <w:top w:val="none" w:sz="0" w:space="0" w:color="auto"/>
        <w:left w:val="none" w:sz="0" w:space="0" w:color="auto"/>
        <w:bottom w:val="none" w:sz="0" w:space="0" w:color="auto"/>
        <w:right w:val="none" w:sz="0" w:space="0" w:color="auto"/>
      </w:divBdr>
    </w:div>
    <w:div w:id="1208369540">
      <w:bodyDiv w:val="1"/>
      <w:marLeft w:val="0"/>
      <w:marRight w:val="0"/>
      <w:marTop w:val="0"/>
      <w:marBottom w:val="0"/>
      <w:divBdr>
        <w:top w:val="none" w:sz="0" w:space="0" w:color="auto"/>
        <w:left w:val="none" w:sz="0" w:space="0" w:color="auto"/>
        <w:bottom w:val="none" w:sz="0" w:space="0" w:color="auto"/>
        <w:right w:val="none" w:sz="0" w:space="0" w:color="auto"/>
      </w:divBdr>
    </w:div>
    <w:div w:id="1643347858">
      <w:bodyDiv w:val="1"/>
      <w:marLeft w:val="0"/>
      <w:marRight w:val="0"/>
      <w:marTop w:val="0"/>
      <w:marBottom w:val="0"/>
      <w:divBdr>
        <w:top w:val="none" w:sz="0" w:space="0" w:color="auto"/>
        <w:left w:val="none" w:sz="0" w:space="0" w:color="auto"/>
        <w:bottom w:val="none" w:sz="0" w:space="0" w:color="auto"/>
        <w:right w:val="none" w:sz="0" w:space="0" w:color="auto"/>
      </w:divBdr>
    </w:div>
    <w:div w:id="16835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ltk.org/book/" TargetMode="External"/><Relationship Id="rId18" Type="http://schemas.openxmlformats.org/officeDocument/2006/relationships/hyperlink" Target="https://doi.org/10.1162/coli_a_00336" TargetMode="External"/><Relationship Id="rId26" Type="http://schemas.openxmlformats.org/officeDocument/2006/relationships/hyperlink" Target="https://doi.org/10.1561/1500000011" TargetMode="External"/><Relationship Id="rId21" Type="http://schemas.openxmlformats.org/officeDocument/2006/relationships/hyperlink" Target="https://doi.org/10.1162/neco.1997.9.8.1735"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lrec-conf.org/proceedings/lrec2010/pdf/769_Paper.pdf" TargetMode="External"/><Relationship Id="rId17" Type="http://schemas.openxmlformats.org/officeDocument/2006/relationships/hyperlink" Target="https://arxiv.org/abs/1810.04805" TargetMode="External"/><Relationship Id="rId25" Type="http://schemas.openxmlformats.org/officeDocument/2006/relationships/hyperlink" Target="https://doi.org/10.1016/j.eswa.2014.02.013" TargetMode="External"/><Relationship Id="rId33" Type="http://schemas.openxmlformats.org/officeDocument/2006/relationships/hyperlink" Target="https://proceedings.neurips.cc/paper/2017/hash/3f5ee243547dee91fbd053c1c4a845aa-Abstract.html" TargetMode="External"/><Relationship Id="rId2" Type="http://schemas.openxmlformats.org/officeDocument/2006/relationships/numbering" Target="numbering.xml"/><Relationship Id="rId16" Type="http://schemas.openxmlformats.org/officeDocument/2006/relationships/hyperlink" Target="https://doi.org/10.1145/2939672.2939785" TargetMode="External"/><Relationship Id="rId20" Type="http://schemas.openxmlformats.org/officeDocument/2006/relationships/hyperlink" Target="https://doi.org/10.1109/TKDE.2008.239" TargetMode="External"/><Relationship Id="rId29" Type="http://schemas.openxmlformats.org/officeDocument/2006/relationships/hyperlink" Target="https://doi.org/10.2200/S00429ED1V01Y201207AIM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105.02212" TargetMode="External"/><Relationship Id="rId24" Type="http://schemas.openxmlformats.org/officeDocument/2006/relationships/hyperlink" Target="https://doi.org/10.1007/BFb0026683" TargetMode="External"/><Relationship Id="rId32" Type="http://schemas.openxmlformats.org/officeDocument/2006/relationships/hyperlink" Target="https://www.sec.gov/news/press-release/2018-22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613/jair.953" TargetMode="External"/><Relationship Id="rId23" Type="http://schemas.openxmlformats.org/officeDocument/2006/relationships/hyperlink" Target="https://doi.org/10.1016/j.cosrev.2019.100340" TargetMode="External"/><Relationship Id="rId28" Type="http://schemas.openxmlformats.org/officeDocument/2006/relationships/hyperlink" Target="https://doi.org/10.1016/0306-4573(88)90021-0"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4569/IJACSA.2019.0100516" TargetMode="External"/><Relationship Id="rId31" Type="http://schemas.openxmlformats.org/officeDocument/2006/relationships/hyperlink" Target="https://doi.org/10.1002/asi.214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jocs.2010.12.007" TargetMode="External"/><Relationship Id="rId22" Type="http://schemas.openxmlformats.org/officeDocument/2006/relationships/hyperlink" Target="https://ojs.aaai.org/index.php/ICWSM/article/view/14550" TargetMode="External"/><Relationship Id="rId27" Type="http://schemas.openxmlformats.org/officeDocument/2006/relationships/hyperlink" Target="https://jmlr.org/papers/v12/pedregosa11a.html" TargetMode="External"/><Relationship Id="rId30" Type="http://schemas.openxmlformats.org/officeDocument/2006/relationships/hyperlink" Target="https://doi.org/10.2307/2331554"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893DD-CF83-40DA-8A0B-10977E0C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8405</Words>
  <Characters>47911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Zerong, Lu</dc:creator>
  <cp:keywords/>
  <dc:description/>
  <cp:lastModifiedBy>Zerong, Lu</cp:lastModifiedBy>
  <cp:revision>29</cp:revision>
  <cp:lastPrinted>2025-05-08T11:20:00Z</cp:lastPrinted>
  <dcterms:created xsi:type="dcterms:W3CDTF">2025-05-04T19:28:00Z</dcterms:created>
  <dcterms:modified xsi:type="dcterms:W3CDTF">2025-05-08T13:56:00Z</dcterms:modified>
</cp:coreProperties>
</file>