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CED" w:rsidRPr="00D83C8D" w:rsidRDefault="005F55E1" w:rsidP="00D83C8D">
      <w:pPr>
        <w:pStyle w:val="ListParagraph"/>
        <w:numPr>
          <w:ilvl w:val="0"/>
          <w:numId w:val="4"/>
        </w:numPr>
        <w:rPr>
          <w:b/>
        </w:rPr>
      </w:pPr>
      <w:r w:rsidRPr="00D83C8D">
        <w:rPr>
          <w:b/>
        </w:rPr>
        <w:t xml:space="preserve">Intolerantes a la </w:t>
      </w:r>
      <w:r w:rsidR="00E60CED" w:rsidRPr="00D83C8D">
        <w:rPr>
          <w:b/>
        </w:rPr>
        <w:t>lactosa, intolerancia a la leche, deficiencia de lactasa, deficiencia de disacaridasa o intolerancia a productos lácteos</w:t>
      </w:r>
    </w:p>
    <w:p w:rsidR="00D83C8D" w:rsidRDefault="00D83C8D" w:rsidP="00D83C8D">
      <w:pPr>
        <w:rPr>
          <w:b/>
        </w:rPr>
      </w:pPr>
      <w:r>
        <w:rPr>
          <w:b/>
        </w:rPr>
        <w:t>1.1 Descripción breve de la enfermedad</w:t>
      </w:r>
    </w:p>
    <w:p w:rsidR="00D83C8D" w:rsidRDefault="00D83C8D">
      <w:pPr>
        <w:rPr>
          <w:b/>
        </w:rPr>
      </w:pPr>
    </w:p>
    <w:p w:rsidR="00D83C8D" w:rsidRDefault="00D83C8D" w:rsidP="00D83C8D">
      <w:r>
        <w:t>Existen tres tipos de intolerancia,</w:t>
      </w:r>
    </w:p>
    <w:p w:rsidR="00D83C8D" w:rsidRDefault="00D83C8D" w:rsidP="00D83C8D">
      <w:pPr>
        <w:pStyle w:val="ListParagraph"/>
        <w:numPr>
          <w:ilvl w:val="0"/>
          <w:numId w:val="3"/>
        </w:numPr>
      </w:pPr>
      <w:r>
        <w:t xml:space="preserve">Intolerancia genética, progresiva e incurable </w:t>
      </w:r>
    </w:p>
    <w:p w:rsidR="00D83C8D" w:rsidRDefault="00D83C8D" w:rsidP="00D83C8D">
      <w:pPr>
        <w:pStyle w:val="ListParagraph"/>
        <w:numPr>
          <w:ilvl w:val="0"/>
          <w:numId w:val="3"/>
        </w:numPr>
      </w:pPr>
      <w:r>
        <w:t>Intolerancia temporal y curable</w:t>
      </w:r>
    </w:p>
    <w:p w:rsidR="00D83C8D" w:rsidRDefault="00D83C8D" w:rsidP="00D83C8D"/>
    <w:p w:rsidR="00D83C8D" w:rsidRDefault="00D83C8D" w:rsidP="00D83C8D">
      <w:r>
        <w:t>Una enfermedad que comprometa o lesione el intestino delgado puede provocar que se produzca menos cantidad de la enzima lactasa. Esto puede abarcar:</w:t>
      </w:r>
    </w:p>
    <w:p w:rsidR="00D83C8D" w:rsidRDefault="00D83C8D" w:rsidP="00D83C8D">
      <w:pPr>
        <w:pStyle w:val="ListParagraph"/>
        <w:numPr>
          <w:ilvl w:val="0"/>
          <w:numId w:val="1"/>
        </w:numPr>
      </w:pPr>
      <w:r>
        <w:t>Cirugía de intestino delgado</w:t>
      </w:r>
    </w:p>
    <w:p w:rsidR="00D83C8D" w:rsidRDefault="00D83C8D" w:rsidP="00D83C8D">
      <w:pPr>
        <w:pStyle w:val="ListParagraph"/>
        <w:numPr>
          <w:ilvl w:val="0"/>
          <w:numId w:val="1"/>
        </w:numPr>
      </w:pPr>
      <w:r>
        <w:t>Infecciones en el intestino delgado (esto se ve con mayor frecuencia en niños)</w:t>
      </w:r>
    </w:p>
    <w:p w:rsidR="00D83C8D" w:rsidRDefault="00D83C8D" w:rsidP="00D83C8D">
      <w:pPr>
        <w:pStyle w:val="ListParagraph"/>
        <w:numPr>
          <w:ilvl w:val="0"/>
          <w:numId w:val="1"/>
        </w:numPr>
      </w:pPr>
      <w:r>
        <w:t>Enfermedades que le causan daño al intestino delgado  como la celiaquía o la enfermedad de Crohn</w:t>
      </w:r>
    </w:p>
    <w:p w:rsidR="00D83C8D" w:rsidRDefault="00D83C8D" w:rsidP="00D83C8D">
      <w:pPr>
        <w:pStyle w:val="ListParagraph"/>
        <w:numPr>
          <w:ilvl w:val="0"/>
          <w:numId w:val="1"/>
        </w:numPr>
      </w:pPr>
      <w:r>
        <w:t>Sin cambios en la alimentación, los bebes y niños pueden tener problemas en el crecimiento (crecer lentamente o no subir de peso)</w:t>
      </w:r>
    </w:p>
    <w:p w:rsidR="00D83C8D" w:rsidRDefault="00D83C8D" w:rsidP="00D83C8D">
      <w:pPr>
        <w:pStyle w:val="ListParagraph"/>
        <w:numPr>
          <w:ilvl w:val="0"/>
          <w:numId w:val="1"/>
        </w:numPr>
      </w:pPr>
      <w:r>
        <w:t xml:space="preserve">No obtener leche en la alimentación puede llevar a una carencia de calcio, vitamina D, riboflabvina y proteína. </w:t>
      </w:r>
    </w:p>
    <w:p w:rsidR="00D83C8D" w:rsidRDefault="00D83C8D">
      <w:pPr>
        <w:rPr>
          <w:b/>
        </w:rPr>
      </w:pPr>
      <w:r>
        <w:rPr>
          <w:b/>
        </w:rPr>
        <w:t>1.2 Síntomas</w:t>
      </w:r>
    </w:p>
    <w:p w:rsidR="00D83C8D" w:rsidRPr="005F55E1" w:rsidRDefault="00D83C8D" w:rsidP="00D83C8D">
      <w:r>
        <w:t xml:space="preserve">Los síntomas abarcan: hinchazón y distensión abdominal, cólicos abdominales, diarrea, gases abdominales y flatulencias, nauseas, espamos, heces pastosas y flotantes, vómitos, enrojecimiento periana. Tambien como síntomas inespecíficos como abatimiento, cansancio, dolores en extremidades, problemas cutáneos, alteraciones de la concentración, nerviosimo, trastornos del sueno. </w:t>
      </w:r>
      <w:bookmarkStart w:id="0" w:name="_GoBack"/>
      <w:bookmarkEnd w:id="0"/>
    </w:p>
    <w:p w:rsidR="00D83C8D" w:rsidRDefault="00D83C8D">
      <w:pPr>
        <w:rPr>
          <w:b/>
        </w:rPr>
      </w:pPr>
      <w:r>
        <w:rPr>
          <w:b/>
        </w:rPr>
        <w:t xml:space="preserve">1.3 Estadísticas </w:t>
      </w:r>
    </w:p>
    <w:p w:rsidR="006006ED" w:rsidRPr="00010E1F" w:rsidRDefault="00E60CED" w:rsidP="006006ED">
      <w:r>
        <w:t>En U</w:t>
      </w:r>
      <w:r w:rsidRPr="00E60CED">
        <w:t xml:space="preserve">ruguay no </w:t>
      </w:r>
      <w:r>
        <w:t>se manejan cifras oficiales  sobre el número de personas afectadas por esta intolerancia.  Sin embargo académicos</w:t>
      </w:r>
      <w:r w:rsidR="006006ED">
        <w:t xml:space="preserve"> de gastroenterología consideran que la intolerancia a la lactosa en la población uruguaya supera el 30 o 40 por ciento. </w:t>
      </w:r>
      <w:r w:rsidR="00010E1F">
        <w:t>(</w:t>
      </w:r>
      <w:r w:rsidR="006006ED" w:rsidRPr="00010E1F">
        <w:t>Fuente</w:t>
      </w:r>
      <w:r w:rsidR="00010E1F">
        <w:t>:</w:t>
      </w:r>
      <w:r w:rsidR="006006ED" w:rsidRPr="00010E1F">
        <w:t xml:space="preserve"> entrevista a Henry Cohem, catedrático de gastroenterología, El País 28 Abril 2015</w:t>
      </w:r>
      <w:r w:rsidR="00010E1F">
        <w:t>)</w:t>
      </w:r>
      <w:r w:rsidR="006006ED" w:rsidRPr="00010E1F">
        <w:t xml:space="preserve">. </w:t>
      </w:r>
    </w:p>
    <w:p w:rsidR="00010E1F" w:rsidRPr="00D83C8D" w:rsidRDefault="00D83C8D" w:rsidP="00010E1F">
      <w:pPr>
        <w:rPr>
          <w:b/>
        </w:rPr>
      </w:pPr>
      <w:r w:rsidRPr="00D83C8D">
        <w:rPr>
          <w:b/>
        </w:rPr>
        <w:t>1.4 Problemática de la población afectada que se intenta resolver</w:t>
      </w:r>
    </w:p>
    <w:p w:rsidR="00010E1F" w:rsidRDefault="00010E1F" w:rsidP="00010E1F">
      <w:r>
        <w:t>Fuentes ocultas de lactosa en productos no lácteos</w:t>
      </w:r>
    </w:p>
    <w:p w:rsidR="00010E1F" w:rsidRPr="00E60CED" w:rsidRDefault="00010E1F" w:rsidP="00010E1F"/>
    <w:p w:rsidR="00010E1F" w:rsidRDefault="00010E1F" w:rsidP="00010E1F">
      <w:pPr>
        <w:pStyle w:val="ListParagraph"/>
      </w:pPr>
    </w:p>
    <w:p w:rsidR="00E60CED" w:rsidRDefault="00E60CED" w:rsidP="00E60CED"/>
    <w:p w:rsidR="00E60CED" w:rsidRDefault="00E60CED" w:rsidP="00E60CED"/>
    <w:p w:rsidR="005F55E1" w:rsidRDefault="005F55E1" w:rsidP="005F55E1">
      <w:pPr>
        <w:ind w:left="360"/>
      </w:pPr>
    </w:p>
    <w:p w:rsidR="005F55E1" w:rsidRDefault="005F55E1"/>
    <w:sectPr w:rsidR="005F55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5E1" w:rsidRDefault="005F55E1" w:rsidP="005F55E1">
      <w:pPr>
        <w:spacing w:after="0" w:line="240" w:lineRule="auto"/>
      </w:pPr>
      <w:r>
        <w:separator/>
      </w:r>
    </w:p>
  </w:endnote>
  <w:endnote w:type="continuationSeparator" w:id="0">
    <w:p w:rsidR="005F55E1" w:rsidRDefault="005F55E1" w:rsidP="005F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5E1" w:rsidRDefault="005F55E1" w:rsidP="005F55E1">
      <w:pPr>
        <w:spacing w:after="0" w:line="240" w:lineRule="auto"/>
      </w:pPr>
      <w:r>
        <w:separator/>
      </w:r>
    </w:p>
  </w:footnote>
  <w:footnote w:type="continuationSeparator" w:id="0">
    <w:p w:rsidR="005F55E1" w:rsidRDefault="005F55E1" w:rsidP="005F5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A7647"/>
    <w:multiLevelType w:val="hybridMultilevel"/>
    <w:tmpl w:val="1F068C50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F41EC"/>
    <w:multiLevelType w:val="hybridMultilevel"/>
    <w:tmpl w:val="585888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51FF9"/>
    <w:multiLevelType w:val="hybridMultilevel"/>
    <w:tmpl w:val="DCAC40B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C278B"/>
    <w:multiLevelType w:val="hybridMultilevel"/>
    <w:tmpl w:val="988CB68E"/>
    <w:lvl w:ilvl="0" w:tplc="41C809F6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5E1"/>
    <w:rsid w:val="00010E1F"/>
    <w:rsid w:val="002C3328"/>
    <w:rsid w:val="005F55E1"/>
    <w:rsid w:val="006006ED"/>
    <w:rsid w:val="00847622"/>
    <w:rsid w:val="00D50953"/>
    <w:rsid w:val="00D83C8D"/>
    <w:rsid w:val="00E6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E1"/>
  </w:style>
  <w:style w:type="paragraph" w:styleId="Footer">
    <w:name w:val="footer"/>
    <w:basedOn w:val="Normal"/>
    <w:link w:val="FooterChar"/>
    <w:uiPriority w:val="99"/>
    <w:unhideWhenUsed/>
    <w:rsid w:val="005F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E1"/>
  </w:style>
  <w:style w:type="paragraph" w:styleId="ListParagraph">
    <w:name w:val="List Paragraph"/>
    <w:basedOn w:val="Normal"/>
    <w:uiPriority w:val="34"/>
    <w:qFormat/>
    <w:rsid w:val="005F55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E1"/>
  </w:style>
  <w:style w:type="paragraph" w:styleId="Footer">
    <w:name w:val="footer"/>
    <w:basedOn w:val="Normal"/>
    <w:link w:val="FooterChar"/>
    <w:uiPriority w:val="99"/>
    <w:unhideWhenUsed/>
    <w:rsid w:val="005F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E1"/>
  </w:style>
  <w:style w:type="paragraph" w:styleId="ListParagraph">
    <w:name w:val="List Paragraph"/>
    <w:basedOn w:val="Normal"/>
    <w:uiPriority w:val="34"/>
    <w:qFormat/>
    <w:rsid w:val="005F5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496ab6f-82d7-47fa-ba56-55fc2c510ab4">
  <element uid="8f417aed-8f16-42c8-8249-136a73112f72" value=""/>
</sisl>
</file>

<file path=customXml/itemProps1.xml><?xml version="1.0" encoding="utf-8"?>
<ds:datastoreItem xmlns:ds="http://schemas.openxmlformats.org/officeDocument/2006/customXml" ds:itemID="{56F4F170-4FD0-4B51-9F85-3EE499A7423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255</Words>
  <Characters>1509</Characters>
  <Application>Microsoft Office Word</Application>
  <DocSecurity>0</DocSecurity>
  <Lines>36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Berrutti</dc:creator>
  <cp:keywords>NOT RESTRICTED</cp:keywords>
  <cp:lastModifiedBy>Mauro Berrutti</cp:lastModifiedBy>
  <cp:revision>1</cp:revision>
  <dcterms:created xsi:type="dcterms:W3CDTF">2016-09-15T16:18:00Z</dcterms:created>
  <dcterms:modified xsi:type="dcterms:W3CDTF">2016-09-15T17:24:00Z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047f3f75-cd0e-4b0b-bb0e-a24ab6c55097</vt:lpwstr>
  </property>
  <property fmtid="{D5CDD505-2E9C-101B-9397-08002B2CF9AE}" pid="3" name="bjSaver">
    <vt:lpwstr>eMDmZLoCjkdOlZE3ArPC5NvSEFFotuCv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policy="d496ab6f-82d7-47fa-ba56-55fc2c510ab4" xmlns="http://www.boldonjames.com/2008/01/sie/i</vt:lpwstr>
  </property>
  <property fmtid="{D5CDD505-2E9C-101B-9397-08002B2CF9AE}" pid="5" name="bjDocumentLabelXML-0">
    <vt:lpwstr>nternal/label"&gt;&lt;element uid="8f417aed-8f16-42c8-8249-136a73112f72" value="" /&gt;&lt;/sisl&gt;</vt:lpwstr>
  </property>
  <property fmtid="{D5CDD505-2E9C-101B-9397-08002B2CF9AE}" pid="6" name="bjDocumentSecurityLabel">
    <vt:lpwstr>NOT RESTRICTED</vt:lpwstr>
  </property>
  <property fmtid="{D5CDD505-2E9C-101B-9397-08002B2CF9AE}" pid="7" name="bjDocumentLabelFieldCode">
    <vt:lpwstr>NOT RESTRICTED</vt:lpwstr>
  </property>
  <property fmtid="{D5CDD505-2E9C-101B-9397-08002B2CF9AE}" pid="8" name="bjDocumentLabelFieldCodeHeaderFooter">
    <vt:lpwstr>NOT RESTRICTED</vt:lpwstr>
  </property>
</Properties>
</file>