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28C2" w14:textId="50351693" w:rsidR="00D4360E" w:rsidRPr="00F75B84" w:rsidRDefault="00892BB7" w:rsidP="00D4360E">
      <w:pPr>
        <w:jc w:val="center"/>
        <w:rPr>
          <w:rFonts w:ascii="宋体" w:eastAsia="宋体" w:hAnsi="宋体" w:hint="eastAsia"/>
          <w:b/>
          <w:bCs/>
          <w:sz w:val="48"/>
          <w:szCs w:val="48"/>
        </w:rPr>
      </w:pPr>
      <w:r w:rsidRPr="00F75B84">
        <w:rPr>
          <w:rFonts w:ascii="宋体" w:eastAsia="宋体" w:hAnsi="宋体" w:hint="eastAsia"/>
          <w:b/>
          <w:bCs/>
          <w:sz w:val="48"/>
          <w:szCs w:val="48"/>
        </w:rPr>
        <w:t>实验1 常用仪器的使用及与非门的功能测试</w:t>
      </w:r>
    </w:p>
    <w:p w14:paraId="3753B35F" w14:textId="77777777" w:rsidR="00D4360E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7C79300B" w14:textId="77777777" w:rsidR="00D4360E" w:rsidRPr="00D4360E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65671387" w14:textId="7B69E5BD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一、实验目的</w:t>
      </w:r>
    </w:p>
    <w:p w14:paraId="3E6506AC" w14:textId="77777777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1.熟悉实验箱的结构、功能以及使用方法。</w:t>
      </w:r>
    </w:p>
    <w:p w14:paraId="44BDCC27" w14:textId="77777777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2.掌握用示波器测量信号电平和频率的方法。</w:t>
      </w:r>
    </w:p>
    <w:p w14:paraId="0121D437" w14:textId="77777777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3.通过实验验证与非门的逻辑功能。</w:t>
      </w:r>
    </w:p>
    <w:p w14:paraId="09D70558" w14:textId="4CBBEB4A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二、实验器材与仪器</w:t>
      </w:r>
    </w:p>
    <w:p w14:paraId="006D6310" w14:textId="4A69B1A3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1.数字电路实验箱</w:t>
      </w:r>
      <w:r w:rsidR="00F75B84">
        <w:rPr>
          <w:rFonts w:ascii="宋体" w:eastAsia="宋体" w:hAnsi="宋体" w:hint="eastAsia"/>
          <w:sz w:val="24"/>
          <w:szCs w:val="28"/>
        </w:rPr>
        <w:t>：</w:t>
      </w:r>
      <w:r w:rsidRPr="00892BB7">
        <w:rPr>
          <w:rFonts w:ascii="宋体" w:eastAsia="宋体" w:hAnsi="宋体" w:hint="eastAsia"/>
          <w:sz w:val="24"/>
          <w:szCs w:val="28"/>
        </w:rPr>
        <w:t>1台</w:t>
      </w:r>
    </w:p>
    <w:p w14:paraId="231F9EAA" w14:textId="53D08BD0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2.示波器</w:t>
      </w:r>
      <w:r w:rsidR="00F75B84">
        <w:rPr>
          <w:rFonts w:ascii="宋体" w:eastAsia="宋体" w:hAnsi="宋体" w:hint="eastAsia"/>
          <w:sz w:val="24"/>
          <w:szCs w:val="28"/>
        </w:rPr>
        <w:t>：</w:t>
      </w:r>
      <w:r w:rsidRPr="00892BB7">
        <w:rPr>
          <w:rFonts w:ascii="宋体" w:eastAsia="宋体" w:hAnsi="宋体" w:hint="eastAsia"/>
          <w:sz w:val="24"/>
          <w:szCs w:val="28"/>
        </w:rPr>
        <w:t>1台</w:t>
      </w:r>
    </w:p>
    <w:p w14:paraId="0F16A91E" w14:textId="77777777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3.万用电表及工具</w:t>
      </w:r>
    </w:p>
    <w:p w14:paraId="5003715A" w14:textId="02907CFD" w:rsidR="00882676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4.四2输入与非门 74LS00</w:t>
      </w:r>
      <w:r w:rsidR="00F75B84">
        <w:rPr>
          <w:rFonts w:ascii="宋体" w:eastAsia="宋体" w:hAnsi="宋体" w:hint="eastAsia"/>
          <w:sz w:val="24"/>
          <w:szCs w:val="28"/>
        </w:rPr>
        <w:t>：</w:t>
      </w:r>
      <w:r w:rsidRPr="00892BB7">
        <w:rPr>
          <w:rFonts w:ascii="宋体" w:eastAsia="宋体" w:hAnsi="宋体" w:hint="eastAsia"/>
          <w:sz w:val="24"/>
          <w:szCs w:val="28"/>
        </w:rPr>
        <w:t>1片</w:t>
      </w:r>
    </w:p>
    <w:p w14:paraId="6A69F162" w14:textId="4602DAF9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三、实验内容</w:t>
      </w:r>
    </w:p>
    <w:p w14:paraId="274C8654" w14:textId="3683F207" w:rsid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1.用示波器测试实验箱的10K固定脉冲的波形，测出其输出低电平为</w:t>
      </w:r>
      <w:r w:rsidR="00F75B84">
        <w:rPr>
          <w:rFonts w:ascii="宋体" w:eastAsia="宋体" w:hAnsi="宋体" w:hint="eastAsia"/>
          <w:color w:val="FF0000"/>
          <w:sz w:val="24"/>
          <w:szCs w:val="28"/>
        </w:rPr>
        <w:t>5</w:t>
      </w:r>
      <w:r w:rsidR="008A37B2" w:rsidRPr="008A37B2">
        <w:rPr>
          <w:rFonts w:ascii="宋体" w:eastAsia="宋体" w:hAnsi="宋体" w:hint="eastAsia"/>
          <w:color w:val="FF0000"/>
          <w:sz w:val="24"/>
          <w:szCs w:val="28"/>
        </w:rPr>
        <w:t>.48V</w:t>
      </w:r>
      <w:r w:rsidRPr="00892BB7">
        <w:rPr>
          <w:rFonts w:ascii="宋体" w:eastAsia="宋体" w:hAnsi="宋体" w:hint="eastAsia"/>
          <w:sz w:val="24"/>
          <w:szCs w:val="28"/>
        </w:rPr>
        <w:t>，高电平为</w:t>
      </w:r>
      <w:r w:rsidR="00F75B84">
        <w:rPr>
          <w:rFonts w:ascii="宋体" w:eastAsia="宋体" w:hAnsi="宋体" w:hint="eastAsia"/>
          <w:color w:val="FF0000"/>
          <w:sz w:val="24"/>
          <w:szCs w:val="28"/>
        </w:rPr>
        <w:t>0</w:t>
      </w:r>
      <w:r w:rsidR="008A37B2" w:rsidRPr="008A37B2">
        <w:rPr>
          <w:rFonts w:ascii="宋体" w:eastAsia="宋体" w:hAnsi="宋体" w:hint="eastAsia"/>
          <w:color w:val="FF0000"/>
          <w:sz w:val="24"/>
          <w:szCs w:val="28"/>
        </w:rPr>
        <w:t>.</w:t>
      </w:r>
      <w:r w:rsidR="00F75B84">
        <w:rPr>
          <w:rFonts w:ascii="宋体" w:eastAsia="宋体" w:hAnsi="宋体" w:hint="eastAsia"/>
          <w:color w:val="FF0000"/>
          <w:sz w:val="24"/>
          <w:szCs w:val="28"/>
        </w:rPr>
        <w:t>16</w:t>
      </w:r>
      <w:r w:rsidR="008A37B2" w:rsidRPr="008A37B2">
        <w:rPr>
          <w:rFonts w:ascii="宋体" w:eastAsia="宋体" w:hAnsi="宋体" w:hint="eastAsia"/>
          <w:color w:val="FF0000"/>
          <w:sz w:val="24"/>
          <w:szCs w:val="28"/>
        </w:rPr>
        <w:t>V</w:t>
      </w:r>
      <w:r w:rsidRPr="00892BB7">
        <w:rPr>
          <w:rFonts w:ascii="宋体" w:eastAsia="宋体" w:hAnsi="宋体" w:hint="eastAsia"/>
          <w:sz w:val="24"/>
          <w:szCs w:val="28"/>
        </w:rPr>
        <w:t>。</w:t>
      </w:r>
    </w:p>
    <w:p w14:paraId="7277069F" w14:textId="6E54057D" w:rsidR="008A37B2" w:rsidRDefault="00F75B84" w:rsidP="00892BB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28638259" wp14:editId="5F5F381C">
            <wp:extent cx="5274310" cy="3956050"/>
            <wp:effectExtent l="0" t="0" r="2540" b="6350"/>
            <wp:docPr id="11739967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96744" name="图片 11739967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4623" w14:textId="77777777" w:rsidR="008A37B2" w:rsidRDefault="008A37B2" w:rsidP="00892BB7">
      <w:pPr>
        <w:rPr>
          <w:rFonts w:ascii="宋体" w:eastAsia="宋体" w:hAnsi="宋体"/>
          <w:sz w:val="24"/>
          <w:szCs w:val="28"/>
        </w:rPr>
      </w:pPr>
    </w:p>
    <w:p w14:paraId="098B2CE7" w14:textId="77777777" w:rsidR="00855B9D" w:rsidRPr="00892BB7" w:rsidRDefault="00855B9D" w:rsidP="00892BB7">
      <w:pPr>
        <w:rPr>
          <w:rFonts w:ascii="宋体" w:eastAsia="宋体" w:hAnsi="宋体" w:hint="eastAsia"/>
          <w:sz w:val="24"/>
          <w:szCs w:val="28"/>
        </w:rPr>
      </w:pPr>
    </w:p>
    <w:p w14:paraId="7BC4C6BD" w14:textId="7127B4B9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lastRenderedPageBreak/>
        <w:t>2.测与非门的逻辑功能：</w:t>
      </w:r>
    </w:p>
    <w:p w14:paraId="3CE01445" w14:textId="6E823D5F" w:rsid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将74LS00中的一个与非门（如实验图1-1所示）输入端按实验表1-1接0或1信号源，输出端接实验箱的电平指示端，记录测试结果。</w:t>
      </w:r>
    </w:p>
    <w:p w14:paraId="4E19A0CD" w14:textId="7DAB8F80" w:rsidR="008A37B2" w:rsidRDefault="00922A27" w:rsidP="00892BB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2C73FA30" wp14:editId="0C1D7E28">
            <wp:extent cx="1951260" cy="2601472"/>
            <wp:effectExtent l="0" t="1270" r="0" b="0"/>
            <wp:docPr id="14138949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94921" name="图片 14138949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86893" cy="264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1FDE541E" wp14:editId="49D50494">
            <wp:extent cx="2630114" cy="1972743"/>
            <wp:effectExtent l="0" t="0" r="0" b="8890"/>
            <wp:docPr id="2275075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07546" name="图片 2275075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752" cy="198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1149480C" wp14:editId="6AD6B46F">
            <wp:extent cx="1966118" cy="2621280"/>
            <wp:effectExtent l="0" t="3810" r="0" b="0"/>
            <wp:docPr id="187942526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25267" name="图片 18794252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72704" cy="26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39AD2DC4" wp14:editId="3FF666E8">
            <wp:extent cx="1966118" cy="2621280"/>
            <wp:effectExtent l="0" t="3810" r="0" b="0"/>
            <wp:docPr id="192644669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46696" name="图片 19264466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80494" cy="264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A2CA" w14:textId="53CB21B1" w:rsidR="007A264E" w:rsidRDefault="007A264E" w:rsidP="0092133A">
      <w:pPr>
        <w:jc w:val="center"/>
        <w:rPr>
          <w:rFonts w:ascii="宋体" w:eastAsia="宋体" w:hAnsi="宋体" w:hint="eastAsia"/>
          <w:sz w:val="24"/>
          <w:szCs w:val="28"/>
        </w:rPr>
      </w:pPr>
    </w:p>
    <w:tbl>
      <w:tblPr>
        <w:tblW w:w="0" w:type="auto"/>
        <w:tblInd w:w="28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6"/>
        <w:gridCol w:w="772"/>
        <w:gridCol w:w="1080"/>
      </w:tblGrid>
      <w:tr w:rsidR="0030354B" w14:paraId="4C41B862" w14:textId="55202992" w:rsidTr="0092133A">
        <w:trPr>
          <w:trHeight w:val="362"/>
        </w:trPr>
        <w:tc>
          <w:tcPr>
            <w:tcW w:w="1518" w:type="dxa"/>
            <w:gridSpan w:val="2"/>
            <w:vAlign w:val="center"/>
          </w:tcPr>
          <w:p w14:paraId="160EAE4F" w14:textId="0A97F10E" w:rsidR="0030354B" w:rsidRDefault="0030354B" w:rsidP="0092133A">
            <w:pPr>
              <w:ind w:left="-23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输入端</w:t>
            </w:r>
          </w:p>
        </w:tc>
        <w:tc>
          <w:tcPr>
            <w:tcW w:w="1080" w:type="dxa"/>
            <w:vAlign w:val="center"/>
          </w:tcPr>
          <w:p w14:paraId="4DE7A07A" w14:textId="3072E529" w:rsidR="0030354B" w:rsidRDefault="0030354B" w:rsidP="0092133A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输出端</w:t>
            </w:r>
          </w:p>
        </w:tc>
      </w:tr>
      <w:tr w:rsidR="0030354B" w14:paraId="73235A64" w14:textId="0A442140" w:rsidTr="0092133A">
        <w:trPr>
          <w:trHeight w:val="405"/>
        </w:trPr>
        <w:tc>
          <w:tcPr>
            <w:tcW w:w="746" w:type="dxa"/>
            <w:vAlign w:val="center"/>
          </w:tcPr>
          <w:p w14:paraId="5250719C" w14:textId="22C53617" w:rsidR="0030354B" w:rsidRDefault="0030354B" w:rsidP="0092133A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A</w:t>
            </w:r>
          </w:p>
        </w:tc>
        <w:tc>
          <w:tcPr>
            <w:tcW w:w="772" w:type="dxa"/>
            <w:vAlign w:val="center"/>
          </w:tcPr>
          <w:p w14:paraId="120D7B7C" w14:textId="43696180" w:rsidR="0030354B" w:rsidRDefault="0030354B" w:rsidP="0092133A">
            <w:pPr>
              <w:ind w:left="-23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B</w:t>
            </w:r>
          </w:p>
        </w:tc>
        <w:tc>
          <w:tcPr>
            <w:tcW w:w="1080" w:type="dxa"/>
            <w:vAlign w:val="center"/>
          </w:tcPr>
          <w:p w14:paraId="72BC574F" w14:textId="227FF63F" w:rsidR="0030354B" w:rsidRDefault="0030354B" w:rsidP="0092133A">
            <w:pPr>
              <w:ind w:left="-23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Y</w:t>
            </w:r>
          </w:p>
        </w:tc>
      </w:tr>
      <w:tr w:rsidR="0030354B" w14:paraId="334CBB78" w14:textId="77777777" w:rsidTr="0092133A">
        <w:trPr>
          <w:trHeight w:val="424"/>
        </w:trPr>
        <w:tc>
          <w:tcPr>
            <w:tcW w:w="746" w:type="dxa"/>
            <w:vAlign w:val="center"/>
          </w:tcPr>
          <w:p w14:paraId="009A0A2F" w14:textId="07A94019" w:rsidR="0030354B" w:rsidRDefault="0030354B" w:rsidP="0092133A">
            <w:pPr>
              <w:ind w:left="-23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72" w:type="dxa"/>
            <w:vAlign w:val="center"/>
          </w:tcPr>
          <w:p w14:paraId="308554A3" w14:textId="030CBE07" w:rsidR="0030354B" w:rsidRDefault="0030354B" w:rsidP="0092133A">
            <w:pPr>
              <w:ind w:left="-23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080" w:type="dxa"/>
            <w:vAlign w:val="center"/>
          </w:tcPr>
          <w:p w14:paraId="060CC776" w14:textId="1AE2B5D6" w:rsidR="0030354B" w:rsidRPr="0092133A" w:rsidRDefault="0030354B" w:rsidP="0092133A">
            <w:pPr>
              <w:ind w:left="-23"/>
              <w:jc w:val="center"/>
              <w:rPr>
                <w:rFonts w:ascii="宋体" w:eastAsia="宋体" w:hAnsi="宋体" w:hint="eastAsia"/>
                <w:color w:val="FF0000"/>
                <w:sz w:val="24"/>
                <w:szCs w:val="28"/>
              </w:rPr>
            </w:pPr>
            <w:r w:rsidRPr="0092133A">
              <w:rPr>
                <w:rFonts w:ascii="宋体" w:eastAsia="宋体" w:hAnsi="宋体" w:hint="eastAsia"/>
                <w:color w:val="FF0000"/>
                <w:sz w:val="24"/>
                <w:szCs w:val="28"/>
              </w:rPr>
              <w:t>1</w:t>
            </w:r>
          </w:p>
        </w:tc>
      </w:tr>
      <w:tr w:rsidR="0030354B" w14:paraId="12C7083A" w14:textId="77777777" w:rsidTr="0092133A">
        <w:trPr>
          <w:trHeight w:val="417"/>
        </w:trPr>
        <w:tc>
          <w:tcPr>
            <w:tcW w:w="746" w:type="dxa"/>
            <w:vAlign w:val="center"/>
          </w:tcPr>
          <w:p w14:paraId="378DE374" w14:textId="32FF4083" w:rsidR="0030354B" w:rsidRDefault="0030354B" w:rsidP="0092133A">
            <w:pPr>
              <w:ind w:left="-23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72" w:type="dxa"/>
            <w:vAlign w:val="center"/>
          </w:tcPr>
          <w:p w14:paraId="595BA724" w14:textId="055AAE18" w:rsidR="0030354B" w:rsidRDefault="0030354B" w:rsidP="0092133A">
            <w:pPr>
              <w:ind w:left="-23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080" w:type="dxa"/>
            <w:vAlign w:val="center"/>
          </w:tcPr>
          <w:p w14:paraId="2C27ED4A" w14:textId="06669B6E" w:rsidR="0030354B" w:rsidRPr="0092133A" w:rsidRDefault="0030354B" w:rsidP="0092133A">
            <w:pPr>
              <w:ind w:left="-23"/>
              <w:jc w:val="center"/>
              <w:rPr>
                <w:rFonts w:ascii="宋体" w:eastAsia="宋体" w:hAnsi="宋体" w:hint="eastAsia"/>
                <w:color w:val="FF0000"/>
                <w:sz w:val="24"/>
                <w:szCs w:val="28"/>
              </w:rPr>
            </w:pPr>
            <w:r w:rsidRPr="0092133A">
              <w:rPr>
                <w:rFonts w:ascii="宋体" w:eastAsia="宋体" w:hAnsi="宋体" w:hint="eastAsia"/>
                <w:color w:val="FF0000"/>
                <w:sz w:val="24"/>
                <w:szCs w:val="28"/>
              </w:rPr>
              <w:t>1</w:t>
            </w:r>
          </w:p>
        </w:tc>
      </w:tr>
      <w:tr w:rsidR="0030354B" w14:paraId="772E455B" w14:textId="77777777" w:rsidTr="0092133A">
        <w:trPr>
          <w:trHeight w:val="430"/>
        </w:trPr>
        <w:tc>
          <w:tcPr>
            <w:tcW w:w="746" w:type="dxa"/>
            <w:vAlign w:val="center"/>
          </w:tcPr>
          <w:p w14:paraId="70CEBA39" w14:textId="02D593A8" w:rsidR="0030354B" w:rsidRDefault="0030354B" w:rsidP="0092133A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72" w:type="dxa"/>
            <w:vAlign w:val="center"/>
          </w:tcPr>
          <w:p w14:paraId="45CB0109" w14:textId="568E4BB4" w:rsidR="0030354B" w:rsidRDefault="0030354B" w:rsidP="0092133A">
            <w:pPr>
              <w:ind w:left="-23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080" w:type="dxa"/>
            <w:vAlign w:val="center"/>
          </w:tcPr>
          <w:p w14:paraId="17F39881" w14:textId="2965766C" w:rsidR="0030354B" w:rsidRPr="0092133A" w:rsidRDefault="0030354B" w:rsidP="0092133A">
            <w:pPr>
              <w:ind w:left="-23"/>
              <w:jc w:val="center"/>
              <w:rPr>
                <w:rFonts w:ascii="宋体" w:eastAsia="宋体" w:hAnsi="宋体" w:hint="eastAsia"/>
                <w:color w:val="FF0000"/>
                <w:sz w:val="24"/>
                <w:szCs w:val="28"/>
              </w:rPr>
            </w:pPr>
            <w:r w:rsidRPr="0092133A">
              <w:rPr>
                <w:rFonts w:ascii="宋体" w:eastAsia="宋体" w:hAnsi="宋体" w:hint="eastAsia"/>
                <w:color w:val="FF0000"/>
                <w:sz w:val="24"/>
                <w:szCs w:val="28"/>
              </w:rPr>
              <w:t>1</w:t>
            </w:r>
          </w:p>
        </w:tc>
      </w:tr>
      <w:tr w:rsidR="0030354B" w14:paraId="6E96D25F" w14:textId="77777777" w:rsidTr="0092133A">
        <w:trPr>
          <w:trHeight w:val="401"/>
        </w:trPr>
        <w:tc>
          <w:tcPr>
            <w:tcW w:w="746" w:type="dxa"/>
            <w:vAlign w:val="center"/>
          </w:tcPr>
          <w:p w14:paraId="11B89E57" w14:textId="2BFB10A9" w:rsidR="0030354B" w:rsidRDefault="0030354B" w:rsidP="0092133A">
            <w:pPr>
              <w:ind w:left="-23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72" w:type="dxa"/>
            <w:vAlign w:val="center"/>
          </w:tcPr>
          <w:p w14:paraId="729F3C7B" w14:textId="59BAECD3" w:rsidR="0030354B" w:rsidRDefault="0030354B" w:rsidP="0092133A">
            <w:pPr>
              <w:ind w:left="-23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080" w:type="dxa"/>
            <w:vAlign w:val="center"/>
          </w:tcPr>
          <w:p w14:paraId="61E02275" w14:textId="347CCE33" w:rsidR="0030354B" w:rsidRPr="0092133A" w:rsidRDefault="0030354B" w:rsidP="0092133A">
            <w:pPr>
              <w:ind w:left="-23"/>
              <w:jc w:val="center"/>
              <w:rPr>
                <w:rFonts w:ascii="宋体" w:eastAsia="宋体" w:hAnsi="宋体" w:hint="eastAsia"/>
                <w:color w:val="FF0000"/>
                <w:sz w:val="24"/>
                <w:szCs w:val="28"/>
              </w:rPr>
            </w:pPr>
            <w:r w:rsidRPr="0092133A">
              <w:rPr>
                <w:rFonts w:ascii="宋体" w:eastAsia="宋体" w:hAnsi="宋体" w:hint="eastAsia"/>
                <w:color w:val="FF0000"/>
                <w:sz w:val="24"/>
                <w:szCs w:val="28"/>
              </w:rPr>
              <w:t>0</w:t>
            </w:r>
          </w:p>
        </w:tc>
      </w:tr>
    </w:tbl>
    <w:p w14:paraId="791D5E70" w14:textId="075493EF" w:rsidR="0092133A" w:rsidRDefault="0092133A" w:rsidP="0092133A">
      <w:pPr>
        <w:jc w:val="center"/>
        <w:rPr>
          <w:rFonts w:ascii="宋体" w:eastAsia="宋体" w:hAnsi="宋体" w:hint="eastAsia"/>
          <w:b/>
          <w:bCs/>
          <w:sz w:val="24"/>
          <w:szCs w:val="28"/>
        </w:rPr>
      </w:pPr>
      <w:r w:rsidRPr="0092133A">
        <w:rPr>
          <w:rFonts w:ascii="宋体" w:eastAsia="宋体" w:hAnsi="宋体" w:hint="eastAsia"/>
          <w:b/>
          <w:bCs/>
          <w:sz w:val="24"/>
          <w:szCs w:val="28"/>
        </w:rPr>
        <w:t>实验表1-1</w:t>
      </w:r>
    </w:p>
    <w:p w14:paraId="454C49DA" w14:textId="1ABA1B6C" w:rsidR="00656964" w:rsidRPr="00892BB7" w:rsidRDefault="00656964" w:rsidP="00656964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四</w:t>
      </w:r>
      <w:r w:rsidRPr="00892BB7">
        <w:rPr>
          <w:rFonts w:ascii="宋体" w:eastAsia="宋体" w:hAnsi="宋体" w:hint="eastAsia"/>
          <w:b/>
          <w:bCs/>
          <w:sz w:val="28"/>
          <w:szCs w:val="32"/>
        </w:rPr>
        <w:t>、实验</w:t>
      </w:r>
      <w:r>
        <w:rPr>
          <w:rFonts w:ascii="宋体" w:eastAsia="宋体" w:hAnsi="宋体" w:hint="eastAsia"/>
          <w:b/>
          <w:bCs/>
          <w:sz w:val="28"/>
          <w:szCs w:val="32"/>
        </w:rPr>
        <w:t>心得</w:t>
      </w:r>
    </w:p>
    <w:p w14:paraId="22A245F3" w14:textId="04FD62B7" w:rsidR="00656964" w:rsidRDefault="00656964" w:rsidP="00656964">
      <w:pPr>
        <w:rPr>
          <w:rFonts w:ascii="宋体" w:eastAsia="宋体" w:hAnsi="宋体" w:hint="eastAsia"/>
          <w:sz w:val="24"/>
          <w:szCs w:val="28"/>
        </w:rPr>
      </w:pPr>
      <w:r w:rsidRPr="004C03D6">
        <w:rPr>
          <w:rFonts w:ascii="宋体" w:eastAsia="宋体" w:hAnsi="宋体" w:hint="eastAsia"/>
          <w:sz w:val="24"/>
          <w:szCs w:val="28"/>
        </w:rPr>
        <w:t>1.</w:t>
      </w:r>
      <w:r w:rsidRPr="00892BB7">
        <w:rPr>
          <w:rFonts w:ascii="宋体" w:eastAsia="宋体" w:hAnsi="宋体" w:hint="eastAsia"/>
          <w:sz w:val="24"/>
          <w:szCs w:val="28"/>
        </w:rPr>
        <w:t>用示波器测试10K固定脉冲的波形</w:t>
      </w:r>
      <w:r w:rsidR="00861397">
        <w:rPr>
          <w:rFonts w:ascii="宋体" w:eastAsia="宋体" w:hAnsi="宋体" w:hint="eastAsia"/>
          <w:sz w:val="24"/>
          <w:szCs w:val="28"/>
        </w:rPr>
        <w:t>时</w:t>
      </w:r>
      <w:r w:rsidRPr="00892BB7">
        <w:rPr>
          <w:rFonts w:ascii="宋体" w:eastAsia="宋体" w:hAnsi="宋体" w:hint="eastAsia"/>
          <w:sz w:val="24"/>
          <w:szCs w:val="28"/>
        </w:rPr>
        <w:t>，</w:t>
      </w:r>
      <w:r>
        <w:rPr>
          <w:rFonts w:ascii="宋体" w:eastAsia="宋体" w:hAnsi="宋体" w:hint="eastAsia"/>
          <w:sz w:val="24"/>
          <w:szCs w:val="28"/>
        </w:rPr>
        <w:t>示波器上“最大值”“</w:t>
      </w:r>
      <w:r w:rsidR="00492C97">
        <w:rPr>
          <w:rFonts w:ascii="宋体" w:eastAsia="宋体" w:hAnsi="宋体" w:hint="eastAsia"/>
          <w:sz w:val="24"/>
          <w:szCs w:val="28"/>
        </w:rPr>
        <w:t>最小值</w:t>
      </w:r>
      <w:r>
        <w:rPr>
          <w:rFonts w:ascii="宋体" w:eastAsia="宋体" w:hAnsi="宋体" w:hint="eastAsia"/>
          <w:sz w:val="24"/>
          <w:szCs w:val="28"/>
        </w:rPr>
        <w:t>”</w:t>
      </w:r>
      <w:r w:rsidR="00F75B84">
        <w:rPr>
          <w:rFonts w:ascii="宋体" w:eastAsia="宋体" w:hAnsi="宋体" w:hint="eastAsia"/>
          <w:sz w:val="24"/>
          <w:szCs w:val="28"/>
        </w:rPr>
        <w:t>对应</w:t>
      </w:r>
      <w:r w:rsidR="00F75B84" w:rsidRPr="00892BB7">
        <w:rPr>
          <w:rFonts w:ascii="宋体" w:eastAsia="宋体" w:hAnsi="宋体" w:hint="eastAsia"/>
          <w:sz w:val="24"/>
          <w:szCs w:val="28"/>
        </w:rPr>
        <w:t>高低电平</w:t>
      </w:r>
      <w:r w:rsidR="00F75B84">
        <w:rPr>
          <w:rFonts w:ascii="宋体" w:eastAsia="宋体" w:hAnsi="宋体" w:hint="eastAsia"/>
          <w:sz w:val="24"/>
          <w:szCs w:val="28"/>
        </w:rPr>
        <w:t>的读数</w:t>
      </w:r>
      <w:r w:rsidR="00492C97">
        <w:rPr>
          <w:rFonts w:ascii="宋体" w:eastAsia="宋体" w:hAnsi="宋体" w:hint="eastAsia"/>
          <w:sz w:val="24"/>
          <w:szCs w:val="28"/>
        </w:rPr>
        <w:t>。</w:t>
      </w:r>
    </w:p>
    <w:p w14:paraId="2BBA1CF9" w14:textId="6854B567" w:rsidR="00492C97" w:rsidRPr="00656964" w:rsidRDefault="00492C97" w:rsidP="00656964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sz w:val="24"/>
          <w:szCs w:val="28"/>
        </w:rPr>
        <w:t>2.为保证示波器输出</w:t>
      </w:r>
      <w:r w:rsidR="00F75B84">
        <w:rPr>
          <w:rFonts w:ascii="宋体" w:eastAsia="宋体" w:hAnsi="宋体" w:hint="eastAsia"/>
          <w:sz w:val="24"/>
          <w:szCs w:val="28"/>
        </w:rPr>
        <w:t>准确</w:t>
      </w:r>
      <w:r>
        <w:rPr>
          <w:rFonts w:ascii="宋体" w:eastAsia="宋体" w:hAnsi="宋体" w:hint="eastAsia"/>
          <w:sz w:val="24"/>
          <w:szCs w:val="28"/>
        </w:rPr>
        <w:t>波形，应</w:t>
      </w:r>
      <w:r w:rsidR="00F75B84">
        <w:rPr>
          <w:rFonts w:ascii="宋体" w:eastAsia="宋体" w:hAnsi="宋体" w:hint="eastAsia"/>
          <w:sz w:val="24"/>
          <w:szCs w:val="28"/>
        </w:rPr>
        <w:t>保证接触良好，</w:t>
      </w:r>
      <w:r>
        <w:rPr>
          <w:rFonts w:ascii="宋体" w:eastAsia="宋体" w:hAnsi="宋体" w:hint="eastAsia"/>
          <w:sz w:val="24"/>
          <w:szCs w:val="28"/>
        </w:rPr>
        <w:t>尽量避免接线处的金属碰到实验箱的金属部分。</w:t>
      </w:r>
    </w:p>
    <w:sectPr w:rsidR="00492C97" w:rsidRPr="006569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7C"/>
    <w:rsid w:val="000A3F7C"/>
    <w:rsid w:val="00154050"/>
    <w:rsid w:val="0019737D"/>
    <w:rsid w:val="0030354B"/>
    <w:rsid w:val="00492C97"/>
    <w:rsid w:val="004C03D6"/>
    <w:rsid w:val="005517FD"/>
    <w:rsid w:val="00586178"/>
    <w:rsid w:val="00656964"/>
    <w:rsid w:val="00686B5B"/>
    <w:rsid w:val="007A264E"/>
    <w:rsid w:val="00855B9D"/>
    <w:rsid w:val="00861397"/>
    <w:rsid w:val="00882676"/>
    <w:rsid w:val="00892BB7"/>
    <w:rsid w:val="008A37B2"/>
    <w:rsid w:val="0092133A"/>
    <w:rsid w:val="00922A27"/>
    <w:rsid w:val="00B456AA"/>
    <w:rsid w:val="00D4360E"/>
    <w:rsid w:val="00D50761"/>
    <w:rsid w:val="00F34F3A"/>
    <w:rsid w:val="00F75B84"/>
    <w:rsid w:val="00FA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3E70D7"/>
  <w15:chartTrackingRefBased/>
  <w15:docId w15:val="{CE7C1E2F-B97C-48F2-9A3A-C4E38EBBB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696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180</Words>
  <Characters>265</Characters>
  <Application>Microsoft Office Word</Application>
  <DocSecurity>0</DocSecurity>
  <Lines>18</Lines>
  <Paragraphs>19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哲旭 刘</dc:creator>
  <cp:keywords/>
  <dc:description/>
  <cp:lastModifiedBy>哲旭 刘</cp:lastModifiedBy>
  <cp:revision>1</cp:revision>
  <dcterms:created xsi:type="dcterms:W3CDTF">2024-10-15T13:21:00Z</dcterms:created>
  <dcterms:modified xsi:type="dcterms:W3CDTF">2025-10-22T14:59:00Z</dcterms:modified>
</cp:coreProperties>
</file>