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50351693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D4360E">
        <w:rPr>
          <w:rFonts w:ascii="宋体" w:eastAsia="宋体" w:hAnsi="宋体" w:hint="eastAsia"/>
          <w:b/>
          <w:bCs/>
          <w:sz w:val="36"/>
          <w:szCs w:val="36"/>
        </w:rPr>
        <w:t>实验1 常用仪器的使用及与非门的功能测试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1.熟悉实验箱的结构、功能以及使用方法。</w:t>
      </w:r>
    </w:p>
    <w:p w14:paraId="44BDCC27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2.掌握用示波器测量信号电平和频率的方法。</w:t>
      </w:r>
    </w:p>
    <w:p w14:paraId="0121D437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3.通过实验验证与非门的逻辑功能。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603E66C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 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2C5B2074" w:rsidR="00882676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4.四</w:t>
      </w:r>
      <w:proofErr w:type="gramStart"/>
      <w:r w:rsidRPr="00892BB7">
        <w:rPr>
          <w:rFonts w:ascii="宋体" w:eastAsia="宋体" w:hAnsi="宋体" w:hint="eastAsia"/>
          <w:sz w:val="24"/>
          <w:szCs w:val="28"/>
        </w:rPr>
        <w:t>2</w:t>
      </w:r>
      <w:proofErr w:type="gramEnd"/>
      <w:r w:rsidRPr="00892BB7">
        <w:rPr>
          <w:rFonts w:ascii="宋体" w:eastAsia="宋体" w:hAnsi="宋体" w:hint="eastAsia"/>
          <w:sz w:val="24"/>
          <w:szCs w:val="28"/>
        </w:rPr>
        <w:t>输入与非门 74LS001片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274C8654" w14:textId="31B4633E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1.用示波器测试实验箱的10K固定脉冲的波形，测出其</w:t>
      </w:r>
      <w:proofErr w:type="gramStart"/>
      <w:r w:rsidRPr="00892BB7">
        <w:rPr>
          <w:rFonts w:ascii="宋体" w:eastAsia="宋体" w:hAnsi="宋体" w:hint="eastAsia"/>
          <w:sz w:val="24"/>
          <w:szCs w:val="28"/>
        </w:rPr>
        <w:t>输出低</w:t>
      </w:r>
      <w:proofErr w:type="gramEnd"/>
      <w:r w:rsidRPr="00892BB7">
        <w:rPr>
          <w:rFonts w:ascii="宋体" w:eastAsia="宋体" w:hAnsi="宋体" w:hint="eastAsia"/>
          <w:sz w:val="24"/>
          <w:szCs w:val="28"/>
        </w:rPr>
        <w:t>电平为</w:t>
      </w:r>
      <w:r w:rsidR="008A37B2" w:rsidRPr="008A37B2">
        <w:rPr>
          <w:rFonts w:ascii="宋体" w:eastAsia="宋体" w:hAnsi="宋体" w:hint="eastAsia"/>
          <w:color w:val="FF0000"/>
          <w:sz w:val="24"/>
          <w:szCs w:val="28"/>
        </w:rPr>
        <w:t>6.48V</w:t>
      </w:r>
      <w:r w:rsidRPr="00892BB7">
        <w:rPr>
          <w:rFonts w:ascii="宋体" w:eastAsia="宋体" w:hAnsi="宋体" w:hint="eastAsia"/>
          <w:sz w:val="24"/>
          <w:szCs w:val="28"/>
        </w:rPr>
        <w:t>，高电平为</w:t>
      </w:r>
      <w:r w:rsidR="008A37B2" w:rsidRPr="008A37B2">
        <w:rPr>
          <w:rFonts w:ascii="宋体" w:eastAsia="宋体" w:hAnsi="宋体" w:hint="eastAsia"/>
          <w:color w:val="FF0000"/>
          <w:sz w:val="24"/>
          <w:szCs w:val="28"/>
        </w:rPr>
        <w:t>-1.20V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7277069F" w14:textId="7BA0087E" w:rsidR="008A37B2" w:rsidRDefault="008A37B2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572BA8A" wp14:editId="304752AF">
            <wp:extent cx="5274310" cy="3954145"/>
            <wp:effectExtent l="0" t="0" r="2540" b="8255"/>
            <wp:docPr id="698793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93734" name="图片 6987937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4623" w14:textId="77777777" w:rsidR="008A37B2" w:rsidRPr="00892BB7" w:rsidRDefault="008A37B2" w:rsidP="00892BB7">
      <w:pPr>
        <w:rPr>
          <w:rFonts w:ascii="宋体" w:eastAsia="宋体" w:hAnsi="宋体" w:hint="eastAsia"/>
          <w:sz w:val="24"/>
          <w:szCs w:val="28"/>
        </w:rPr>
      </w:pPr>
    </w:p>
    <w:p w14:paraId="7BC4C6BD" w14:textId="7127B4B9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2.测与非门的逻辑功能：</w:t>
      </w:r>
    </w:p>
    <w:p w14:paraId="3CE01445" w14:textId="6E823D5F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将74LS00中的一个与非门（如实验图1-1所示）输入端按实验表1-1接0或1信号源，输出端接实验箱的电平指示端，记录测试结果。</w:t>
      </w:r>
    </w:p>
    <w:p w14:paraId="4B9597B3" w14:textId="28159ECF" w:rsidR="008A37B2" w:rsidRDefault="008A37B2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3DBE9347" wp14:editId="1D03673A">
            <wp:extent cx="2493416" cy="1869311"/>
            <wp:effectExtent l="0" t="0" r="2540" b="0"/>
            <wp:docPr id="18921369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6981" name="图片 1892136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656" cy="189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07A323B" wp14:editId="7A189B1B">
            <wp:extent cx="2454817" cy="1840375"/>
            <wp:effectExtent l="0" t="0" r="3175" b="7620"/>
            <wp:docPr id="334564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64129" name="图片 334564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835" cy="184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A0CD" w14:textId="6D58C9FE" w:rsidR="008A37B2" w:rsidRDefault="008A37B2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4FB3D34" wp14:editId="354D85F3">
            <wp:extent cx="2470257" cy="1851950"/>
            <wp:effectExtent l="0" t="0" r="6350" b="0"/>
            <wp:docPr id="17867470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47037" name="图片 1786747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226" cy="18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24A170E" wp14:editId="7CB7E15C">
            <wp:extent cx="2471637" cy="1852986"/>
            <wp:effectExtent l="0" t="0" r="5080" b="0"/>
            <wp:docPr id="16266757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5724" name="图片 1626675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35" cy="191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A2CA" w14:textId="53CB21B1" w:rsidR="007A264E" w:rsidRDefault="007A264E" w:rsidP="0092133A">
      <w:pPr>
        <w:jc w:val="center"/>
        <w:rPr>
          <w:rFonts w:ascii="宋体" w:eastAsia="宋体" w:hAnsi="宋体" w:hint="eastAsia"/>
          <w:sz w:val="24"/>
          <w:szCs w:val="28"/>
        </w:rPr>
      </w:pPr>
    </w:p>
    <w:tbl>
      <w:tblPr>
        <w:tblW w:w="0" w:type="auto"/>
        <w:tblInd w:w="2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772"/>
        <w:gridCol w:w="1080"/>
      </w:tblGrid>
      <w:tr w:rsidR="0030354B" w14:paraId="4C41B862" w14:textId="55202992" w:rsidTr="0092133A">
        <w:trPr>
          <w:trHeight w:val="362"/>
        </w:trPr>
        <w:tc>
          <w:tcPr>
            <w:tcW w:w="1518" w:type="dxa"/>
            <w:gridSpan w:val="2"/>
            <w:vAlign w:val="center"/>
          </w:tcPr>
          <w:p w14:paraId="160EAE4F" w14:textId="0A97F10E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输入端</w:t>
            </w:r>
          </w:p>
        </w:tc>
        <w:tc>
          <w:tcPr>
            <w:tcW w:w="1080" w:type="dxa"/>
            <w:vAlign w:val="center"/>
          </w:tcPr>
          <w:p w14:paraId="4DE7A07A" w14:textId="3072E529" w:rsidR="0030354B" w:rsidRDefault="0030354B" w:rsidP="0092133A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输出端</w:t>
            </w:r>
          </w:p>
        </w:tc>
      </w:tr>
      <w:tr w:rsidR="0030354B" w14:paraId="73235A64" w14:textId="0A442140" w:rsidTr="0092133A">
        <w:trPr>
          <w:trHeight w:val="405"/>
        </w:trPr>
        <w:tc>
          <w:tcPr>
            <w:tcW w:w="746" w:type="dxa"/>
            <w:vAlign w:val="center"/>
          </w:tcPr>
          <w:p w14:paraId="5250719C" w14:textId="22C53617" w:rsidR="0030354B" w:rsidRDefault="0030354B" w:rsidP="0092133A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</w:tc>
        <w:tc>
          <w:tcPr>
            <w:tcW w:w="772" w:type="dxa"/>
            <w:vAlign w:val="center"/>
          </w:tcPr>
          <w:p w14:paraId="120D7B7C" w14:textId="43696180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</w:tc>
        <w:tc>
          <w:tcPr>
            <w:tcW w:w="1080" w:type="dxa"/>
            <w:vAlign w:val="center"/>
          </w:tcPr>
          <w:p w14:paraId="72BC574F" w14:textId="227FF63F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Y</w:t>
            </w:r>
          </w:p>
        </w:tc>
      </w:tr>
      <w:tr w:rsidR="0030354B" w14:paraId="334CBB78" w14:textId="77777777" w:rsidTr="0092133A">
        <w:trPr>
          <w:trHeight w:val="424"/>
        </w:trPr>
        <w:tc>
          <w:tcPr>
            <w:tcW w:w="746" w:type="dxa"/>
            <w:vAlign w:val="center"/>
          </w:tcPr>
          <w:p w14:paraId="009A0A2F" w14:textId="07A94019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72" w:type="dxa"/>
            <w:vAlign w:val="center"/>
          </w:tcPr>
          <w:p w14:paraId="308554A3" w14:textId="030CBE07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080" w:type="dxa"/>
            <w:vAlign w:val="center"/>
          </w:tcPr>
          <w:p w14:paraId="060CC776" w14:textId="1AE2B5D6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1</w:t>
            </w:r>
          </w:p>
        </w:tc>
      </w:tr>
      <w:tr w:rsidR="0030354B" w14:paraId="12C7083A" w14:textId="77777777" w:rsidTr="0092133A">
        <w:trPr>
          <w:trHeight w:val="417"/>
        </w:trPr>
        <w:tc>
          <w:tcPr>
            <w:tcW w:w="746" w:type="dxa"/>
            <w:vAlign w:val="center"/>
          </w:tcPr>
          <w:p w14:paraId="378DE374" w14:textId="32FF4083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72" w:type="dxa"/>
            <w:vAlign w:val="center"/>
          </w:tcPr>
          <w:p w14:paraId="595BA724" w14:textId="055AAE18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080" w:type="dxa"/>
            <w:vAlign w:val="center"/>
          </w:tcPr>
          <w:p w14:paraId="2C27ED4A" w14:textId="06669B6E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1</w:t>
            </w:r>
          </w:p>
        </w:tc>
      </w:tr>
      <w:tr w:rsidR="0030354B" w14:paraId="772E455B" w14:textId="77777777" w:rsidTr="0092133A">
        <w:trPr>
          <w:trHeight w:val="430"/>
        </w:trPr>
        <w:tc>
          <w:tcPr>
            <w:tcW w:w="746" w:type="dxa"/>
            <w:vAlign w:val="center"/>
          </w:tcPr>
          <w:p w14:paraId="70CEBA39" w14:textId="02D593A8" w:rsidR="0030354B" w:rsidRDefault="0030354B" w:rsidP="0092133A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72" w:type="dxa"/>
            <w:vAlign w:val="center"/>
          </w:tcPr>
          <w:p w14:paraId="45CB0109" w14:textId="568E4BB4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080" w:type="dxa"/>
            <w:vAlign w:val="center"/>
          </w:tcPr>
          <w:p w14:paraId="17F39881" w14:textId="2965766C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1</w:t>
            </w:r>
          </w:p>
        </w:tc>
      </w:tr>
      <w:tr w:rsidR="0030354B" w14:paraId="6E96D25F" w14:textId="77777777" w:rsidTr="0092133A">
        <w:trPr>
          <w:trHeight w:val="401"/>
        </w:trPr>
        <w:tc>
          <w:tcPr>
            <w:tcW w:w="746" w:type="dxa"/>
            <w:vAlign w:val="center"/>
          </w:tcPr>
          <w:p w14:paraId="11B89E57" w14:textId="2BFB10A9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72" w:type="dxa"/>
            <w:vAlign w:val="center"/>
          </w:tcPr>
          <w:p w14:paraId="729F3C7B" w14:textId="59BAECD3" w:rsidR="0030354B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080" w:type="dxa"/>
            <w:vAlign w:val="center"/>
          </w:tcPr>
          <w:p w14:paraId="61E02275" w14:textId="347CCE33" w:rsidR="0030354B" w:rsidRPr="0092133A" w:rsidRDefault="0030354B" w:rsidP="0092133A">
            <w:pPr>
              <w:ind w:left="-23"/>
              <w:jc w:val="center"/>
              <w:rPr>
                <w:rFonts w:ascii="宋体" w:eastAsia="宋体" w:hAnsi="宋体" w:hint="eastAsia"/>
                <w:color w:val="FF0000"/>
                <w:sz w:val="24"/>
                <w:szCs w:val="28"/>
              </w:rPr>
            </w:pPr>
            <w:r w:rsidRPr="0092133A">
              <w:rPr>
                <w:rFonts w:ascii="宋体" w:eastAsia="宋体" w:hAnsi="宋体" w:hint="eastAsia"/>
                <w:color w:val="FF0000"/>
                <w:sz w:val="24"/>
                <w:szCs w:val="28"/>
              </w:rPr>
              <w:t>0</w:t>
            </w:r>
          </w:p>
        </w:tc>
      </w:tr>
    </w:tbl>
    <w:p w14:paraId="791D5E70" w14:textId="075493EF" w:rsidR="0092133A" w:rsidRDefault="0092133A" w:rsidP="0092133A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92133A">
        <w:rPr>
          <w:rFonts w:ascii="宋体" w:eastAsia="宋体" w:hAnsi="宋体" w:hint="eastAsia"/>
          <w:b/>
          <w:bCs/>
          <w:sz w:val="24"/>
          <w:szCs w:val="28"/>
        </w:rPr>
        <w:t>实验表1-1</w:t>
      </w: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535439EE" w:rsidR="00656964" w:rsidRDefault="00656964" w:rsidP="00656964">
      <w:pPr>
        <w:rPr>
          <w:rFonts w:ascii="宋体" w:eastAsia="宋体" w:hAnsi="宋体" w:hint="eastAsia"/>
          <w:sz w:val="24"/>
          <w:szCs w:val="28"/>
        </w:rPr>
      </w:pPr>
      <w:r w:rsidRPr="004C03D6">
        <w:rPr>
          <w:rFonts w:ascii="宋体" w:eastAsia="宋体" w:hAnsi="宋体" w:hint="eastAsia"/>
          <w:sz w:val="24"/>
          <w:szCs w:val="28"/>
        </w:rPr>
        <w:t>1.</w:t>
      </w:r>
      <w:r w:rsidRPr="00892BB7">
        <w:rPr>
          <w:rFonts w:ascii="宋体" w:eastAsia="宋体" w:hAnsi="宋体" w:hint="eastAsia"/>
          <w:sz w:val="24"/>
          <w:szCs w:val="28"/>
        </w:rPr>
        <w:t>用示波器测试10K固定脉冲的波形</w:t>
      </w:r>
      <w:r w:rsidR="00861397">
        <w:rPr>
          <w:rFonts w:ascii="宋体" w:eastAsia="宋体" w:hAnsi="宋体" w:hint="eastAsia"/>
          <w:sz w:val="24"/>
          <w:szCs w:val="28"/>
        </w:rPr>
        <w:t>时</w:t>
      </w:r>
      <w:r w:rsidRPr="00892BB7">
        <w:rPr>
          <w:rFonts w:ascii="宋体" w:eastAsia="宋体" w:hAnsi="宋体" w:hint="eastAsia"/>
          <w:sz w:val="24"/>
          <w:szCs w:val="28"/>
        </w:rPr>
        <w:t>，</w:t>
      </w:r>
      <w:r w:rsidR="00492C97" w:rsidRPr="00892BB7">
        <w:rPr>
          <w:rFonts w:ascii="宋体" w:eastAsia="宋体" w:hAnsi="宋体" w:hint="eastAsia"/>
          <w:sz w:val="24"/>
          <w:szCs w:val="28"/>
        </w:rPr>
        <w:t>高</w:t>
      </w:r>
      <w:r w:rsidRPr="00892BB7">
        <w:rPr>
          <w:rFonts w:ascii="宋体" w:eastAsia="宋体" w:hAnsi="宋体" w:hint="eastAsia"/>
          <w:sz w:val="24"/>
          <w:szCs w:val="28"/>
        </w:rPr>
        <w:t>低电平</w:t>
      </w:r>
      <w:r>
        <w:rPr>
          <w:rFonts w:ascii="宋体" w:eastAsia="宋体" w:hAnsi="宋体" w:hint="eastAsia"/>
          <w:sz w:val="24"/>
          <w:szCs w:val="28"/>
        </w:rPr>
        <w:t>的读数对应示波器上“最大值”“</w:t>
      </w:r>
      <w:r w:rsidR="00492C97">
        <w:rPr>
          <w:rFonts w:ascii="宋体" w:eastAsia="宋体" w:hAnsi="宋体" w:hint="eastAsia"/>
          <w:sz w:val="24"/>
          <w:szCs w:val="28"/>
        </w:rPr>
        <w:t>最小值</w:t>
      </w:r>
      <w:r>
        <w:rPr>
          <w:rFonts w:ascii="宋体" w:eastAsia="宋体" w:hAnsi="宋体" w:hint="eastAsia"/>
          <w:sz w:val="24"/>
          <w:szCs w:val="28"/>
        </w:rPr>
        <w:t>”</w:t>
      </w:r>
      <w:r w:rsidR="00492C97">
        <w:rPr>
          <w:rFonts w:ascii="宋体" w:eastAsia="宋体" w:hAnsi="宋体" w:hint="eastAsia"/>
          <w:sz w:val="24"/>
          <w:szCs w:val="28"/>
        </w:rPr>
        <w:t>。</w:t>
      </w:r>
    </w:p>
    <w:p w14:paraId="2BBA1CF9" w14:textId="116384C0" w:rsidR="00492C97" w:rsidRPr="00656964" w:rsidRDefault="00492C97" w:rsidP="0065696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 w:val="24"/>
          <w:szCs w:val="28"/>
        </w:rPr>
        <w:t>2.为保证示波器输出正确波形，应尽量避免接线处的金属碰到实验箱的金属部分。</w:t>
      </w:r>
    </w:p>
    <w:sectPr w:rsidR="00492C97" w:rsidRPr="00656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A3F7C"/>
    <w:rsid w:val="00154050"/>
    <w:rsid w:val="0019737D"/>
    <w:rsid w:val="0030354B"/>
    <w:rsid w:val="00492C97"/>
    <w:rsid w:val="004C03D6"/>
    <w:rsid w:val="00656964"/>
    <w:rsid w:val="00686B5B"/>
    <w:rsid w:val="007A264E"/>
    <w:rsid w:val="00861397"/>
    <w:rsid w:val="00882676"/>
    <w:rsid w:val="00892BB7"/>
    <w:rsid w:val="008A37B2"/>
    <w:rsid w:val="0092133A"/>
    <w:rsid w:val="00B456AA"/>
    <w:rsid w:val="00D4360E"/>
    <w:rsid w:val="00F34F3A"/>
    <w:rsid w:val="00F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96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65</Words>
  <Characters>374</Characters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2024-10-15T13:21:00Z</dcterms:created>
  <dcterms:modified xsi:type="dcterms:W3CDTF">2025-10-16T16:04:00Z</dcterms:modified>
</cp:coreProperties>
</file>