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BF0E9" w14:textId="297623A0" w:rsidR="00FC256E" w:rsidRPr="00C745EA" w:rsidRDefault="00FC256E">
      <w:pPr>
        <w:rPr>
          <w:rFonts w:ascii="宋体" w:eastAsia="宋体" w:hAnsi="宋体" w:hint="eastAsia"/>
          <w:b/>
          <w:bCs/>
          <w:sz w:val="24"/>
          <w:szCs w:val="24"/>
        </w:rPr>
      </w:pPr>
      <w:r w:rsidRPr="00C745EA">
        <w:rPr>
          <w:rFonts w:ascii="宋体" w:eastAsia="宋体" w:hAnsi="宋体" w:hint="eastAsia"/>
          <w:b/>
          <w:bCs/>
          <w:sz w:val="24"/>
          <w:szCs w:val="24"/>
        </w:rPr>
        <w:t>课程《传感器原理与应用》</w:t>
      </w:r>
    </w:p>
    <w:p w14:paraId="72A98440" w14:textId="148FF4D0" w:rsidR="002C40BB" w:rsidRPr="00C745EA" w:rsidRDefault="0003690B">
      <w:pPr>
        <w:rPr>
          <w:rFonts w:ascii="宋体" w:eastAsia="宋体" w:hAnsi="宋体" w:hint="eastAsia"/>
          <w:b/>
          <w:bCs/>
          <w:sz w:val="24"/>
          <w:szCs w:val="24"/>
        </w:rPr>
      </w:pPr>
      <w:r w:rsidRPr="00C745EA">
        <w:rPr>
          <w:rFonts w:ascii="宋体" w:eastAsia="宋体" w:hAnsi="宋体" w:hint="eastAsia"/>
          <w:b/>
          <w:bCs/>
          <w:sz w:val="24"/>
          <w:szCs w:val="24"/>
        </w:rPr>
        <w:t>序号：</w:t>
      </w:r>
      <w:r w:rsidR="00050C27" w:rsidRPr="00C745EA">
        <w:rPr>
          <w:rFonts w:ascii="宋体" w:eastAsia="宋体" w:hAnsi="宋体" w:hint="eastAsia"/>
          <w:b/>
          <w:bCs/>
          <w:sz w:val="24"/>
          <w:szCs w:val="24"/>
        </w:rPr>
        <w:t>38</w:t>
      </w:r>
      <w:r w:rsidR="00AF78C3" w:rsidRPr="00C745EA">
        <w:rPr>
          <w:rFonts w:ascii="宋体" w:eastAsia="宋体" w:hAnsi="宋体" w:hint="eastAsia"/>
          <w:b/>
          <w:bCs/>
          <w:sz w:val="24"/>
          <w:szCs w:val="24"/>
        </w:rPr>
        <w:t>学号</w:t>
      </w:r>
      <w:r w:rsidRPr="00C745EA">
        <w:rPr>
          <w:rFonts w:ascii="宋体" w:eastAsia="宋体" w:hAnsi="宋体" w:hint="eastAsia"/>
          <w:b/>
          <w:bCs/>
          <w:sz w:val="24"/>
          <w:szCs w:val="24"/>
        </w:rPr>
        <w:t>：</w:t>
      </w:r>
      <w:r w:rsidR="00050C27" w:rsidRPr="00C745EA">
        <w:rPr>
          <w:rFonts w:ascii="宋体" w:eastAsia="宋体" w:hAnsi="宋体" w:hint="eastAsia"/>
          <w:b/>
          <w:bCs/>
          <w:sz w:val="24"/>
          <w:szCs w:val="24"/>
        </w:rPr>
        <w:t>202400120045</w:t>
      </w:r>
      <w:r w:rsidRPr="00C745EA">
        <w:rPr>
          <w:rFonts w:ascii="宋体" w:eastAsia="宋体" w:hAnsi="宋体" w:hint="eastAsia"/>
          <w:b/>
          <w:bCs/>
          <w:sz w:val="24"/>
          <w:szCs w:val="24"/>
        </w:rPr>
        <w:t xml:space="preserve"> </w:t>
      </w:r>
      <w:r w:rsidR="00AF78C3" w:rsidRPr="00C745EA">
        <w:rPr>
          <w:rFonts w:ascii="宋体" w:eastAsia="宋体" w:hAnsi="宋体" w:hint="eastAsia"/>
          <w:b/>
          <w:bCs/>
          <w:sz w:val="24"/>
          <w:szCs w:val="24"/>
        </w:rPr>
        <w:t>姓名</w:t>
      </w:r>
      <w:r w:rsidRPr="00C745EA">
        <w:rPr>
          <w:rFonts w:ascii="宋体" w:eastAsia="宋体" w:hAnsi="宋体" w:hint="eastAsia"/>
          <w:b/>
          <w:bCs/>
          <w:sz w:val="24"/>
          <w:szCs w:val="24"/>
        </w:rPr>
        <w:t>：</w:t>
      </w:r>
      <w:r w:rsidR="00050C27" w:rsidRPr="00C745EA">
        <w:rPr>
          <w:rFonts w:ascii="宋体" w:eastAsia="宋体" w:hAnsi="宋体" w:hint="eastAsia"/>
          <w:b/>
          <w:bCs/>
          <w:sz w:val="24"/>
          <w:szCs w:val="24"/>
        </w:rPr>
        <w:t xml:space="preserve">刘哲旭 </w:t>
      </w:r>
      <w:r w:rsidRPr="00C745EA">
        <w:rPr>
          <w:rFonts w:ascii="宋体" w:eastAsia="宋体" w:hAnsi="宋体" w:hint="eastAsia"/>
          <w:b/>
          <w:bCs/>
          <w:sz w:val="24"/>
          <w:szCs w:val="24"/>
        </w:rPr>
        <w:t>班级</w:t>
      </w:r>
      <w:r w:rsidR="00050C27" w:rsidRPr="00C745EA">
        <w:rPr>
          <w:rFonts w:ascii="宋体" w:eastAsia="宋体" w:hAnsi="宋体" w:hint="eastAsia"/>
          <w:b/>
          <w:bCs/>
          <w:sz w:val="24"/>
          <w:szCs w:val="24"/>
        </w:rPr>
        <w:t>：通信二班</w:t>
      </w:r>
      <w:r w:rsidRPr="00C745EA">
        <w:rPr>
          <w:rFonts w:ascii="宋体" w:eastAsia="宋体" w:hAnsi="宋体" w:hint="eastAsia"/>
          <w:b/>
          <w:bCs/>
          <w:sz w:val="24"/>
          <w:szCs w:val="24"/>
        </w:rPr>
        <w:t xml:space="preserve">  </w:t>
      </w:r>
      <w:r w:rsidR="00AF78C3" w:rsidRPr="00C745EA">
        <w:rPr>
          <w:rFonts w:ascii="宋体" w:eastAsia="宋体" w:hAnsi="宋体" w:hint="eastAsia"/>
          <w:b/>
          <w:bCs/>
          <w:sz w:val="24"/>
          <w:szCs w:val="24"/>
        </w:rPr>
        <w:t xml:space="preserve">  </w:t>
      </w:r>
    </w:p>
    <w:p w14:paraId="6842F8F1" w14:textId="77777777" w:rsidR="00AF78C3" w:rsidRPr="00C745EA" w:rsidRDefault="00AF78C3">
      <w:pPr>
        <w:rPr>
          <w:rFonts w:ascii="宋体" w:eastAsia="宋体" w:hAnsi="宋体" w:hint="eastAsia"/>
          <w:sz w:val="24"/>
          <w:szCs w:val="24"/>
        </w:rPr>
      </w:pPr>
    </w:p>
    <w:p w14:paraId="5DB8E305" w14:textId="77777777" w:rsidR="00AF78C3" w:rsidRPr="00C745EA" w:rsidRDefault="00AF78C3">
      <w:pPr>
        <w:rPr>
          <w:rFonts w:ascii="宋体" w:eastAsia="宋体" w:hAnsi="宋体" w:hint="eastAsia"/>
          <w:sz w:val="24"/>
          <w:szCs w:val="24"/>
        </w:rPr>
      </w:pPr>
    </w:p>
    <w:p w14:paraId="18A64533" w14:textId="2E471176" w:rsidR="00AF78C3" w:rsidRPr="00C745EA" w:rsidRDefault="00AF78C3">
      <w:pPr>
        <w:rPr>
          <w:rFonts w:ascii="宋体" w:eastAsia="宋体" w:hAnsi="宋体" w:hint="eastAsia"/>
          <w:b/>
          <w:bCs/>
          <w:sz w:val="24"/>
          <w:szCs w:val="24"/>
        </w:rPr>
      </w:pPr>
      <w:r w:rsidRPr="00C745EA">
        <w:rPr>
          <w:rFonts w:ascii="宋体" w:eastAsia="宋体" w:hAnsi="宋体" w:hint="eastAsia"/>
          <w:b/>
          <w:bCs/>
          <w:sz w:val="24"/>
          <w:szCs w:val="24"/>
        </w:rPr>
        <w:t>第</w:t>
      </w:r>
      <w:r w:rsidR="002204BF">
        <w:rPr>
          <w:rFonts w:ascii="宋体" w:eastAsia="宋体" w:hAnsi="宋体" w:hint="eastAsia"/>
          <w:b/>
          <w:bCs/>
          <w:sz w:val="24"/>
          <w:szCs w:val="24"/>
        </w:rPr>
        <w:t>四</w:t>
      </w:r>
      <w:r w:rsidRPr="00C745EA">
        <w:rPr>
          <w:rFonts w:ascii="宋体" w:eastAsia="宋体" w:hAnsi="宋体" w:hint="eastAsia"/>
          <w:b/>
          <w:bCs/>
          <w:sz w:val="24"/>
          <w:szCs w:val="24"/>
        </w:rPr>
        <w:t>章习题</w:t>
      </w:r>
    </w:p>
    <w:p w14:paraId="32220D9E" w14:textId="77777777" w:rsidR="002204BF" w:rsidRPr="002204BF" w:rsidRDefault="002204BF" w:rsidP="002204BF">
      <w:pPr>
        <w:rPr>
          <w:rFonts w:ascii="宋体" w:eastAsia="宋体" w:hAnsi="宋体"/>
          <w:sz w:val="24"/>
          <w:szCs w:val="24"/>
        </w:rPr>
      </w:pPr>
      <w:r w:rsidRPr="002204BF">
        <w:rPr>
          <w:rFonts w:ascii="宋体" w:eastAsia="宋体" w:hAnsi="宋体"/>
          <w:b/>
          <w:bCs/>
          <w:sz w:val="24"/>
          <w:szCs w:val="24"/>
        </w:rPr>
        <w:t>1. 根据电容式传感器工作原理，可将其分为几种类型？每种类型各有什么特点？</w:t>
      </w:r>
      <w:r w:rsidRPr="002204BF">
        <w:rPr>
          <w:rFonts w:ascii="宋体" w:eastAsia="宋体" w:hAnsi="宋体"/>
          <w:sz w:val="24"/>
          <w:szCs w:val="24"/>
        </w:rPr>
        <w:br/>
        <w:t>根据电容式传感器的工作原理（即基于电容量受极板间距、极板有效覆盖面积和极板间介电常数三个因素影响的物理特性），通常可以将其主要分为三种类型：变极距型、变面积型和变介电常数型。</w:t>
      </w:r>
      <w:r w:rsidRPr="002204BF">
        <w:rPr>
          <w:rFonts w:ascii="宋体" w:eastAsia="宋体" w:hAnsi="宋体"/>
          <w:b/>
          <w:bCs/>
          <w:sz w:val="24"/>
          <w:szCs w:val="24"/>
        </w:rPr>
        <w:t>变极距型</w:t>
      </w:r>
      <w:r w:rsidRPr="002204BF">
        <w:rPr>
          <w:rFonts w:ascii="宋体" w:eastAsia="宋体" w:hAnsi="宋体"/>
          <w:sz w:val="24"/>
          <w:szCs w:val="24"/>
        </w:rPr>
        <w:t>电容传感器的特点是灵敏度较高，但其电容量变化与极板位移之间呈现反比关系，存在严</w:t>
      </w:r>
      <w:r w:rsidRPr="002204BF">
        <w:rPr>
          <w:rFonts w:ascii="Times New Roman" w:eastAsia="宋体" w:hAnsi="Times New Roman" w:cs="Times New Roman"/>
          <w:sz w:val="24"/>
          <w:szCs w:val="24"/>
        </w:rPr>
        <w:t>​​</w:t>
      </w:r>
      <w:r w:rsidRPr="002204BF">
        <w:rPr>
          <w:rFonts w:ascii="宋体" w:eastAsia="宋体" w:hAnsi="宋体"/>
          <w:sz w:val="24"/>
          <w:szCs w:val="24"/>
        </w:rPr>
        <w:t>重的非线性误差，因此在结构不做特殊处理的情况下，通常仅适用于微小位移的测量。</w:t>
      </w:r>
      <w:r w:rsidRPr="002204BF">
        <w:rPr>
          <w:rFonts w:ascii="宋体" w:eastAsia="宋体" w:hAnsi="宋体"/>
          <w:b/>
          <w:bCs/>
          <w:sz w:val="24"/>
          <w:szCs w:val="24"/>
        </w:rPr>
        <w:t>变面积型</w:t>
      </w:r>
      <w:r w:rsidRPr="002204BF">
        <w:rPr>
          <w:rFonts w:ascii="宋体" w:eastAsia="宋体" w:hAnsi="宋体"/>
          <w:sz w:val="24"/>
          <w:szCs w:val="24"/>
        </w:rPr>
        <w:t>电容传感器的特点是其输出电容变化量与极板相对移动的面积呈纯线性关系，虽然其灵敏度相较于变极距型较低，但非线性误差小，量程范围广，非常适合用于测量较大的直线位移或角位移。</w:t>
      </w:r>
      <w:r w:rsidRPr="002204BF">
        <w:rPr>
          <w:rFonts w:ascii="宋体" w:eastAsia="宋体" w:hAnsi="宋体"/>
          <w:b/>
          <w:bCs/>
          <w:sz w:val="24"/>
          <w:szCs w:val="24"/>
        </w:rPr>
        <w:t>变介电常数型</w:t>
      </w:r>
      <w:r w:rsidRPr="002204BF">
        <w:rPr>
          <w:rFonts w:ascii="宋体" w:eastAsia="宋体" w:hAnsi="宋体"/>
          <w:sz w:val="24"/>
          <w:szCs w:val="24"/>
        </w:rPr>
        <w:t>电容传感器则是保持极板的几何尺寸和间距固定不动，利用介质的变化引起电容变化，其特点是适应性强、结构形式多样，主要用于测量液位高度、绝缘材料的厚度以及物质的湿度或特定成分等连续变化的非机械量。</w:t>
      </w:r>
    </w:p>
    <w:p w14:paraId="5F713CCA" w14:textId="77777777" w:rsidR="002204BF" w:rsidRPr="002204BF" w:rsidRDefault="002204BF" w:rsidP="002204BF">
      <w:pPr>
        <w:rPr>
          <w:rFonts w:ascii="宋体" w:eastAsia="宋体" w:hAnsi="宋体"/>
          <w:sz w:val="24"/>
          <w:szCs w:val="24"/>
        </w:rPr>
      </w:pPr>
      <w:r w:rsidRPr="002204BF">
        <w:rPr>
          <w:rFonts w:ascii="宋体" w:eastAsia="宋体" w:hAnsi="宋体"/>
          <w:b/>
          <w:bCs/>
          <w:sz w:val="24"/>
          <w:szCs w:val="24"/>
        </w:rPr>
        <w:t>2. 简述电容测厚传感器系统的工作原理？</w:t>
      </w:r>
      <w:r w:rsidRPr="002204BF">
        <w:rPr>
          <w:rFonts w:ascii="宋体" w:eastAsia="宋体" w:hAnsi="宋体"/>
          <w:sz w:val="24"/>
          <w:szCs w:val="24"/>
        </w:rPr>
        <w:br/>
        <w:t>电容测厚传感器系统的工作原理本质上是变介电常数型电容传感器的具体应用。在测量系统中，通常会设置固定间距和固定面积的上下两个平行金属极板作为传感器的检测探头。在工作时，被测的绝缘材料（如纸张、塑料薄膜、橡胶等）会作为电介质穿过这两个极板之间的间隙。当被测材料的厚度发生改变时，引入极板间隙的介质体积便随之改变，进而导致极板间整体的等效介电常数发生变化。这种介电常数的变化会直接引起传感器电容量的改变。随后，系统后端的测量转换电路会检测到这一电容量的变化，并将其转换为成比例的电压或频率等电信号，经过放大、处理和刻度标定后，即可在终端显示出被测材料的实时厚度数值。</w:t>
      </w:r>
    </w:p>
    <w:p w14:paraId="1635FBC9" w14:textId="77777777" w:rsidR="002204BF" w:rsidRPr="002204BF" w:rsidRDefault="002204BF" w:rsidP="002204BF">
      <w:pPr>
        <w:rPr>
          <w:rFonts w:ascii="宋体" w:eastAsia="宋体" w:hAnsi="宋体"/>
          <w:sz w:val="24"/>
          <w:szCs w:val="24"/>
        </w:rPr>
      </w:pPr>
      <w:r w:rsidRPr="002204BF">
        <w:rPr>
          <w:rFonts w:ascii="宋体" w:eastAsia="宋体" w:hAnsi="宋体"/>
          <w:b/>
          <w:bCs/>
          <w:sz w:val="24"/>
          <w:szCs w:val="24"/>
        </w:rPr>
        <w:t>3. 如何改善单极式变极距电容传感器的非线性？</w:t>
      </w:r>
      <w:r w:rsidRPr="002204BF">
        <w:rPr>
          <w:rFonts w:ascii="宋体" w:eastAsia="宋体" w:hAnsi="宋体"/>
          <w:sz w:val="24"/>
          <w:szCs w:val="24"/>
        </w:rPr>
        <w:br/>
        <w:t>改善单极式变极距电容传感器非线性的方法主要涵盖限制使用范围、利用电路补偿以及软件校正等途径。首先，最简单的方法是</w:t>
      </w:r>
      <w:r w:rsidRPr="002204BF">
        <w:rPr>
          <w:rFonts w:ascii="宋体" w:eastAsia="宋体" w:hAnsi="宋体"/>
          <w:b/>
          <w:bCs/>
          <w:sz w:val="24"/>
          <w:szCs w:val="24"/>
        </w:rPr>
        <w:t>限制测量范围</w:t>
      </w:r>
      <w:r w:rsidRPr="002204BF">
        <w:rPr>
          <w:rFonts w:ascii="宋体" w:eastAsia="宋体" w:hAnsi="宋体"/>
          <w:sz w:val="24"/>
          <w:szCs w:val="24"/>
        </w:rPr>
        <w:t>，即在实际应用中只让传感器在极小位移范围内工作（位移量远小于初始极板间距），此时电容与位移的关系可以近似看作线性关系。其次，为了在不改变单极式结构的前提下从根本上改善非线性，最常用且有效的方法是</w:t>
      </w:r>
      <w:r w:rsidRPr="002204BF">
        <w:rPr>
          <w:rFonts w:ascii="宋体" w:eastAsia="宋体" w:hAnsi="宋体"/>
          <w:b/>
          <w:bCs/>
          <w:sz w:val="24"/>
          <w:szCs w:val="24"/>
        </w:rPr>
        <w:t>采用特定测量电路</w:t>
      </w:r>
      <w:r w:rsidRPr="002204BF">
        <w:rPr>
          <w:rFonts w:ascii="宋体" w:eastAsia="宋体" w:hAnsi="宋体"/>
          <w:sz w:val="24"/>
          <w:szCs w:val="24"/>
        </w:rPr>
        <w:t>（如运算放大器非线性补偿电路），将电容传感器接入运算放大器的反馈回路中，利用运算放大器的特性使得系统的输出电压与极板间距成正比关系，从而在硬件层面上克服了原理性非线性。此外，还可以</w:t>
      </w:r>
      <w:r w:rsidRPr="002204BF">
        <w:rPr>
          <w:rFonts w:ascii="宋体" w:eastAsia="宋体" w:hAnsi="宋体"/>
          <w:b/>
          <w:bCs/>
          <w:sz w:val="24"/>
          <w:szCs w:val="24"/>
        </w:rPr>
        <w:t>依靠软件补偿</w:t>
      </w:r>
      <w:r w:rsidRPr="002204BF">
        <w:rPr>
          <w:rFonts w:ascii="宋体" w:eastAsia="宋体" w:hAnsi="宋体"/>
          <w:sz w:val="24"/>
          <w:szCs w:val="24"/>
        </w:rPr>
        <w:t>，即在后端引入微处理器，事先测定传感器的非线性曲线，通过查表法或多项式拟合等算法，在软件层面计算并消除非线性误差。</w:t>
      </w:r>
    </w:p>
    <w:p w14:paraId="636F9ACB" w14:textId="7F0EE0C7" w:rsidR="00AF78C3" w:rsidRPr="002204BF" w:rsidRDefault="00AF78C3" w:rsidP="002204BF">
      <w:pPr>
        <w:rPr>
          <w:rFonts w:ascii="宋体" w:eastAsia="宋体" w:hAnsi="宋体" w:hint="eastAsia"/>
          <w:sz w:val="24"/>
          <w:szCs w:val="24"/>
        </w:rPr>
      </w:pPr>
    </w:p>
    <w:sectPr w:rsidR="00AF78C3" w:rsidRPr="002204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7433D" w14:textId="77777777" w:rsidR="00925889" w:rsidRDefault="00925889" w:rsidP="00C745EA">
      <w:pPr>
        <w:rPr>
          <w:rFonts w:hint="eastAsia"/>
        </w:rPr>
      </w:pPr>
      <w:r>
        <w:separator/>
      </w:r>
    </w:p>
  </w:endnote>
  <w:endnote w:type="continuationSeparator" w:id="0">
    <w:p w14:paraId="56D177A4" w14:textId="77777777" w:rsidR="00925889" w:rsidRDefault="00925889" w:rsidP="00C745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605E5" w14:textId="77777777" w:rsidR="00925889" w:rsidRDefault="00925889" w:rsidP="00C745EA">
      <w:pPr>
        <w:rPr>
          <w:rFonts w:hint="eastAsia"/>
        </w:rPr>
      </w:pPr>
      <w:r>
        <w:separator/>
      </w:r>
    </w:p>
  </w:footnote>
  <w:footnote w:type="continuationSeparator" w:id="0">
    <w:p w14:paraId="6AA51212" w14:textId="77777777" w:rsidR="00925889" w:rsidRDefault="00925889" w:rsidP="00C745E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3105"/>
    <w:multiLevelType w:val="multilevel"/>
    <w:tmpl w:val="AD60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62A73"/>
    <w:multiLevelType w:val="multilevel"/>
    <w:tmpl w:val="7652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2705A"/>
    <w:multiLevelType w:val="multilevel"/>
    <w:tmpl w:val="D654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BD3EA0"/>
    <w:multiLevelType w:val="multilevel"/>
    <w:tmpl w:val="8E0C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480B76"/>
    <w:multiLevelType w:val="multilevel"/>
    <w:tmpl w:val="A60A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A27E28"/>
    <w:multiLevelType w:val="multilevel"/>
    <w:tmpl w:val="571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7D2F72"/>
    <w:multiLevelType w:val="multilevel"/>
    <w:tmpl w:val="BD30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AC0F48"/>
    <w:multiLevelType w:val="multilevel"/>
    <w:tmpl w:val="E93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B4125"/>
    <w:multiLevelType w:val="multilevel"/>
    <w:tmpl w:val="ECD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1B3B91"/>
    <w:multiLevelType w:val="multilevel"/>
    <w:tmpl w:val="F1D4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8199001">
    <w:abstractNumId w:val="7"/>
  </w:num>
  <w:num w:numId="2" w16cid:durableId="1776443132">
    <w:abstractNumId w:val="8"/>
  </w:num>
  <w:num w:numId="3" w16cid:durableId="475799316">
    <w:abstractNumId w:val="4"/>
  </w:num>
  <w:num w:numId="4" w16cid:durableId="628706542">
    <w:abstractNumId w:val="9"/>
  </w:num>
  <w:num w:numId="5" w16cid:durableId="1748114180">
    <w:abstractNumId w:val="5"/>
  </w:num>
  <w:num w:numId="6" w16cid:durableId="627904241">
    <w:abstractNumId w:val="2"/>
  </w:num>
  <w:num w:numId="7" w16cid:durableId="971902476">
    <w:abstractNumId w:val="6"/>
  </w:num>
  <w:num w:numId="8" w16cid:durableId="310333568">
    <w:abstractNumId w:val="0"/>
  </w:num>
  <w:num w:numId="9" w16cid:durableId="156962095">
    <w:abstractNumId w:val="1"/>
  </w:num>
  <w:num w:numId="10" w16cid:durableId="1912500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6AD"/>
    <w:rsid w:val="0003690B"/>
    <w:rsid w:val="00050C27"/>
    <w:rsid w:val="000827CC"/>
    <w:rsid w:val="000E2DA9"/>
    <w:rsid w:val="000E5A86"/>
    <w:rsid w:val="00155BD8"/>
    <w:rsid w:val="001A6F06"/>
    <w:rsid w:val="001C265C"/>
    <w:rsid w:val="002204BF"/>
    <w:rsid w:val="00254848"/>
    <w:rsid w:val="002C40BB"/>
    <w:rsid w:val="003738EC"/>
    <w:rsid w:val="00401536"/>
    <w:rsid w:val="004276AD"/>
    <w:rsid w:val="00470824"/>
    <w:rsid w:val="005304B5"/>
    <w:rsid w:val="005B5287"/>
    <w:rsid w:val="00606786"/>
    <w:rsid w:val="006D6F3D"/>
    <w:rsid w:val="00756357"/>
    <w:rsid w:val="0083556D"/>
    <w:rsid w:val="00925889"/>
    <w:rsid w:val="00AF78C3"/>
    <w:rsid w:val="00B51A98"/>
    <w:rsid w:val="00C745EA"/>
    <w:rsid w:val="00FC2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06B82"/>
  <w15:chartTrackingRefBased/>
  <w15:docId w15:val="{F0150942-9FED-4B00-B3DF-72A42EB4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276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76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76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76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76A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276A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76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76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76A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76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276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276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276AD"/>
    <w:rPr>
      <w:rFonts w:cstheme="majorBidi"/>
      <w:color w:val="0F4761" w:themeColor="accent1" w:themeShade="BF"/>
      <w:sz w:val="28"/>
      <w:szCs w:val="28"/>
    </w:rPr>
  </w:style>
  <w:style w:type="character" w:customStyle="1" w:styleId="50">
    <w:name w:val="标题 5 字符"/>
    <w:basedOn w:val="a0"/>
    <w:link w:val="5"/>
    <w:uiPriority w:val="9"/>
    <w:semiHidden/>
    <w:rsid w:val="004276AD"/>
    <w:rPr>
      <w:rFonts w:cstheme="majorBidi"/>
      <w:color w:val="0F4761" w:themeColor="accent1" w:themeShade="BF"/>
      <w:sz w:val="24"/>
      <w:szCs w:val="24"/>
    </w:rPr>
  </w:style>
  <w:style w:type="character" w:customStyle="1" w:styleId="60">
    <w:name w:val="标题 6 字符"/>
    <w:basedOn w:val="a0"/>
    <w:link w:val="6"/>
    <w:uiPriority w:val="9"/>
    <w:semiHidden/>
    <w:rsid w:val="004276AD"/>
    <w:rPr>
      <w:rFonts w:cstheme="majorBidi"/>
      <w:b/>
      <w:bCs/>
      <w:color w:val="0F4761" w:themeColor="accent1" w:themeShade="BF"/>
    </w:rPr>
  </w:style>
  <w:style w:type="character" w:customStyle="1" w:styleId="70">
    <w:name w:val="标题 7 字符"/>
    <w:basedOn w:val="a0"/>
    <w:link w:val="7"/>
    <w:uiPriority w:val="9"/>
    <w:semiHidden/>
    <w:rsid w:val="004276AD"/>
    <w:rPr>
      <w:rFonts w:cstheme="majorBidi"/>
      <w:b/>
      <w:bCs/>
      <w:color w:val="595959" w:themeColor="text1" w:themeTint="A6"/>
    </w:rPr>
  </w:style>
  <w:style w:type="character" w:customStyle="1" w:styleId="80">
    <w:name w:val="标题 8 字符"/>
    <w:basedOn w:val="a0"/>
    <w:link w:val="8"/>
    <w:uiPriority w:val="9"/>
    <w:semiHidden/>
    <w:rsid w:val="004276AD"/>
    <w:rPr>
      <w:rFonts w:cstheme="majorBidi"/>
      <w:color w:val="595959" w:themeColor="text1" w:themeTint="A6"/>
    </w:rPr>
  </w:style>
  <w:style w:type="character" w:customStyle="1" w:styleId="90">
    <w:name w:val="标题 9 字符"/>
    <w:basedOn w:val="a0"/>
    <w:link w:val="9"/>
    <w:uiPriority w:val="9"/>
    <w:semiHidden/>
    <w:rsid w:val="004276AD"/>
    <w:rPr>
      <w:rFonts w:eastAsiaTheme="majorEastAsia" w:cstheme="majorBidi"/>
      <w:color w:val="595959" w:themeColor="text1" w:themeTint="A6"/>
    </w:rPr>
  </w:style>
  <w:style w:type="paragraph" w:styleId="a3">
    <w:name w:val="Title"/>
    <w:basedOn w:val="a"/>
    <w:next w:val="a"/>
    <w:link w:val="a4"/>
    <w:uiPriority w:val="10"/>
    <w:qFormat/>
    <w:rsid w:val="004276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76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76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76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76AD"/>
    <w:pPr>
      <w:spacing w:before="160" w:after="160"/>
      <w:jc w:val="center"/>
    </w:pPr>
    <w:rPr>
      <w:i/>
      <w:iCs/>
      <w:color w:val="404040" w:themeColor="text1" w:themeTint="BF"/>
    </w:rPr>
  </w:style>
  <w:style w:type="character" w:customStyle="1" w:styleId="a8">
    <w:name w:val="引用 字符"/>
    <w:basedOn w:val="a0"/>
    <w:link w:val="a7"/>
    <w:uiPriority w:val="29"/>
    <w:rsid w:val="004276AD"/>
    <w:rPr>
      <w:i/>
      <w:iCs/>
      <w:color w:val="404040" w:themeColor="text1" w:themeTint="BF"/>
    </w:rPr>
  </w:style>
  <w:style w:type="paragraph" w:styleId="a9">
    <w:name w:val="List Paragraph"/>
    <w:basedOn w:val="a"/>
    <w:uiPriority w:val="34"/>
    <w:qFormat/>
    <w:rsid w:val="004276AD"/>
    <w:pPr>
      <w:ind w:left="720"/>
      <w:contextualSpacing/>
    </w:pPr>
  </w:style>
  <w:style w:type="character" w:styleId="aa">
    <w:name w:val="Intense Emphasis"/>
    <w:basedOn w:val="a0"/>
    <w:uiPriority w:val="21"/>
    <w:qFormat/>
    <w:rsid w:val="004276AD"/>
    <w:rPr>
      <w:i/>
      <w:iCs/>
      <w:color w:val="0F4761" w:themeColor="accent1" w:themeShade="BF"/>
    </w:rPr>
  </w:style>
  <w:style w:type="paragraph" w:styleId="ab">
    <w:name w:val="Intense Quote"/>
    <w:basedOn w:val="a"/>
    <w:next w:val="a"/>
    <w:link w:val="ac"/>
    <w:uiPriority w:val="30"/>
    <w:qFormat/>
    <w:rsid w:val="0042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76AD"/>
    <w:rPr>
      <w:i/>
      <w:iCs/>
      <w:color w:val="0F4761" w:themeColor="accent1" w:themeShade="BF"/>
    </w:rPr>
  </w:style>
  <w:style w:type="character" w:styleId="ad">
    <w:name w:val="Intense Reference"/>
    <w:basedOn w:val="a0"/>
    <w:uiPriority w:val="32"/>
    <w:qFormat/>
    <w:rsid w:val="004276AD"/>
    <w:rPr>
      <w:b/>
      <w:bCs/>
      <w:smallCaps/>
      <w:color w:val="0F4761" w:themeColor="accent1" w:themeShade="BF"/>
      <w:spacing w:val="5"/>
    </w:rPr>
  </w:style>
  <w:style w:type="character" w:styleId="ae">
    <w:name w:val="Placeholder Text"/>
    <w:basedOn w:val="a0"/>
    <w:uiPriority w:val="99"/>
    <w:semiHidden/>
    <w:rsid w:val="0083556D"/>
    <w:rPr>
      <w:color w:val="666666"/>
    </w:rPr>
  </w:style>
  <w:style w:type="paragraph" w:styleId="af">
    <w:name w:val="Normal (Web)"/>
    <w:basedOn w:val="a"/>
    <w:uiPriority w:val="99"/>
    <w:semiHidden/>
    <w:unhideWhenUsed/>
    <w:rsid w:val="00155BD8"/>
    <w:rPr>
      <w:rFonts w:ascii="Times New Roman" w:hAnsi="Times New Roman" w:cs="Times New Roman"/>
      <w:sz w:val="24"/>
      <w:szCs w:val="24"/>
    </w:rPr>
  </w:style>
  <w:style w:type="paragraph" w:styleId="af0">
    <w:name w:val="header"/>
    <w:basedOn w:val="a"/>
    <w:link w:val="af1"/>
    <w:uiPriority w:val="99"/>
    <w:unhideWhenUsed/>
    <w:rsid w:val="00C745EA"/>
    <w:pPr>
      <w:tabs>
        <w:tab w:val="center" w:pos="4153"/>
        <w:tab w:val="right" w:pos="8306"/>
      </w:tabs>
      <w:snapToGrid w:val="0"/>
      <w:jc w:val="center"/>
    </w:pPr>
    <w:rPr>
      <w:sz w:val="18"/>
      <w:szCs w:val="18"/>
    </w:rPr>
  </w:style>
  <w:style w:type="character" w:customStyle="1" w:styleId="af1">
    <w:name w:val="页眉 字符"/>
    <w:basedOn w:val="a0"/>
    <w:link w:val="af0"/>
    <w:uiPriority w:val="99"/>
    <w:rsid w:val="00C745EA"/>
    <w:rPr>
      <w:sz w:val="18"/>
      <w:szCs w:val="18"/>
    </w:rPr>
  </w:style>
  <w:style w:type="paragraph" w:styleId="af2">
    <w:name w:val="footer"/>
    <w:basedOn w:val="a"/>
    <w:link w:val="af3"/>
    <w:uiPriority w:val="99"/>
    <w:unhideWhenUsed/>
    <w:rsid w:val="00C745EA"/>
    <w:pPr>
      <w:tabs>
        <w:tab w:val="center" w:pos="4153"/>
        <w:tab w:val="right" w:pos="8306"/>
      </w:tabs>
      <w:snapToGrid w:val="0"/>
      <w:jc w:val="left"/>
    </w:pPr>
    <w:rPr>
      <w:sz w:val="18"/>
      <w:szCs w:val="18"/>
    </w:rPr>
  </w:style>
  <w:style w:type="character" w:customStyle="1" w:styleId="af3">
    <w:name w:val="页脚 字符"/>
    <w:basedOn w:val="a0"/>
    <w:link w:val="af2"/>
    <w:uiPriority w:val="99"/>
    <w:rsid w:val="00C745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507</Words>
  <Characters>600</Characters>
  <Application>Microsoft Office Word</Application>
  <DocSecurity>0</DocSecurity>
  <Lines>27</Lines>
  <Paragraphs>24</Paragraphs>
  <ScaleCrop>false</ScaleCrop>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guoshen yang</dc:creator>
  <cp:keywords/>
  <dc:description/>
  <cp:lastModifiedBy>哲旭 刘</cp:lastModifiedBy>
  <cp:revision>12</cp:revision>
  <dcterms:created xsi:type="dcterms:W3CDTF">2026-03-20T02:46:00Z</dcterms:created>
  <dcterms:modified xsi:type="dcterms:W3CDTF">2026-03-30T10:26:00Z</dcterms:modified>
</cp:coreProperties>
</file>