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F1043">
      <w:pPr>
        <w:spacing w:line="360" w:lineRule="auto"/>
        <w:jc w:val="center"/>
        <w:rPr>
          <w:rFonts w:hint="default" w:ascii="Times New Roman" w:hAnsi="Times New Roman" w:eastAsia="黑体" w:cs="Times New Roman"/>
          <w:kern w:val="0"/>
          <w:sz w:val="32"/>
          <w:szCs w:val="32"/>
          <w:u w:val="none"/>
          <w:lang w:val="en-US" w:eastAsia="zh-CN"/>
        </w:rPr>
      </w:pPr>
      <w:r>
        <w:rPr>
          <w:rFonts w:hint="default" w:ascii="Times New Roman" w:hAnsi="Times New Roman" w:eastAsia="黑体" w:cs="Times New Roman"/>
          <w:kern w:val="0"/>
          <w:sz w:val="32"/>
          <w:szCs w:val="32"/>
          <w:u w:val="none"/>
          <w:lang w:val="en-US" w:eastAsia="zh-CN"/>
        </w:rPr>
        <w:t>实验二 利用乘法器实现混频</w:t>
      </w:r>
    </w:p>
    <w:p w14:paraId="0BC5E189">
      <w:pPr>
        <w:spacing w:line="360" w:lineRule="auto"/>
        <w:jc w:val="center"/>
        <w:rPr>
          <w:rFonts w:hint="default" w:ascii="Times New Roman" w:hAnsi="Times New Roman" w:eastAsia="方正楷体_GB2312" w:cs="Times New Roman"/>
          <w:kern w:val="0"/>
          <w:sz w:val="24"/>
          <w:szCs w:val="24"/>
          <w:u w:val="none"/>
          <w:lang w:val="en-US" w:eastAsia="zh-CN"/>
        </w:rPr>
      </w:pPr>
      <w:r>
        <w:rPr>
          <w:rFonts w:hint="default" w:ascii="Times New Roman" w:hAnsi="Times New Roman" w:eastAsia="方正楷体_GB2312" w:cs="Times New Roman"/>
          <w:kern w:val="0"/>
          <w:sz w:val="24"/>
          <w:szCs w:val="24"/>
          <w:u w:val="none"/>
          <w:lang w:val="en-US" w:eastAsia="zh-CN"/>
        </w:rPr>
        <w:t xml:space="preserve">班级：电科2班 </w:t>
      </w:r>
    </w:p>
    <w:p w14:paraId="73F224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实验目的</w:t>
      </w:r>
    </w:p>
    <w:p w14:paraId="11A2D59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进一步掌握集成模拟乘法器的工作原理及特点。</w:t>
      </w:r>
    </w:p>
    <w:p w14:paraId="25EC05B3">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进一步掌握用集成模拟乘法器MC1496/1596实现混频的电路调整与测试方法。</w:t>
      </w:r>
    </w:p>
    <w:p w14:paraId="178AB5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实验仪器与设备</w:t>
      </w:r>
    </w:p>
    <w:p w14:paraId="48B5FAD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信号发生器、示波器和实验模块9——乘法器混频电路。</w:t>
      </w:r>
    </w:p>
    <w:p w14:paraId="06E054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实验原理</w:t>
      </w:r>
    </w:p>
    <w:p w14:paraId="186C34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本实验采用图4.8.10所示的乘积型混频器。设混频器的输入已调信号电压v</w:t>
      </w:r>
      <w:r>
        <w:rPr>
          <w:rFonts w:hint="default" w:ascii="Times New Roman" w:hAnsi="Times New Roman" w:eastAsia="方正仿宋_GB2312" w:cs="Times New Roman"/>
          <w:b w:val="0"/>
          <w:bCs w:val="0"/>
          <w:sz w:val="24"/>
          <w:szCs w:val="32"/>
          <w:vertAlign w:val="subscript"/>
          <w:lang w:val="en-US" w:eastAsia="zh-CN"/>
        </w:rPr>
        <w:t>s</w:t>
      </w:r>
      <w:r>
        <w:rPr>
          <w:rFonts w:hint="default" w:ascii="Times New Roman" w:hAnsi="Times New Roman" w:eastAsia="方正仿宋_GB2312" w:cs="Times New Roman"/>
          <w:b w:val="0"/>
          <w:bCs w:val="0"/>
          <w:sz w:val="24"/>
          <w:szCs w:val="32"/>
          <w:lang w:val="en-US" w:eastAsia="zh-CN"/>
        </w:rPr>
        <w:t>(t)和本振电压v</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(t)分别为</w:t>
      </w:r>
    </w:p>
    <w:p w14:paraId="062F43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4113530" cy="2508885"/>
            <wp:effectExtent l="0" t="0" r="0" b="0"/>
            <wp:docPr id="21" name="图片 21" descr="a7d030380bdd6ba2543f83b8c57b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7d030380bdd6ba2543f83b8c57b644"/>
                    <pic:cNvPicPr>
                      <a:picLocks noChangeAspect="1"/>
                    </pic:cNvPicPr>
                  </pic:nvPicPr>
                  <pic:blipFill>
                    <a:blip r:embed="rId4"/>
                    <a:srcRect t="18653"/>
                    <a:stretch>
                      <a:fillRect/>
                    </a:stretch>
                  </pic:blipFill>
                  <pic:spPr>
                    <a:xfrm>
                      <a:off x="0" y="0"/>
                      <a:ext cx="4113530" cy="2508885"/>
                    </a:xfrm>
                    <a:prstGeom prst="rect">
                      <a:avLst/>
                    </a:prstGeom>
                  </pic:spPr>
                </pic:pic>
              </a:graphicData>
            </a:graphic>
          </wp:inline>
        </w:drawing>
      </w:r>
    </w:p>
    <w:p w14:paraId="2DF6385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36"/>
          <w:szCs w:val="36"/>
        </w:rPr>
      </w:pPr>
      <w:r>
        <w:rPr>
          <w:rFonts w:hint="default" w:ascii="Times New Roman" w:hAnsi="Times New Roman" w:eastAsia="方正仿宋_GB2312" w:cs="Times New Roman"/>
          <w:b w:val="0"/>
          <w:bCs w:val="0"/>
          <w:sz w:val="24"/>
          <w:szCs w:val="32"/>
          <w:lang w:val="en-US" w:eastAsia="zh-CN"/>
        </w:rPr>
        <w:t>实验电路图4.8.11所示，该电路输出缓冲级之前的电路与之前的振幅调制电路输出缓冲级之前的电路相同。不同点主要在于输入信号及输出选频网络不同。亦即将图4.8.3中的负载5WO2用L</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、C</w:t>
      </w:r>
      <w:r>
        <w:rPr>
          <w:rFonts w:hint="default" w:ascii="Times New Roman" w:hAnsi="Times New Roman" w:eastAsia="方正仿宋_GB2312" w:cs="Times New Roman"/>
          <w:b w:val="0"/>
          <w:bCs w:val="0"/>
          <w:sz w:val="24"/>
          <w:szCs w:val="32"/>
          <w:vertAlign w:val="subscript"/>
          <w:lang w:val="en-US" w:eastAsia="zh-CN"/>
        </w:rPr>
        <w:t>7</w:t>
      </w:r>
      <w:r>
        <w:rPr>
          <w:rFonts w:hint="default" w:ascii="Times New Roman" w:hAnsi="Times New Roman" w:eastAsia="方正仿宋_GB2312" w:cs="Times New Roman"/>
          <w:b w:val="0"/>
          <w:bCs w:val="0"/>
          <w:sz w:val="24"/>
          <w:szCs w:val="32"/>
          <w:lang w:val="en-US" w:eastAsia="zh-CN"/>
        </w:rPr>
        <w:t>并联谐振回路取代，该回路谐振频率等于混频后的中频频率f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，用于抑制由于非线性失真所产生的无用频率分量。</w:t>
      </w:r>
    </w:p>
    <w:p w14:paraId="21DDCF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36"/>
          <w:szCs w:val="36"/>
        </w:rPr>
        <w:drawing>
          <wp:inline distT="0" distB="0" distL="0" distR="0">
            <wp:extent cx="4029710" cy="2159000"/>
            <wp:effectExtent l="0" t="0" r="0" b="0"/>
            <wp:docPr id="14118078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07834"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l="17710" t="6328" r="5887" b="62936"/>
                    <a:stretch>
                      <a:fillRect/>
                    </a:stretch>
                  </pic:blipFill>
                  <pic:spPr>
                    <a:xfrm>
                      <a:off x="0" y="0"/>
                      <a:ext cx="4029710" cy="2159000"/>
                    </a:xfrm>
                    <a:prstGeom prst="rect">
                      <a:avLst/>
                    </a:prstGeom>
                    <a:noFill/>
                    <a:ln>
                      <a:noFill/>
                    </a:ln>
                  </pic:spPr>
                </pic:pic>
              </a:graphicData>
            </a:graphic>
          </wp:inline>
        </w:drawing>
      </w:r>
    </w:p>
    <w:p w14:paraId="2E11B5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Multisim仿真</w:t>
      </w:r>
    </w:p>
    <w:p w14:paraId="1AB872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在Multisim电路窗口中，创建如图4.1.1所示的电路，虚拟示波器的连接如图中所示。检查无误后，单击“仿真”按钮。</w:t>
      </w:r>
    </w:p>
    <w:p w14:paraId="4CA1AE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5269865" cy="2432050"/>
            <wp:effectExtent l="0" t="0" r="6985" b="6350"/>
            <wp:docPr id="1" name="图片 1" descr="d682e6d16b0ccde12b786e789fc9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682e6d16b0ccde12b786e789fc94f8"/>
                    <pic:cNvPicPr>
                      <a:picLocks noChangeAspect="1"/>
                    </pic:cNvPicPr>
                  </pic:nvPicPr>
                  <pic:blipFill>
                    <a:blip r:embed="rId6"/>
                    <a:stretch>
                      <a:fillRect/>
                    </a:stretch>
                  </pic:blipFill>
                  <pic:spPr>
                    <a:xfrm>
                      <a:off x="0" y="0"/>
                      <a:ext cx="5269865" cy="2432050"/>
                    </a:xfrm>
                    <a:prstGeom prst="rect">
                      <a:avLst/>
                    </a:prstGeom>
                  </pic:spPr>
                </pic:pic>
              </a:graphicData>
            </a:graphic>
          </wp:inline>
        </w:drawing>
      </w:r>
    </w:p>
    <w:p w14:paraId="4C8FD7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图4-1-1  乘法器混频电路</w:t>
      </w:r>
    </w:p>
    <w:p w14:paraId="29E6EA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完成下列操作：</w:t>
      </w:r>
    </w:p>
    <w:p w14:paraId="7FC1890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用虚拟示波器观察乘法器A</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和A</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输入、输出信号的波形。</w:t>
      </w:r>
    </w:p>
    <w:p w14:paraId="73F15D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乘法器A1输入的是两个正弦波，输出波形如图4-1-2红色波形所示，A2乘法器输入波形为A1的输出波形，也就是图4-1-2中的红色波形，输出波形为图4-1-2中的绿色波形。</w:t>
      </w:r>
    </w:p>
    <w:p w14:paraId="606945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5270500" cy="2386330"/>
            <wp:effectExtent l="0" t="0" r="6350" b="13970"/>
            <wp:docPr id="2" name="图片 2" descr="e90101d60de6e93338495d44b40e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90101d60de6e93338495d44b40e13d"/>
                    <pic:cNvPicPr>
                      <a:picLocks noChangeAspect="1"/>
                    </pic:cNvPicPr>
                  </pic:nvPicPr>
                  <pic:blipFill>
                    <a:blip r:embed="rId7"/>
                    <a:stretch>
                      <a:fillRect/>
                    </a:stretch>
                  </pic:blipFill>
                  <pic:spPr>
                    <a:xfrm>
                      <a:off x="0" y="0"/>
                      <a:ext cx="5270500" cy="2386330"/>
                    </a:xfrm>
                    <a:prstGeom prst="rect">
                      <a:avLst/>
                    </a:prstGeom>
                  </pic:spPr>
                </pic:pic>
              </a:graphicData>
            </a:graphic>
          </wp:inline>
        </w:drawing>
      </w:r>
    </w:p>
    <w:p w14:paraId="6CC99B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图4-1-2  乘法器A1和A2的输出波形</w:t>
      </w:r>
    </w:p>
    <w:p w14:paraId="48D060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（2）用虚拟频率计测量乘法器A</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输入、输出信号的频率，说明A</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的功能。</w:t>
      </w:r>
    </w:p>
    <w:p w14:paraId="2C132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A1输入信号X的频率为5KHz，输入信号Y的频率为4MHz，输出信号的频率</w:t>
      </w:r>
      <w:r>
        <w:rPr>
          <w:rFonts w:hint="default" w:ascii="Times New Roman" w:hAnsi="Times New Roman" w:eastAsia="方正仿宋_GB2312" w:cs="Times New Roman"/>
          <w:b w:val="0"/>
          <w:bCs w:val="0"/>
          <w:sz w:val="24"/>
          <w:szCs w:val="32"/>
          <w:lang w:val="en-US" w:eastAsia="zh-CN"/>
        </w:rPr>
        <w:tab/>
      </w:r>
      <w:r>
        <w:rPr>
          <w:rFonts w:hint="default" w:ascii="Times New Roman" w:hAnsi="Times New Roman" w:eastAsia="方正仿宋_GB2312" w:cs="Times New Roman"/>
          <w:b w:val="0"/>
          <w:bCs w:val="0"/>
          <w:sz w:val="24"/>
          <w:szCs w:val="32"/>
          <w:lang w:val="en-US" w:eastAsia="zh-CN"/>
        </w:rPr>
        <w:t>在3.995~4.005MHz之间波动，乘法器A</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实现了频率搬移的作用。同时也实现了振幅调制的功能，产生AM波。</w:t>
      </w:r>
    </w:p>
    <w:p w14:paraId="09038A6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用虚拟频率计测量乘法器A</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输入输出信号的频率，说明A</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的功能及R</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、C</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、L</w:t>
      </w:r>
      <w:r>
        <w:rPr>
          <w:rFonts w:hint="default" w:ascii="Times New Roman" w:hAnsi="Times New Roman" w:eastAsia="方正仿宋_GB2312" w:cs="Times New Roman"/>
          <w:b w:val="0"/>
          <w:bCs w:val="0"/>
          <w:sz w:val="24"/>
          <w:szCs w:val="32"/>
          <w:vertAlign w:val="subscript"/>
          <w:lang w:val="en-US" w:eastAsia="zh-CN"/>
        </w:rPr>
        <w:t>1</w:t>
      </w:r>
      <w:r>
        <w:rPr>
          <w:rFonts w:hint="default" w:ascii="Times New Roman" w:hAnsi="Times New Roman" w:eastAsia="方正仿宋_GB2312" w:cs="Times New Roman"/>
          <w:b w:val="0"/>
          <w:bCs w:val="0"/>
          <w:sz w:val="24"/>
          <w:szCs w:val="32"/>
          <w:lang w:val="en-US" w:eastAsia="zh-CN"/>
        </w:rPr>
        <w:t>的功能。</w:t>
      </w:r>
    </w:p>
    <w:p w14:paraId="71F796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输出信号的频率约为464.78KHz，A2实现了差频的功能，取f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为输出信号频率R1、C1、L1构成谐振回路，实现选频滤波的功能。</w:t>
      </w:r>
    </w:p>
    <w:p w14:paraId="27C8711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实验任务</w:t>
      </w:r>
    </w:p>
    <w:p w14:paraId="3693FD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熟悉图4.8.13中各个元器件的作用和在电路中的位置。在输入端9IN01和9IN02端口输入相应的信号，检查无误后接通电源，完成如下操作：</w:t>
      </w:r>
    </w:p>
    <w:p w14:paraId="6B1040D0">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使本振信号频率f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vertAlign w:val="baseline"/>
          <w:lang w:val="en-US" w:eastAsia="zh-CN"/>
        </w:rPr>
        <w:t>=</w:t>
      </w:r>
      <w:r>
        <w:rPr>
          <w:rFonts w:hint="default" w:ascii="Times New Roman" w:hAnsi="Times New Roman" w:eastAsia="方正仿宋_GB2312" w:cs="Times New Roman"/>
          <w:b w:val="0"/>
          <w:bCs w:val="0"/>
          <w:sz w:val="24"/>
          <w:szCs w:val="32"/>
          <w:lang w:val="en-US" w:eastAsia="zh-CN"/>
        </w:rPr>
        <w:t>4.465MHz，峰-峰值V</w:t>
      </w:r>
      <w:r>
        <w:rPr>
          <w:rFonts w:hint="default" w:ascii="Times New Roman" w:hAnsi="Times New Roman" w:eastAsia="方正仿宋_GB2312" w:cs="Times New Roman"/>
          <w:b w:val="0"/>
          <w:bCs w:val="0"/>
          <w:sz w:val="24"/>
          <w:szCs w:val="32"/>
          <w:vertAlign w:val="subscript"/>
          <w:lang w:val="en-US" w:eastAsia="zh-CN"/>
        </w:rPr>
        <w:t>pp</w:t>
      </w:r>
      <w:r>
        <w:rPr>
          <w:rFonts w:hint="default" w:ascii="Times New Roman" w:hAnsi="Times New Roman" w:eastAsia="方正仿宋_GB2312" w:cs="Times New Roman"/>
          <w:b w:val="0"/>
          <w:bCs w:val="0"/>
          <w:sz w:val="24"/>
          <w:szCs w:val="32"/>
          <w:lang w:val="en-US" w:eastAsia="zh-CN"/>
        </w:rPr>
        <w:t>=0.5V，输入信号频率为f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=4MHz、峰峰值V</w:t>
      </w:r>
      <w:r>
        <w:rPr>
          <w:rFonts w:hint="default" w:ascii="Times New Roman" w:hAnsi="Times New Roman" w:eastAsia="方正仿宋_GB2312" w:cs="Times New Roman"/>
          <w:b w:val="0"/>
          <w:bCs w:val="0"/>
          <w:sz w:val="24"/>
          <w:szCs w:val="32"/>
          <w:vertAlign w:val="subscript"/>
          <w:lang w:val="en-US" w:eastAsia="zh-CN"/>
        </w:rPr>
        <w:t>pp</w:t>
      </w:r>
      <w:r>
        <w:rPr>
          <w:rFonts w:hint="default" w:ascii="Times New Roman" w:hAnsi="Times New Roman" w:eastAsia="方正仿宋_GB2312" w:cs="Times New Roman"/>
          <w:b w:val="0"/>
          <w:bCs w:val="0"/>
          <w:sz w:val="24"/>
          <w:szCs w:val="32"/>
          <w:lang w:val="en-US" w:eastAsia="zh-CN"/>
        </w:rPr>
        <w:t>=1V,观察并测绘输入输出信号的波形，记录f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。输入和输出信号的波形如图1-1所示可以得到：f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=4.000MHz，f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=4.465MHz，f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vertAlign w:val="baseline"/>
          <w:lang w:val="en-US" w:eastAsia="zh-CN"/>
        </w:rPr>
        <w:t>=464.6kHz，在误差允许范围内满足</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vertAlign w:val="baseline"/>
          <w:lang w:val="en-US" w:eastAsia="zh-CN"/>
        </w:rPr>
        <w:t>。</w:t>
      </w:r>
    </w:p>
    <w:p w14:paraId="10D16F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4613275" cy="3938905"/>
            <wp:effectExtent l="0" t="0" r="9525" b="10795"/>
            <wp:docPr id="25" name="图片 25" descr="8fb4d3d5def08c0d7a25cc952baf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fb4d3d5def08c0d7a25cc952baf04a"/>
                    <pic:cNvPicPr>
                      <a:picLocks noChangeAspect="1"/>
                    </pic:cNvPicPr>
                  </pic:nvPicPr>
                  <pic:blipFill>
                    <a:blip r:embed="rId8"/>
                    <a:srcRect t="19564" b="16409"/>
                    <a:stretch>
                      <a:fillRect/>
                    </a:stretch>
                  </pic:blipFill>
                  <pic:spPr>
                    <a:xfrm>
                      <a:off x="0" y="0"/>
                      <a:ext cx="4613275" cy="3938905"/>
                    </a:xfrm>
                    <a:prstGeom prst="rect">
                      <a:avLst/>
                    </a:prstGeom>
                  </pic:spPr>
                </pic:pic>
              </a:graphicData>
            </a:graphic>
          </wp:inline>
        </w:drawing>
      </w:r>
    </w:p>
    <w:p w14:paraId="04DB44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图1-1  输出信号</w:t>
      </w:r>
    </w:p>
    <w:p w14:paraId="0EF38A59">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当本振信号的频率f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=4.465MHz、峰-峰值V</w:t>
      </w:r>
      <w:r>
        <w:rPr>
          <w:rFonts w:hint="default" w:ascii="Times New Roman" w:hAnsi="Times New Roman" w:eastAsia="方正仿宋_GB2312" w:cs="Times New Roman"/>
          <w:b w:val="0"/>
          <w:bCs w:val="0"/>
          <w:sz w:val="24"/>
          <w:szCs w:val="32"/>
          <w:vertAlign w:val="subscript"/>
          <w:lang w:val="en-US" w:eastAsia="zh-CN"/>
        </w:rPr>
        <w:t>pp</w:t>
      </w:r>
      <w:r>
        <w:rPr>
          <w:rFonts w:hint="default" w:ascii="Times New Roman" w:hAnsi="Times New Roman" w:eastAsia="方正仿宋_GB2312" w:cs="Times New Roman"/>
          <w:b w:val="0"/>
          <w:bCs w:val="0"/>
          <w:sz w:val="24"/>
          <w:szCs w:val="32"/>
          <w:lang w:val="en-US" w:eastAsia="zh-CN"/>
        </w:rPr>
        <w:t>=0.5V,输入信号的峰-峰值V</w:t>
      </w:r>
      <w:r>
        <w:rPr>
          <w:rFonts w:hint="default" w:ascii="Times New Roman" w:hAnsi="Times New Roman" w:eastAsia="方正仿宋_GB2312" w:cs="Times New Roman"/>
          <w:b w:val="0"/>
          <w:bCs w:val="0"/>
          <w:sz w:val="24"/>
          <w:szCs w:val="32"/>
          <w:vertAlign w:val="subscript"/>
          <w:lang w:val="en-US" w:eastAsia="zh-CN"/>
        </w:rPr>
        <w:t>pp</w:t>
      </w:r>
      <w:r>
        <w:rPr>
          <w:rFonts w:hint="default" w:ascii="Times New Roman" w:hAnsi="Times New Roman" w:eastAsia="方正仿宋_GB2312" w:cs="Times New Roman"/>
          <w:b w:val="0"/>
          <w:bCs w:val="0"/>
          <w:sz w:val="24"/>
          <w:szCs w:val="32"/>
          <w:lang w:val="en-US" w:eastAsia="zh-CN"/>
        </w:rPr>
        <w:t>=1V时，改变输入信号的频率f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(范围为3.9~4.1 MHz,每隔20kHz测量一次)、测量输出信号的频率和幅度，将结果填入表5-1中，由此画出V</w:t>
      </w:r>
      <w:r>
        <w:rPr>
          <w:rFonts w:hint="default" w:ascii="Times New Roman" w:hAnsi="Times New Roman" w:eastAsia="方正仿宋_GB2312" w:cs="Times New Roman"/>
          <w:b w:val="0"/>
          <w:bCs w:val="0"/>
          <w:sz w:val="24"/>
          <w:szCs w:val="32"/>
          <w:vertAlign w:val="subscript"/>
          <w:lang w:val="en-US" w:eastAsia="zh-CN"/>
        </w:rPr>
        <w:t>IM</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vertAlign w:val="baseline"/>
          <w:lang w:val="en-US" w:eastAsia="zh-CN"/>
        </w:rPr>
        <w:t>图像由图像可知电路谐振在445.09kHz时输出幅值最大，向两边下降，呈带通特点，f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vertAlign w:val="baseline"/>
          <w:lang w:val="en-US" w:eastAsia="zh-CN"/>
        </w:rPr>
        <w:t>=3.92MHz时下降到最大幅值的0.707倍，</w:t>
      </w:r>
      <w:r>
        <w:rPr>
          <w:rFonts w:hint="default" w:ascii="Times New Roman" w:hAnsi="Times New Roman" w:eastAsia="方正仿宋_GB2312" w:cs="Times New Roman"/>
          <w:b w:val="0"/>
          <w:bCs w:val="0"/>
          <w:sz w:val="24"/>
          <w:szCs w:val="32"/>
          <w:lang w:val="en-US" w:eastAsia="zh-CN"/>
        </w:rPr>
        <w:t>带通滤波器的通频带大约为200kHz。f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图像如图2-2所示，在误差允许范围内符合f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，呈现斜率为-1的特性曲线。</w:t>
      </w:r>
    </w:p>
    <w:p w14:paraId="146159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表5-1  输入信号频率变化对输出信号的影响</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613"/>
        <w:gridCol w:w="613"/>
        <w:gridCol w:w="613"/>
        <w:gridCol w:w="614"/>
        <w:gridCol w:w="614"/>
        <w:gridCol w:w="614"/>
        <w:gridCol w:w="614"/>
        <w:gridCol w:w="614"/>
        <w:gridCol w:w="614"/>
        <w:gridCol w:w="614"/>
        <w:gridCol w:w="614"/>
      </w:tblGrid>
      <w:tr w14:paraId="2918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771" w:type="dxa"/>
            <w:noWrap/>
            <w:vAlign w:val="center"/>
          </w:tcPr>
          <w:p w14:paraId="01E724C5">
            <w:pPr>
              <w:jc w:val="center"/>
              <w:rPr>
                <w:rFonts w:hint="default" w:ascii="Times New Roman" w:hAnsi="Times New Roman" w:eastAsia="方正仿宋_GB2312" w:cs="Times New Roman"/>
                <w:b w:val="0"/>
                <w:bCs w:val="0"/>
                <w:kern w:val="0"/>
                <w:sz w:val="16"/>
                <w:szCs w:val="16"/>
              </w:rPr>
            </w:pPr>
            <w:r>
              <w:rPr>
                <w:rFonts w:hint="default" w:ascii="Times New Roman" w:hAnsi="Times New Roman" w:eastAsia="方正仿宋_GB2312" w:cs="Times New Roman"/>
                <w:b w:val="0"/>
                <w:bCs w:val="0"/>
                <w:kern w:val="0"/>
                <w:sz w:val="16"/>
                <w:szCs w:val="16"/>
              </w:rPr>
              <w:t>f</w:t>
            </w:r>
            <w:r>
              <w:rPr>
                <w:rFonts w:hint="default" w:ascii="Times New Roman" w:hAnsi="Times New Roman" w:eastAsia="方正仿宋_GB2312" w:cs="Times New Roman"/>
                <w:b w:val="0"/>
                <w:bCs w:val="0"/>
                <w:kern w:val="0"/>
                <w:sz w:val="16"/>
                <w:szCs w:val="16"/>
                <w:vertAlign w:val="subscript"/>
              </w:rPr>
              <w:t>c</w:t>
            </w:r>
            <w:r>
              <w:rPr>
                <w:rFonts w:hint="default" w:ascii="Times New Roman" w:hAnsi="Times New Roman" w:eastAsia="方正仿宋_GB2312" w:cs="Times New Roman"/>
                <w:b w:val="0"/>
                <w:bCs w:val="0"/>
                <w:kern w:val="0"/>
                <w:sz w:val="16"/>
                <w:szCs w:val="16"/>
              </w:rPr>
              <w:t>/MHz</w:t>
            </w:r>
          </w:p>
        </w:tc>
        <w:tc>
          <w:tcPr>
            <w:tcW w:w="613" w:type="dxa"/>
            <w:noWrap/>
            <w:vAlign w:val="center"/>
          </w:tcPr>
          <w:p w14:paraId="272C9A30">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3.9</w:t>
            </w:r>
          </w:p>
        </w:tc>
        <w:tc>
          <w:tcPr>
            <w:tcW w:w="613" w:type="dxa"/>
            <w:noWrap/>
            <w:vAlign w:val="center"/>
          </w:tcPr>
          <w:p w14:paraId="7936E556">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3.92</w:t>
            </w:r>
          </w:p>
        </w:tc>
        <w:tc>
          <w:tcPr>
            <w:tcW w:w="613" w:type="dxa"/>
            <w:noWrap/>
            <w:vAlign w:val="center"/>
          </w:tcPr>
          <w:p w14:paraId="1111D850">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3.94</w:t>
            </w:r>
          </w:p>
        </w:tc>
        <w:tc>
          <w:tcPr>
            <w:tcW w:w="614" w:type="dxa"/>
            <w:noWrap/>
            <w:vAlign w:val="center"/>
          </w:tcPr>
          <w:p w14:paraId="32AA0C04">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3.96</w:t>
            </w:r>
          </w:p>
        </w:tc>
        <w:tc>
          <w:tcPr>
            <w:tcW w:w="614" w:type="dxa"/>
            <w:noWrap/>
            <w:vAlign w:val="center"/>
          </w:tcPr>
          <w:p w14:paraId="415E2D09">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3.98</w:t>
            </w:r>
          </w:p>
        </w:tc>
        <w:tc>
          <w:tcPr>
            <w:tcW w:w="614" w:type="dxa"/>
            <w:noWrap/>
            <w:vAlign w:val="center"/>
          </w:tcPr>
          <w:p w14:paraId="54E56DAA">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4</w:t>
            </w:r>
          </w:p>
        </w:tc>
        <w:tc>
          <w:tcPr>
            <w:tcW w:w="614" w:type="dxa"/>
            <w:noWrap/>
            <w:vAlign w:val="center"/>
          </w:tcPr>
          <w:p w14:paraId="799527C4">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4.02</w:t>
            </w:r>
          </w:p>
        </w:tc>
        <w:tc>
          <w:tcPr>
            <w:tcW w:w="614" w:type="dxa"/>
            <w:noWrap/>
            <w:vAlign w:val="center"/>
          </w:tcPr>
          <w:p w14:paraId="2C5FB1BD">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4.04</w:t>
            </w:r>
          </w:p>
        </w:tc>
        <w:tc>
          <w:tcPr>
            <w:tcW w:w="614" w:type="dxa"/>
            <w:noWrap/>
            <w:vAlign w:val="center"/>
          </w:tcPr>
          <w:p w14:paraId="69A2DA11">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4.06</w:t>
            </w:r>
          </w:p>
        </w:tc>
        <w:tc>
          <w:tcPr>
            <w:tcW w:w="614" w:type="dxa"/>
            <w:noWrap/>
            <w:vAlign w:val="center"/>
          </w:tcPr>
          <w:p w14:paraId="196D8F19">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4.08</w:t>
            </w:r>
          </w:p>
        </w:tc>
        <w:tc>
          <w:tcPr>
            <w:tcW w:w="614" w:type="dxa"/>
            <w:noWrap/>
            <w:vAlign w:val="center"/>
          </w:tcPr>
          <w:p w14:paraId="33D7EC8F">
            <w:pPr>
              <w:jc w:val="center"/>
              <w:rPr>
                <w:rFonts w:hint="default" w:ascii="Times New Roman" w:hAnsi="Times New Roman" w:eastAsia="方正仿宋_GB2312" w:cs="Times New Roman"/>
                <w:b w:val="0"/>
                <w:bCs w:val="0"/>
                <w:kern w:val="0"/>
                <w:sz w:val="15"/>
                <w:szCs w:val="15"/>
              </w:rPr>
            </w:pPr>
            <w:r>
              <w:rPr>
                <w:rFonts w:hint="default" w:ascii="Times New Roman" w:hAnsi="Times New Roman" w:eastAsia="方正仿宋_GB2312" w:cs="Times New Roman"/>
                <w:b w:val="0"/>
                <w:bCs w:val="0"/>
                <w:kern w:val="0"/>
                <w:sz w:val="15"/>
                <w:szCs w:val="15"/>
              </w:rPr>
              <w:t>4.1</w:t>
            </w:r>
          </w:p>
        </w:tc>
      </w:tr>
      <w:tr w14:paraId="08AE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1771" w:type="dxa"/>
            <w:noWrap/>
            <w:vAlign w:val="center"/>
          </w:tcPr>
          <w:p w14:paraId="2ADDF31A">
            <w:pPr>
              <w:jc w:val="center"/>
              <w:rPr>
                <w:rFonts w:hint="default" w:ascii="Times New Roman" w:hAnsi="Times New Roman" w:eastAsia="方正仿宋_GB2312" w:cs="Times New Roman"/>
                <w:b w:val="0"/>
                <w:bCs w:val="0"/>
                <w:kern w:val="0"/>
                <w:sz w:val="16"/>
                <w:szCs w:val="16"/>
              </w:rPr>
            </w:pPr>
            <w:r>
              <w:rPr>
                <w:rFonts w:hint="default" w:ascii="Times New Roman" w:hAnsi="Times New Roman" w:eastAsia="方正仿宋_GB2312" w:cs="Times New Roman"/>
                <w:b w:val="0"/>
                <w:bCs w:val="0"/>
                <w:kern w:val="0"/>
                <w:sz w:val="16"/>
                <w:szCs w:val="16"/>
              </w:rPr>
              <w:t>输出信号幅度</w:t>
            </w:r>
            <w:r>
              <w:rPr>
                <w:rFonts w:hint="default" w:ascii="Times New Roman" w:hAnsi="Times New Roman" w:eastAsia="方正仿宋_GB2312" w:cs="Times New Roman"/>
                <w:b w:val="0"/>
                <w:bCs w:val="0"/>
                <w:kern w:val="0"/>
                <w:sz w:val="16"/>
                <w:szCs w:val="16"/>
              </w:rPr>
              <w:object>
                <v:shape id="_x0000_i1025" o:spt="75" type="#_x0000_t75" style="height:13.25pt;width:34.55pt;" o:ole="t" filled="f" o:preferrelative="t" stroked="f" coordsize="21600,21600">
                  <v:path/>
                  <v:fill on="f" focussize="0,0"/>
                  <v:stroke on="f" joinstyle="miter"/>
                  <v:imagedata r:id="rId10" o:title=""/>
                  <o:lock v:ext="edit" aspectratio="t"/>
                  <w10:wrap type="none"/>
                  <w10:anchorlock/>
                </v:shape>
                <o:OLEObject Type="Embed" ProgID="Equation.AxMath" ShapeID="_x0000_i1025" DrawAspect="Content" ObjectID="_1468075725" r:id="rId9">
                  <o:LockedField>false</o:LockedField>
                </o:OLEObject>
              </w:object>
            </w:r>
          </w:p>
        </w:tc>
        <w:tc>
          <w:tcPr>
            <w:tcW w:w="613" w:type="dxa"/>
            <w:noWrap/>
            <w:vAlign w:val="center"/>
          </w:tcPr>
          <w:p w14:paraId="2828134B">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0.752</w:t>
            </w:r>
          </w:p>
        </w:tc>
        <w:tc>
          <w:tcPr>
            <w:tcW w:w="613" w:type="dxa"/>
            <w:noWrap/>
            <w:vAlign w:val="center"/>
          </w:tcPr>
          <w:p w14:paraId="1D7134B1">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0.824</w:t>
            </w:r>
          </w:p>
        </w:tc>
        <w:tc>
          <w:tcPr>
            <w:tcW w:w="613" w:type="dxa"/>
            <w:noWrap/>
            <w:vAlign w:val="center"/>
          </w:tcPr>
          <w:p w14:paraId="6C72C10E">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0.896</w:t>
            </w:r>
          </w:p>
        </w:tc>
        <w:tc>
          <w:tcPr>
            <w:tcW w:w="614" w:type="dxa"/>
            <w:noWrap/>
            <w:vAlign w:val="center"/>
          </w:tcPr>
          <w:p w14:paraId="487F1EC4">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0.960</w:t>
            </w:r>
          </w:p>
        </w:tc>
        <w:tc>
          <w:tcPr>
            <w:tcW w:w="614" w:type="dxa"/>
            <w:noWrap/>
            <w:vAlign w:val="center"/>
          </w:tcPr>
          <w:p w14:paraId="32308C14">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1.02</w:t>
            </w:r>
          </w:p>
        </w:tc>
        <w:tc>
          <w:tcPr>
            <w:tcW w:w="614" w:type="dxa"/>
            <w:noWrap/>
            <w:vAlign w:val="center"/>
          </w:tcPr>
          <w:p w14:paraId="18C2D3F5">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1.08</w:t>
            </w:r>
          </w:p>
        </w:tc>
        <w:tc>
          <w:tcPr>
            <w:tcW w:w="614" w:type="dxa"/>
            <w:noWrap/>
            <w:vAlign w:val="center"/>
          </w:tcPr>
          <w:p w14:paraId="6CCF2D69">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1.10</w:t>
            </w:r>
          </w:p>
        </w:tc>
        <w:tc>
          <w:tcPr>
            <w:tcW w:w="614" w:type="dxa"/>
            <w:noWrap/>
            <w:vAlign w:val="center"/>
          </w:tcPr>
          <w:p w14:paraId="246E1658">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1.06</w:t>
            </w:r>
          </w:p>
        </w:tc>
        <w:tc>
          <w:tcPr>
            <w:tcW w:w="614" w:type="dxa"/>
            <w:noWrap/>
            <w:vAlign w:val="center"/>
          </w:tcPr>
          <w:p w14:paraId="24225A42">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0.976</w:t>
            </w:r>
          </w:p>
        </w:tc>
        <w:tc>
          <w:tcPr>
            <w:tcW w:w="614" w:type="dxa"/>
            <w:noWrap/>
            <w:vAlign w:val="center"/>
          </w:tcPr>
          <w:p w14:paraId="6E0A3D16">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0.896</w:t>
            </w:r>
          </w:p>
        </w:tc>
        <w:tc>
          <w:tcPr>
            <w:tcW w:w="614" w:type="dxa"/>
            <w:noWrap/>
            <w:vAlign w:val="center"/>
          </w:tcPr>
          <w:p w14:paraId="4570F0B8">
            <w:pPr>
              <w:jc w:val="center"/>
              <w:rPr>
                <w:rFonts w:hint="default" w:ascii="Times New Roman" w:hAnsi="Times New Roman" w:eastAsia="方正仿宋_GB2312" w:cs="Times New Roman"/>
                <w:b w:val="0"/>
                <w:bCs w:val="0"/>
                <w:kern w:val="0"/>
                <w:sz w:val="15"/>
                <w:szCs w:val="15"/>
                <w:lang w:val="en-US" w:eastAsia="zh-CN"/>
              </w:rPr>
            </w:pPr>
            <w:r>
              <w:rPr>
                <w:rFonts w:hint="default" w:ascii="Times New Roman" w:hAnsi="Times New Roman" w:eastAsia="方正仿宋_GB2312" w:cs="Times New Roman"/>
                <w:b w:val="0"/>
                <w:bCs w:val="0"/>
                <w:kern w:val="0"/>
                <w:sz w:val="15"/>
                <w:szCs w:val="15"/>
                <w:lang w:val="en-US" w:eastAsia="zh-CN"/>
              </w:rPr>
              <w:t>0.816</w:t>
            </w:r>
          </w:p>
        </w:tc>
      </w:tr>
      <w:tr w14:paraId="2945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 w:hRule="atLeast"/>
        </w:trPr>
        <w:tc>
          <w:tcPr>
            <w:tcW w:w="1771" w:type="dxa"/>
            <w:noWrap/>
            <w:vAlign w:val="center"/>
          </w:tcPr>
          <w:p w14:paraId="2201FCBC">
            <w:pPr>
              <w:jc w:val="center"/>
              <w:rPr>
                <w:rFonts w:hint="default" w:ascii="Times New Roman" w:hAnsi="Times New Roman" w:eastAsia="方正仿宋_GB2312" w:cs="Times New Roman"/>
                <w:b w:val="0"/>
                <w:bCs w:val="0"/>
                <w:kern w:val="0"/>
                <w:sz w:val="16"/>
                <w:szCs w:val="16"/>
              </w:rPr>
            </w:pPr>
            <w:r>
              <w:rPr>
                <w:rFonts w:hint="default" w:ascii="Times New Roman" w:hAnsi="Times New Roman" w:eastAsia="方正仿宋_GB2312" w:cs="Times New Roman"/>
                <w:b w:val="0"/>
                <w:bCs w:val="0"/>
                <w:kern w:val="0"/>
                <w:sz w:val="16"/>
                <w:szCs w:val="16"/>
              </w:rPr>
              <w:t>输出信号频率</w:t>
            </w:r>
            <w:r>
              <w:rPr>
                <w:rFonts w:hint="default" w:ascii="Times New Roman" w:hAnsi="Times New Roman" w:eastAsia="方正仿宋_GB2312" w:cs="Times New Roman"/>
                <w:b w:val="0"/>
                <w:bCs w:val="0"/>
                <w:kern w:val="0"/>
                <w:sz w:val="16"/>
                <w:szCs w:val="16"/>
              </w:rPr>
              <w:object>
                <v:shape id="_x0000_i1026" o:spt="75" type="#_x0000_t75" style="height:13.25pt;width:28.8pt;" o:ole="t" filled="f" o:preferrelative="t" stroked="f" coordsize="21600,21600">
                  <v:path/>
                  <v:fill on="f" focussize="0,0"/>
                  <v:stroke on="f" joinstyle="miter"/>
                  <v:imagedata r:id="rId12" o:title=""/>
                  <o:lock v:ext="edit" aspectratio="t"/>
                  <w10:wrap type="none"/>
                  <w10:anchorlock/>
                </v:shape>
                <o:OLEObject Type="Embed" ProgID="Equation.AxMath" ShapeID="_x0000_i1026" DrawAspect="Content" ObjectID="_1468075726" r:id="rId11">
                  <o:LockedField>false</o:LockedField>
                </o:OLEObject>
              </w:object>
            </w:r>
          </w:p>
        </w:tc>
        <w:tc>
          <w:tcPr>
            <w:tcW w:w="613" w:type="dxa"/>
            <w:noWrap/>
            <w:vAlign w:val="center"/>
          </w:tcPr>
          <w:p w14:paraId="427F3BCE">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lang w:val="en-US" w:eastAsia="zh-CN"/>
              </w:rPr>
              <w:t>565.25</w:t>
            </w:r>
          </w:p>
        </w:tc>
        <w:tc>
          <w:tcPr>
            <w:tcW w:w="613" w:type="dxa"/>
            <w:noWrap/>
            <w:vAlign w:val="center"/>
          </w:tcPr>
          <w:p w14:paraId="754AC8C9">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lang w:val="en-US" w:eastAsia="zh-CN"/>
              </w:rPr>
              <w:t>545.51</w:t>
            </w:r>
          </w:p>
        </w:tc>
        <w:tc>
          <w:tcPr>
            <w:tcW w:w="613" w:type="dxa"/>
            <w:noWrap/>
            <w:vAlign w:val="center"/>
          </w:tcPr>
          <w:p w14:paraId="446660A9">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lang w:val="en-US" w:eastAsia="zh-CN"/>
              </w:rPr>
              <w:t>524.34</w:t>
            </w:r>
          </w:p>
        </w:tc>
        <w:tc>
          <w:tcPr>
            <w:tcW w:w="614" w:type="dxa"/>
            <w:noWrap/>
            <w:vAlign w:val="center"/>
          </w:tcPr>
          <w:p w14:paraId="0C5D6E20">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lang w:val="en-US" w:eastAsia="zh-CN"/>
              </w:rPr>
              <w:t>505.39</w:t>
            </w:r>
          </w:p>
        </w:tc>
        <w:tc>
          <w:tcPr>
            <w:tcW w:w="614" w:type="dxa"/>
            <w:noWrap/>
            <w:vAlign w:val="center"/>
          </w:tcPr>
          <w:p w14:paraId="765CE971">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lang w:val="en-US" w:eastAsia="zh-CN"/>
              </w:rPr>
              <w:t>484.57</w:t>
            </w:r>
          </w:p>
        </w:tc>
        <w:tc>
          <w:tcPr>
            <w:tcW w:w="614" w:type="dxa"/>
            <w:noWrap/>
            <w:vAlign w:val="center"/>
          </w:tcPr>
          <w:p w14:paraId="41512FA9">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rPr>
              <w:t>46</w:t>
            </w:r>
            <w:r>
              <w:rPr>
                <w:rFonts w:hint="default" w:ascii="Times New Roman" w:hAnsi="Times New Roman" w:eastAsia="方正仿宋_GB2312" w:cs="Times New Roman"/>
                <w:b w:val="0"/>
                <w:bCs w:val="0"/>
                <w:kern w:val="0"/>
                <w:sz w:val="16"/>
                <w:szCs w:val="16"/>
                <w:lang w:val="en-US" w:eastAsia="zh-CN"/>
              </w:rPr>
              <w:t>4.76</w:t>
            </w:r>
          </w:p>
        </w:tc>
        <w:tc>
          <w:tcPr>
            <w:tcW w:w="614" w:type="dxa"/>
            <w:noWrap/>
            <w:vAlign w:val="center"/>
          </w:tcPr>
          <w:p w14:paraId="3F95455A">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rPr>
              <w:t>44</w:t>
            </w:r>
            <w:r>
              <w:rPr>
                <w:rFonts w:hint="default" w:ascii="Times New Roman" w:hAnsi="Times New Roman" w:eastAsia="方正仿宋_GB2312" w:cs="Times New Roman"/>
                <w:b w:val="0"/>
                <w:bCs w:val="0"/>
                <w:kern w:val="0"/>
                <w:sz w:val="16"/>
                <w:szCs w:val="16"/>
                <w:lang w:val="en-US" w:eastAsia="zh-CN"/>
              </w:rPr>
              <w:t>5.09</w:t>
            </w:r>
          </w:p>
        </w:tc>
        <w:tc>
          <w:tcPr>
            <w:tcW w:w="614" w:type="dxa"/>
            <w:noWrap/>
            <w:vAlign w:val="center"/>
          </w:tcPr>
          <w:p w14:paraId="42F1F9D2">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rPr>
              <w:t>4</w:t>
            </w:r>
            <w:r>
              <w:rPr>
                <w:rFonts w:hint="default" w:ascii="Times New Roman" w:hAnsi="Times New Roman" w:eastAsia="方正仿宋_GB2312" w:cs="Times New Roman"/>
                <w:b w:val="0"/>
                <w:bCs w:val="0"/>
                <w:kern w:val="0"/>
                <w:sz w:val="16"/>
                <w:szCs w:val="16"/>
                <w:lang w:val="en-US" w:eastAsia="zh-CN"/>
              </w:rPr>
              <w:t>25.10</w:t>
            </w:r>
          </w:p>
        </w:tc>
        <w:tc>
          <w:tcPr>
            <w:tcW w:w="614" w:type="dxa"/>
            <w:noWrap/>
            <w:vAlign w:val="center"/>
          </w:tcPr>
          <w:p w14:paraId="59A9D48A">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rPr>
              <w:t>405</w:t>
            </w:r>
            <w:r>
              <w:rPr>
                <w:rFonts w:hint="default" w:ascii="Times New Roman" w:hAnsi="Times New Roman" w:eastAsia="方正仿宋_GB2312" w:cs="Times New Roman"/>
                <w:b w:val="0"/>
                <w:bCs w:val="0"/>
                <w:kern w:val="0"/>
                <w:sz w:val="16"/>
                <w:szCs w:val="16"/>
                <w:lang w:val="en-US" w:eastAsia="zh-CN"/>
              </w:rPr>
              <w:t>.38</w:t>
            </w:r>
          </w:p>
        </w:tc>
        <w:tc>
          <w:tcPr>
            <w:tcW w:w="614" w:type="dxa"/>
            <w:noWrap/>
            <w:vAlign w:val="center"/>
          </w:tcPr>
          <w:p w14:paraId="5E99171B">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rPr>
              <w:t>38</w:t>
            </w:r>
            <w:r>
              <w:rPr>
                <w:rFonts w:hint="default" w:ascii="Times New Roman" w:hAnsi="Times New Roman" w:eastAsia="方正仿宋_GB2312" w:cs="Times New Roman"/>
                <w:b w:val="0"/>
                <w:bCs w:val="0"/>
                <w:kern w:val="0"/>
                <w:sz w:val="16"/>
                <w:szCs w:val="16"/>
                <w:lang w:val="en-US" w:eastAsia="zh-CN"/>
              </w:rPr>
              <w:t>5.33</w:t>
            </w:r>
          </w:p>
        </w:tc>
        <w:tc>
          <w:tcPr>
            <w:tcW w:w="614" w:type="dxa"/>
            <w:noWrap/>
            <w:vAlign w:val="center"/>
          </w:tcPr>
          <w:p w14:paraId="08890AC2">
            <w:pPr>
              <w:jc w:val="center"/>
              <w:rPr>
                <w:rFonts w:hint="default" w:ascii="Times New Roman" w:hAnsi="Times New Roman" w:eastAsia="方正仿宋_GB2312" w:cs="Times New Roman"/>
                <w:b w:val="0"/>
                <w:bCs w:val="0"/>
                <w:kern w:val="0"/>
                <w:sz w:val="16"/>
                <w:szCs w:val="16"/>
                <w:lang w:val="en-US" w:eastAsia="zh-CN"/>
              </w:rPr>
            </w:pPr>
            <w:r>
              <w:rPr>
                <w:rFonts w:hint="default" w:ascii="Times New Roman" w:hAnsi="Times New Roman" w:eastAsia="方正仿宋_GB2312" w:cs="Times New Roman"/>
                <w:b w:val="0"/>
                <w:bCs w:val="0"/>
                <w:kern w:val="0"/>
                <w:sz w:val="16"/>
                <w:szCs w:val="16"/>
              </w:rPr>
              <w:t>366</w:t>
            </w:r>
            <w:r>
              <w:rPr>
                <w:rFonts w:hint="default" w:ascii="Times New Roman" w:hAnsi="Times New Roman" w:eastAsia="方正仿宋_GB2312" w:cs="Times New Roman"/>
                <w:b w:val="0"/>
                <w:bCs w:val="0"/>
                <w:kern w:val="0"/>
                <w:sz w:val="16"/>
                <w:szCs w:val="16"/>
                <w:lang w:val="en-US" w:eastAsia="zh-CN"/>
              </w:rPr>
              <w:t>.30</w:t>
            </w:r>
          </w:p>
        </w:tc>
      </w:tr>
    </w:tbl>
    <w:p w14:paraId="27F7F4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p>
    <w:p w14:paraId="411E8D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448810" cy="2470150"/>
            <wp:effectExtent l="4445" t="4445" r="17145" b="14605"/>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044FA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图2-1  幅值随输入信号频率变化曲线</w:t>
      </w:r>
    </w:p>
    <w:p w14:paraId="0E6BDC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4551045" cy="2226310"/>
            <wp:effectExtent l="4445" t="4445" r="16510" b="17145"/>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E94FE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图2-2  输出信号频率随输入信号频率的变化</w:t>
      </w:r>
    </w:p>
    <w:tbl>
      <w:tblPr>
        <w:tblStyle w:val="3"/>
        <w:tblW w:w="88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9"/>
        <w:gridCol w:w="2209"/>
        <w:gridCol w:w="2209"/>
        <w:gridCol w:w="2191"/>
      </w:tblGrid>
      <w:tr w14:paraId="03243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3" w:hRule="atLeast"/>
          <w:jc w:val="center"/>
        </w:trPr>
        <w:tc>
          <w:tcPr>
            <w:tcW w:w="2209" w:type="dxa"/>
          </w:tcPr>
          <w:p w14:paraId="0BD6CE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27" name="图片 27" descr="d336f8d794516be7a8521c9cf431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336f8d794516be7a8521c9cf431f1f"/>
                          <pic:cNvPicPr>
                            <a:picLocks noChangeAspect="1"/>
                          </pic:cNvPicPr>
                        </pic:nvPicPr>
                        <pic:blipFill>
                          <a:blip r:embed="rId15"/>
                          <a:stretch>
                            <a:fillRect/>
                          </a:stretch>
                        </pic:blipFill>
                        <pic:spPr>
                          <a:xfrm>
                            <a:off x="0" y="0"/>
                            <a:ext cx="1210945" cy="1614805"/>
                          </a:xfrm>
                          <a:prstGeom prst="rect">
                            <a:avLst/>
                          </a:prstGeom>
                        </pic:spPr>
                      </pic:pic>
                    </a:graphicData>
                  </a:graphic>
                </wp:inline>
              </w:drawing>
            </w:r>
          </w:p>
        </w:tc>
        <w:tc>
          <w:tcPr>
            <w:tcW w:w="2209" w:type="dxa"/>
          </w:tcPr>
          <w:p w14:paraId="395ABD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28" name="图片 28" descr="87bc93ad6c5b00ac9373baea75cb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7bc93ad6c5b00ac9373baea75cb3e1"/>
                          <pic:cNvPicPr>
                            <a:picLocks noChangeAspect="1"/>
                          </pic:cNvPicPr>
                        </pic:nvPicPr>
                        <pic:blipFill>
                          <a:blip r:embed="rId16"/>
                          <a:stretch>
                            <a:fillRect/>
                          </a:stretch>
                        </pic:blipFill>
                        <pic:spPr>
                          <a:xfrm>
                            <a:off x="0" y="0"/>
                            <a:ext cx="1210945" cy="1614805"/>
                          </a:xfrm>
                          <a:prstGeom prst="rect">
                            <a:avLst/>
                          </a:prstGeom>
                        </pic:spPr>
                      </pic:pic>
                    </a:graphicData>
                  </a:graphic>
                </wp:inline>
              </w:drawing>
            </w:r>
          </w:p>
        </w:tc>
        <w:tc>
          <w:tcPr>
            <w:tcW w:w="2209" w:type="dxa"/>
          </w:tcPr>
          <w:p w14:paraId="7E1785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29" name="图片 29" descr="b0da1364f263696c7096a27b85f6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0da1364f263696c7096a27b85f6b71"/>
                          <pic:cNvPicPr>
                            <a:picLocks noChangeAspect="1"/>
                          </pic:cNvPicPr>
                        </pic:nvPicPr>
                        <pic:blipFill>
                          <a:blip r:embed="rId17"/>
                          <a:stretch>
                            <a:fillRect/>
                          </a:stretch>
                        </pic:blipFill>
                        <pic:spPr>
                          <a:xfrm>
                            <a:off x="0" y="0"/>
                            <a:ext cx="1210945" cy="1614805"/>
                          </a:xfrm>
                          <a:prstGeom prst="rect">
                            <a:avLst/>
                          </a:prstGeom>
                        </pic:spPr>
                      </pic:pic>
                    </a:graphicData>
                  </a:graphic>
                </wp:inline>
              </w:drawing>
            </w:r>
          </w:p>
        </w:tc>
        <w:tc>
          <w:tcPr>
            <w:tcW w:w="2191" w:type="dxa"/>
          </w:tcPr>
          <w:p w14:paraId="34F95F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02690" cy="1604010"/>
                  <wp:effectExtent l="0" t="0" r="3810" b="8890"/>
                  <wp:docPr id="30" name="图片 30" descr="aad49a67dbdd28ab46bef5201e2f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ad49a67dbdd28ab46bef5201e2ffb4"/>
                          <pic:cNvPicPr>
                            <a:picLocks noChangeAspect="1"/>
                          </pic:cNvPicPr>
                        </pic:nvPicPr>
                        <pic:blipFill>
                          <a:blip r:embed="rId18"/>
                          <a:stretch>
                            <a:fillRect/>
                          </a:stretch>
                        </pic:blipFill>
                        <pic:spPr>
                          <a:xfrm>
                            <a:off x="0" y="0"/>
                            <a:ext cx="1202690" cy="1604010"/>
                          </a:xfrm>
                          <a:prstGeom prst="rect">
                            <a:avLst/>
                          </a:prstGeom>
                        </pic:spPr>
                      </pic:pic>
                    </a:graphicData>
                  </a:graphic>
                </wp:inline>
              </w:drawing>
            </w:r>
          </w:p>
        </w:tc>
      </w:tr>
      <w:tr w14:paraId="252E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jc w:val="center"/>
        </w:trPr>
        <w:tc>
          <w:tcPr>
            <w:tcW w:w="2209" w:type="dxa"/>
          </w:tcPr>
          <w:p w14:paraId="3AB49F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=3.90</w:t>
            </w:r>
            <w:r>
              <w:rPr>
                <w:rFonts w:hint="default" w:ascii="Times New Roman" w:hAnsi="Times New Roman" w:eastAsia="方正仿宋_GB2312" w:cs="Times New Roman"/>
                <w:b w:val="0"/>
                <w:bCs w:val="0"/>
                <w:kern w:val="0"/>
                <w:sz w:val="18"/>
                <w:szCs w:val="18"/>
              </w:rPr>
              <w:t>MHz</w:t>
            </w:r>
          </w:p>
        </w:tc>
        <w:tc>
          <w:tcPr>
            <w:tcW w:w="2209" w:type="dxa"/>
          </w:tcPr>
          <w:p w14:paraId="5BC84E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=3.92</w:t>
            </w:r>
            <w:r>
              <w:rPr>
                <w:rFonts w:hint="default" w:ascii="Times New Roman" w:hAnsi="Times New Roman" w:eastAsia="方正仿宋_GB2312" w:cs="Times New Roman"/>
                <w:b w:val="0"/>
                <w:bCs w:val="0"/>
                <w:kern w:val="0"/>
                <w:sz w:val="18"/>
                <w:szCs w:val="18"/>
              </w:rPr>
              <w:t>MHz</w:t>
            </w:r>
          </w:p>
        </w:tc>
        <w:tc>
          <w:tcPr>
            <w:tcW w:w="2209" w:type="dxa"/>
          </w:tcPr>
          <w:p w14:paraId="559889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=3.94</w:t>
            </w:r>
            <w:r>
              <w:rPr>
                <w:rFonts w:hint="default" w:ascii="Times New Roman" w:hAnsi="Times New Roman" w:eastAsia="方正仿宋_GB2312" w:cs="Times New Roman"/>
                <w:b w:val="0"/>
                <w:bCs w:val="0"/>
                <w:kern w:val="0"/>
                <w:sz w:val="18"/>
                <w:szCs w:val="18"/>
              </w:rPr>
              <w:t>MHz</w:t>
            </w:r>
          </w:p>
        </w:tc>
        <w:tc>
          <w:tcPr>
            <w:tcW w:w="2191" w:type="dxa"/>
          </w:tcPr>
          <w:p w14:paraId="2B3418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=3.96</w:t>
            </w:r>
            <w:r>
              <w:rPr>
                <w:rFonts w:hint="default" w:ascii="Times New Roman" w:hAnsi="Times New Roman" w:eastAsia="方正仿宋_GB2312" w:cs="Times New Roman"/>
                <w:b w:val="0"/>
                <w:bCs w:val="0"/>
                <w:kern w:val="0"/>
                <w:sz w:val="18"/>
                <w:szCs w:val="18"/>
              </w:rPr>
              <w:t>MHz</w:t>
            </w:r>
          </w:p>
        </w:tc>
      </w:tr>
      <w:tr w14:paraId="45841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3" w:hRule="atLeast"/>
          <w:jc w:val="center"/>
        </w:trPr>
        <w:tc>
          <w:tcPr>
            <w:tcW w:w="2209" w:type="dxa"/>
          </w:tcPr>
          <w:p w14:paraId="48DD01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31" name="图片 31" descr="273828575b488024dec42ca660f8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73828575b488024dec42ca660f89bb"/>
                          <pic:cNvPicPr>
                            <a:picLocks noChangeAspect="1"/>
                          </pic:cNvPicPr>
                        </pic:nvPicPr>
                        <pic:blipFill>
                          <a:blip r:embed="rId19"/>
                          <a:stretch>
                            <a:fillRect/>
                          </a:stretch>
                        </pic:blipFill>
                        <pic:spPr>
                          <a:xfrm>
                            <a:off x="0" y="0"/>
                            <a:ext cx="1210945" cy="1614805"/>
                          </a:xfrm>
                          <a:prstGeom prst="rect">
                            <a:avLst/>
                          </a:prstGeom>
                        </pic:spPr>
                      </pic:pic>
                    </a:graphicData>
                  </a:graphic>
                </wp:inline>
              </w:drawing>
            </w:r>
          </w:p>
        </w:tc>
        <w:tc>
          <w:tcPr>
            <w:tcW w:w="2209" w:type="dxa"/>
          </w:tcPr>
          <w:p w14:paraId="529D14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32" name="图片 32" descr="baae1fa320c9c0f8132fbd0a601c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aae1fa320c9c0f8132fbd0a601cf90"/>
                          <pic:cNvPicPr>
                            <a:picLocks noChangeAspect="1"/>
                          </pic:cNvPicPr>
                        </pic:nvPicPr>
                        <pic:blipFill>
                          <a:blip r:embed="rId20"/>
                          <a:stretch>
                            <a:fillRect/>
                          </a:stretch>
                        </pic:blipFill>
                        <pic:spPr>
                          <a:xfrm>
                            <a:off x="0" y="0"/>
                            <a:ext cx="1210945" cy="1614805"/>
                          </a:xfrm>
                          <a:prstGeom prst="rect">
                            <a:avLst/>
                          </a:prstGeom>
                        </pic:spPr>
                      </pic:pic>
                    </a:graphicData>
                  </a:graphic>
                </wp:inline>
              </w:drawing>
            </w:r>
          </w:p>
        </w:tc>
        <w:tc>
          <w:tcPr>
            <w:tcW w:w="2209" w:type="dxa"/>
          </w:tcPr>
          <w:p w14:paraId="490B46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33" name="图片 33" descr="0ef1b3bd860dc914425014fd4f9b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ef1b3bd860dc914425014fd4f9be56"/>
                          <pic:cNvPicPr>
                            <a:picLocks noChangeAspect="1"/>
                          </pic:cNvPicPr>
                        </pic:nvPicPr>
                        <pic:blipFill>
                          <a:blip r:embed="rId21"/>
                          <a:stretch>
                            <a:fillRect/>
                          </a:stretch>
                        </pic:blipFill>
                        <pic:spPr>
                          <a:xfrm>
                            <a:off x="0" y="0"/>
                            <a:ext cx="1210945" cy="1614805"/>
                          </a:xfrm>
                          <a:prstGeom prst="rect">
                            <a:avLst/>
                          </a:prstGeom>
                        </pic:spPr>
                      </pic:pic>
                    </a:graphicData>
                  </a:graphic>
                </wp:inline>
              </w:drawing>
            </w:r>
          </w:p>
        </w:tc>
        <w:tc>
          <w:tcPr>
            <w:tcW w:w="2191" w:type="dxa"/>
          </w:tcPr>
          <w:p w14:paraId="30FFE5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02690" cy="1604010"/>
                  <wp:effectExtent l="0" t="0" r="3810" b="8890"/>
                  <wp:docPr id="34" name="图片 34" descr="fda460409a68b7eb0d30a3a1cc96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da460409a68b7eb0d30a3a1cc96d10"/>
                          <pic:cNvPicPr>
                            <a:picLocks noChangeAspect="1"/>
                          </pic:cNvPicPr>
                        </pic:nvPicPr>
                        <pic:blipFill>
                          <a:blip r:embed="rId22"/>
                          <a:stretch>
                            <a:fillRect/>
                          </a:stretch>
                        </pic:blipFill>
                        <pic:spPr>
                          <a:xfrm>
                            <a:off x="0" y="0"/>
                            <a:ext cx="1202690" cy="1604010"/>
                          </a:xfrm>
                          <a:prstGeom prst="rect">
                            <a:avLst/>
                          </a:prstGeom>
                        </pic:spPr>
                      </pic:pic>
                    </a:graphicData>
                  </a:graphic>
                </wp:inline>
              </w:drawing>
            </w:r>
          </w:p>
        </w:tc>
      </w:tr>
      <w:tr w14:paraId="34FE4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4" w:hRule="atLeast"/>
          <w:jc w:val="center"/>
        </w:trPr>
        <w:tc>
          <w:tcPr>
            <w:tcW w:w="2209" w:type="dxa"/>
          </w:tcPr>
          <w:p w14:paraId="34F85D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=3.98</w:t>
            </w:r>
            <w:r>
              <w:rPr>
                <w:rFonts w:hint="default" w:ascii="Times New Roman" w:hAnsi="Times New Roman" w:eastAsia="方正仿宋_GB2312" w:cs="Times New Roman"/>
                <w:b w:val="0"/>
                <w:bCs w:val="0"/>
                <w:kern w:val="0"/>
                <w:sz w:val="18"/>
                <w:szCs w:val="18"/>
              </w:rPr>
              <w:t>MHz</w:t>
            </w:r>
          </w:p>
        </w:tc>
        <w:tc>
          <w:tcPr>
            <w:tcW w:w="2209" w:type="dxa"/>
          </w:tcPr>
          <w:p w14:paraId="799EFE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=4.00</w:t>
            </w:r>
            <w:r>
              <w:rPr>
                <w:rFonts w:hint="default" w:ascii="Times New Roman" w:hAnsi="Times New Roman" w:eastAsia="方正仿宋_GB2312" w:cs="Times New Roman"/>
                <w:b w:val="0"/>
                <w:bCs w:val="0"/>
                <w:kern w:val="0"/>
                <w:sz w:val="18"/>
                <w:szCs w:val="18"/>
              </w:rPr>
              <w:t>MHz</w:t>
            </w:r>
          </w:p>
        </w:tc>
        <w:tc>
          <w:tcPr>
            <w:tcW w:w="2209" w:type="dxa"/>
          </w:tcPr>
          <w:p w14:paraId="19F485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=4.02</w:t>
            </w:r>
            <w:r>
              <w:rPr>
                <w:rFonts w:hint="default" w:ascii="Times New Roman" w:hAnsi="Times New Roman" w:eastAsia="方正仿宋_GB2312" w:cs="Times New Roman"/>
                <w:b w:val="0"/>
                <w:bCs w:val="0"/>
                <w:kern w:val="0"/>
                <w:sz w:val="18"/>
                <w:szCs w:val="18"/>
              </w:rPr>
              <w:t>MHz</w:t>
            </w:r>
          </w:p>
        </w:tc>
        <w:tc>
          <w:tcPr>
            <w:tcW w:w="2191" w:type="dxa"/>
          </w:tcPr>
          <w:p w14:paraId="752964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=4.04</w:t>
            </w:r>
            <w:r>
              <w:rPr>
                <w:rFonts w:hint="default" w:ascii="Times New Roman" w:hAnsi="Times New Roman" w:eastAsia="方正仿宋_GB2312" w:cs="Times New Roman"/>
                <w:b w:val="0"/>
                <w:bCs w:val="0"/>
                <w:kern w:val="0"/>
                <w:sz w:val="18"/>
                <w:szCs w:val="18"/>
              </w:rPr>
              <w:t>MHz</w:t>
            </w:r>
          </w:p>
        </w:tc>
      </w:tr>
      <w:tr w14:paraId="591FC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3" w:hRule="atLeast"/>
          <w:jc w:val="center"/>
        </w:trPr>
        <w:tc>
          <w:tcPr>
            <w:tcW w:w="2209" w:type="dxa"/>
          </w:tcPr>
          <w:p w14:paraId="1AD285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35" name="图片 35" descr="7e09eb5ed37b33cc915b8aaa7b5b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7e09eb5ed37b33cc915b8aaa7b5bbbb"/>
                          <pic:cNvPicPr>
                            <a:picLocks noChangeAspect="1"/>
                          </pic:cNvPicPr>
                        </pic:nvPicPr>
                        <pic:blipFill>
                          <a:blip r:embed="rId23"/>
                          <a:stretch>
                            <a:fillRect/>
                          </a:stretch>
                        </pic:blipFill>
                        <pic:spPr>
                          <a:xfrm>
                            <a:off x="0" y="0"/>
                            <a:ext cx="1210945" cy="1614805"/>
                          </a:xfrm>
                          <a:prstGeom prst="rect">
                            <a:avLst/>
                          </a:prstGeom>
                        </pic:spPr>
                      </pic:pic>
                    </a:graphicData>
                  </a:graphic>
                </wp:inline>
              </w:drawing>
            </w:r>
          </w:p>
        </w:tc>
        <w:tc>
          <w:tcPr>
            <w:tcW w:w="2209" w:type="dxa"/>
          </w:tcPr>
          <w:p w14:paraId="469AFB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36" name="图片 36" descr="f4e1ed3b19590d87f2143fa3ed3d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4e1ed3b19590d87f2143fa3ed3dfa7"/>
                          <pic:cNvPicPr>
                            <a:picLocks noChangeAspect="1"/>
                          </pic:cNvPicPr>
                        </pic:nvPicPr>
                        <pic:blipFill>
                          <a:blip r:embed="rId24"/>
                          <a:stretch>
                            <a:fillRect/>
                          </a:stretch>
                        </pic:blipFill>
                        <pic:spPr>
                          <a:xfrm>
                            <a:off x="0" y="0"/>
                            <a:ext cx="1210945" cy="1614805"/>
                          </a:xfrm>
                          <a:prstGeom prst="rect">
                            <a:avLst/>
                          </a:prstGeom>
                        </pic:spPr>
                      </pic:pic>
                    </a:graphicData>
                  </a:graphic>
                </wp:inline>
              </w:drawing>
            </w:r>
          </w:p>
        </w:tc>
        <w:tc>
          <w:tcPr>
            <w:tcW w:w="2209" w:type="dxa"/>
          </w:tcPr>
          <w:p w14:paraId="40B967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210945" cy="1614805"/>
                  <wp:effectExtent l="0" t="0" r="8255" b="10795"/>
                  <wp:docPr id="37" name="图片 37" descr="25cf101632466f2eacfe5af3418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5cf101632466f2eacfe5af3418cb4c"/>
                          <pic:cNvPicPr>
                            <a:picLocks noChangeAspect="1"/>
                          </pic:cNvPicPr>
                        </pic:nvPicPr>
                        <pic:blipFill>
                          <a:blip r:embed="rId25"/>
                          <a:stretch>
                            <a:fillRect/>
                          </a:stretch>
                        </pic:blipFill>
                        <pic:spPr>
                          <a:xfrm>
                            <a:off x="0" y="0"/>
                            <a:ext cx="1210945" cy="1614805"/>
                          </a:xfrm>
                          <a:prstGeom prst="rect">
                            <a:avLst/>
                          </a:prstGeom>
                        </pic:spPr>
                      </pic:pic>
                    </a:graphicData>
                  </a:graphic>
                </wp:inline>
              </w:drawing>
            </w:r>
          </w:p>
        </w:tc>
        <w:tc>
          <w:tcPr>
            <w:tcW w:w="2191" w:type="dxa"/>
          </w:tcPr>
          <w:p w14:paraId="487B6B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p>
        </w:tc>
      </w:tr>
      <w:tr w14:paraId="64626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jc w:val="center"/>
        </w:trPr>
        <w:tc>
          <w:tcPr>
            <w:tcW w:w="2209" w:type="dxa"/>
          </w:tcPr>
          <w:p w14:paraId="3D205A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=4.06</w:t>
            </w:r>
            <w:r>
              <w:rPr>
                <w:rFonts w:hint="default" w:ascii="Times New Roman" w:hAnsi="Times New Roman" w:eastAsia="方正仿宋_GB2312" w:cs="Times New Roman"/>
                <w:b w:val="0"/>
                <w:bCs w:val="0"/>
                <w:kern w:val="0"/>
                <w:sz w:val="18"/>
                <w:szCs w:val="18"/>
              </w:rPr>
              <w:t>MHz</w:t>
            </w:r>
          </w:p>
        </w:tc>
        <w:tc>
          <w:tcPr>
            <w:tcW w:w="2209" w:type="dxa"/>
          </w:tcPr>
          <w:p w14:paraId="6323AE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=4.08</w:t>
            </w:r>
            <w:r>
              <w:rPr>
                <w:rFonts w:hint="default" w:ascii="Times New Roman" w:hAnsi="Times New Roman" w:eastAsia="方正仿宋_GB2312" w:cs="Times New Roman"/>
                <w:b w:val="0"/>
                <w:bCs w:val="0"/>
                <w:kern w:val="0"/>
                <w:sz w:val="18"/>
                <w:szCs w:val="18"/>
              </w:rPr>
              <w:t>MHz</w:t>
            </w:r>
          </w:p>
        </w:tc>
        <w:tc>
          <w:tcPr>
            <w:tcW w:w="2209" w:type="dxa"/>
          </w:tcPr>
          <w:p w14:paraId="38A34C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kern w:val="0"/>
                <w:sz w:val="18"/>
                <w:szCs w:val="18"/>
              </w:rPr>
              <w:t>f</w:t>
            </w:r>
            <w:r>
              <w:rPr>
                <w:rFonts w:hint="default" w:ascii="Times New Roman" w:hAnsi="Times New Roman" w:eastAsia="方正仿宋_GB2312" w:cs="Times New Roman"/>
                <w:b w:val="0"/>
                <w:bCs w:val="0"/>
                <w:kern w:val="0"/>
                <w:sz w:val="18"/>
                <w:szCs w:val="18"/>
                <w:vertAlign w:val="subscript"/>
              </w:rPr>
              <w:t>c</w:t>
            </w:r>
            <w:r>
              <w:rPr>
                <w:rFonts w:hint="default" w:ascii="Times New Roman" w:hAnsi="Times New Roman" w:eastAsia="方正仿宋_GB2312" w:cs="Times New Roman"/>
                <w:b w:val="0"/>
                <w:bCs w:val="0"/>
                <w:kern w:val="0"/>
                <w:sz w:val="18"/>
                <w:szCs w:val="18"/>
                <w:lang w:val="en-US" w:eastAsia="zh-CN"/>
              </w:rPr>
              <w:t>=4.10</w:t>
            </w:r>
            <w:r>
              <w:rPr>
                <w:rFonts w:hint="default" w:ascii="Times New Roman" w:hAnsi="Times New Roman" w:eastAsia="方正仿宋_GB2312" w:cs="Times New Roman"/>
                <w:b w:val="0"/>
                <w:bCs w:val="0"/>
                <w:kern w:val="0"/>
                <w:sz w:val="18"/>
                <w:szCs w:val="18"/>
              </w:rPr>
              <w:t>MHz</w:t>
            </w:r>
          </w:p>
        </w:tc>
        <w:tc>
          <w:tcPr>
            <w:tcW w:w="2191" w:type="dxa"/>
          </w:tcPr>
          <w:p w14:paraId="6B7D46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p>
        </w:tc>
      </w:tr>
    </w:tbl>
    <w:p w14:paraId="20638F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kern w:val="0"/>
          <w:sz w:val="21"/>
          <w:szCs w:val="21"/>
          <w:lang w:val="en-US" w:eastAsia="zh-CN"/>
        </w:rPr>
      </w:pPr>
      <w:r>
        <w:rPr>
          <w:rFonts w:hint="default" w:ascii="Times New Roman" w:hAnsi="Times New Roman" w:eastAsia="方正仿宋_GB2312" w:cs="Times New Roman"/>
          <w:b w:val="0"/>
          <w:bCs w:val="0"/>
          <w:kern w:val="0"/>
          <w:sz w:val="21"/>
          <w:szCs w:val="21"/>
          <w:lang w:val="en-US" w:eastAsia="zh-CN"/>
        </w:rPr>
        <w:t>图2-3  输入信号频率变化对输出信号的影响</w:t>
      </w:r>
    </w:p>
    <w:p w14:paraId="71C3D549">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保持两输入信号幅值频率及本振信号的幅度不变，改变载频输入信号的幅值V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的大小，逐渐测量载频输入信号的幅值V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和中频输出电压的幅值V</w:t>
      </w:r>
      <w:r>
        <w:rPr>
          <w:rFonts w:hint="default" w:ascii="Times New Roman" w:hAnsi="Times New Roman" w:eastAsia="方正仿宋_GB2312" w:cs="Times New Roman"/>
          <w:b w:val="0"/>
          <w:bCs w:val="0"/>
          <w:sz w:val="24"/>
          <w:szCs w:val="32"/>
          <w:vertAlign w:val="subscript"/>
          <w:lang w:val="en-US" w:eastAsia="zh-CN"/>
        </w:rPr>
        <w:t>Im</w:t>
      </w:r>
      <w:r>
        <w:rPr>
          <w:rFonts w:hint="default" w:ascii="Times New Roman" w:hAnsi="Times New Roman" w:eastAsia="方正仿宋_GB2312" w:cs="Times New Roman"/>
          <w:b w:val="0"/>
          <w:bCs w:val="0"/>
          <w:sz w:val="24"/>
          <w:szCs w:val="32"/>
          <w:lang w:val="en-US" w:eastAsia="zh-CN"/>
        </w:rPr>
        <w:t>。将测量及计算结果填入表5-2中。</w:t>
      </w:r>
    </w:p>
    <w:p w14:paraId="1A9A383F">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计算出混频增益，填写到表格5-2中。</w:t>
      </w:r>
    </w:p>
    <w:p w14:paraId="24E1001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作出V</w:t>
      </w:r>
      <w:r>
        <w:rPr>
          <w:rFonts w:hint="default" w:ascii="Times New Roman" w:hAnsi="Times New Roman" w:eastAsia="方正仿宋_GB2312" w:cs="Times New Roman"/>
          <w:b w:val="0"/>
          <w:bCs w:val="0"/>
          <w:sz w:val="24"/>
          <w:szCs w:val="32"/>
          <w:vertAlign w:val="subscript"/>
          <w:lang w:val="en-US" w:eastAsia="zh-CN"/>
        </w:rPr>
        <w:t>Im</w:t>
      </w: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关系曲线，如图3-2所示，在误差允许范围内，V</w:t>
      </w:r>
      <w:r>
        <w:rPr>
          <w:rFonts w:hint="default" w:ascii="Times New Roman" w:hAnsi="Times New Roman" w:eastAsia="方正仿宋_GB2312" w:cs="Times New Roman"/>
          <w:b w:val="0"/>
          <w:bCs w:val="0"/>
          <w:sz w:val="24"/>
          <w:szCs w:val="32"/>
          <w:vertAlign w:val="subscript"/>
          <w:lang w:val="en-US" w:eastAsia="zh-CN"/>
        </w:rPr>
        <w:t>Im</w:t>
      </w:r>
      <w:r>
        <w:rPr>
          <w:rFonts w:hint="default" w:ascii="Times New Roman" w:hAnsi="Times New Roman" w:eastAsia="方正仿宋_GB2312" w:cs="Times New Roman"/>
          <w:b w:val="0"/>
          <w:bCs w:val="0"/>
          <w:sz w:val="24"/>
          <w:szCs w:val="32"/>
          <w:lang w:val="en-US" w:eastAsia="zh-CN"/>
        </w:rPr>
        <w:t>随V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线性增加，增加量的比值为定值，使得混频电压增益A</w:t>
      </w:r>
      <w:r>
        <w:rPr>
          <w:rFonts w:hint="default" w:ascii="Times New Roman" w:hAnsi="Times New Roman" w:eastAsia="方正仿宋_GB2312" w:cs="Times New Roman"/>
          <w:b w:val="0"/>
          <w:bCs w:val="0"/>
          <w:sz w:val="24"/>
          <w:szCs w:val="32"/>
          <w:vertAlign w:val="subscript"/>
          <w:lang w:val="en-US" w:eastAsia="zh-CN"/>
        </w:rPr>
        <w:t>vc</w:t>
      </w:r>
      <w:r>
        <w:rPr>
          <w:rFonts w:hint="default" w:ascii="Times New Roman" w:hAnsi="Times New Roman" w:eastAsia="方正仿宋_GB2312" w:cs="Times New Roman"/>
          <w:b w:val="0"/>
          <w:bCs w:val="0"/>
          <w:sz w:val="24"/>
          <w:szCs w:val="32"/>
          <w:lang w:val="en-US" w:eastAsia="zh-CN"/>
        </w:rPr>
        <w:t>几乎不变。</w:t>
      </w:r>
    </w:p>
    <w:p w14:paraId="1EF62D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表5-2  输入信号幅值变化对输出信号的影响</w:t>
      </w:r>
    </w:p>
    <w:tbl>
      <w:tblPr>
        <w:tblStyle w:val="3"/>
        <w:tblW w:w="88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1174"/>
        <w:gridCol w:w="1226"/>
        <w:gridCol w:w="1226"/>
        <w:gridCol w:w="1226"/>
        <w:gridCol w:w="1275"/>
        <w:gridCol w:w="1210"/>
      </w:tblGrid>
      <w:tr w14:paraId="3268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470" w:type="dxa"/>
          </w:tcPr>
          <w:p w14:paraId="15A55E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/V</w:t>
            </w:r>
          </w:p>
        </w:tc>
        <w:tc>
          <w:tcPr>
            <w:tcW w:w="1174" w:type="dxa"/>
            <w:vAlign w:val="top"/>
          </w:tcPr>
          <w:p w14:paraId="47CAC1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0.440</w:t>
            </w:r>
          </w:p>
        </w:tc>
        <w:tc>
          <w:tcPr>
            <w:tcW w:w="1226" w:type="dxa"/>
            <w:vAlign w:val="top"/>
          </w:tcPr>
          <w:p w14:paraId="091AA2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0.560</w:t>
            </w:r>
          </w:p>
        </w:tc>
        <w:tc>
          <w:tcPr>
            <w:tcW w:w="1226" w:type="dxa"/>
            <w:vAlign w:val="top"/>
          </w:tcPr>
          <w:p w14:paraId="6A7A3F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0.600</w:t>
            </w:r>
          </w:p>
        </w:tc>
        <w:tc>
          <w:tcPr>
            <w:tcW w:w="1226" w:type="dxa"/>
          </w:tcPr>
          <w:p w14:paraId="628FDF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0.680</w:t>
            </w:r>
          </w:p>
        </w:tc>
        <w:tc>
          <w:tcPr>
            <w:tcW w:w="1275" w:type="dxa"/>
          </w:tcPr>
          <w:p w14:paraId="22BF56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0.800</w:t>
            </w:r>
          </w:p>
        </w:tc>
        <w:tc>
          <w:tcPr>
            <w:tcW w:w="1210" w:type="dxa"/>
          </w:tcPr>
          <w:p w14:paraId="07D9CD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1.0</w:t>
            </w:r>
          </w:p>
        </w:tc>
      </w:tr>
      <w:tr w14:paraId="22F5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470" w:type="dxa"/>
          </w:tcPr>
          <w:p w14:paraId="7B736D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im</w:t>
            </w:r>
            <w:r>
              <w:rPr>
                <w:rFonts w:hint="default" w:ascii="Times New Roman" w:hAnsi="Times New Roman" w:eastAsia="方正仿宋_GB2312" w:cs="Times New Roman"/>
                <w:b w:val="0"/>
                <w:bCs w:val="0"/>
                <w:sz w:val="24"/>
                <w:szCs w:val="32"/>
                <w:lang w:val="en-US" w:eastAsia="zh-CN"/>
              </w:rPr>
              <w:t>/V</w:t>
            </w:r>
          </w:p>
        </w:tc>
        <w:tc>
          <w:tcPr>
            <w:tcW w:w="1174" w:type="dxa"/>
            <w:vAlign w:val="top"/>
          </w:tcPr>
          <w:p w14:paraId="0BA05E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0.780</w:t>
            </w:r>
          </w:p>
        </w:tc>
        <w:tc>
          <w:tcPr>
            <w:tcW w:w="1226" w:type="dxa"/>
            <w:vAlign w:val="top"/>
          </w:tcPr>
          <w:p w14:paraId="4D987E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0.960</w:t>
            </w:r>
          </w:p>
        </w:tc>
        <w:tc>
          <w:tcPr>
            <w:tcW w:w="1226" w:type="dxa"/>
            <w:vAlign w:val="top"/>
          </w:tcPr>
          <w:p w14:paraId="198C18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1.07</w:t>
            </w:r>
          </w:p>
        </w:tc>
        <w:tc>
          <w:tcPr>
            <w:tcW w:w="1226" w:type="dxa"/>
          </w:tcPr>
          <w:p w14:paraId="37ECDB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1.18</w:t>
            </w:r>
          </w:p>
        </w:tc>
        <w:tc>
          <w:tcPr>
            <w:tcW w:w="1275" w:type="dxa"/>
          </w:tcPr>
          <w:p w14:paraId="207E13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1.37</w:t>
            </w:r>
          </w:p>
        </w:tc>
        <w:tc>
          <w:tcPr>
            <w:tcW w:w="1210" w:type="dxa"/>
          </w:tcPr>
          <w:p w14:paraId="7493AD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1.62</w:t>
            </w:r>
          </w:p>
        </w:tc>
      </w:tr>
      <w:tr w14:paraId="681E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470" w:type="dxa"/>
          </w:tcPr>
          <w:p w14:paraId="3582E4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A</w:t>
            </w:r>
            <w:r>
              <w:rPr>
                <w:rFonts w:hint="default" w:ascii="Times New Roman" w:hAnsi="Times New Roman" w:eastAsia="方正仿宋_GB2312" w:cs="Times New Roman"/>
                <w:b w:val="0"/>
                <w:bCs w:val="0"/>
                <w:sz w:val="24"/>
                <w:szCs w:val="32"/>
                <w:vertAlign w:val="subscript"/>
                <w:lang w:val="en-US" w:eastAsia="zh-CN"/>
              </w:rPr>
              <w:t>vc</w:t>
            </w:r>
          </w:p>
        </w:tc>
        <w:tc>
          <w:tcPr>
            <w:tcW w:w="1174" w:type="dxa"/>
          </w:tcPr>
          <w:p w14:paraId="38D423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4.08</w:t>
            </w:r>
          </w:p>
        </w:tc>
        <w:tc>
          <w:tcPr>
            <w:tcW w:w="1226" w:type="dxa"/>
          </w:tcPr>
          <w:p w14:paraId="069993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3.68</w:t>
            </w:r>
          </w:p>
        </w:tc>
        <w:tc>
          <w:tcPr>
            <w:tcW w:w="1226" w:type="dxa"/>
          </w:tcPr>
          <w:p w14:paraId="76EB54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3.62</w:t>
            </w:r>
          </w:p>
        </w:tc>
        <w:tc>
          <w:tcPr>
            <w:tcW w:w="1226" w:type="dxa"/>
          </w:tcPr>
          <w:p w14:paraId="47B549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3.91</w:t>
            </w:r>
          </w:p>
        </w:tc>
        <w:tc>
          <w:tcPr>
            <w:tcW w:w="1275" w:type="dxa"/>
          </w:tcPr>
          <w:p w14:paraId="6AD7CD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3.60</w:t>
            </w:r>
          </w:p>
        </w:tc>
        <w:tc>
          <w:tcPr>
            <w:tcW w:w="1210" w:type="dxa"/>
          </w:tcPr>
          <w:p w14:paraId="4E5231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3.48</w:t>
            </w:r>
          </w:p>
        </w:tc>
      </w:tr>
    </w:tbl>
    <w:p w14:paraId="7F6B67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方正仿宋_GB2312" w:cs="Times New Roman"/>
          <w:b w:val="0"/>
          <w:bCs w:val="0"/>
          <w:sz w:val="24"/>
          <w:szCs w:val="32"/>
          <w:lang w:val="en-US" w:eastAsia="zh-CN"/>
        </w:rPr>
      </w:pPr>
    </w:p>
    <w:p w14:paraId="413147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rPr>
      </w:pPr>
      <w:r>
        <w:rPr>
          <w:rFonts w:hint="default" w:ascii="Times New Roman" w:hAnsi="Times New Roman" w:eastAsia="方正仿宋_GB2312" w:cs="Times New Roman"/>
          <w:b w:val="0"/>
          <w:bCs w:val="0"/>
        </w:rPr>
        <w:drawing>
          <wp:inline distT="0" distB="0" distL="114300" distR="114300">
            <wp:extent cx="3945890" cy="1777365"/>
            <wp:effectExtent l="0" t="0" r="3810" b="63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6"/>
                    <a:stretch>
                      <a:fillRect/>
                    </a:stretch>
                  </pic:blipFill>
                  <pic:spPr>
                    <a:xfrm>
                      <a:off x="0" y="0"/>
                      <a:ext cx="3945890" cy="1777365"/>
                    </a:xfrm>
                    <a:prstGeom prst="rect">
                      <a:avLst/>
                    </a:prstGeom>
                    <a:noFill/>
                    <a:ln>
                      <a:noFill/>
                    </a:ln>
                  </pic:spPr>
                </pic:pic>
              </a:graphicData>
            </a:graphic>
          </wp:inline>
        </w:drawing>
      </w:r>
    </w:p>
    <w:p w14:paraId="66D307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方正仿宋_GB2312" w:cs="Times New Roman"/>
          <w:b w:val="0"/>
          <w:bCs w:val="0"/>
          <w:lang w:val="en-US" w:eastAsia="zh-CN"/>
        </w:rPr>
      </w:pPr>
      <w:r>
        <w:rPr>
          <w:rFonts w:hint="default" w:ascii="Times New Roman" w:hAnsi="Times New Roman" w:eastAsia="方正仿宋_GB2312" w:cs="Times New Roman"/>
          <w:b w:val="0"/>
          <w:bCs w:val="0"/>
          <w:lang w:val="en-US" w:eastAsia="zh-CN"/>
        </w:rPr>
        <w:t>图3-1  V</w:t>
      </w:r>
      <w:r>
        <w:rPr>
          <w:rFonts w:hint="default" w:ascii="Times New Roman" w:hAnsi="Times New Roman" w:eastAsia="方正仿宋_GB2312" w:cs="Times New Roman"/>
          <w:b w:val="0"/>
          <w:bCs w:val="0"/>
          <w:vertAlign w:val="subscript"/>
          <w:lang w:val="en-US" w:eastAsia="zh-CN"/>
        </w:rPr>
        <w:t>Im</w:t>
      </w:r>
      <w:r>
        <w:rPr>
          <w:rFonts w:hint="default" w:ascii="Times New Roman" w:hAnsi="Times New Roman" w:eastAsia="方正仿宋_GB2312" w:cs="Times New Roman"/>
          <w:b w:val="0"/>
          <w:bCs w:val="0"/>
          <w:lang w:val="en-US" w:eastAsia="zh-CN"/>
        </w:rPr>
        <w:t>-V</w:t>
      </w:r>
      <w:r>
        <w:rPr>
          <w:rFonts w:hint="default" w:ascii="Times New Roman" w:hAnsi="Times New Roman" w:eastAsia="方正仿宋_GB2312" w:cs="Times New Roman"/>
          <w:b w:val="0"/>
          <w:bCs w:val="0"/>
          <w:vertAlign w:val="subscript"/>
          <w:lang w:val="en-US" w:eastAsia="zh-CN"/>
        </w:rPr>
        <w:t>sm</w:t>
      </w:r>
      <w:r>
        <w:rPr>
          <w:rFonts w:hint="default" w:ascii="Times New Roman" w:hAnsi="Times New Roman" w:eastAsia="方正仿宋_GB2312" w:cs="Times New Roman"/>
          <w:b w:val="0"/>
          <w:bCs w:val="0"/>
          <w:lang w:val="en-US" w:eastAsia="zh-CN"/>
        </w:rPr>
        <w:t>关系曲线</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4"/>
        <w:gridCol w:w="2834"/>
        <w:gridCol w:w="2854"/>
      </w:tblGrid>
      <w:tr w14:paraId="1BA70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51C411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657985" cy="2211070"/>
                  <wp:effectExtent l="0" t="0" r="5715" b="11430"/>
                  <wp:docPr id="48" name="图片 48" descr="0d802b06d3b94b049b4671de8ea6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d802b06d3b94b049b4671de8ea627f"/>
                          <pic:cNvPicPr>
                            <a:picLocks noChangeAspect="1"/>
                          </pic:cNvPicPr>
                        </pic:nvPicPr>
                        <pic:blipFill>
                          <a:blip r:embed="rId27"/>
                          <a:stretch>
                            <a:fillRect/>
                          </a:stretch>
                        </pic:blipFill>
                        <pic:spPr>
                          <a:xfrm>
                            <a:off x="0" y="0"/>
                            <a:ext cx="1657985" cy="2211070"/>
                          </a:xfrm>
                          <a:prstGeom prst="rect">
                            <a:avLst/>
                          </a:prstGeom>
                        </pic:spPr>
                      </pic:pic>
                    </a:graphicData>
                  </a:graphic>
                </wp:inline>
              </w:drawing>
            </w:r>
          </w:p>
        </w:tc>
        <w:tc>
          <w:tcPr>
            <w:tcW w:w="2841" w:type="dxa"/>
          </w:tcPr>
          <w:p w14:paraId="0ADF85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657985" cy="2211070"/>
                  <wp:effectExtent l="0" t="0" r="5715" b="11430"/>
                  <wp:docPr id="49" name="图片 49" descr="619dd7345079d1d6ac3dc2bda711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619dd7345079d1d6ac3dc2bda711d0d"/>
                          <pic:cNvPicPr>
                            <a:picLocks noChangeAspect="1"/>
                          </pic:cNvPicPr>
                        </pic:nvPicPr>
                        <pic:blipFill>
                          <a:blip r:embed="rId28"/>
                          <a:stretch>
                            <a:fillRect/>
                          </a:stretch>
                        </pic:blipFill>
                        <pic:spPr>
                          <a:xfrm>
                            <a:off x="0" y="0"/>
                            <a:ext cx="1657985" cy="2211070"/>
                          </a:xfrm>
                          <a:prstGeom prst="rect">
                            <a:avLst/>
                          </a:prstGeom>
                        </pic:spPr>
                      </pic:pic>
                    </a:graphicData>
                  </a:graphic>
                </wp:inline>
              </w:drawing>
            </w:r>
          </w:p>
        </w:tc>
        <w:tc>
          <w:tcPr>
            <w:tcW w:w="2841" w:type="dxa"/>
          </w:tcPr>
          <w:p w14:paraId="323785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674495" cy="2232660"/>
                  <wp:effectExtent l="0" t="0" r="1905" b="2540"/>
                  <wp:docPr id="47" name="图片 47" descr="87bea005745a2d864de7f8325efe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7bea005745a2d864de7f8325efe31f"/>
                          <pic:cNvPicPr>
                            <a:picLocks noChangeAspect="1"/>
                          </pic:cNvPicPr>
                        </pic:nvPicPr>
                        <pic:blipFill>
                          <a:blip r:embed="rId29"/>
                          <a:stretch>
                            <a:fillRect/>
                          </a:stretch>
                        </pic:blipFill>
                        <pic:spPr>
                          <a:xfrm>
                            <a:off x="0" y="0"/>
                            <a:ext cx="1674495" cy="2232660"/>
                          </a:xfrm>
                          <a:prstGeom prst="rect">
                            <a:avLst/>
                          </a:prstGeom>
                        </pic:spPr>
                      </pic:pic>
                    </a:graphicData>
                  </a:graphic>
                </wp:inline>
              </w:drawing>
            </w:r>
          </w:p>
        </w:tc>
      </w:tr>
      <w:tr w14:paraId="7213B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565F8B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=0.44V</w:t>
            </w:r>
          </w:p>
        </w:tc>
        <w:tc>
          <w:tcPr>
            <w:tcW w:w="2841" w:type="dxa"/>
          </w:tcPr>
          <w:p w14:paraId="330843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=0.56V</w:t>
            </w:r>
          </w:p>
        </w:tc>
        <w:tc>
          <w:tcPr>
            <w:tcW w:w="2841" w:type="dxa"/>
          </w:tcPr>
          <w:p w14:paraId="3E52CD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=0.6V</w:t>
            </w:r>
          </w:p>
        </w:tc>
      </w:tr>
      <w:tr w14:paraId="64A99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25F4A4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649730" cy="2200275"/>
                  <wp:effectExtent l="0" t="0" r="1270" b="9525"/>
                  <wp:docPr id="46" name="图片 46" descr="c07b2fdd877072c7ef8d721b79f5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07b2fdd877072c7ef8d721b79f5d42"/>
                          <pic:cNvPicPr>
                            <a:picLocks noChangeAspect="1"/>
                          </pic:cNvPicPr>
                        </pic:nvPicPr>
                        <pic:blipFill>
                          <a:blip r:embed="rId30"/>
                          <a:stretch>
                            <a:fillRect/>
                          </a:stretch>
                        </pic:blipFill>
                        <pic:spPr>
                          <a:xfrm>
                            <a:off x="0" y="0"/>
                            <a:ext cx="1649730" cy="2200275"/>
                          </a:xfrm>
                          <a:prstGeom prst="rect">
                            <a:avLst/>
                          </a:prstGeom>
                        </pic:spPr>
                      </pic:pic>
                    </a:graphicData>
                  </a:graphic>
                </wp:inline>
              </w:drawing>
            </w:r>
          </w:p>
        </w:tc>
        <w:tc>
          <w:tcPr>
            <w:tcW w:w="2841" w:type="dxa"/>
          </w:tcPr>
          <w:p w14:paraId="07DD35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657985" cy="2211070"/>
                  <wp:effectExtent l="0" t="0" r="5715" b="11430"/>
                  <wp:docPr id="45" name="图片 45" descr="28649315e15570decbabf4984b08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8649315e15570decbabf4984b08c29"/>
                          <pic:cNvPicPr>
                            <a:picLocks noChangeAspect="1"/>
                          </pic:cNvPicPr>
                        </pic:nvPicPr>
                        <pic:blipFill>
                          <a:blip r:embed="rId31"/>
                          <a:stretch>
                            <a:fillRect/>
                          </a:stretch>
                        </pic:blipFill>
                        <pic:spPr>
                          <a:xfrm>
                            <a:off x="0" y="0"/>
                            <a:ext cx="1657985" cy="2211070"/>
                          </a:xfrm>
                          <a:prstGeom prst="rect">
                            <a:avLst/>
                          </a:prstGeom>
                        </pic:spPr>
                      </pic:pic>
                    </a:graphicData>
                  </a:graphic>
                </wp:inline>
              </w:drawing>
            </w:r>
          </w:p>
        </w:tc>
        <w:tc>
          <w:tcPr>
            <w:tcW w:w="2841" w:type="dxa"/>
          </w:tcPr>
          <w:p w14:paraId="7BB279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vertAlign w:val="baseline"/>
                <w:lang w:val="en-US" w:eastAsia="zh-CN"/>
              </w:rPr>
              <w:drawing>
                <wp:inline distT="0" distB="0" distL="114300" distR="114300">
                  <wp:extent cx="1666240" cy="2221865"/>
                  <wp:effectExtent l="0" t="0" r="10160" b="635"/>
                  <wp:docPr id="44" name="图片 44" descr="193ea738e9597abbc42eb22211b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93ea738e9597abbc42eb22211be010"/>
                          <pic:cNvPicPr>
                            <a:picLocks noChangeAspect="1"/>
                          </pic:cNvPicPr>
                        </pic:nvPicPr>
                        <pic:blipFill>
                          <a:blip r:embed="rId32"/>
                          <a:stretch>
                            <a:fillRect/>
                          </a:stretch>
                        </pic:blipFill>
                        <pic:spPr>
                          <a:xfrm>
                            <a:off x="0" y="0"/>
                            <a:ext cx="1666240" cy="2221865"/>
                          </a:xfrm>
                          <a:prstGeom prst="rect">
                            <a:avLst/>
                          </a:prstGeom>
                        </pic:spPr>
                      </pic:pic>
                    </a:graphicData>
                  </a:graphic>
                </wp:inline>
              </w:drawing>
            </w:r>
          </w:p>
        </w:tc>
      </w:tr>
      <w:tr w14:paraId="3794A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EFE97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=0.68V</w:t>
            </w:r>
          </w:p>
        </w:tc>
        <w:tc>
          <w:tcPr>
            <w:tcW w:w="2841" w:type="dxa"/>
          </w:tcPr>
          <w:p w14:paraId="0E7363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=0.8V</w:t>
            </w:r>
          </w:p>
        </w:tc>
        <w:tc>
          <w:tcPr>
            <w:tcW w:w="2841" w:type="dxa"/>
          </w:tcPr>
          <w:p w14:paraId="0334B6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vertAlign w:val="baseline"/>
                <w:lang w:val="en-US" w:eastAsia="zh-CN"/>
              </w:rPr>
            </w:pPr>
            <w:r>
              <w:rPr>
                <w:rFonts w:hint="default" w:ascii="Times New Roman" w:hAnsi="Times New Roman" w:eastAsia="方正仿宋_GB2312" w:cs="Times New Roman"/>
                <w:b w:val="0"/>
                <w:bCs w:val="0"/>
                <w:sz w:val="24"/>
                <w:szCs w:val="32"/>
                <w:lang w:val="en-US" w:eastAsia="zh-CN"/>
              </w:rPr>
              <w:t>V</w:t>
            </w:r>
            <w:r>
              <w:rPr>
                <w:rFonts w:hint="default" w:ascii="Times New Roman" w:hAnsi="Times New Roman" w:eastAsia="方正仿宋_GB2312" w:cs="Times New Roman"/>
                <w:b w:val="0"/>
                <w:bCs w:val="0"/>
                <w:sz w:val="24"/>
                <w:szCs w:val="32"/>
                <w:vertAlign w:val="subscript"/>
                <w:lang w:val="en-US" w:eastAsia="zh-CN"/>
              </w:rPr>
              <w:t>sm</w:t>
            </w:r>
            <w:r>
              <w:rPr>
                <w:rFonts w:hint="default" w:ascii="Times New Roman" w:hAnsi="Times New Roman" w:eastAsia="方正仿宋_GB2312" w:cs="Times New Roman"/>
                <w:b w:val="0"/>
                <w:bCs w:val="0"/>
                <w:sz w:val="24"/>
                <w:szCs w:val="32"/>
                <w:lang w:val="en-US" w:eastAsia="zh-CN"/>
              </w:rPr>
              <w:t>=1V</w:t>
            </w:r>
          </w:p>
        </w:tc>
      </w:tr>
    </w:tbl>
    <w:p w14:paraId="747643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方正仿宋_GB2312" w:cs="Times New Roman"/>
          <w:b w:val="0"/>
          <w:bCs w:val="0"/>
          <w:sz w:val="21"/>
          <w:szCs w:val="24"/>
          <w:lang w:val="en-US" w:eastAsia="zh-CN"/>
        </w:rPr>
      </w:pPr>
      <w:r>
        <w:rPr>
          <w:rFonts w:hint="default" w:ascii="Times New Roman" w:hAnsi="Times New Roman" w:eastAsia="方正仿宋_GB2312" w:cs="Times New Roman"/>
          <w:b w:val="0"/>
          <w:bCs w:val="0"/>
          <w:sz w:val="21"/>
          <w:szCs w:val="24"/>
          <w:lang w:val="en-US" w:eastAsia="zh-CN"/>
        </w:rPr>
        <w:t>图3-2  输入信号幅值对输出信号的影响</w:t>
      </w:r>
    </w:p>
    <w:p w14:paraId="1B7ADE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643" w:firstLineChars="200"/>
        <w:jc w:val="both"/>
        <w:textAlignment w:val="auto"/>
        <w:rPr>
          <w:rFonts w:hint="default" w:ascii="Times New Roman" w:hAnsi="Times New Roman" w:eastAsia="方正仿宋_GB2312" w:cs="Times New Roman"/>
          <w:b/>
          <w:bCs/>
          <w:sz w:val="32"/>
          <w:szCs w:val="32"/>
          <w:lang w:val="en-US" w:eastAsia="zh-CN"/>
        </w:rPr>
      </w:pPr>
      <w:r>
        <w:rPr>
          <w:rFonts w:hint="default" w:ascii="Times New Roman" w:hAnsi="Times New Roman" w:eastAsia="方正仿宋_GB2312" w:cs="Times New Roman"/>
          <w:b/>
          <w:bCs/>
          <w:sz w:val="32"/>
          <w:szCs w:val="32"/>
          <w:lang w:val="en-US" w:eastAsia="zh-CN"/>
        </w:rPr>
        <w:t>思考题</w:t>
      </w:r>
    </w:p>
    <w:p w14:paraId="12A9CF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(1)</w:t>
      </w:r>
      <w:r>
        <w:rPr>
          <w:rFonts w:hint="default" w:ascii="Times New Roman" w:hAnsi="Times New Roman" w:eastAsia="方正仿宋_GB2312" w:cs="Times New Roman"/>
          <w:b/>
          <w:bCs/>
          <w:sz w:val="24"/>
          <w:lang w:val="en-US" w:eastAsia="zh-CN"/>
        </w:rPr>
        <w:t>在图4.8.11中,若C7=300pF(或C7=30pF),根据混频实验输入信号的频率,计算相应的L2大小。</w:t>
      </w:r>
    </w:p>
    <w:p w14:paraId="0C8692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答：L</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与C</w:t>
      </w:r>
      <w:r>
        <w:rPr>
          <w:rFonts w:hint="default" w:ascii="Times New Roman" w:hAnsi="Times New Roman" w:eastAsia="方正仿宋_GB2312" w:cs="Times New Roman"/>
          <w:b w:val="0"/>
          <w:bCs w:val="0"/>
          <w:sz w:val="24"/>
          <w:szCs w:val="32"/>
          <w:vertAlign w:val="subscript"/>
          <w:lang w:val="en-US" w:eastAsia="zh-CN"/>
        </w:rPr>
        <w:t>7</w:t>
      </w:r>
      <w:r>
        <w:rPr>
          <w:rFonts w:hint="default" w:ascii="Times New Roman" w:hAnsi="Times New Roman" w:eastAsia="方正仿宋_GB2312" w:cs="Times New Roman"/>
          <w:b w:val="0"/>
          <w:bCs w:val="0"/>
          <w:sz w:val="24"/>
          <w:szCs w:val="32"/>
          <w:lang w:val="en-US" w:eastAsia="zh-CN"/>
        </w:rPr>
        <w:t>组成了混频电路输出端的滤波器，用来滤出纯净的输出信号，</w:t>
      </w:r>
      <w:r>
        <w:rPr>
          <w:rFonts w:hint="default" w:ascii="Times New Roman" w:hAnsi="Times New Roman" w:eastAsia="方正仿宋_GB2312" w:cs="Times New Roman"/>
          <w:b w:val="0"/>
          <w:bCs w:val="0"/>
          <w:i w:val="0"/>
          <w:sz w:val="24"/>
          <w:szCs w:val="32"/>
          <w:lang w:val="en-US" w:eastAsia="zh-CN"/>
        </w:rPr>
        <w:t>已知谐振频率f和电容C后可以</w:t>
      </w:r>
      <w:r>
        <w:rPr>
          <w:rFonts w:hint="default" w:ascii="Times New Roman" w:hAnsi="Times New Roman" w:eastAsia="方正仿宋_GB2312" w:cs="Times New Roman"/>
          <w:b w:val="0"/>
          <w:bCs w:val="0"/>
          <w:sz w:val="24"/>
          <w:szCs w:val="32"/>
          <w:lang w:val="en-US" w:eastAsia="zh-CN"/>
        </w:rPr>
        <w:t>根据公式</w:t>
      </w:r>
      <m:oMath>
        <m:r>
          <m:rPr>
            <m:sty m:val="p"/>
          </m:rPr>
          <w:rPr>
            <w:rFonts w:hint="default" w:ascii="Cambria Math" w:hAnsi="Cambria Math" w:eastAsia="方正仿宋_GB2312" w:cs="Times New Roman"/>
            <w:sz w:val="24"/>
            <w:szCs w:val="32"/>
            <w:lang w:val="en-US" w:eastAsia="zh-CN"/>
          </w:rPr>
          <m:t>f=</m:t>
        </m:r>
        <m:f>
          <m:fPr>
            <m:ctrlPr>
              <w:rPr>
                <w:rFonts w:hint="default" w:ascii="Cambria Math" w:hAnsi="Cambria Math" w:eastAsia="方正仿宋_GB2312" w:cs="Times New Roman"/>
                <w:b w:val="0"/>
                <w:bCs w:val="0"/>
                <w:sz w:val="24"/>
                <w:szCs w:val="32"/>
                <w:lang w:val="en-US" w:eastAsia="zh-CN"/>
              </w:rPr>
            </m:ctrlPr>
          </m:fPr>
          <m:num>
            <m:r>
              <m:rPr>
                <m:sty m:val="p"/>
              </m:rPr>
              <w:rPr>
                <w:rFonts w:hint="default" w:ascii="Cambria Math" w:hAnsi="Cambria Math" w:eastAsia="方正仿宋_GB2312" w:cs="Times New Roman"/>
                <w:sz w:val="24"/>
                <w:szCs w:val="32"/>
                <w:lang w:val="en-US" w:eastAsia="zh-CN"/>
              </w:rPr>
              <m:t>1</m:t>
            </m:r>
            <m:ctrlPr>
              <w:rPr>
                <w:rFonts w:hint="default" w:ascii="Cambria Math" w:hAnsi="Cambria Math" w:eastAsia="方正仿宋_GB2312" w:cs="Times New Roman"/>
                <w:b w:val="0"/>
                <w:bCs w:val="0"/>
                <w:sz w:val="24"/>
                <w:szCs w:val="32"/>
                <w:lang w:val="en-US" w:eastAsia="zh-CN"/>
              </w:rPr>
            </m:ctrlPr>
          </m:num>
          <m:den>
            <m:r>
              <m:rPr>
                <m:sty m:val="p"/>
              </m:rPr>
              <w:rPr>
                <w:rFonts w:hint="default" w:ascii="Cambria Math" w:hAnsi="Cambria Math" w:eastAsia="方正仿宋_GB2312" w:cs="Times New Roman"/>
                <w:sz w:val="24"/>
                <w:szCs w:val="32"/>
                <w:lang w:val="en-US" w:eastAsia="zh-CN"/>
              </w:rPr>
              <m:t>2π</m:t>
            </m:r>
            <m:rad>
              <m:radPr>
                <m:degHide m:val="1"/>
                <m:ctrlPr>
                  <w:rPr>
                    <w:rFonts w:hint="default" w:ascii="Cambria Math" w:hAnsi="Cambria Math" w:eastAsia="方正仿宋_GB2312" w:cs="Times New Roman"/>
                    <w:b w:val="0"/>
                    <w:bCs w:val="0"/>
                    <w:sz w:val="24"/>
                    <w:szCs w:val="32"/>
                    <w:lang w:val="en-US" w:eastAsia="zh-CN"/>
                  </w:rPr>
                </m:ctrlPr>
              </m:radPr>
              <m:deg>
                <m:ctrlPr>
                  <w:rPr>
                    <w:rFonts w:hint="default" w:ascii="Cambria Math" w:hAnsi="Cambria Math" w:eastAsia="方正仿宋_GB2312" w:cs="Times New Roman"/>
                    <w:b w:val="0"/>
                    <w:bCs w:val="0"/>
                    <w:sz w:val="24"/>
                    <w:szCs w:val="32"/>
                    <w:lang w:val="en-US" w:eastAsia="zh-CN"/>
                  </w:rPr>
                </m:ctrlPr>
              </m:deg>
              <m:e>
                <m:r>
                  <m:rPr>
                    <m:sty m:val="p"/>
                  </m:rPr>
                  <w:rPr>
                    <w:rFonts w:hint="default" w:ascii="Cambria Math" w:hAnsi="Cambria Math" w:eastAsia="方正仿宋_GB2312" w:cs="Times New Roman"/>
                    <w:sz w:val="24"/>
                    <w:szCs w:val="32"/>
                    <w:lang w:val="en-US" w:eastAsia="zh-CN"/>
                  </w:rPr>
                  <m:t>LC</m:t>
                </m:r>
                <m:ctrlPr>
                  <w:rPr>
                    <w:rFonts w:hint="default" w:ascii="Cambria Math" w:hAnsi="Cambria Math" w:eastAsia="方正仿宋_GB2312" w:cs="Times New Roman"/>
                    <w:b w:val="0"/>
                    <w:bCs w:val="0"/>
                    <w:sz w:val="24"/>
                    <w:szCs w:val="32"/>
                    <w:lang w:val="en-US" w:eastAsia="zh-CN"/>
                  </w:rPr>
                </m:ctrlPr>
              </m:e>
            </m:rad>
            <m:ctrlPr>
              <w:rPr>
                <w:rFonts w:hint="default" w:ascii="Cambria Math" w:hAnsi="Cambria Math" w:eastAsia="方正仿宋_GB2312" w:cs="Times New Roman"/>
                <w:b w:val="0"/>
                <w:bCs w:val="0"/>
                <w:sz w:val="24"/>
                <w:szCs w:val="32"/>
                <w:lang w:val="en-US" w:eastAsia="zh-CN"/>
              </w:rPr>
            </m:ctrlPr>
          </m:den>
        </m:f>
      </m:oMath>
      <w:r>
        <w:rPr>
          <w:rFonts w:hint="default" w:ascii="Times New Roman" w:hAnsi="Times New Roman" w:eastAsia="方正仿宋_GB2312" w:cs="Times New Roman"/>
          <w:b w:val="0"/>
          <w:bCs w:val="0"/>
          <w:i w:val="0"/>
          <w:sz w:val="24"/>
          <w:szCs w:val="32"/>
          <w:lang w:val="en-US" w:eastAsia="zh-CN"/>
        </w:rPr>
        <w:t>计算出电感值</w:t>
      </w:r>
      <w:r>
        <w:rPr>
          <w:rFonts w:hint="default" w:ascii="Times New Roman" w:hAnsi="Times New Roman" w:eastAsia="方正仿宋_GB2312" w:cs="Times New Roman"/>
          <w:b w:val="0"/>
          <w:bCs w:val="0"/>
          <w:sz w:val="24"/>
          <w:szCs w:val="32"/>
          <w:lang w:val="en-US" w:eastAsia="zh-CN"/>
        </w:rPr>
        <w:t>，当C</w:t>
      </w:r>
      <w:r>
        <w:rPr>
          <w:rFonts w:hint="default" w:ascii="Times New Roman" w:hAnsi="Times New Roman" w:eastAsia="方正仿宋_GB2312" w:cs="Times New Roman"/>
          <w:b w:val="0"/>
          <w:bCs w:val="0"/>
          <w:sz w:val="24"/>
          <w:szCs w:val="32"/>
          <w:vertAlign w:val="subscript"/>
          <w:lang w:val="en-US" w:eastAsia="zh-CN"/>
        </w:rPr>
        <w:t>7</w:t>
      </w:r>
      <w:r>
        <w:rPr>
          <w:rFonts w:hint="default" w:ascii="Times New Roman" w:hAnsi="Times New Roman" w:eastAsia="方正仿宋_GB2312" w:cs="Times New Roman"/>
          <w:b w:val="0"/>
          <w:bCs w:val="0"/>
          <w:sz w:val="24"/>
          <w:szCs w:val="32"/>
          <w:lang w:val="en-US" w:eastAsia="zh-CN"/>
        </w:rPr>
        <w:t>=300pF时若输出信号为465kHz的中频信号,L</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=390.5μF若输出信号为10.7MHz的高频信号，L</w:t>
      </w:r>
      <w:r>
        <w:rPr>
          <w:rFonts w:hint="default" w:ascii="Times New Roman" w:hAnsi="Times New Roman" w:eastAsia="方正仿宋_GB2312" w:cs="Times New Roman"/>
          <w:b w:val="0"/>
          <w:bCs w:val="0"/>
          <w:sz w:val="24"/>
          <w:szCs w:val="32"/>
          <w:vertAlign w:val="subscript"/>
          <w:lang w:val="en-US" w:eastAsia="zh-CN"/>
        </w:rPr>
        <w:t>2</w:t>
      </w:r>
      <w:r>
        <w:rPr>
          <w:rFonts w:hint="default" w:ascii="Times New Roman" w:hAnsi="Times New Roman" w:eastAsia="方正仿宋_GB2312" w:cs="Times New Roman"/>
          <w:b w:val="0"/>
          <w:bCs w:val="0"/>
          <w:sz w:val="24"/>
          <w:szCs w:val="32"/>
          <w:lang w:val="en-US" w:eastAsia="zh-CN"/>
        </w:rPr>
        <w:t>=0.737μF。</w:t>
      </w:r>
    </w:p>
    <w:p w14:paraId="388DD5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bCs/>
          <w:sz w:val="24"/>
          <w:lang w:val="en-US" w:eastAsia="zh-CN"/>
        </w:rPr>
      </w:pPr>
      <w:r>
        <w:rPr>
          <w:rFonts w:hint="default" w:ascii="Times New Roman" w:hAnsi="Times New Roman" w:eastAsia="方正仿宋_GB2312" w:cs="Times New Roman"/>
          <w:b/>
          <w:bCs/>
          <w:sz w:val="24"/>
          <w:lang w:val="en-US" w:eastAsia="zh-CN"/>
        </w:rPr>
        <w:t>(2)根据测量的频率,计算输入,输出频率间是否满足fI=fL-fS。当改变高频信号源的频率时,输出中频的波形如何变化,为什么?</w:t>
      </w:r>
    </w:p>
    <w:p w14:paraId="0C11BB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答：由实验结果可以发现在误差允许范围内输入输出信号满足f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S</w:t>
      </w:r>
      <w:r>
        <w:rPr>
          <w:rFonts w:hint="default" w:ascii="Times New Roman" w:hAnsi="Times New Roman" w:eastAsia="方正仿宋_GB2312" w:cs="Times New Roman"/>
          <w:b w:val="0"/>
          <w:bCs w:val="0"/>
          <w:sz w:val="24"/>
          <w:szCs w:val="32"/>
          <w:lang w:val="en-US" w:eastAsia="zh-CN"/>
        </w:rPr>
        <w:t>，输入载波信号频率增加时中频信号频率下降，周期变长整体波形拉长，因为混频的频率上式f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S</w:t>
      </w:r>
      <w:r>
        <w:rPr>
          <w:rFonts w:hint="default" w:ascii="Times New Roman" w:hAnsi="Times New Roman" w:eastAsia="方正仿宋_GB2312" w:cs="Times New Roman"/>
          <w:b w:val="0"/>
          <w:bCs w:val="0"/>
          <w:sz w:val="24"/>
          <w:szCs w:val="32"/>
          <w:lang w:val="en-US" w:eastAsia="zh-CN"/>
        </w:rPr>
        <w:t>。</w:t>
      </w:r>
    </w:p>
    <w:p w14:paraId="6AE852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bCs/>
          <w:sz w:val="24"/>
          <w:lang w:val="en-US" w:eastAsia="zh-CN"/>
        </w:rPr>
      </w:pPr>
      <w:r>
        <w:rPr>
          <w:rFonts w:hint="default" w:ascii="Times New Roman" w:hAnsi="Times New Roman" w:eastAsia="方正仿宋_GB2312" w:cs="Times New Roman"/>
          <w:b/>
          <w:bCs/>
          <w:sz w:val="24"/>
          <w:lang w:val="en-US" w:eastAsia="zh-CN"/>
        </w:rPr>
        <w:t>(3)试比较用集成模拟乘法器实现混频和振幅调制的异同点。</w:t>
      </w:r>
    </w:p>
    <w:p w14:paraId="259019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答：</w:t>
      </w:r>
    </w:p>
    <w:p w14:paraId="10671C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相同点：基本原理都是利用模拟乘法器的相乘特性实现频谱搬移。</w:t>
      </w:r>
    </w:p>
    <w:p w14:paraId="7B98B2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不同点：</w:t>
      </w:r>
    </w:p>
    <w:p w14:paraId="423553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    输入信号：混频的输入是高频已调信号和可调整的本地振荡信号；振幅调制的输入是低频调制信号和高频载波信号。</w:t>
      </w:r>
    </w:p>
    <w:p w14:paraId="46F7FE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    输出信号：混频输出是中频信号，频谱结构与输入已调信号相似但中心频率改变；振幅调制输出是调幅信号，载波振幅随调制信号变化，频谱有载波和边带频谱。</w:t>
      </w:r>
    </w:p>
    <w:p w14:paraId="453EC9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    应用目的：混频用于通信接收机将高频信号变为固定中频信号以便后续处理；振幅调制用于广播、电视等实现信号的远距离传输。</w:t>
      </w:r>
    </w:p>
    <w:p w14:paraId="44E2DB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 xml:space="preserve">    频谱范围：混频处理的频谱范围较窄，集中在射频频段；振幅调制处理的频谱范围较宽，包括低频调制信号和高频载波信号的频谱。</w:t>
      </w:r>
    </w:p>
    <w:p w14:paraId="493018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bCs/>
          <w:sz w:val="24"/>
          <w:lang w:val="en-US" w:eastAsia="zh-CN"/>
        </w:rPr>
      </w:pPr>
      <w:r>
        <w:rPr>
          <w:rFonts w:hint="default" w:ascii="Times New Roman" w:hAnsi="Times New Roman" w:eastAsia="方正仿宋_GB2312" w:cs="Times New Roman"/>
          <w:b/>
          <w:bCs/>
          <w:sz w:val="24"/>
          <w:lang w:val="en-US" w:eastAsia="zh-CN"/>
        </w:rPr>
        <w:t>(4)画出本实验中各频率变换电路的波形图和频谱图。</w:t>
      </w:r>
    </w:p>
    <w:p w14:paraId="030B8D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t>f</w:t>
      </w:r>
      <w:r>
        <w:rPr>
          <w:rFonts w:hint="default" w:ascii="Times New Roman" w:hAnsi="Times New Roman" w:eastAsia="方正仿宋_GB2312" w:cs="Times New Roman"/>
          <w:b w:val="0"/>
          <w:bCs w:val="0"/>
          <w:sz w:val="24"/>
          <w:szCs w:val="32"/>
          <w:vertAlign w:val="subscript"/>
          <w:lang w:val="en-US" w:eastAsia="zh-CN"/>
        </w:rPr>
        <w:t>L</w:t>
      </w:r>
      <w:r>
        <w:rPr>
          <w:rFonts w:hint="default" w:ascii="Times New Roman" w:hAnsi="Times New Roman" w:eastAsia="方正仿宋_GB2312" w:cs="Times New Roman"/>
          <w:b w:val="0"/>
          <w:bCs w:val="0"/>
          <w:sz w:val="24"/>
          <w:szCs w:val="32"/>
          <w:lang w:val="en-US" w:eastAsia="zh-CN"/>
        </w:rPr>
        <w:t>=4.465MHz，f</w:t>
      </w:r>
      <w:r>
        <w:rPr>
          <w:rFonts w:hint="default" w:ascii="Times New Roman" w:hAnsi="Times New Roman" w:eastAsia="方正仿宋_GB2312" w:cs="Times New Roman"/>
          <w:b w:val="0"/>
          <w:bCs w:val="0"/>
          <w:sz w:val="24"/>
          <w:szCs w:val="32"/>
          <w:vertAlign w:val="subscript"/>
          <w:lang w:val="en-US" w:eastAsia="zh-CN"/>
        </w:rPr>
        <w:t>c</w:t>
      </w:r>
      <w:r>
        <w:rPr>
          <w:rFonts w:hint="default" w:ascii="Times New Roman" w:hAnsi="Times New Roman" w:eastAsia="方正仿宋_GB2312" w:cs="Times New Roman"/>
          <w:b w:val="0"/>
          <w:bCs w:val="0"/>
          <w:sz w:val="24"/>
          <w:szCs w:val="32"/>
          <w:lang w:val="en-US" w:eastAsia="zh-CN"/>
        </w:rPr>
        <w:t>=4MHz，f</w:t>
      </w:r>
      <w:r>
        <w:rPr>
          <w:rFonts w:hint="default" w:ascii="Times New Roman" w:hAnsi="Times New Roman" w:eastAsia="方正仿宋_GB2312" w:cs="Times New Roman"/>
          <w:b w:val="0"/>
          <w:bCs w:val="0"/>
          <w:sz w:val="24"/>
          <w:szCs w:val="32"/>
          <w:vertAlign w:val="subscript"/>
          <w:lang w:val="en-US" w:eastAsia="zh-CN"/>
        </w:rPr>
        <w:t>I</w:t>
      </w:r>
      <w:r>
        <w:rPr>
          <w:rFonts w:hint="default" w:ascii="Times New Roman" w:hAnsi="Times New Roman" w:eastAsia="方正仿宋_GB2312" w:cs="Times New Roman"/>
          <w:b w:val="0"/>
          <w:bCs w:val="0"/>
          <w:sz w:val="24"/>
          <w:szCs w:val="32"/>
          <w:lang w:val="en-US" w:eastAsia="zh-CN"/>
        </w:rPr>
        <w:t>=465kHz</w:t>
      </w:r>
    </w:p>
    <w:p w14:paraId="500B28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p>
    <w:p w14:paraId="6FA305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方正仿宋_GB2312" w:cs="Times New Roman"/>
          <w:b w:val="0"/>
          <w:bCs w:val="0"/>
          <w:sz w:val="24"/>
          <w:szCs w:val="32"/>
          <w:lang w:val="en-US" w:eastAsia="zh-CN"/>
        </w:rPr>
      </w:pPr>
      <w:r>
        <w:rPr>
          <w:rFonts w:hint="default" w:ascii="Times New Roman" w:hAnsi="Times New Roman" w:eastAsia="方正仿宋_GB2312" w:cs="Times New Roman"/>
          <w:b w:val="0"/>
          <w:bCs w:val="0"/>
          <w:sz w:val="24"/>
          <w:szCs w:val="32"/>
          <w:lang w:val="en-US" w:eastAsia="zh-CN"/>
        </w:rPr>
        <w:drawing>
          <wp:inline distT="0" distB="0" distL="114300" distR="114300">
            <wp:extent cx="1509395" cy="3762375"/>
            <wp:effectExtent l="0" t="0" r="9525" b="1905"/>
            <wp:docPr id="50" name="图片 50" descr="f214f3af2b21234527ad81c70c60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214f3af2b21234527ad81c70c60b43"/>
                    <pic:cNvPicPr>
                      <a:picLocks noChangeAspect="1"/>
                    </pic:cNvPicPr>
                  </pic:nvPicPr>
                  <pic:blipFill>
                    <a:blip r:embed="rId33">
                      <a:biLevel thresh="50000"/>
                    </a:blip>
                    <a:srcRect l="44164" t="9765" r="9127" b="9167"/>
                    <a:stretch>
                      <a:fillRect/>
                    </a:stretch>
                  </pic:blipFill>
                  <pic:spPr>
                    <a:xfrm rot="16200000">
                      <a:off x="0" y="0"/>
                      <a:ext cx="1509395" cy="3762375"/>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2B4E1629-8D08-4D2E-856C-3A8FDAA67433}"/>
  </w:font>
  <w:font w:name="方正仿宋_GB2312">
    <w:panose1 w:val="02000000000000000000"/>
    <w:charset w:val="86"/>
    <w:family w:val="auto"/>
    <w:pitch w:val="default"/>
    <w:sig w:usb0="A00002BF" w:usb1="184F6CFA" w:usb2="00000012" w:usb3="00000000" w:csb0="00040001" w:csb1="00000000"/>
    <w:embedRegular r:id="rId2" w:fontKey="{1E33EBE6-8489-4257-B5CA-30CE70B92505}"/>
  </w:font>
  <w:font w:name="Cambria Math">
    <w:panose1 w:val="02040503050406030204"/>
    <w:charset w:val="00"/>
    <w:family w:val="roman"/>
    <w:pitch w:val="default"/>
    <w:sig w:usb0="E00006FF" w:usb1="420024FF" w:usb2="02000000" w:usb3="00000000" w:csb0="2000019F" w:csb1="00000000"/>
    <w:embedRegular r:id="rId3" w:fontKey="{8933D485-F975-4EAF-B16B-37AD189C914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E3C01"/>
    <w:multiLevelType w:val="multilevel"/>
    <w:tmpl w:val="8EDE3C01"/>
    <w:lvl w:ilvl="0" w:tentative="0">
      <w:start w:val="1"/>
      <w:numFmt w:val="chineseCounting"/>
      <w:suff w:val="nothing"/>
      <w:lvlText w:val="%1、"/>
      <w:lvlJc w:val="left"/>
      <w:rPr>
        <w:rFonts w:hint="eastAsia" w:ascii="宋体" w:hAnsi="宋体" w:eastAsia="宋体" w:cs="宋体"/>
        <w:b/>
        <w:bCs/>
        <w:sz w:val="28"/>
        <w:szCs w:val="28"/>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1">
    <w:nsid w:val="A2719973"/>
    <w:multiLevelType w:val="singleLevel"/>
    <w:tmpl w:val="A2719973"/>
    <w:lvl w:ilvl="0" w:tentative="0">
      <w:start w:val="1"/>
      <w:numFmt w:val="decimal"/>
      <w:suff w:val="space"/>
      <w:lvlText w:val="（%1）"/>
      <w:lvlJc w:val="left"/>
    </w:lvl>
  </w:abstractNum>
  <w:abstractNum w:abstractNumId="2">
    <w:nsid w:val="E0AB9B84"/>
    <w:multiLevelType w:val="singleLevel"/>
    <w:tmpl w:val="E0AB9B84"/>
    <w:lvl w:ilvl="0" w:tentative="0">
      <w:start w:val="1"/>
      <w:numFmt w:val="decimal"/>
      <w:suff w:val="nothing"/>
      <w:lvlText w:val="（%1）"/>
      <w:lvlJc w:val="left"/>
    </w:lvl>
  </w:abstractNum>
  <w:abstractNum w:abstractNumId="3">
    <w:nsid w:val="0F1C35FB"/>
    <w:multiLevelType w:val="singleLevel"/>
    <w:tmpl w:val="0F1C35FB"/>
    <w:lvl w:ilvl="0" w:tentative="0">
      <w:start w:val="1"/>
      <w:numFmt w:val="decimalEnclosedCircleChinese"/>
      <w:suff w:val="space"/>
      <w:lvlText w:val="%1"/>
      <w:lvlJc w:val="left"/>
      <w:rPr>
        <w:rFonts w:hint="eastAsia"/>
      </w:rPr>
    </w:lvl>
  </w:abstractNum>
  <w:abstractNum w:abstractNumId="4">
    <w:nsid w:val="1B819F1E"/>
    <w:multiLevelType w:val="singleLevel"/>
    <w:tmpl w:val="1B819F1E"/>
    <w:lvl w:ilvl="0" w:tentative="0">
      <w:start w:val="1"/>
      <w:numFmt w:val="decimal"/>
      <w:suff w:val="space"/>
      <w:lvlText w:val="（%1）"/>
      <w:lvlJc w:val="left"/>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3OTM5ODc5NjA2ODQ1ZTQzNTA0YTYxNDIzMzAzZmIifQ=="/>
  </w:docVars>
  <w:rsids>
    <w:rsidRoot w:val="00000000"/>
    <w:rsid w:val="06D0688D"/>
    <w:rsid w:val="083F39D3"/>
    <w:rsid w:val="11252F1A"/>
    <w:rsid w:val="1C730964"/>
    <w:rsid w:val="2D033DF6"/>
    <w:rsid w:val="403647A3"/>
    <w:rsid w:val="40480C0C"/>
    <w:rsid w:val="40687D40"/>
    <w:rsid w:val="663B3229"/>
    <w:rsid w:val="7FFE4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theme" Target="theme/theme1.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1"/>
          <c:order val="0"/>
          <c:tx>
            <c:strRef>
              <c:f>[工作簿1]Sheet1!$A$2</c:f>
              <c:strCache>
                <c:ptCount val="1"/>
                <c:pt idx="0">
                  <c:v>输出信号幅度</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[工作簿1]Sheet1!$B$2:$L$2</c:f>
              <c:numCache>
                <c:formatCode>General</c:formatCode>
                <c:ptCount val="11"/>
                <c:pt idx="0">
                  <c:v>0.752</c:v>
                </c:pt>
                <c:pt idx="1">
                  <c:v>0.824</c:v>
                </c:pt>
                <c:pt idx="2">
                  <c:v>0.896</c:v>
                </c:pt>
                <c:pt idx="3">
                  <c:v>0.96</c:v>
                </c:pt>
                <c:pt idx="4">
                  <c:v>1.02</c:v>
                </c:pt>
                <c:pt idx="5">
                  <c:v>1.08</c:v>
                </c:pt>
                <c:pt idx="6">
                  <c:v>1.1</c:v>
                </c:pt>
                <c:pt idx="7">
                  <c:v>1.06</c:v>
                </c:pt>
                <c:pt idx="8">
                  <c:v>0.976</c:v>
                </c:pt>
                <c:pt idx="9">
                  <c:v>0.896</c:v>
                </c:pt>
                <c:pt idx="10">
                  <c:v>0.816</c:v>
                </c:pt>
              </c:numCache>
            </c:numRef>
          </c:val>
          <c:smooth val="0"/>
        </c:ser>
        <c:dLbls>
          <c:showLegendKey val="0"/>
          <c:showVal val="1"/>
          <c:showCatName val="0"/>
          <c:showSerName val="0"/>
          <c:showPercent val="0"/>
          <c:showBubbleSize val="0"/>
        </c:dLbls>
        <c:marker val="0"/>
        <c:smooth val="0"/>
        <c:axId val="199597600"/>
        <c:axId val="173072809"/>
      </c:lineChart>
      <c:catAx>
        <c:axId val="199597600"/>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3072809"/>
        <c:crosses val="autoZero"/>
        <c:auto val="1"/>
        <c:lblAlgn val="ctr"/>
        <c:lblOffset val="100"/>
        <c:noMultiLvlLbl val="0"/>
      </c:catAx>
      <c:valAx>
        <c:axId val="17307280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9597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a27e10e-0ef1-4351-8e66-db825939d41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0696842105263158"/>
          <c:y val="0.176388888888889"/>
          <c:w val="0.900184210526316"/>
          <c:h val="0.667824074074074"/>
        </c:manualLayout>
      </c:layout>
      <c:lineChart>
        <c:grouping val="standard"/>
        <c:varyColors val="0"/>
        <c:ser>
          <c:idx val="0"/>
          <c:order val="0"/>
          <c:tx>
            <c:strRef>
              <c:f>[工作簿1]Sheet1!$A$3</c:f>
              <c:strCache>
                <c:ptCount val="1"/>
                <c:pt idx="0">
                  <c:v>输出信号频率</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[工作簿1]Sheet1!$B$3:$L$3</c:f>
              <c:numCache>
                <c:formatCode>General</c:formatCode>
                <c:ptCount val="11"/>
                <c:pt idx="0">
                  <c:v>565.25</c:v>
                </c:pt>
                <c:pt idx="1">
                  <c:v>545.51</c:v>
                </c:pt>
                <c:pt idx="2">
                  <c:v>524.34</c:v>
                </c:pt>
                <c:pt idx="3">
                  <c:v>505.39</c:v>
                </c:pt>
                <c:pt idx="4">
                  <c:v>484.57</c:v>
                </c:pt>
                <c:pt idx="5">
                  <c:v>464.76</c:v>
                </c:pt>
                <c:pt idx="6">
                  <c:v>445.09</c:v>
                </c:pt>
                <c:pt idx="7">
                  <c:v>425.1</c:v>
                </c:pt>
                <c:pt idx="8">
                  <c:v>405.38</c:v>
                </c:pt>
                <c:pt idx="9">
                  <c:v>385.33</c:v>
                </c:pt>
                <c:pt idx="10">
                  <c:v>366.3</c:v>
                </c:pt>
              </c:numCache>
            </c:numRef>
          </c:val>
          <c:smooth val="0"/>
        </c:ser>
        <c:dLbls>
          <c:showLegendKey val="0"/>
          <c:showVal val="1"/>
          <c:showCatName val="0"/>
          <c:showSerName val="0"/>
          <c:showPercent val="0"/>
          <c:showBubbleSize val="0"/>
        </c:dLbls>
        <c:marker val="0"/>
        <c:smooth val="0"/>
        <c:axId val="837999044"/>
        <c:axId val="481895532"/>
      </c:lineChart>
      <c:catAx>
        <c:axId val="83799904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895532"/>
        <c:crosses val="autoZero"/>
        <c:auto val="1"/>
        <c:lblAlgn val="ctr"/>
        <c:lblOffset val="100"/>
        <c:noMultiLvlLbl val="0"/>
      </c:catAx>
      <c:valAx>
        <c:axId val="48189553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799904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5686c7b-eaa9-4c13-971a-264958cc16e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1901</Words>
  <Characters>2717</Characters>
  <Lines>0</Lines>
  <Paragraphs>0</Paragraphs>
  <TotalTime>2</TotalTime>
  <ScaleCrop>false</ScaleCrop>
  <LinksUpToDate>false</LinksUpToDate>
  <CharactersWithSpaces>2758</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2024-04-13T13:03:00Z</dcterms:created>
  <dc:creator>Administrator</dc:creator>
  <cp:lastModifiedBy>岳耀浩</cp:lastModifiedBy>
  <dcterms:modified xsi:type="dcterms:W3CDTF">2026-03-16T06:17:52Z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A4BA589A4F5C4E5BAC671D04B0C5367A_13</vt:lpwstr>
  </property>
  <property fmtid="{D5CDD505-2E9C-101B-9397-08002B2CF9AE}" pid="4" name="KSOTemplateDocerSaveRecord">
    <vt:lpwstr>eyJoZGlkIjoiMmE4NDQ4MzZlZWVkMWRiYjc0OGU0OGRhZjQ2ODZhMGIiLCJ1c2VySWQiOiIxNTk2MzU0MTA3In0=</vt:lpwstr>
  </property>
</Properties>
</file>