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D0CA9" w14:textId="77777777" w:rsidR="00FF27E6" w:rsidRDefault="00000000" w:rsidP="00522B65">
      <w:r>
        <w:rPr>
          <w:rFonts w:hint="eastAsia"/>
        </w:rPr>
        <w:t>【实验目的】</w:t>
      </w:r>
    </w:p>
    <w:p w14:paraId="748BB06B" w14:textId="77777777" w:rsidR="00FF27E6" w:rsidRDefault="00000000" w:rsidP="00522B65">
      <w:pPr>
        <w:rPr>
          <w:rFonts w:hint="eastAsia"/>
        </w:rPr>
      </w:pPr>
      <w:bookmarkStart w:id="0" w:name="OLE_LINK1"/>
      <w:r>
        <w:t>1.加深对离散系统的频率响应分析和零、极</w:t>
      </w:r>
      <w:r>
        <w:rPr>
          <w:spacing w:val="-2"/>
        </w:rPr>
        <w:t>点分布的概念理解。</w:t>
      </w:r>
    </w:p>
    <w:p w14:paraId="2DFBF0D5" w14:textId="77777777" w:rsidR="00FF27E6" w:rsidRDefault="00000000" w:rsidP="00522B65">
      <w:pPr>
        <w:rPr>
          <w:rFonts w:hint="eastAsia"/>
        </w:rPr>
      </w:pPr>
      <w:r>
        <w:t>2.掌握使用</w:t>
      </w:r>
      <w:r>
        <w:rPr>
          <w:rFonts w:ascii="Arial" w:eastAsia="Arial" w:hAnsi="Arial" w:cs="Arial"/>
        </w:rPr>
        <w:t>MATLAB</w:t>
      </w:r>
      <w:r>
        <w:t>进行离散系统分析</w:t>
      </w:r>
      <w:r>
        <w:rPr>
          <w:spacing w:val="-1"/>
        </w:rPr>
        <w:t>的编程方法。</w:t>
      </w:r>
    </w:p>
    <w:bookmarkEnd w:id="0"/>
    <w:p w14:paraId="3552EDE0" w14:textId="77777777" w:rsidR="00FF27E6" w:rsidRDefault="00FF27E6" w:rsidP="00522B65"/>
    <w:p w14:paraId="497C83B0" w14:textId="77777777" w:rsidR="00FF27E6" w:rsidRDefault="00FF27E6" w:rsidP="00522B65"/>
    <w:p w14:paraId="48D4E48F" w14:textId="77777777" w:rsidR="00FF27E6" w:rsidRDefault="00000000" w:rsidP="00522B65">
      <w:r>
        <w:rPr>
          <w:rFonts w:hint="eastAsia"/>
        </w:rPr>
        <w:t>【实验内容】</w:t>
      </w:r>
    </w:p>
    <w:p w14:paraId="2A5111D3" w14:textId="77777777" w:rsidR="00FF27E6" w:rsidRDefault="00000000" w:rsidP="00522B65">
      <w:pPr>
        <w:rPr>
          <w:rFonts w:hint="eastAsia"/>
        </w:rPr>
      </w:pPr>
      <w:r>
        <w:rPr>
          <w:sz w:val="20"/>
          <w:szCs w:val="20"/>
        </w:rPr>
        <w:t xml:space="preserve"> </w:t>
      </w:r>
      <w:r>
        <w:t>求系统：</w:t>
      </w:r>
    </w:p>
    <w:p w14:paraId="03259742" w14:textId="77777777" w:rsidR="00FF27E6" w:rsidRDefault="00000000" w:rsidP="00522B65">
      <w:r>
        <w:rPr>
          <w:noProof/>
        </w:rPr>
        <w:drawing>
          <wp:inline distT="0" distB="0" distL="0" distR="0" wp14:anchorId="3E37B229" wp14:editId="79BA9B05">
            <wp:extent cx="4076700" cy="310515"/>
            <wp:effectExtent l="0" t="0" r="7620" b="9525"/>
            <wp:docPr id="1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1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87D04" w14:textId="77777777" w:rsidR="00FF27E6" w:rsidRDefault="00000000" w:rsidP="00522B65">
      <w:pPr>
        <w:rPr>
          <w:rFonts w:hint="eastAsia"/>
        </w:rPr>
      </w:pPr>
      <w:bookmarkStart w:id="1" w:name="OLE_LINK2"/>
      <w:r>
        <w:t>的零、极点和幅度频率响应。</w:t>
      </w:r>
    </w:p>
    <w:bookmarkEnd w:id="1"/>
    <w:p w14:paraId="3050EB95" w14:textId="77777777" w:rsidR="00FF27E6" w:rsidRDefault="00FF27E6" w:rsidP="00522B65"/>
    <w:p w14:paraId="2B6A778A" w14:textId="77777777" w:rsidR="00FF27E6" w:rsidRDefault="00FF27E6" w:rsidP="00522B65"/>
    <w:p w14:paraId="2E78BCC1" w14:textId="77777777" w:rsidR="00FF27E6" w:rsidRDefault="00000000" w:rsidP="00522B65">
      <w:r>
        <w:rPr>
          <w:rFonts w:hint="eastAsia"/>
        </w:rPr>
        <w:t>【实验步骤】</w:t>
      </w:r>
    </w:p>
    <w:p w14:paraId="68EE06DC" w14:textId="77777777" w:rsidR="00FF27E6" w:rsidRDefault="00000000" w:rsidP="00522B65">
      <w:pPr>
        <w:rPr>
          <w:color w:val="212121"/>
        </w:rPr>
      </w:pPr>
      <w:bookmarkStart w:id="2" w:name="OLE_LINK3"/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%% 1.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定义系统传递函数的分子和分母系数</w:t>
      </w:r>
    </w:p>
    <w:p w14:paraId="0E8A2275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分子系数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 B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（对应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 z^0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到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 z^-5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项）</w:t>
      </w:r>
    </w:p>
    <w:p w14:paraId="645891A2" w14:textId="77777777" w:rsidR="00FF27E6" w:rsidRDefault="00000000" w:rsidP="00522B65">
      <w:r>
        <w:rPr>
          <w:lang w:bidi="ar"/>
        </w:rPr>
        <w:t xml:space="preserve">B = [0.0528, 0.0797, 0.1295, 0.1295, 0.797, 0.0528]; 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分子多项式系数</w:t>
      </w:r>
    </w:p>
    <w:p w14:paraId="34D7D75B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分母系数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 A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（对应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 z^0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到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 z^-5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项）</w:t>
      </w:r>
    </w:p>
    <w:p w14:paraId="576DA04A" w14:textId="77777777" w:rsidR="00FF27E6" w:rsidRDefault="00000000" w:rsidP="00522B65">
      <w:r>
        <w:rPr>
          <w:lang w:bidi="ar"/>
        </w:rPr>
        <w:t xml:space="preserve">A = [1, -1.8107, 2.4947, -1.8801, 0.9537, -0.2336]; 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分母多项式系数</w:t>
      </w:r>
    </w:p>
    <w:p w14:paraId="23AB15BE" w14:textId="77777777" w:rsidR="00FF27E6" w:rsidRDefault="00FF27E6" w:rsidP="00522B65"/>
    <w:p w14:paraId="756DF236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%% 2.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计算系统的零、极点和增益</w:t>
      </w:r>
    </w:p>
    <w:p w14:paraId="15F1F9CE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>% ==============================</w:t>
      </w:r>
    </w:p>
    <w:p w14:paraId="7F0914CC" w14:textId="77777777" w:rsidR="00FF27E6" w:rsidRDefault="00000000" w:rsidP="00522B65">
      <w:r>
        <w:rPr>
          <w:lang w:bidi="ar"/>
        </w:rPr>
        <w:t xml:space="preserve">[z, p, k] = tf2zp(B, A); 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调用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 tf2zp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函数计算零极点</w:t>
      </w:r>
    </w:p>
    <w:p w14:paraId="1A6FC275" w14:textId="77777777" w:rsidR="00FF27E6" w:rsidRDefault="00FF27E6" w:rsidP="00522B65"/>
    <w:p w14:paraId="4C83CF28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%% 3.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绘制零、极点分布图</w:t>
      </w:r>
    </w:p>
    <w:p w14:paraId="77AF0466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lastRenderedPageBreak/>
        <w:t>% ========================</w:t>
      </w:r>
    </w:p>
    <w:p w14:paraId="1048B937" w14:textId="77777777" w:rsidR="00FF27E6" w:rsidRDefault="00000000" w:rsidP="00522B65">
      <w:r>
        <w:rPr>
          <w:lang w:bidi="ar"/>
        </w:rPr>
        <w:t>figure;</w:t>
      </w:r>
    </w:p>
    <w:p w14:paraId="50F625B5" w14:textId="77777777" w:rsidR="00FF27E6" w:rsidRDefault="00000000" w:rsidP="00522B65">
      <w:r>
        <w:rPr>
          <w:lang w:bidi="ar"/>
        </w:rPr>
        <w:t xml:space="preserve">zplane(z, p); 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绘制零极点图</w:t>
      </w:r>
    </w:p>
    <w:p w14:paraId="0E116979" w14:textId="77777777" w:rsidR="00FF27E6" w:rsidRDefault="00000000" w:rsidP="00522B65">
      <w:r>
        <w:rPr>
          <w:kern w:val="0"/>
          <w:lang w:bidi="ar"/>
        </w:rPr>
        <w:t>title(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零、极点分布图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kern w:val="0"/>
          <w:lang w:bidi="ar"/>
        </w:rPr>
        <w:t>);</w:t>
      </w:r>
    </w:p>
    <w:p w14:paraId="4D07FCD4" w14:textId="77777777" w:rsidR="00FF27E6" w:rsidRDefault="00000000" w:rsidP="00522B65">
      <w:r>
        <w:rPr>
          <w:lang w:bidi="ar"/>
        </w:rPr>
        <w:t>xlabel(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实部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lang w:bidi="ar"/>
        </w:rPr>
        <w:t>); ylabel(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虚部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lang w:bidi="ar"/>
        </w:rPr>
        <w:t>);</w:t>
      </w:r>
    </w:p>
    <w:p w14:paraId="467B41DC" w14:textId="77777777" w:rsidR="00FF27E6" w:rsidRDefault="00FF27E6" w:rsidP="00522B65"/>
    <w:p w14:paraId="019A5D88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%% 4.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计算频率响应并绘制幅度响应曲线</w:t>
      </w:r>
    </w:p>
    <w:p w14:paraId="1A02DE42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>% ================================</w:t>
      </w:r>
    </w:p>
    <w:p w14:paraId="7B155820" w14:textId="77777777" w:rsidR="00FF27E6" w:rsidRDefault="00000000" w:rsidP="00522B65">
      <w:r>
        <w:rPr>
          <w:lang w:bidi="ar"/>
        </w:rPr>
        <w:t xml:space="preserve">N = 1024; 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频率采样点数</w:t>
      </w:r>
    </w:p>
    <w:p w14:paraId="7CE2BA45" w14:textId="77777777" w:rsidR="00FF27E6" w:rsidRDefault="00000000" w:rsidP="00522B65">
      <w:r>
        <w:rPr>
          <w:lang w:bidi="ar"/>
        </w:rPr>
        <w:t xml:space="preserve">[H, w] = freqz(B, A, N); 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计算频率响应</w:t>
      </w:r>
    </w:p>
    <w:p w14:paraId="2110EE37" w14:textId="77777777" w:rsidR="00FF27E6" w:rsidRDefault="00FF27E6" w:rsidP="00522B65"/>
    <w:p w14:paraId="218F8548" w14:textId="77777777" w:rsidR="00FF27E6" w:rsidRDefault="00000000" w:rsidP="00522B65">
      <w:r>
        <w:rPr>
          <w:lang w:bidi="ar"/>
        </w:rPr>
        <w:t>figure;</w:t>
      </w:r>
    </w:p>
    <w:p w14:paraId="19F8D1B5" w14:textId="77777777" w:rsidR="00FF27E6" w:rsidRDefault="00000000" w:rsidP="00522B65">
      <w:r>
        <w:rPr>
          <w:kern w:val="0"/>
          <w:lang w:bidi="ar"/>
        </w:rPr>
        <w:t xml:space="preserve">plot(w/pi, abs(H)); 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绘制幅度响应（横轴归一化为</w:t>
      </w: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 0~1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）</w:t>
      </w:r>
    </w:p>
    <w:p w14:paraId="7991C938" w14:textId="77777777" w:rsidR="00FF27E6" w:rsidRDefault="00000000" w:rsidP="00522B65">
      <w:pPr>
        <w:rPr>
          <w:color w:val="212121"/>
        </w:rPr>
      </w:pPr>
      <w:r>
        <w:rPr>
          <w:color w:val="212121"/>
          <w:kern w:val="0"/>
          <w:lang w:bidi="ar"/>
        </w:rPr>
        <w:t>title(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幅度频率响应曲线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color w:val="212121"/>
          <w:kern w:val="0"/>
          <w:lang w:bidi="ar"/>
        </w:rPr>
        <w:t>);</w:t>
      </w:r>
    </w:p>
    <w:p w14:paraId="68E15996" w14:textId="77777777" w:rsidR="00FF27E6" w:rsidRDefault="00000000" w:rsidP="00522B65">
      <w:pPr>
        <w:rPr>
          <w:color w:val="212121"/>
        </w:rPr>
      </w:pPr>
      <w:r>
        <w:rPr>
          <w:color w:val="212121"/>
          <w:kern w:val="0"/>
          <w:lang w:bidi="ar"/>
        </w:rPr>
        <w:t>xlabel(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归一化频率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 xml:space="preserve"> (\times \pi rad/sample)'</w:t>
      </w:r>
      <w:r>
        <w:rPr>
          <w:color w:val="212121"/>
          <w:kern w:val="0"/>
          <w:lang w:bidi="ar"/>
        </w:rPr>
        <w:t>);</w:t>
      </w:r>
    </w:p>
    <w:p w14:paraId="2836AD3B" w14:textId="77777777" w:rsidR="00FF27E6" w:rsidRDefault="00000000" w:rsidP="00522B65">
      <w:r>
        <w:rPr>
          <w:lang w:bidi="ar"/>
        </w:rPr>
        <w:t>ylabel(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幅度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lang w:bidi="ar"/>
        </w:rPr>
        <w:t>);</w:t>
      </w:r>
    </w:p>
    <w:p w14:paraId="54A06CD3" w14:textId="77777777" w:rsidR="00FF27E6" w:rsidRDefault="00000000" w:rsidP="00522B65">
      <w:r>
        <w:rPr>
          <w:lang w:bidi="ar"/>
        </w:rPr>
        <w:t xml:space="preserve">grid 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on</w:t>
      </w:r>
      <w:r>
        <w:rPr>
          <w:lang w:bidi="ar"/>
        </w:rPr>
        <w:t>;</w:t>
      </w:r>
    </w:p>
    <w:p w14:paraId="297BC3EE" w14:textId="77777777" w:rsidR="00FF27E6" w:rsidRDefault="00FF27E6" w:rsidP="00522B65"/>
    <w:p w14:paraId="0C183CCF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 xml:space="preserve">%% 5. </w:t>
      </w:r>
      <w:r>
        <w:rPr>
          <w:rStyle w:val="s9c15b0bf41"/>
          <w:rFonts w:ascii="宋体" w:eastAsia="宋体" w:hAnsi="宋体" w:cs="宋体" w:hint="eastAsia"/>
          <w:sz w:val="16"/>
          <w:szCs w:val="16"/>
          <w:lang w:bidi="ar"/>
        </w:rPr>
        <w:t>结果输出</w:t>
      </w:r>
    </w:p>
    <w:p w14:paraId="18E17F48" w14:textId="77777777" w:rsidR="00FF27E6" w:rsidRDefault="00000000" w:rsidP="00522B65">
      <w:pPr>
        <w:rPr>
          <w:color w:val="212121"/>
        </w:rPr>
      </w:pPr>
      <w:r>
        <w:rPr>
          <w:rStyle w:val="s9c15b0bf41"/>
          <w:rFonts w:ascii="Consolas" w:eastAsia="Consolas" w:hAnsi="Consolas" w:cs="Consolas"/>
          <w:sz w:val="16"/>
          <w:szCs w:val="16"/>
          <w:lang w:bidi="ar"/>
        </w:rPr>
        <w:t>% ============</w:t>
      </w:r>
    </w:p>
    <w:p w14:paraId="1DDCBBD5" w14:textId="77777777" w:rsidR="00FF27E6" w:rsidRDefault="00000000" w:rsidP="00522B65">
      <w:r>
        <w:rPr>
          <w:lang w:bidi="ar"/>
        </w:rPr>
        <w:t>disp(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系统零点：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lang w:bidi="ar"/>
        </w:rPr>
        <w:t>); disp(z);</w:t>
      </w:r>
    </w:p>
    <w:p w14:paraId="381EA994" w14:textId="77777777" w:rsidR="00FF27E6" w:rsidRDefault="00000000" w:rsidP="00522B65">
      <w:r>
        <w:rPr>
          <w:lang w:bidi="ar"/>
        </w:rPr>
        <w:t>disp(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系统极点：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lang w:bidi="ar"/>
        </w:rPr>
        <w:t>); disp(p);</w:t>
      </w:r>
    </w:p>
    <w:p w14:paraId="0B5C6C62" w14:textId="77777777" w:rsidR="00FF27E6" w:rsidRDefault="00000000" w:rsidP="00522B65">
      <w:r>
        <w:rPr>
          <w:lang w:bidi="ar"/>
        </w:rPr>
        <w:t>disp(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rStyle w:val="s9c15b0bf51"/>
          <w:rFonts w:ascii="宋体" w:eastAsia="宋体" w:hAnsi="宋体" w:cs="宋体" w:hint="eastAsia"/>
          <w:sz w:val="16"/>
          <w:szCs w:val="16"/>
          <w:lang w:bidi="ar"/>
        </w:rPr>
        <w:t>系统增益：</w:t>
      </w:r>
      <w:r>
        <w:rPr>
          <w:rStyle w:val="s9c15b0bf51"/>
          <w:rFonts w:ascii="Consolas" w:eastAsia="Consolas" w:hAnsi="Consolas" w:cs="Consolas"/>
          <w:sz w:val="16"/>
          <w:szCs w:val="16"/>
          <w:lang w:bidi="ar"/>
        </w:rPr>
        <w:t>'</w:t>
      </w:r>
      <w:r>
        <w:rPr>
          <w:lang w:bidi="ar"/>
        </w:rPr>
        <w:t>); disp(k);</w:t>
      </w:r>
    </w:p>
    <w:p w14:paraId="73B6A85E" w14:textId="77777777" w:rsidR="00FF27E6" w:rsidRDefault="00FF27E6" w:rsidP="00522B65"/>
    <w:bookmarkEnd w:id="2"/>
    <w:p w14:paraId="416603E7" w14:textId="77777777" w:rsidR="00FF27E6" w:rsidRDefault="00000000" w:rsidP="00522B65">
      <w:r>
        <w:rPr>
          <w:rFonts w:hint="eastAsia"/>
        </w:rPr>
        <w:lastRenderedPageBreak/>
        <w:t>【实验结果及分析】</w:t>
      </w:r>
    </w:p>
    <w:p w14:paraId="01B0822C" w14:textId="77777777" w:rsidR="00FF27E6" w:rsidRDefault="00000000" w:rsidP="00522B65">
      <w:r>
        <w:rPr>
          <w:noProof/>
          <w:lang w:bidi="ar"/>
        </w:rPr>
        <w:drawing>
          <wp:inline distT="0" distB="0" distL="114300" distR="114300" wp14:anchorId="06D9FDA4" wp14:editId="73E42290">
            <wp:extent cx="3672205" cy="2757805"/>
            <wp:effectExtent l="0" t="0" r="635" b="635"/>
            <wp:docPr id="2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2205" cy="27578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7E8FDF" w14:textId="77777777" w:rsidR="00FF27E6" w:rsidRDefault="00FF27E6" w:rsidP="00522B65">
      <w:pPr>
        <w:rPr>
          <w:rFonts w:hint="eastAsia"/>
        </w:rPr>
      </w:pPr>
    </w:p>
    <w:p w14:paraId="71625F90" w14:textId="77777777" w:rsidR="00FF27E6" w:rsidRDefault="00FF27E6" w:rsidP="00522B65">
      <w:pPr>
        <w:rPr>
          <w:rFonts w:hint="eastAsia"/>
        </w:rPr>
      </w:pPr>
    </w:p>
    <w:p w14:paraId="65F90A53" w14:textId="77777777" w:rsidR="00FF27E6" w:rsidRDefault="00000000" w:rsidP="00522B65">
      <w:r>
        <w:rPr>
          <w:noProof/>
          <w:lang w:bidi="ar"/>
        </w:rPr>
        <w:drawing>
          <wp:inline distT="0" distB="0" distL="114300" distR="114300" wp14:anchorId="120EF20A" wp14:editId="626829B2">
            <wp:extent cx="3437255" cy="2581275"/>
            <wp:effectExtent l="0" t="0" r="6985" b="9525"/>
            <wp:docPr id="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7255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E0E0B77" w14:textId="77777777" w:rsidR="00FF27E6" w:rsidRDefault="00000000" w:rsidP="00522B65">
      <w:pPr>
        <w:rPr>
          <w:rFonts w:hint="eastAsia"/>
        </w:rPr>
      </w:pPr>
      <w:r>
        <w:t>1.零、极点分布图</w:t>
      </w:r>
    </w:p>
    <w:p w14:paraId="1BDA8AA2" w14:textId="77777777" w:rsidR="00FF27E6" w:rsidRDefault="00000000" w:rsidP="00522B65">
      <w:pPr>
        <w:rPr>
          <w:rFonts w:hint="eastAsia"/>
        </w:rPr>
      </w:pPr>
      <w:r>
        <w:t>零、极点分布图显示了系统的零点和极点在复平面上的位置。通过观察极点分布</w:t>
      </w:r>
      <w:r>
        <w:rPr>
          <w:spacing w:val="-1"/>
        </w:rPr>
        <w:t>图，可以判断系统的稳</w:t>
      </w:r>
      <w:r>
        <w:t>定性：</w:t>
      </w:r>
    </w:p>
    <w:p w14:paraId="2A051762" w14:textId="77777777" w:rsidR="00FF27E6" w:rsidRDefault="00000000" w:rsidP="00522B65">
      <w:pPr>
        <w:rPr>
          <w:rFonts w:hint="eastAsia"/>
        </w:rPr>
      </w:pPr>
      <w:r>
        <w:t>稳定性分析：若所有极点均位于单位圆内(即极点的模小于1),则系</w:t>
      </w:r>
      <w:r>
        <w:rPr>
          <w:spacing w:val="6"/>
        </w:rPr>
        <w:t>统稳定。</w:t>
      </w:r>
    </w:p>
    <w:p w14:paraId="205EDCBA" w14:textId="77777777" w:rsidR="00FF27E6" w:rsidRDefault="00000000" w:rsidP="00522B65">
      <w:pPr>
        <w:rPr>
          <w:rFonts w:hint="eastAsia"/>
        </w:rPr>
      </w:pPr>
      <w:r>
        <w:t>因果性分析：由于系统函数的分母和分子阶数相同(均为5</w:t>
      </w:r>
      <w:r>
        <w:rPr>
          <w:spacing w:val="6"/>
        </w:rPr>
        <w:t>阶),系统是因果的。</w:t>
      </w:r>
    </w:p>
    <w:p w14:paraId="7246820A" w14:textId="77777777" w:rsidR="00FF27E6" w:rsidRDefault="00000000" w:rsidP="00522B65">
      <w:pPr>
        <w:rPr>
          <w:rFonts w:hint="eastAsia"/>
        </w:rPr>
      </w:pPr>
      <w:r>
        <w:lastRenderedPageBreak/>
        <w:t>2.幅度频率响应曲线</w:t>
      </w:r>
    </w:p>
    <w:p w14:paraId="15F7BBDC" w14:textId="77777777" w:rsidR="00FF27E6" w:rsidRDefault="00000000" w:rsidP="00522B65">
      <w:pPr>
        <w:rPr>
          <w:rFonts w:hint="eastAsia"/>
        </w:rPr>
      </w:pPr>
      <w:r>
        <w:t>幅度响应曲线显示了系统对不同频率信号的增益特性：</w:t>
      </w:r>
    </w:p>
    <w:p w14:paraId="5BEEB512" w14:textId="77777777" w:rsidR="00FF27E6" w:rsidRDefault="00000000" w:rsidP="00522B65">
      <w:pPr>
        <w:rPr>
          <w:rFonts w:hint="eastAsia"/>
        </w:rPr>
      </w:pPr>
      <w:r>
        <w:t>频带特性：根据曲线形状可判断系统是低通、高通</w:t>
      </w:r>
      <w:r>
        <w:rPr>
          <w:spacing w:val="-1"/>
        </w:rPr>
        <w:t>、带通还是带阻滤波器。</w:t>
      </w:r>
    </w:p>
    <w:p w14:paraId="6FA55EAF" w14:textId="77777777" w:rsidR="00FF27E6" w:rsidRDefault="00000000" w:rsidP="00522B65">
      <w:pPr>
        <w:rPr>
          <w:rFonts w:hint="eastAsia"/>
        </w:rPr>
      </w:pPr>
      <w:r>
        <w:t>谐振峰：若存在明显峰值，说明系统在该频率处有谐振现象，与极点的位置密切相关。</w:t>
      </w:r>
    </w:p>
    <w:p w14:paraId="362E5609" w14:textId="77777777" w:rsidR="00FF27E6" w:rsidRDefault="00FF27E6" w:rsidP="00522B65"/>
    <w:p w14:paraId="2AA777DB" w14:textId="77777777" w:rsidR="00FF27E6" w:rsidRDefault="00000000" w:rsidP="00522B65">
      <w:r>
        <w:rPr>
          <w:rFonts w:hint="eastAsia"/>
        </w:rPr>
        <w:t>【实验中遇到的问题及解决启示、实验心得】</w:t>
      </w:r>
    </w:p>
    <w:p w14:paraId="75ADC534" w14:textId="77777777" w:rsidR="00FF27E6" w:rsidRDefault="00000000" w:rsidP="00522B65">
      <w:pPr>
        <w:rPr>
          <w:rFonts w:hint="eastAsia"/>
        </w:rPr>
      </w:pPr>
      <w:r>
        <w:rPr>
          <w:rFonts w:hint="eastAsia"/>
        </w:rPr>
        <w:t>本次实验让我深刻认识到理论与实践相结合的重要性。通过实验，我不仅加深了对离散系统分析的理解，还提高了使用MATLAB进行信号处理的能力。此外，实验还让我意识到：</w:t>
      </w:r>
    </w:p>
    <w:p w14:paraId="26734205" w14:textId="77777777" w:rsidR="00FF27E6" w:rsidRDefault="00000000" w:rsidP="00522B65">
      <w:pPr>
        <w:rPr>
          <w:rFonts w:hint="eastAsia"/>
        </w:rPr>
      </w:pPr>
      <w:r>
        <w:rPr>
          <w:rFonts w:hint="eastAsia"/>
        </w:rPr>
        <w:t>系统稳定性与零、极点的关系：极点的位置直接影响系统的稳定性，这对设计实际系统具有重要意义。</w:t>
      </w:r>
    </w:p>
    <w:p w14:paraId="2EB88379" w14:textId="77777777" w:rsidR="00FF27E6" w:rsidRDefault="00000000" w:rsidP="00522B65">
      <w:pPr>
        <w:rPr>
          <w:rFonts w:hint="eastAsia"/>
        </w:rPr>
      </w:pPr>
      <w:r>
        <w:rPr>
          <w:rFonts w:hint="eastAsia"/>
        </w:rPr>
        <w:t>频率响应的应用：频率响应分析在滤波器设计、通信系统等领域有广泛应用，掌握其分析方法对后续学习和研究至关重要。</w:t>
      </w:r>
    </w:p>
    <w:p w14:paraId="779881A2" w14:textId="77777777" w:rsidR="00FF27E6" w:rsidRDefault="00FF27E6" w:rsidP="00522B65"/>
    <w:p w14:paraId="30B22B66" w14:textId="77777777" w:rsidR="00FF27E6" w:rsidRDefault="00FF27E6" w:rsidP="00522B65"/>
    <w:sectPr w:rsidR="00FF27E6">
      <w:head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63F37" w14:textId="77777777" w:rsidR="00326661" w:rsidRDefault="00326661" w:rsidP="00522B65">
      <w:r>
        <w:separator/>
      </w:r>
    </w:p>
  </w:endnote>
  <w:endnote w:type="continuationSeparator" w:id="0">
    <w:p w14:paraId="33974CA5" w14:textId="77777777" w:rsidR="00326661" w:rsidRDefault="00326661" w:rsidP="00522B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AF771" w14:textId="77777777" w:rsidR="00326661" w:rsidRDefault="00326661" w:rsidP="00522B65">
      <w:r>
        <w:separator/>
      </w:r>
    </w:p>
  </w:footnote>
  <w:footnote w:type="continuationSeparator" w:id="0">
    <w:p w14:paraId="74E3FB42" w14:textId="77777777" w:rsidR="00326661" w:rsidRDefault="00326661" w:rsidP="00522B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DB9B3" w14:textId="77777777" w:rsidR="00FF27E6" w:rsidRDefault="00000000" w:rsidP="00522B65">
    <w:r>
      <w:rPr>
        <w:noProof/>
      </w:rPr>
      <w:drawing>
        <wp:anchor distT="0" distB="0" distL="114300" distR="114300" simplePos="0" relativeHeight="251659264" behindDoc="0" locked="0" layoutInCell="1" allowOverlap="1" wp14:anchorId="47693AA3" wp14:editId="2AFB6B30">
          <wp:simplePos x="0" y="0"/>
          <wp:positionH relativeFrom="column">
            <wp:posOffset>-349250</wp:posOffset>
          </wp:positionH>
          <wp:positionV relativeFrom="paragraph">
            <wp:posOffset>-351155</wp:posOffset>
          </wp:positionV>
          <wp:extent cx="972820" cy="862330"/>
          <wp:effectExtent l="0" t="0" r="2540" b="6350"/>
          <wp:wrapSquare wrapText="bothSides"/>
          <wp:docPr id="4" name="图片 1" descr="山大校徽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山大校徽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2820" cy="8623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 </w:t>
    </w:r>
    <w:r>
      <w:rPr>
        <w:rFonts w:hint="eastAsia"/>
        <w:sz w:val="44"/>
        <w:szCs w:val="44"/>
      </w:rPr>
      <w:t xml:space="preserve">       </w:t>
    </w:r>
    <w:r>
      <w:rPr>
        <w:rFonts w:hint="eastAsia"/>
        <w:b/>
        <w:sz w:val="44"/>
        <w:szCs w:val="44"/>
      </w:rPr>
      <w:t>山东大学实验报告</w:t>
    </w:r>
    <w:r>
      <w:rPr>
        <w:rFonts w:hint="eastAsia"/>
        <w:sz w:val="44"/>
        <w:szCs w:val="44"/>
      </w:rPr>
      <w:t xml:space="preserve">  </w:t>
    </w:r>
    <w:r>
      <w:rPr>
        <w:rFonts w:hint="eastAsia"/>
      </w:rPr>
      <w:t xml:space="preserve">    2025 年  3  月 21 日  </w:t>
    </w:r>
  </w:p>
  <w:p w14:paraId="5489DC2C" w14:textId="77777777" w:rsidR="00FF27E6" w:rsidRDefault="00FF27E6" w:rsidP="00522B65"/>
  <w:p w14:paraId="47D05D26" w14:textId="77777777" w:rsidR="00FF27E6" w:rsidRDefault="00000000" w:rsidP="00522B65">
    <w:r>
      <w:rPr>
        <w:rFonts w:hint="eastAsia"/>
      </w:rPr>
      <w:t xml:space="preserve">点名册序号  </w:t>
    </w:r>
    <w:r>
      <w:t xml:space="preserve"> </w:t>
    </w:r>
    <w:r>
      <w:rPr>
        <w:rFonts w:hint="eastAsia"/>
      </w:rPr>
      <w:t xml:space="preserve">   7     姓名   韩磊     </w:t>
    </w:r>
    <w:r>
      <w:t xml:space="preserve">  </w:t>
    </w:r>
    <w:r>
      <w:rPr>
        <w:rFonts w:hint="eastAsia"/>
      </w:rPr>
      <w:t xml:space="preserve"> 专业  </w:t>
    </w:r>
    <w:r>
      <w:t xml:space="preserve"> </w:t>
    </w:r>
    <w:r>
      <w:rPr>
        <w:rFonts w:hint="eastAsia"/>
      </w:rPr>
      <w:t>通信工程</w:t>
    </w:r>
    <w:r>
      <w:t xml:space="preserve">       </w:t>
    </w:r>
    <w:r>
      <w:rPr>
        <w:rFonts w:hint="eastAsia"/>
      </w:rPr>
      <w:t xml:space="preserve">班级 通信二班 </w:t>
    </w:r>
    <w:r>
      <w:t xml:space="preserve"> </w:t>
    </w:r>
    <w:r>
      <w:rPr>
        <w:rFonts w:hint="eastAsia"/>
      </w:rPr>
      <w:t xml:space="preserve"> </w:t>
    </w:r>
    <w:r>
      <w:t xml:space="preserve">       </w:t>
    </w:r>
    <w:r>
      <w:rPr>
        <w:rFonts w:hint="eastAsia"/>
      </w:rPr>
      <w:t xml:space="preserve"> </w:t>
    </w:r>
    <w:r>
      <w:t xml:space="preserve">  </w:t>
    </w:r>
  </w:p>
  <w:p w14:paraId="1F925A7E" w14:textId="77777777" w:rsidR="00FF27E6" w:rsidRDefault="00FF27E6" w:rsidP="00522B6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WMzYzRhMmUyNWM1NWJmMjMzYzY5NTEwNjFhOGY5ZjgifQ=="/>
  </w:docVars>
  <w:rsids>
    <w:rsidRoot w:val="008E5E73"/>
    <w:rsid w:val="000074E7"/>
    <w:rsid w:val="00030F07"/>
    <w:rsid w:val="00061EAE"/>
    <w:rsid w:val="00066C9B"/>
    <w:rsid w:val="000B029B"/>
    <w:rsid w:val="000D7F0D"/>
    <w:rsid w:val="00111834"/>
    <w:rsid w:val="001362BB"/>
    <w:rsid w:val="00150165"/>
    <w:rsid w:val="001A3F37"/>
    <w:rsid w:val="001D39EB"/>
    <w:rsid w:val="001F38A2"/>
    <w:rsid w:val="00237F11"/>
    <w:rsid w:val="00296435"/>
    <w:rsid w:val="002A35D1"/>
    <w:rsid w:val="002A5B07"/>
    <w:rsid w:val="002C0E6F"/>
    <w:rsid w:val="002C22A8"/>
    <w:rsid w:val="002C2495"/>
    <w:rsid w:val="002E4B4D"/>
    <w:rsid w:val="002F5AB7"/>
    <w:rsid w:val="00307B92"/>
    <w:rsid w:val="00326661"/>
    <w:rsid w:val="00361337"/>
    <w:rsid w:val="00365770"/>
    <w:rsid w:val="003716F6"/>
    <w:rsid w:val="0038762B"/>
    <w:rsid w:val="00391233"/>
    <w:rsid w:val="003B1037"/>
    <w:rsid w:val="003B7977"/>
    <w:rsid w:val="003D01E6"/>
    <w:rsid w:val="003D2654"/>
    <w:rsid w:val="003E6F62"/>
    <w:rsid w:val="00407E1D"/>
    <w:rsid w:val="004201D7"/>
    <w:rsid w:val="00477E05"/>
    <w:rsid w:val="00487C0F"/>
    <w:rsid w:val="004C456D"/>
    <w:rsid w:val="004E7326"/>
    <w:rsid w:val="004F15BF"/>
    <w:rsid w:val="004F467D"/>
    <w:rsid w:val="00522B65"/>
    <w:rsid w:val="0055284C"/>
    <w:rsid w:val="00596616"/>
    <w:rsid w:val="005A5595"/>
    <w:rsid w:val="005B7C49"/>
    <w:rsid w:val="005D2CDF"/>
    <w:rsid w:val="00620258"/>
    <w:rsid w:val="00635043"/>
    <w:rsid w:val="0065661F"/>
    <w:rsid w:val="006618F0"/>
    <w:rsid w:val="00665966"/>
    <w:rsid w:val="0067199D"/>
    <w:rsid w:val="00674A5D"/>
    <w:rsid w:val="00683042"/>
    <w:rsid w:val="00691966"/>
    <w:rsid w:val="006C6B61"/>
    <w:rsid w:val="006C6CE9"/>
    <w:rsid w:val="006D01E1"/>
    <w:rsid w:val="00726309"/>
    <w:rsid w:val="007323C4"/>
    <w:rsid w:val="007409FF"/>
    <w:rsid w:val="00743F92"/>
    <w:rsid w:val="00790E57"/>
    <w:rsid w:val="00791E31"/>
    <w:rsid w:val="007A055C"/>
    <w:rsid w:val="007D7AF7"/>
    <w:rsid w:val="008014C2"/>
    <w:rsid w:val="008159EA"/>
    <w:rsid w:val="00841107"/>
    <w:rsid w:val="008632C4"/>
    <w:rsid w:val="008C198E"/>
    <w:rsid w:val="008E5DD5"/>
    <w:rsid w:val="008E5E73"/>
    <w:rsid w:val="008F5155"/>
    <w:rsid w:val="0095293C"/>
    <w:rsid w:val="009656FC"/>
    <w:rsid w:val="009C5354"/>
    <w:rsid w:val="009F2F59"/>
    <w:rsid w:val="009F70E4"/>
    <w:rsid w:val="00A3710B"/>
    <w:rsid w:val="00A60DC3"/>
    <w:rsid w:val="00A97323"/>
    <w:rsid w:val="00AE55C1"/>
    <w:rsid w:val="00B11D04"/>
    <w:rsid w:val="00B3333E"/>
    <w:rsid w:val="00B468C3"/>
    <w:rsid w:val="00B6061A"/>
    <w:rsid w:val="00B60E5B"/>
    <w:rsid w:val="00B964A7"/>
    <w:rsid w:val="00BC4DED"/>
    <w:rsid w:val="00C05A93"/>
    <w:rsid w:val="00C37C29"/>
    <w:rsid w:val="00C4144A"/>
    <w:rsid w:val="00C50010"/>
    <w:rsid w:val="00C7353D"/>
    <w:rsid w:val="00CC227C"/>
    <w:rsid w:val="00CD4C8A"/>
    <w:rsid w:val="00CE209B"/>
    <w:rsid w:val="00CF2AC8"/>
    <w:rsid w:val="00CF7460"/>
    <w:rsid w:val="00D23326"/>
    <w:rsid w:val="00D71AEF"/>
    <w:rsid w:val="00D75CFC"/>
    <w:rsid w:val="00DA340D"/>
    <w:rsid w:val="00DE1D95"/>
    <w:rsid w:val="00DE4C0D"/>
    <w:rsid w:val="00E21F8C"/>
    <w:rsid w:val="00E75347"/>
    <w:rsid w:val="00EA6358"/>
    <w:rsid w:val="00EC3B19"/>
    <w:rsid w:val="00ED36F0"/>
    <w:rsid w:val="00F268A3"/>
    <w:rsid w:val="00FD232A"/>
    <w:rsid w:val="00FF27E6"/>
    <w:rsid w:val="549A0AF6"/>
    <w:rsid w:val="6DE1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283C6D"/>
  <w15:docId w15:val="{781559EF-8012-4122-A323-A57B9774A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rsid w:val="00522B65"/>
    <w:pPr>
      <w:widowControl w:val="0"/>
      <w:spacing w:before="214" w:line="221" w:lineRule="auto"/>
      <w:ind w:left="10"/>
      <w:jc w:val="both"/>
    </w:pPr>
    <w:rPr>
      <w:rFonts w:ascii="黑体" w:eastAsia="黑体" w:hAnsi="黑体" w:cs="黑体"/>
      <w:spacing w:val="5"/>
      <w:kern w:val="2"/>
      <w:sz w:val="15"/>
      <w:szCs w:val="15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页眉 字符"/>
    <w:link w:val="a7"/>
    <w:uiPriority w:val="99"/>
    <w:rPr>
      <w:sz w:val="18"/>
      <w:szCs w:val="18"/>
    </w:rPr>
  </w:style>
  <w:style w:type="character" w:customStyle="1" w:styleId="a6">
    <w:name w:val="页脚 字符"/>
    <w:link w:val="a5"/>
    <w:autoRedefine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link w:val="a3"/>
    <w:uiPriority w:val="99"/>
    <w:semiHidden/>
    <w:rPr>
      <w:sz w:val="18"/>
      <w:szCs w:val="18"/>
    </w:rPr>
  </w:style>
  <w:style w:type="character" w:styleId="ab">
    <w:name w:val="Placeholder Text"/>
    <w:uiPriority w:val="99"/>
    <w:semiHidden/>
    <w:rPr>
      <w:color w:val="808080"/>
    </w:rPr>
  </w:style>
  <w:style w:type="character" w:customStyle="1" w:styleId="s9c15b0bf41">
    <w:name w:val="s9c15b0bf41"/>
    <w:basedOn w:val="a0"/>
    <w:autoRedefine/>
    <w:qFormat/>
    <w:rPr>
      <w:color w:val="008013"/>
      <w:u w:val="none"/>
    </w:rPr>
  </w:style>
  <w:style w:type="character" w:customStyle="1" w:styleId="s9c15b0bf51">
    <w:name w:val="s9c15b0bf51"/>
    <w:basedOn w:val="a0"/>
    <w:autoRedefine/>
    <w:qFormat/>
    <w:rPr>
      <w:color w:val="A709F5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531</Words>
  <Characters>798</Characters>
  <Application>Microsoft Office Word</Application>
  <DocSecurity>0</DocSecurity>
  <Lines>49</Lines>
  <Paragraphs>53</Paragraphs>
  <ScaleCrop>false</ScaleCrop>
  <Company>Lenovo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xushaohua</dc:creator>
  <cp:lastModifiedBy>哲旭 刘</cp:lastModifiedBy>
  <cp:revision>5</cp:revision>
  <dcterms:created xsi:type="dcterms:W3CDTF">2024-07-13T02:26:00Z</dcterms:created>
  <dcterms:modified xsi:type="dcterms:W3CDTF">2026-03-31T09:14:00Z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18F878A2042E4331822237132B20AD84_13</vt:lpwstr>
  </property>
</Properties>
</file>