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002"/>
        </w:tabs>
        <w:rPr>
          <w:sz w:val="36"/>
          <w:szCs w:val="36"/>
        </w:rPr>
      </w:pPr>
      <w:r>
        <w:rPr>
          <w:rFonts w:hint="eastAsia"/>
          <w:sz w:val="24"/>
          <w:szCs w:val="24"/>
        </w:rPr>
        <w:t>【实验目的】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32"/>
        </w:rPr>
      </w:pPr>
      <w:r>
        <w:rPr>
          <w:rFonts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>加深对离散时间信号的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DTFT</w:t>
      </w: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>和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DFT</w:t>
      </w: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>的定义及其相互关系的理解。</w:t>
      </w:r>
    </w:p>
    <w:p>
      <w:pPr>
        <w:tabs>
          <w:tab w:val="left" w:pos="3002"/>
        </w:tabs>
        <w:rPr>
          <w:rFonts w:hint="eastAsia"/>
          <w:sz w:val="24"/>
          <w:szCs w:val="24"/>
        </w:rPr>
      </w:pPr>
    </w:p>
    <w:p>
      <w:pPr>
        <w:tabs>
          <w:tab w:val="left" w:pos="3002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t>【实验内容】</w:t>
      </w:r>
    </w:p>
    <w:p>
      <w:pPr>
        <w:tabs>
          <w:tab w:val="left" w:pos="3002"/>
        </w:tabs>
        <w:spacing w:line="312" w:lineRule="auto"/>
        <w:rPr>
          <w:sz w:val="24"/>
          <w:szCs w:val="24"/>
        </w:rPr>
      </w:pPr>
      <w:r>
        <w:drawing>
          <wp:inline distT="0" distB="0" distL="114300" distR="114300">
            <wp:extent cx="5836285" cy="683895"/>
            <wp:effectExtent l="0" t="0" r="63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3002"/>
        </w:tabs>
        <w:spacing w:line="312" w:lineRule="auto"/>
        <w:rPr>
          <w:sz w:val="24"/>
          <w:szCs w:val="24"/>
        </w:rPr>
      </w:pPr>
    </w:p>
    <w:p>
      <w:pPr>
        <w:tabs>
          <w:tab w:val="left" w:pos="3002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t>【实验步骤】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Style w:val="15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% 定义16点序列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 xml:space="preserve">n = 0:15; </w:t>
      </w:r>
      <w:r>
        <w:rPr>
          <w:rStyle w:val="15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% 定义n的范围0-15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 xml:space="preserve">x = cos(5*pi/16 * n); </w:t>
      </w:r>
      <w:r>
        <w:rPr>
          <w:rStyle w:val="15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% 生成16点余弦序列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Style w:val="15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% 计算16点DFT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 xml:space="preserve">X_16 = fft(x, 16); </w:t>
      </w:r>
      <w:r>
        <w:rPr>
          <w:rStyle w:val="15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% 计算16点DFT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 xml:space="preserve">mag_X_16 = abs(X_16); </w:t>
      </w:r>
      <w:r>
        <w:rPr>
          <w:rStyle w:val="15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% 计算幅度谱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Style w:val="15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% 计算32点DFT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 xml:space="preserve">X_32 = fft(x, 32); </w:t>
      </w:r>
      <w:r>
        <w:rPr>
          <w:rStyle w:val="15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% 计算32点DFT（补零到32点）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 xml:space="preserve">mag_X_32 = abs(X_32); </w:t>
      </w:r>
      <w:r>
        <w:rPr>
          <w:rStyle w:val="15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% 计算幅度谱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Style w:val="15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% 计算DTFT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 xml:space="preserve">[H, W] = freqz(x, 1, 1024, </w:t>
      </w:r>
      <w:r>
        <w:rPr>
          <w:rStyle w:val="16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'whole'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 xml:space="preserve">); </w:t>
      </w:r>
      <w:r>
        <w:rPr>
          <w:rStyle w:val="15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% 计算1024点的DTFT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 xml:space="preserve">mag_H = abs(H); </w:t>
      </w:r>
      <w:r>
        <w:rPr>
          <w:rStyle w:val="15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% 计算幅度谱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Style w:val="15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% 绘制图形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>figure;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Style w:val="15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% 16点DFT幅度谱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>subplot(3,1,1);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 xml:space="preserve">stem(0:15, mag_X_16, </w:t>
      </w:r>
      <w:r>
        <w:rPr>
          <w:rStyle w:val="16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'filled'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 xml:space="preserve">, </w:t>
      </w:r>
      <w:r>
        <w:rPr>
          <w:rStyle w:val="16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'MarkerSize'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>, 4);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>title(</w:t>
      </w:r>
      <w:r>
        <w:rPr>
          <w:rStyle w:val="16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'16点DFT幅度谱'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>xlabel(</w:t>
      </w:r>
      <w:r>
        <w:rPr>
          <w:rStyle w:val="16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'k'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>); ylabel(</w:t>
      </w:r>
      <w:r>
        <w:rPr>
          <w:rStyle w:val="16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'|X(k)|'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 xml:space="preserve">xlim([0 15]); grid </w:t>
      </w:r>
      <w:r>
        <w:rPr>
          <w:rStyle w:val="16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Style w:val="15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% 32点DFT幅度谱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>subplot(3,1,2);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 xml:space="preserve">stem(0:31, mag_X_32, </w:t>
      </w:r>
      <w:r>
        <w:rPr>
          <w:rStyle w:val="16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'filled'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 xml:space="preserve">, </w:t>
      </w:r>
      <w:r>
        <w:rPr>
          <w:rStyle w:val="16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'MarkerSize'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>, 4);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>title(</w:t>
      </w:r>
      <w:r>
        <w:rPr>
          <w:rStyle w:val="16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'32点DFT幅度谱'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>xlabel(</w:t>
      </w:r>
      <w:r>
        <w:rPr>
          <w:rStyle w:val="16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'k'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>); ylabel(</w:t>
      </w:r>
      <w:r>
        <w:rPr>
          <w:rStyle w:val="16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'|X(k)|'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 xml:space="preserve">xlim([0 31]); grid </w:t>
      </w:r>
      <w:r>
        <w:rPr>
          <w:rStyle w:val="16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Style w:val="15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% DTFT幅度谱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>subplot(3,1,3);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>plot(W/pi, mag_H);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>title(</w:t>
      </w:r>
      <w:r>
        <w:rPr>
          <w:rStyle w:val="16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'DTFT幅度谱'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>xlabel(</w:t>
      </w:r>
      <w:r>
        <w:rPr>
          <w:rStyle w:val="16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'归一化频率(\omega/\pi)'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>); ylabel(</w:t>
      </w:r>
      <w:r>
        <w:rPr>
          <w:rStyle w:val="16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'|X(e^{j\omega})|'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 xml:space="preserve">xlim([0 2]); grid </w:t>
      </w:r>
      <w:r>
        <w:rPr>
          <w:rStyle w:val="16"/>
          <w:rFonts w:hint="default" w:ascii="Consolas" w:hAnsi="Consolas" w:eastAsia="Consolas" w:cs="Consolas"/>
          <w:i w:val="0"/>
          <w:iCs w:val="0"/>
          <w:sz w:val="24"/>
          <w:szCs w:val="24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>;</w:t>
      </w:r>
    </w:p>
    <w:p>
      <w:pPr>
        <w:tabs>
          <w:tab w:val="left" w:pos="3002"/>
        </w:tabs>
        <w:spacing w:line="312" w:lineRule="auto"/>
        <w:ind w:firstLine="480" w:firstLineChars="200"/>
        <w:rPr>
          <w:rFonts w:hint="eastAsia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</w:pPr>
    </w:p>
    <w:p>
      <w:pPr>
        <w:tabs>
          <w:tab w:val="left" w:pos="3002"/>
        </w:tabs>
        <w:spacing w:line="312" w:lineRule="auto"/>
        <w:ind w:firstLine="480" w:firstLineChars="200"/>
        <w:rPr>
          <w:sz w:val="24"/>
          <w:szCs w:val="24"/>
        </w:rPr>
      </w:pPr>
    </w:p>
    <w:p>
      <w:pPr>
        <w:tabs>
          <w:tab w:val="left" w:pos="3002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t>【实验结果及分析】</w:t>
      </w:r>
    </w:p>
    <w:p>
      <w:pPr>
        <w:tabs>
          <w:tab w:val="left" w:pos="3002"/>
        </w:tabs>
        <w:spacing w:line="312" w:lineRule="auto"/>
        <w:ind w:firstLine="480" w:firstLineChars="200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48250" cy="3790950"/>
            <wp:effectExtent l="0" t="0" r="11430" b="3810"/>
            <wp:docPr id="2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before="83" w:line="221" w:lineRule="auto"/>
        <w:ind w:left="20"/>
        <w:rPr>
          <w:spacing w:val="-2"/>
          <w:sz w:val="22"/>
          <w:szCs w:val="22"/>
        </w:rPr>
      </w:pPr>
    </w:p>
    <w:p>
      <w:pPr>
        <w:pStyle w:val="2"/>
        <w:spacing w:before="83" w:line="221" w:lineRule="auto"/>
        <w:ind w:left="20"/>
        <w:rPr>
          <w:spacing w:val="-2"/>
          <w:sz w:val="22"/>
          <w:szCs w:val="22"/>
        </w:rPr>
      </w:pPr>
    </w:p>
    <w:p>
      <w:pPr>
        <w:pStyle w:val="2"/>
        <w:spacing w:before="83" w:line="221" w:lineRule="auto"/>
        <w:ind w:left="20"/>
        <w:rPr>
          <w:spacing w:val="-2"/>
          <w:sz w:val="22"/>
          <w:szCs w:val="22"/>
        </w:rPr>
      </w:pPr>
    </w:p>
    <w:p>
      <w:pPr>
        <w:pStyle w:val="2"/>
        <w:spacing w:before="83" w:line="221" w:lineRule="auto"/>
        <w:ind w:left="20"/>
        <w:rPr>
          <w:spacing w:val="-2"/>
          <w:sz w:val="22"/>
          <w:szCs w:val="22"/>
        </w:rPr>
      </w:pPr>
    </w:p>
    <w:p>
      <w:pPr>
        <w:pStyle w:val="2"/>
        <w:spacing w:before="83" w:line="221" w:lineRule="auto"/>
        <w:ind w:left="20"/>
        <w:rPr>
          <w:sz w:val="24"/>
          <w:szCs w:val="24"/>
        </w:rPr>
      </w:pPr>
      <w:r>
        <w:rPr>
          <w:spacing w:val="-2"/>
          <w:sz w:val="24"/>
          <w:szCs w:val="24"/>
        </w:rPr>
        <w:t>1.16点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DFT </w:t>
      </w:r>
      <w:r>
        <w:rPr>
          <w:spacing w:val="-2"/>
          <w:sz w:val="24"/>
          <w:szCs w:val="24"/>
        </w:rPr>
        <w:t>幅度谱：</w:t>
      </w:r>
      <w:r>
        <w:rPr>
          <w:spacing w:val="-4"/>
          <w:sz w:val="24"/>
          <w:szCs w:val="24"/>
        </w:rPr>
        <w:t>在</w:t>
      </w:r>
      <w:r>
        <w:rPr>
          <w:rFonts w:ascii="宋体" w:hAnsi="宋体" w:eastAsia="宋体" w:cs="宋体"/>
          <w:spacing w:val="-4"/>
          <w:sz w:val="24"/>
          <w:szCs w:val="24"/>
        </w:rPr>
        <w:t xml:space="preserve">k=5 </w:t>
      </w:r>
      <w:r>
        <w:rPr>
          <w:spacing w:val="-4"/>
          <w:sz w:val="24"/>
          <w:szCs w:val="24"/>
        </w:rPr>
        <w:t>和</w:t>
      </w:r>
      <w:r>
        <w:rPr>
          <w:rFonts w:ascii="宋体" w:hAnsi="宋体" w:eastAsia="宋体" w:cs="宋体"/>
          <w:spacing w:val="-4"/>
          <w:sz w:val="24"/>
          <w:szCs w:val="24"/>
        </w:rPr>
        <w:t xml:space="preserve">k=11 </w:t>
      </w:r>
      <w:r>
        <w:rPr>
          <w:spacing w:val="-4"/>
          <w:sz w:val="24"/>
          <w:szCs w:val="24"/>
        </w:rPr>
        <w:t>处有明显的峰值</w:t>
      </w:r>
      <w:r>
        <w:rPr>
          <w:spacing w:val="2"/>
          <w:sz w:val="24"/>
          <w:szCs w:val="24"/>
        </w:rPr>
        <w:t>这是因为余弦信号的频率为5π/16,对应</w:t>
      </w:r>
      <w:r>
        <w:rPr>
          <w:rFonts w:ascii="宋体" w:hAnsi="宋体" w:eastAsia="宋体" w:cs="宋体"/>
          <w:sz w:val="24"/>
          <w:szCs w:val="24"/>
        </w:rPr>
        <w:t>DFT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的</w:t>
      </w:r>
      <w:r>
        <w:rPr>
          <w:rFonts w:ascii="宋体" w:hAnsi="宋体" w:eastAsia="宋体" w:cs="宋体"/>
          <w:spacing w:val="2"/>
          <w:sz w:val="24"/>
          <w:szCs w:val="24"/>
        </w:rPr>
        <w:t>k=5</w:t>
      </w:r>
      <w:r>
        <w:rPr>
          <w:rFonts w:hint="eastAsia" w:ascii="宋体" w:hAnsi="宋体" w:eastAsia="宋体" w:cs="宋体"/>
          <w:spacing w:val="2"/>
          <w:sz w:val="24"/>
          <w:szCs w:val="24"/>
          <w:lang w:eastAsia="zh-CN"/>
        </w:rPr>
        <w:t>；</w:t>
      </w:r>
      <w:r>
        <w:rPr>
          <w:spacing w:val="1"/>
          <w:sz w:val="24"/>
          <w:szCs w:val="24"/>
        </w:rPr>
        <w:t>由于</w:t>
      </w:r>
      <w:r>
        <w:rPr>
          <w:rFonts w:ascii="宋体" w:hAnsi="宋体" w:eastAsia="宋体" w:cs="宋体"/>
          <w:sz w:val="24"/>
          <w:szCs w:val="24"/>
        </w:rPr>
        <w:t>DFT</w:t>
      </w:r>
      <w:r>
        <w:rPr>
          <w:rFonts w:ascii="宋体" w:hAnsi="宋体" w:eastAsia="宋体" w:cs="宋体"/>
          <w:spacing w:val="-1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的对称性，在</w:t>
      </w:r>
      <w:r>
        <w:rPr>
          <w:rFonts w:ascii="宋体" w:hAnsi="宋体" w:eastAsia="宋体" w:cs="宋体"/>
          <w:spacing w:val="1"/>
          <w:sz w:val="24"/>
          <w:szCs w:val="24"/>
        </w:rPr>
        <w:t>k=N-5=11</w:t>
      </w:r>
      <w:r>
        <w:rPr>
          <w:rFonts w:ascii="宋体" w:hAnsi="宋体" w:eastAsia="宋体" w:cs="宋体"/>
          <w:spacing w:val="5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处也有峰值</w:t>
      </w:r>
      <w:r>
        <w:rPr>
          <w:sz w:val="24"/>
          <w:szCs w:val="24"/>
        </w:rPr>
        <w:t xml:space="preserve"> 2.32点</w:t>
      </w:r>
      <w:r>
        <w:rPr>
          <w:rFonts w:ascii="宋体" w:hAnsi="宋体" w:eastAsia="宋体" w:cs="宋体"/>
          <w:sz w:val="24"/>
          <w:szCs w:val="24"/>
        </w:rPr>
        <w:t xml:space="preserve">DFT </w:t>
      </w:r>
      <w:r>
        <w:rPr>
          <w:sz w:val="24"/>
          <w:szCs w:val="24"/>
        </w:rPr>
        <w:t>幅度谱：</w:t>
      </w:r>
      <w:r>
        <w:rPr>
          <w:spacing w:val="-4"/>
          <w:sz w:val="24"/>
          <w:szCs w:val="24"/>
        </w:rPr>
        <w:t>在</w:t>
      </w:r>
      <w:r>
        <w:rPr>
          <w:rFonts w:ascii="宋体" w:hAnsi="宋体" w:eastAsia="宋体" w:cs="宋体"/>
          <w:spacing w:val="-4"/>
          <w:sz w:val="24"/>
          <w:szCs w:val="24"/>
        </w:rPr>
        <w:t xml:space="preserve">k=10 </w:t>
      </w:r>
      <w:r>
        <w:rPr>
          <w:spacing w:val="-4"/>
          <w:sz w:val="24"/>
          <w:szCs w:val="24"/>
        </w:rPr>
        <w:t>处有明显的峰值</w:t>
      </w:r>
    </w:p>
    <w:p>
      <w:pPr>
        <w:pStyle w:val="2"/>
        <w:spacing w:before="158" w:line="221" w:lineRule="auto"/>
        <w:rPr>
          <w:sz w:val="24"/>
          <w:szCs w:val="24"/>
        </w:rPr>
      </w:pPr>
      <w:r>
        <w:rPr>
          <w:rFonts w:hint="eastAsia"/>
          <w:spacing w:val="2"/>
          <w:sz w:val="24"/>
          <w:szCs w:val="24"/>
          <w:lang w:val="en-US" w:eastAsia="zh-CN"/>
        </w:rPr>
        <w:t>2.</w:t>
      </w:r>
      <w:r>
        <w:rPr>
          <w:spacing w:val="2"/>
          <w:sz w:val="24"/>
          <w:szCs w:val="24"/>
        </w:rPr>
        <w:t>32点</w:t>
      </w:r>
      <w:r>
        <w:rPr>
          <w:rFonts w:ascii="Arial" w:hAnsi="Arial" w:eastAsia="Arial" w:cs="Arial"/>
          <w:sz w:val="24"/>
          <w:szCs w:val="24"/>
        </w:rPr>
        <w:t>DFT</w:t>
      </w:r>
      <w:r>
        <w:rPr>
          <w:spacing w:val="2"/>
          <w:sz w:val="24"/>
          <w:szCs w:val="24"/>
        </w:rPr>
        <w:t>相当于对原序列补零到32点后计算</w:t>
      </w:r>
      <w:r>
        <w:rPr>
          <w:rFonts w:ascii="Arial" w:hAnsi="Arial" w:eastAsia="Arial" w:cs="Arial"/>
          <w:sz w:val="24"/>
          <w:szCs w:val="24"/>
        </w:rPr>
        <w:t>DFT</w:t>
      </w:r>
      <w:r>
        <w:rPr>
          <w:rFonts w:hint="eastAsia" w:ascii="Arial" w:hAnsi="Arial" w:eastAsia="宋体" w:cs="Arial"/>
          <w:sz w:val="24"/>
          <w:szCs w:val="24"/>
          <w:lang w:eastAsia="zh-CN"/>
        </w:rPr>
        <w:t>；</w:t>
      </w:r>
      <w:r>
        <w:rPr>
          <w:spacing w:val="-1"/>
          <w:sz w:val="24"/>
          <w:szCs w:val="24"/>
        </w:rPr>
        <w:t xml:space="preserve">频率分辨率提高，峰值位置更精确 </w:t>
      </w:r>
      <w:r>
        <w:rPr>
          <w:rFonts w:ascii="宋体" w:hAnsi="宋体" w:eastAsia="宋体" w:cs="宋体"/>
          <w:spacing w:val="-1"/>
          <w:sz w:val="24"/>
          <w:szCs w:val="24"/>
        </w:rPr>
        <w:t>(k=10</w:t>
      </w:r>
      <w:r>
        <w:rPr>
          <w:rFonts w:ascii="宋体" w:hAnsi="宋体" w:eastAsia="宋体" w:cs="宋体"/>
          <w:spacing w:val="3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对应5π/16)</w:t>
      </w:r>
    </w:p>
    <w:p>
      <w:pPr>
        <w:pStyle w:val="2"/>
        <w:spacing w:before="142" w:line="221" w:lineRule="auto"/>
        <w:rPr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3.DTFT</w:t>
      </w:r>
      <w:r>
        <w:rPr>
          <w:rFonts w:ascii="宋体" w:hAnsi="宋体" w:eastAsia="宋体" w:cs="宋体"/>
          <w:spacing w:val="1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幅度谱：</w:t>
      </w:r>
      <w:r>
        <w:rPr>
          <w:spacing w:val="1"/>
          <w:sz w:val="24"/>
          <w:szCs w:val="24"/>
        </w:rPr>
        <w:t>显示连续频谱，在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w=5π/16</w:t>
      </w:r>
      <w:r>
        <w:rPr>
          <w:spacing w:val="1"/>
          <w:sz w:val="24"/>
          <w:szCs w:val="24"/>
        </w:rPr>
        <w:t>和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w=27π/16</w:t>
      </w:r>
      <w:r>
        <w:rPr>
          <w:spacing w:val="1"/>
          <w:sz w:val="24"/>
          <w:szCs w:val="24"/>
        </w:rPr>
        <w:t>处有峰值</w:t>
      </w:r>
      <w:r>
        <w:rPr>
          <w:spacing w:val="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。DTFT</w:t>
      </w:r>
      <w:r>
        <w:rPr>
          <w:rFonts w:ascii="宋体" w:hAnsi="宋体" w:eastAsia="宋体" w:cs="宋体"/>
          <w:spacing w:val="2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是连续频谱，</w:t>
      </w:r>
      <w:r>
        <w:rPr>
          <w:rFonts w:ascii="宋体" w:hAnsi="宋体" w:eastAsia="宋体" w:cs="宋体"/>
          <w:spacing w:val="-1"/>
          <w:sz w:val="24"/>
          <w:szCs w:val="24"/>
        </w:rPr>
        <w:t>DFT</w:t>
      </w:r>
      <w:r>
        <w:rPr>
          <w:rFonts w:ascii="宋体" w:hAnsi="宋体" w:eastAsia="宋体" w:cs="宋体"/>
          <w:spacing w:val="-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是</w:t>
      </w:r>
      <w:r>
        <w:rPr>
          <w:rFonts w:ascii="宋体" w:hAnsi="宋体" w:eastAsia="宋体" w:cs="宋体"/>
          <w:spacing w:val="-1"/>
          <w:sz w:val="24"/>
          <w:szCs w:val="24"/>
        </w:rPr>
        <w:t>DTFT</w:t>
      </w:r>
      <w:r>
        <w:rPr>
          <w:rFonts w:ascii="宋体" w:hAnsi="宋体" w:eastAsia="宋体" w:cs="宋体"/>
          <w:spacing w:val="-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在</w:t>
      </w:r>
      <w:r>
        <w:rPr>
          <w:spacing w:val="-2"/>
          <w:sz w:val="24"/>
          <w:szCs w:val="24"/>
        </w:rPr>
        <w:t>频率点上的采样</w:t>
      </w:r>
    </w:p>
    <w:p>
      <w:pPr>
        <w:tabs>
          <w:tab w:val="left" w:pos="3002"/>
        </w:tabs>
        <w:spacing w:line="312" w:lineRule="auto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tabs>
          <w:tab w:val="left" w:pos="3002"/>
        </w:tabs>
        <w:spacing w:line="312" w:lineRule="auto"/>
        <w:rPr>
          <w:sz w:val="24"/>
          <w:szCs w:val="24"/>
        </w:rPr>
      </w:pPr>
    </w:p>
    <w:p>
      <w:pPr>
        <w:tabs>
          <w:tab w:val="left" w:pos="3002"/>
        </w:tabs>
        <w:spacing w:line="30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【实验中遇到的问题及解决启示、实验心得】</w:t>
      </w:r>
    </w:p>
    <w:p>
      <w:pPr>
        <w:tabs>
          <w:tab w:val="left" w:pos="3002"/>
        </w:tabs>
        <w:spacing w:line="312" w:lineRule="auto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请在本部分详细描述实验中遇到的各方面的问题（最好有拍照或截图），对问题的查找、解决过程，经历这一过程自己有何启示和收获？</w:t>
      </w:r>
    </w:p>
    <w:p>
      <w:pPr>
        <w:tabs>
          <w:tab w:val="left" w:pos="3002"/>
        </w:tabs>
        <w:spacing w:line="312" w:lineRule="auto"/>
        <w:ind w:firstLine="480"/>
        <w:rPr>
          <w:rFonts w:hint="eastAsia" w:ascii="黑体" w:hAnsi="黑体" w:eastAsia="黑体" w:cs="黑体"/>
          <w:sz w:val="28"/>
          <w:szCs w:val="32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</w:rPr>
        <w:t>实验中对比16点和32点DFT的结果，我清晰地观察到补零虽然不能提高频率分辨率，但可以使频谱显示更加细腻。这纠正了我之前认为"补零就能提高频谱精度"的错误认知，理解了补零只是增加了频谱的显示点数</w:t>
      </w:r>
      <w:r>
        <w:rPr>
          <w:rFonts w:hint="eastAsia" w:ascii="黑体" w:hAnsi="黑体" w:eastAsia="黑体" w:cs="黑体"/>
          <w:i w:val="0"/>
          <w:iCs w:val="0"/>
          <w:caps w:val="0"/>
          <w:color w:val="404040"/>
          <w:spacing w:val="0"/>
          <w:sz w:val="28"/>
          <w:szCs w:val="28"/>
        </w:rPr>
        <w:t>。</w:t>
      </w:r>
      <w:r>
        <w:rPr>
          <w:rFonts w:hint="eastAsia" w:ascii="宋体" w:hAnsi="宋体" w:eastAsia="宋体" w:cs="宋体"/>
          <w:sz w:val="28"/>
          <w:szCs w:val="32"/>
        </w:rPr>
        <w:t>在编程实现过程中，我最初遇到频率轴标注不正确的问题，通过仔细分析DFT的定义和MATLAB的fft函数输出顺序，最终正确绘制了频谱图。这个过程培养了我调试程序和验证结果的能</w:t>
      </w:r>
      <w:bookmarkStart w:id="0" w:name="_GoBack"/>
      <w:bookmarkEnd w:id="0"/>
      <w:r>
        <w:rPr>
          <w:rFonts w:hint="eastAsia" w:ascii="宋体" w:hAnsi="宋体" w:eastAsia="宋体" w:cs="宋体"/>
          <w:sz w:val="28"/>
          <w:szCs w:val="32"/>
        </w:rPr>
        <w:t>力。</w:t>
      </w:r>
      <w:r>
        <w:rPr>
          <w:rFonts w:hint="eastAsia" w:ascii="宋体" w:hAnsi="宋体" w:eastAsia="宋体" w:cs="宋体"/>
          <w:sz w:val="28"/>
          <w:szCs w:val="32"/>
          <w:bdr w:val="none" w:color="auto" w:sz="0" w:space="0"/>
        </w:rPr>
        <w:t>这次实验不仅巩固了我的信号处理基础知识，更让我认识到理论推导与计算机仿真相结合的重要性。未来在研究更复杂的信号处理问题时，我会更加注重通过实验手段来验证和深化理论理解。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240" w:afterAutospacing="0" w:line="336" w:lineRule="atLeast"/>
        <w:jc w:val="left"/>
        <w:rPr>
          <w:color w:val="4D6BFE"/>
          <w:sz w:val="16"/>
          <w:szCs w:val="16"/>
        </w:rPr>
      </w:pPr>
    </w:p>
    <w:p>
      <w:pPr>
        <w:tabs>
          <w:tab w:val="left" w:pos="3002"/>
        </w:tabs>
        <w:spacing w:line="312" w:lineRule="auto"/>
        <w:ind w:firstLine="480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-349250</wp:posOffset>
          </wp:positionH>
          <wp:positionV relativeFrom="paragraph">
            <wp:posOffset>-351155</wp:posOffset>
          </wp:positionV>
          <wp:extent cx="972820" cy="862330"/>
          <wp:effectExtent l="0" t="0" r="2540" b="6350"/>
          <wp:wrapSquare wrapText="bothSides"/>
          <wp:docPr id="3" name="图片 1" descr="山大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山大校徽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2820" cy="862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 xml:space="preserve">  </w:t>
    </w:r>
    <w:r>
      <w:rPr>
        <w:rFonts w:hint="eastAsia"/>
        <w:sz w:val="44"/>
        <w:szCs w:val="44"/>
      </w:rPr>
      <w:t xml:space="preserve">       </w:t>
    </w:r>
    <w:r>
      <w:rPr>
        <w:rFonts w:hint="eastAsia"/>
        <w:b/>
        <w:sz w:val="44"/>
        <w:szCs w:val="44"/>
        <w:u w:val="single"/>
      </w:rPr>
      <w:t>山东大学实验报告</w:t>
    </w:r>
    <w:r>
      <w:rPr>
        <w:rFonts w:hint="eastAsia"/>
        <w:sz w:val="44"/>
        <w:szCs w:val="44"/>
      </w:rPr>
      <w:t xml:space="preserve">  </w:t>
    </w:r>
    <w:r>
      <w:rPr>
        <w:rFonts w:hint="eastAsia"/>
        <w:u w:val="single"/>
      </w:rPr>
      <w:t xml:space="preserve">    </w:t>
    </w:r>
    <w:r>
      <w:rPr>
        <w:rFonts w:hint="eastAsia"/>
        <w:u w:val="single"/>
        <w:lang w:val="en-US" w:eastAsia="zh-CN"/>
      </w:rPr>
      <w:t>2025</w:t>
    </w:r>
    <w:r>
      <w:rPr>
        <w:rFonts w:hint="eastAsia"/>
        <w:u w:val="single"/>
      </w:rPr>
      <w:t xml:space="preserve"> 年  </w:t>
    </w:r>
    <w:r>
      <w:rPr>
        <w:rFonts w:hint="eastAsia"/>
        <w:u w:val="single"/>
        <w:lang w:val="en-US" w:eastAsia="zh-CN"/>
      </w:rPr>
      <w:t>3</w:t>
    </w:r>
    <w:r>
      <w:rPr>
        <w:rFonts w:hint="eastAsia"/>
        <w:u w:val="single"/>
      </w:rPr>
      <w:t xml:space="preserve">  月 </w:t>
    </w:r>
    <w:r>
      <w:rPr>
        <w:rFonts w:hint="eastAsia"/>
        <w:u w:val="single"/>
        <w:lang w:val="en-US" w:eastAsia="zh-CN"/>
      </w:rPr>
      <w:t>29</w:t>
    </w:r>
    <w:r>
      <w:rPr>
        <w:rFonts w:hint="eastAsia"/>
        <w:u w:val="single"/>
      </w:rPr>
      <w:t xml:space="preserve"> 日</w:t>
    </w:r>
    <w:r>
      <w:rPr>
        <w:rFonts w:hint="eastAsia"/>
      </w:rPr>
      <w:t xml:space="preserve">  </w:t>
    </w:r>
  </w:p>
  <w:p/>
  <w:p>
    <w:pPr>
      <w:rPr>
        <w:u w:val="single"/>
      </w:rPr>
    </w:pPr>
    <w:r>
      <w:rPr>
        <w:rFonts w:hint="eastAsia"/>
      </w:rPr>
      <w:t>点名册序号</w:t>
    </w:r>
    <w:r>
      <w:rPr>
        <w:rFonts w:hint="eastAsia"/>
        <w:u w:val="single"/>
      </w:rPr>
      <w:t xml:space="preserve">  </w:t>
    </w:r>
    <w:r>
      <w:rPr>
        <w:u w:val="single"/>
      </w:rPr>
      <w:t xml:space="preserve"> </w:t>
    </w:r>
    <w:r>
      <w:rPr>
        <w:rFonts w:hint="eastAsia"/>
        <w:u w:val="single"/>
      </w:rPr>
      <w:t xml:space="preserve"> </w:t>
    </w:r>
    <w:r>
      <w:rPr>
        <w:rFonts w:hint="eastAsia"/>
        <w:u w:val="single"/>
        <w:lang w:val="en-US" w:eastAsia="zh-CN"/>
      </w:rPr>
      <w:t>7</w:t>
    </w:r>
    <w:r>
      <w:rPr>
        <w:rFonts w:hint="eastAsia"/>
        <w:u w:val="single"/>
      </w:rPr>
      <w:t xml:space="preserve">       </w:t>
    </w:r>
    <w:r>
      <w:rPr>
        <w:rFonts w:hint="eastAsia"/>
      </w:rPr>
      <w:t>姓名</w:t>
    </w:r>
    <w:r>
      <w:rPr>
        <w:rFonts w:hint="eastAsia"/>
        <w:u w:val="single"/>
      </w:rPr>
      <w:t xml:space="preserve">   </w:t>
    </w:r>
    <w:r>
      <w:rPr>
        <w:rFonts w:hint="eastAsia"/>
        <w:u w:val="single"/>
        <w:lang w:val="en-US" w:eastAsia="zh-CN"/>
      </w:rPr>
      <w:t>韩磊</w:t>
    </w:r>
    <w:r>
      <w:rPr>
        <w:rFonts w:hint="eastAsia"/>
        <w:u w:val="single"/>
      </w:rPr>
      <w:t xml:space="preserve">   </w:t>
    </w:r>
    <w:r>
      <w:rPr>
        <w:u w:val="single"/>
      </w:rPr>
      <w:t xml:space="preserve">    </w:t>
    </w:r>
    <w:r>
      <w:rPr>
        <w:rFonts w:hint="eastAsia"/>
        <w:u w:val="single"/>
      </w:rPr>
      <w:t xml:space="preserve"> </w:t>
    </w:r>
    <w:r>
      <w:rPr>
        <w:rFonts w:hint="eastAsia"/>
      </w:rPr>
      <w:t>专业</w:t>
    </w:r>
    <w:r>
      <w:rPr>
        <w:rFonts w:hint="eastAsia"/>
        <w:u w:val="single"/>
      </w:rPr>
      <w:t xml:space="preserve">  </w:t>
    </w:r>
    <w:r>
      <w:rPr>
        <w:u w:val="single"/>
      </w:rPr>
      <w:t xml:space="preserve">   </w:t>
    </w:r>
    <w:r>
      <w:rPr>
        <w:rFonts w:hint="eastAsia"/>
        <w:u w:val="single"/>
        <w:lang w:val="en-US" w:eastAsia="zh-CN"/>
      </w:rPr>
      <w:t>通信工程</w:t>
    </w:r>
    <w:r>
      <w:rPr>
        <w:u w:val="single"/>
      </w:rPr>
      <w:t xml:space="preserve"> </w:t>
    </w:r>
    <w:r>
      <w:rPr>
        <w:rFonts w:hint="eastAsia"/>
        <w:u w:val="single"/>
      </w:rPr>
      <w:t xml:space="preserve">   </w:t>
    </w:r>
    <w:r>
      <w:rPr>
        <w:rFonts w:hint="eastAsia"/>
      </w:rPr>
      <w:t>班级</w:t>
    </w:r>
    <w:r>
      <w:rPr>
        <w:rFonts w:hint="eastAsia"/>
        <w:u w:val="single"/>
      </w:rPr>
      <w:t xml:space="preserve"> </w:t>
    </w:r>
    <w:r>
      <w:rPr>
        <w:rFonts w:hint="eastAsia"/>
        <w:u w:val="single"/>
        <w:lang w:val="en-US" w:eastAsia="zh-CN"/>
      </w:rPr>
      <w:t>通信二班</w:t>
    </w:r>
    <w:r>
      <w:rPr>
        <w:rFonts w:hint="eastAsia"/>
        <w:u w:val="single"/>
      </w:rPr>
      <w:t xml:space="preserve"> </w:t>
    </w:r>
    <w:r>
      <w:rPr>
        <w:u w:val="single"/>
      </w:rPr>
      <w:t xml:space="preserve"> </w:t>
    </w:r>
    <w:r>
      <w:rPr>
        <w:rFonts w:hint="eastAsia"/>
        <w:u w:val="single"/>
      </w:rPr>
      <w:t xml:space="preserve"> </w:t>
    </w:r>
    <w:r>
      <w:rPr>
        <w:u w:val="single"/>
      </w:rPr>
      <w:t xml:space="preserve">       </w:t>
    </w:r>
    <w:r>
      <w:rPr>
        <w:rFonts w:hint="eastAsia"/>
        <w:u w:val="single"/>
      </w:rPr>
      <w:t xml:space="preserve"> </w:t>
    </w:r>
    <w:r>
      <w:rPr>
        <w:u w:val="single"/>
      </w:rPr>
      <w:t xml:space="preserve">  </w:t>
    </w:r>
  </w:p>
  <w:p>
    <w:pPr>
      <w:rPr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MzYzRhMmUyNWM1NWJmMjMzYzY5NTEwNjFhOGY5ZjgifQ=="/>
  </w:docVars>
  <w:rsids>
    <w:rsidRoot w:val="008E5E73"/>
    <w:rsid w:val="000074E7"/>
    <w:rsid w:val="00030F07"/>
    <w:rsid w:val="00061EAE"/>
    <w:rsid w:val="00066C9B"/>
    <w:rsid w:val="000B029B"/>
    <w:rsid w:val="000D7F0D"/>
    <w:rsid w:val="00111834"/>
    <w:rsid w:val="001362BB"/>
    <w:rsid w:val="00150165"/>
    <w:rsid w:val="001D39EB"/>
    <w:rsid w:val="001F38A2"/>
    <w:rsid w:val="00237F11"/>
    <w:rsid w:val="00296435"/>
    <w:rsid w:val="002A35D1"/>
    <w:rsid w:val="002C0E6F"/>
    <w:rsid w:val="002C22A8"/>
    <w:rsid w:val="002C2495"/>
    <w:rsid w:val="002E4B4D"/>
    <w:rsid w:val="002F5AB7"/>
    <w:rsid w:val="00307B92"/>
    <w:rsid w:val="00361337"/>
    <w:rsid w:val="00365770"/>
    <w:rsid w:val="003716F6"/>
    <w:rsid w:val="0038762B"/>
    <w:rsid w:val="00391233"/>
    <w:rsid w:val="003B1037"/>
    <w:rsid w:val="003B7977"/>
    <w:rsid w:val="003D01E6"/>
    <w:rsid w:val="003D2654"/>
    <w:rsid w:val="003E6F62"/>
    <w:rsid w:val="00407E1D"/>
    <w:rsid w:val="004201D7"/>
    <w:rsid w:val="00477E05"/>
    <w:rsid w:val="00487C0F"/>
    <w:rsid w:val="004C456D"/>
    <w:rsid w:val="004E7326"/>
    <w:rsid w:val="004F15BF"/>
    <w:rsid w:val="004F467D"/>
    <w:rsid w:val="0055284C"/>
    <w:rsid w:val="00596616"/>
    <w:rsid w:val="005A5595"/>
    <w:rsid w:val="005B7C49"/>
    <w:rsid w:val="005D2CDF"/>
    <w:rsid w:val="00620258"/>
    <w:rsid w:val="00635043"/>
    <w:rsid w:val="0065661F"/>
    <w:rsid w:val="006618F0"/>
    <w:rsid w:val="00665966"/>
    <w:rsid w:val="0067199D"/>
    <w:rsid w:val="00674A5D"/>
    <w:rsid w:val="00683042"/>
    <w:rsid w:val="00691966"/>
    <w:rsid w:val="006C6B61"/>
    <w:rsid w:val="006C6CE9"/>
    <w:rsid w:val="006D01E1"/>
    <w:rsid w:val="00726309"/>
    <w:rsid w:val="007323C4"/>
    <w:rsid w:val="007409FF"/>
    <w:rsid w:val="00743F92"/>
    <w:rsid w:val="00790E57"/>
    <w:rsid w:val="00791E31"/>
    <w:rsid w:val="007A055C"/>
    <w:rsid w:val="007D7AF7"/>
    <w:rsid w:val="008014C2"/>
    <w:rsid w:val="008159EA"/>
    <w:rsid w:val="00841107"/>
    <w:rsid w:val="008632C4"/>
    <w:rsid w:val="008C198E"/>
    <w:rsid w:val="008E5DD5"/>
    <w:rsid w:val="008E5E73"/>
    <w:rsid w:val="0095293C"/>
    <w:rsid w:val="009656FC"/>
    <w:rsid w:val="009C5354"/>
    <w:rsid w:val="009F2F59"/>
    <w:rsid w:val="009F70E4"/>
    <w:rsid w:val="00A3710B"/>
    <w:rsid w:val="00A60DC3"/>
    <w:rsid w:val="00A97323"/>
    <w:rsid w:val="00AE55C1"/>
    <w:rsid w:val="00B11D04"/>
    <w:rsid w:val="00B3333E"/>
    <w:rsid w:val="00B468C3"/>
    <w:rsid w:val="00B6061A"/>
    <w:rsid w:val="00B60E5B"/>
    <w:rsid w:val="00B964A7"/>
    <w:rsid w:val="00BC4DED"/>
    <w:rsid w:val="00C05A93"/>
    <w:rsid w:val="00C37C29"/>
    <w:rsid w:val="00C4144A"/>
    <w:rsid w:val="00C50010"/>
    <w:rsid w:val="00C7353D"/>
    <w:rsid w:val="00CC227C"/>
    <w:rsid w:val="00CD4C8A"/>
    <w:rsid w:val="00CE209B"/>
    <w:rsid w:val="00CF2AC8"/>
    <w:rsid w:val="00CF7460"/>
    <w:rsid w:val="00D23326"/>
    <w:rsid w:val="00D71AEF"/>
    <w:rsid w:val="00D75CFC"/>
    <w:rsid w:val="00DA340D"/>
    <w:rsid w:val="00DE1D95"/>
    <w:rsid w:val="00DE4C0D"/>
    <w:rsid w:val="00E21F8C"/>
    <w:rsid w:val="00E75347"/>
    <w:rsid w:val="00EA6358"/>
    <w:rsid w:val="00EC3B19"/>
    <w:rsid w:val="00ED36F0"/>
    <w:rsid w:val="00F268A3"/>
    <w:rsid w:val="00FD232A"/>
    <w:rsid w:val="76EC1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黑体" w:hAnsi="黑体" w:eastAsia="黑体" w:cs="黑体"/>
      <w:sz w:val="16"/>
      <w:szCs w:val="16"/>
      <w:lang w:val="en-US" w:eastAsia="en-US" w:bidi="ar-SA"/>
    </w:rPr>
  </w:style>
  <w:style w:type="paragraph" w:styleId="3">
    <w:name w:val="Balloon Text"/>
    <w:basedOn w:val="1"/>
    <w:link w:val="13"/>
    <w:autoRedefine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autoRedefine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0">
    <w:name w:val="页眉 字符"/>
    <w:link w:val="5"/>
    <w:autoRedefine/>
    <w:qFormat/>
    <w:uiPriority w:val="99"/>
    <w:rPr>
      <w:sz w:val="18"/>
      <w:szCs w:val="18"/>
    </w:rPr>
  </w:style>
  <w:style w:type="character" w:customStyle="1" w:styleId="11">
    <w:name w:val="页脚 字符"/>
    <w:link w:val="4"/>
    <w:autoRedefine/>
    <w:qFormat/>
    <w:uiPriority w:val="99"/>
    <w:rPr>
      <w:sz w:val="18"/>
      <w:szCs w:val="18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批注框文本 字符"/>
    <w:link w:val="3"/>
    <w:autoRedefine/>
    <w:semiHidden/>
    <w:qFormat/>
    <w:uiPriority w:val="99"/>
    <w:rPr>
      <w:sz w:val="18"/>
      <w:szCs w:val="18"/>
    </w:rPr>
  </w:style>
  <w:style w:type="character" w:styleId="14">
    <w:name w:val="Placeholder Text"/>
    <w:semiHidden/>
    <w:uiPriority w:val="99"/>
    <w:rPr>
      <w:color w:val="808080"/>
    </w:rPr>
  </w:style>
  <w:style w:type="character" w:customStyle="1" w:styleId="15">
    <w:name w:val="s4071a9f241"/>
    <w:basedOn w:val="9"/>
    <w:uiPriority w:val="0"/>
    <w:rPr>
      <w:color w:val="008013"/>
      <w:u w:val="none"/>
    </w:rPr>
  </w:style>
  <w:style w:type="character" w:customStyle="1" w:styleId="16">
    <w:name w:val="s4071a9f251"/>
    <w:basedOn w:val="9"/>
    <w:uiPriority w:val="0"/>
    <w:rPr>
      <w:color w:val="A709F5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3</Pages>
  <Words>35</Words>
  <Characters>203</Characters>
  <Lines>1</Lines>
  <Paragraphs>1</Paragraphs>
  <TotalTime>5</TotalTime>
  <ScaleCrop>false</ScaleCrop>
  <LinksUpToDate>false</LinksUpToDate>
  <CharactersWithSpaces>237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2024-07-13T02:26:00Z</dcterms:created>
  <dc:creator>xushaohua</dc:creator>
  <cp:lastModifiedBy>韩磊</cp:lastModifiedBy>
  <dcterms:modified xsi:type="dcterms:W3CDTF">2025-03-30T04:11:02Z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84F2F56AA56742428C1DCFCD63EFB7EC_13</vt:lpwstr>
  </property>
</Properties>
</file>