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rPr>
          <w:rFonts w:hint="eastAsia"/>
        </w:rPr>
      </w:pPr>
      <w:r>
        <w:rPr>
          <w:lang w:val="zh-CN"/>
        </w:rPr>
        <w:t>目录</w:t>
      </w:r>
    </w:p>
    <w:p>
      <w:pPr>
        <w:pStyle w:val="10"/>
        <w:tabs>
          <w:tab w:val="right" w:leader="dot" w:pos="8306"/>
        </w:tabs>
      </w:pPr>
      <w:r>
        <w:fldChar w:fldCharType="begin"/>
      </w:r>
      <w:r>
        <w:instrText xml:space="preserve"> TOC \o "1-3" \h \z \u </w:instrText>
      </w:r>
      <w:r>
        <w:rPr>
          <w:rFonts w:hint="eastAsia"/>
        </w:rPr>
        <w:fldChar w:fldCharType="separate"/>
      </w:r>
      <w:r>
        <w:rPr>
          <w:rFonts w:hint="eastAsia"/>
        </w:rPr>
        <w:fldChar w:fldCharType="begin"/>
      </w:r>
      <w:r>
        <w:rPr>
          <w:rFonts w:hint="eastAsia"/>
        </w:rPr>
        <w:instrText xml:space="preserve"> HYPERLINK \l _Toc5908 </w:instrText>
      </w:r>
      <w:r>
        <w:rPr>
          <w:rFonts w:hint="eastAsia"/>
        </w:rPr>
        <w:fldChar w:fldCharType="separate"/>
      </w:r>
      <w:r>
        <w:rPr>
          <w:rFonts w:hint="eastAsia" w:eastAsia="宋体"/>
          <w:kern w:val="2"/>
          <w:szCs w:val="36"/>
        </w:rPr>
        <w:t>1 绪论</w:t>
      </w:r>
      <w:r>
        <w:tab/>
      </w:r>
      <w:r>
        <w:fldChar w:fldCharType="begin"/>
      </w:r>
      <w:r>
        <w:instrText xml:space="preserve"> PAGEREF _Toc5908 </w:instrText>
      </w:r>
      <w:r>
        <w:fldChar w:fldCharType="separate"/>
      </w:r>
      <w:r>
        <w:t>1</w:t>
      </w:r>
      <w:r>
        <w:fldChar w:fldCharType="end"/>
      </w:r>
      <w:r>
        <w:rPr>
          <w:rFonts w:hint="eastAsia"/>
        </w:rPr>
        <w:fldChar w:fldCharType="end"/>
      </w:r>
    </w:p>
    <w:p>
      <w:pPr>
        <w:pStyle w:val="10"/>
        <w:tabs>
          <w:tab w:val="right" w:leader="dot" w:pos="8306"/>
        </w:tabs>
      </w:pPr>
      <w:r>
        <w:rPr>
          <w:bCs/>
          <w:lang w:val="zh-CN"/>
        </w:rPr>
        <w:fldChar w:fldCharType="begin"/>
      </w:r>
      <w:r>
        <w:rPr>
          <w:bCs/>
          <w:lang w:val="zh-CN"/>
        </w:rPr>
        <w:instrText xml:space="preserve"> HYPERLINK \l _Toc14000 </w:instrText>
      </w:r>
      <w:r>
        <w:rPr>
          <w:bCs/>
          <w:lang w:val="zh-CN"/>
        </w:rPr>
        <w:fldChar w:fldCharType="separate"/>
      </w:r>
      <w:r>
        <w:rPr>
          <w:rFonts w:hint="eastAsia"/>
        </w:rPr>
        <w:t>1.1 课题研究背景及意义</w:t>
      </w:r>
      <w:r>
        <w:tab/>
      </w:r>
      <w:r>
        <w:fldChar w:fldCharType="begin"/>
      </w:r>
      <w:r>
        <w:instrText xml:space="preserve"> PAGEREF _Toc14000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_Toc5331 </w:instrText>
      </w:r>
      <w:r>
        <w:rPr>
          <w:bCs/>
          <w:lang w:val="zh-CN"/>
        </w:rPr>
        <w:fldChar w:fldCharType="separate"/>
      </w:r>
      <w:r>
        <w:t>1.1.1 选题背景</w:t>
      </w:r>
      <w:r>
        <w:tab/>
      </w:r>
      <w:r>
        <w:fldChar w:fldCharType="begin"/>
      </w:r>
      <w:r>
        <w:instrText xml:space="preserve"> PAGEREF _Toc5331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_Toc30511 </w:instrText>
      </w:r>
      <w:r>
        <w:rPr>
          <w:bCs/>
          <w:lang w:val="zh-CN"/>
        </w:rPr>
        <w:fldChar w:fldCharType="separate"/>
      </w:r>
      <w:r>
        <w:t>1.1.2 选题意义</w:t>
      </w:r>
      <w:r>
        <w:tab/>
      </w:r>
      <w:r>
        <w:fldChar w:fldCharType="begin"/>
      </w:r>
      <w:r>
        <w:instrText xml:space="preserve"> PAGEREF _Toc30511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_Toc32447 </w:instrText>
      </w:r>
      <w:r>
        <w:rPr>
          <w:bCs/>
          <w:lang w:val="zh-CN"/>
        </w:rPr>
        <w:fldChar w:fldCharType="separate"/>
      </w:r>
      <w:r>
        <w:rPr>
          <w:rFonts w:hint="eastAsia"/>
        </w:rPr>
        <w:t>1.2 主要研究内容</w:t>
      </w:r>
      <w:r>
        <w:tab/>
      </w:r>
      <w:r>
        <w:fldChar w:fldCharType="begin"/>
      </w:r>
      <w:r>
        <w:instrText xml:space="preserve"> PAGEREF _Toc32447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_Toc11606 </w:instrText>
      </w:r>
      <w:r>
        <w:rPr>
          <w:bCs/>
          <w:lang w:val="zh-CN"/>
        </w:rPr>
        <w:fldChar w:fldCharType="separate"/>
      </w:r>
      <w:r>
        <w:rPr>
          <w:rFonts w:hint="eastAsia"/>
        </w:rPr>
        <w:t>2需求分析</w:t>
      </w:r>
      <w:r>
        <w:tab/>
      </w:r>
      <w:r>
        <w:fldChar w:fldCharType="begin"/>
      </w:r>
      <w:r>
        <w:instrText xml:space="preserve"> PAGEREF _Toc11606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_Toc7721 </w:instrText>
      </w:r>
      <w:r>
        <w:rPr>
          <w:bCs/>
          <w:lang w:val="zh-CN"/>
        </w:rPr>
        <w:fldChar w:fldCharType="separate"/>
      </w:r>
      <w:r>
        <w:t>2.1 功能需求分析</w:t>
      </w:r>
      <w:r>
        <w:tab/>
      </w:r>
      <w:r>
        <w:fldChar w:fldCharType="begin"/>
      </w:r>
      <w:r>
        <w:instrText xml:space="preserve"> PAGEREF _Toc7721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_Toc12442 </w:instrText>
      </w:r>
      <w:r>
        <w:rPr>
          <w:bCs/>
          <w:lang w:val="zh-CN"/>
        </w:rPr>
        <w:fldChar w:fldCharType="separate"/>
      </w:r>
      <w:r>
        <w:t>2.2 非功能需求分析</w:t>
      </w:r>
      <w:r>
        <w:tab/>
      </w:r>
      <w:r>
        <w:fldChar w:fldCharType="begin"/>
      </w:r>
      <w:r>
        <w:instrText xml:space="preserve"> PAGEREF _Toc12442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_Toc31350 </w:instrText>
      </w:r>
      <w:r>
        <w:rPr>
          <w:bCs/>
          <w:lang w:val="zh-CN"/>
        </w:rPr>
        <w:fldChar w:fldCharType="separate"/>
      </w:r>
      <w:r>
        <w:rPr>
          <w:rFonts w:hint="eastAsia" w:ascii="黑体" w:hAnsi="黑体" w:eastAsia="黑体" w:cs="黑体"/>
          <w:bCs w:val="0"/>
          <w:szCs w:val="36"/>
          <w:lang w:val="en-US" w:eastAsia="zh-CN"/>
        </w:rPr>
        <w:t>3 系统设计</w:t>
      </w:r>
      <w:r>
        <w:tab/>
      </w:r>
      <w:r>
        <w:fldChar w:fldCharType="begin"/>
      </w:r>
      <w:r>
        <w:instrText xml:space="preserve"> PAGEREF _Toc31350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_Toc18825 </w:instrText>
      </w:r>
      <w:r>
        <w:rPr>
          <w:bCs/>
          <w:lang w:val="zh-CN"/>
        </w:rPr>
        <w:fldChar w:fldCharType="separate"/>
      </w:r>
      <w:r>
        <w:rPr>
          <w:rFonts w:hint="eastAsia"/>
        </w:rPr>
        <w:t>3.1 功能设计</w:t>
      </w:r>
      <w:r>
        <w:tab/>
      </w:r>
      <w:r>
        <w:fldChar w:fldCharType="begin"/>
      </w:r>
      <w:r>
        <w:instrText xml:space="preserve"> PAGEREF _Toc18825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_Toc1488 </w:instrText>
      </w:r>
      <w:r>
        <w:rPr>
          <w:bCs/>
          <w:lang w:val="zh-CN"/>
        </w:rPr>
        <w:fldChar w:fldCharType="separate"/>
      </w:r>
      <w:r>
        <w:t>3.1.2详细设计</w:t>
      </w:r>
      <w:r>
        <w:tab/>
      </w:r>
      <w:r>
        <w:fldChar w:fldCharType="begin"/>
      </w:r>
      <w:r>
        <w:instrText xml:space="preserve"> PAGEREF _Toc1488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_Toc1577 </w:instrText>
      </w:r>
      <w:r>
        <w:rPr>
          <w:bCs/>
          <w:lang w:val="zh-CN"/>
        </w:rPr>
        <w:fldChar w:fldCharType="separate"/>
      </w:r>
      <w:r>
        <w:rPr>
          <w:rFonts w:hint="eastAsia"/>
        </w:rPr>
        <w:t>3.2 数据库设计</w:t>
      </w:r>
      <w:r>
        <w:tab/>
      </w:r>
      <w:r>
        <w:fldChar w:fldCharType="begin"/>
      </w:r>
      <w:r>
        <w:instrText xml:space="preserve"> PAGEREF _Toc1577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_Toc4229 </w:instrText>
      </w:r>
      <w:r>
        <w:rPr>
          <w:bCs/>
          <w:lang w:val="zh-CN"/>
        </w:rPr>
        <w:fldChar w:fldCharType="separate"/>
      </w:r>
      <w:r>
        <w:rPr>
          <w:rFonts w:hint="eastAsia"/>
        </w:rPr>
        <w:t>3.2.1 概念结构设计</w:t>
      </w:r>
      <w:r>
        <w:tab/>
      </w:r>
      <w:r>
        <w:fldChar w:fldCharType="begin"/>
      </w:r>
      <w:r>
        <w:instrText xml:space="preserve"> PAGEREF _Toc4229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_Toc3694 </w:instrText>
      </w:r>
      <w:r>
        <w:rPr>
          <w:bCs/>
          <w:lang w:val="zh-CN"/>
        </w:rPr>
        <w:fldChar w:fldCharType="separate"/>
      </w:r>
      <w:r>
        <w:rPr>
          <w:rFonts w:hint="eastAsia"/>
        </w:rPr>
        <w:t>3.2.2 逻辑结构设计</w:t>
      </w:r>
      <w:r>
        <w:tab/>
      </w:r>
      <w:r>
        <w:fldChar w:fldCharType="begin"/>
      </w:r>
      <w:r>
        <w:instrText xml:space="preserve"> PAGEREF _Toc3694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_Toc16424 </w:instrText>
      </w:r>
      <w:r>
        <w:rPr>
          <w:bCs/>
          <w:lang w:val="zh-CN"/>
        </w:rPr>
        <w:fldChar w:fldCharType="separate"/>
      </w:r>
      <w:r>
        <w:rPr>
          <w:rFonts w:hint="eastAsia"/>
        </w:rPr>
        <w:t>3.2.3 物理结构设计</w:t>
      </w:r>
      <w:r>
        <w:tab/>
      </w:r>
      <w:r>
        <w:fldChar w:fldCharType="begin"/>
      </w:r>
      <w:r>
        <w:instrText xml:space="preserve"> PAGEREF _Toc16424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_Toc24904 </w:instrText>
      </w:r>
      <w:r>
        <w:rPr>
          <w:bCs/>
          <w:lang w:val="zh-CN"/>
        </w:rPr>
        <w:fldChar w:fldCharType="separate"/>
      </w:r>
      <w:r>
        <w:rPr>
          <w:rFonts w:hint="eastAsia"/>
        </w:rPr>
        <w:t>4 系统实现</w:t>
      </w:r>
      <w:r>
        <w:tab/>
      </w:r>
      <w:r>
        <w:fldChar w:fldCharType="begin"/>
      </w:r>
      <w:r>
        <w:instrText xml:space="preserve"> PAGEREF _Toc24904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_Toc28912 </w:instrText>
      </w:r>
      <w:r>
        <w:rPr>
          <w:bCs/>
          <w:lang w:val="zh-CN"/>
        </w:rPr>
        <w:fldChar w:fldCharType="separate"/>
      </w:r>
      <w:r>
        <w:rPr>
          <w:rFonts w:hint="eastAsia"/>
        </w:rPr>
        <w:t>4.1 系统实现环境</w:t>
      </w:r>
      <w:r>
        <w:tab/>
      </w:r>
      <w:r>
        <w:fldChar w:fldCharType="begin"/>
      </w:r>
      <w:r>
        <w:instrText xml:space="preserve"> PAGEREF _Toc28912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_Toc26380 </w:instrText>
      </w:r>
      <w:r>
        <w:rPr>
          <w:bCs/>
          <w:lang w:val="zh-CN"/>
        </w:rPr>
        <w:fldChar w:fldCharType="separate"/>
      </w:r>
      <w:r>
        <w:rPr>
          <w:rFonts w:hint="eastAsia"/>
        </w:rPr>
        <w:t>4.2 功能实现展示</w:t>
      </w:r>
      <w:r>
        <w:tab/>
      </w:r>
      <w:r>
        <w:fldChar w:fldCharType="begin"/>
      </w:r>
      <w:r>
        <w:instrText xml:space="preserve"> PAGEREF _Toc26380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_Toc23280 </w:instrText>
      </w:r>
      <w:r>
        <w:rPr>
          <w:bCs/>
          <w:lang w:val="zh-CN"/>
        </w:rPr>
        <w:fldChar w:fldCharType="separate"/>
      </w:r>
      <w:r>
        <w:rPr>
          <w:rFonts w:hint="eastAsia"/>
        </w:rPr>
        <w:t>4.2.1 数据库连接</w:t>
      </w:r>
      <w:r>
        <w:tab/>
      </w:r>
      <w:r>
        <w:fldChar w:fldCharType="begin"/>
      </w:r>
      <w:r>
        <w:instrText xml:space="preserve"> PAGEREF _Toc23280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_Toc27723 </w:instrText>
      </w:r>
      <w:r>
        <w:rPr>
          <w:bCs/>
          <w:lang w:val="zh-CN"/>
        </w:rPr>
        <w:fldChar w:fldCharType="separate"/>
      </w:r>
      <w:r>
        <w:rPr>
          <w:rFonts w:hint="eastAsia"/>
        </w:rPr>
        <w:t>4.2.2 主界面实现</w:t>
      </w:r>
      <w:r>
        <w:tab/>
      </w:r>
      <w:r>
        <w:fldChar w:fldCharType="begin"/>
      </w:r>
      <w:r>
        <w:instrText xml:space="preserve"> PAGEREF _Toc27723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_Toc25108 </w:instrText>
      </w:r>
      <w:r>
        <w:rPr>
          <w:bCs/>
          <w:lang w:val="zh-CN"/>
        </w:rPr>
        <w:fldChar w:fldCharType="separate"/>
      </w:r>
      <w:r>
        <w:rPr>
          <w:rFonts w:hint="eastAsia"/>
        </w:rPr>
        <w:t>5 总结</w:t>
      </w:r>
      <w:r>
        <w:tab/>
      </w:r>
      <w:r>
        <w:fldChar w:fldCharType="begin"/>
      </w:r>
      <w:r>
        <w:instrText xml:space="preserve"> PAGEREF _Toc25108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_Toc28763 </w:instrText>
      </w:r>
      <w:r>
        <w:rPr>
          <w:bCs/>
          <w:lang w:val="zh-CN"/>
        </w:rPr>
        <w:fldChar w:fldCharType="separate"/>
      </w:r>
      <w:r>
        <w:rPr>
          <w:rFonts w:hint="eastAsia"/>
        </w:rPr>
        <w:t>5.1 本系统的优点</w:t>
      </w:r>
      <w:r>
        <w:tab/>
      </w:r>
      <w:r>
        <w:fldChar w:fldCharType="begin"/>
      </w:r>
      <w:r>
        <w:instrText xml:space="preserve"> PAGEREF _Toc28763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_Toc28428 </w:instrText>
      </w:r>
      <w:r>
        <w:rPr>
          <w:bCs/>
          <w:lang w:val="zh-CN"/>
        </w:rPr>
        <w:fldChar w:fldCharType="separate"/>
      </w:r>
      <w:r>
        <w:rPr>
          <w:rFonts w:hint="eastAsia"/>
        </w:rPr>
        <w:t>5.2 缺点与改进思路</w:t>
      </w:r>
      <w:r>
        <w:tab/>
      </w:r>
      <w:r>
        <w:fldChar w:fldCharType="begin"/>
      </w:r>
      <w:r>
        <w:instrText xml:space="preserve"> PAGEREF _Toc28428 </w:instrText>
      </w:r>
      <w:r>
        <w:fldChar w:fldCharType="separate"/>
      </w:r>
      <w:r>
        <w:t>17</w:t>
      </w:r>
      <w:r>
        <w:fldChar w:fldCharType="end"/>
      </w:r>
      <w:r>
        <w:rPr>
          <w:bCs/>
          <w:lang w:val="zh-CN"/>
        </w:rPr>
        <w:fldChar w:fldCharType="end"/>
      </w:r>
    </w:p>
    <w:p>
      <w:pPr>
        <w:rPr>
          <w:rFonts w:hint="eastAsia"/>
        </w:rPr>
      </w:pPr>
      <w:r>
        <w:rPr>
          <w:bCs/>
          <w:lang w:val="zh-CN"/>
        </w:rPr>
        <w:fldChar w:fldCharType="end"/>
      </w:r>
    </w:p>
    <w:p>
      <w:pPr>
        <w:pStyle w:val="2"/>
        <w:rPr>
          <w:rFonts w:hint="eastAsia" w:eastAsia="宋体"/>
          <w:b/>
          <w:kern w:val="2"/>
          <w:sz w:val="36"/>
          <w:szCs w:val="36"/>
        </w:rPr>
        <w:sectPr>
          <w:footerReference r:id="rId3" w:type="default"/>
          <w:pgSz w:w="11906" w:h="16838"/>
          <w:pgMar w:top="1440" w:right="1800" w:bottom="1440" w:left="1800" w:header="851" w:footer="992" w:gutter="0"/>
          <w:pgNumType w:fmt="upperRoman"/>
          <w:cols w:space="720" w:num="1"/>
          <w:docGrid w:type="lines" w:linePitch="312" w:charSpace="0"/>
        </w:sectPr>
      </w:pPr>
      <w:bookmarkStart w:id="92" w:name="_GoBack"/>
      <w:bookmarkEnd w:id="92"/>
      <w:bookmarkStart w:id="0" w:name="_Toc202427883"/>
      <w:bookmarkStart w:id="1" w:name="_Toc202427860"/>
      <w:bookmarkStart w:id="2" w:name="_Toc202427806"/>
    </w:p>
    <w:p>
      <w:pPr>
        <w:pStyle w:val="2"/>
        <w:jc w:val="center"/>
        <w:rPr>
          <w:rFonts w:hint="eastAsia" w:eastAsia="宋体"/>
          <w:b/>
          <w:kern w:val="2"/>
          <w:sz w:val="36"/>
          <w:szCs w:val="36"/>
        </w:rPr>
      </w:pPr>
      <w:bookmarkStart w:id="3" w:name="_Toc5908"/>
      <w:r>
        <w:rPr>
          <w:rFonts w:hint="eastAsia" w:eastAsia="宋体"/>
          <w:b/>
          <w:kern w:val="2"/>
          <w:sz w:val="36"/>
          <w:szCs w:val="36"/>
        </w:rPr>
        <w:t>1 绪论</w:t>
      </w:r>
      <w:bookmarkEnd w:id="0"/>
      <w:bookmarkEnd w:id="1"/>
      <w:bookmarkEnd w:id="2"/>
      <w:bookmarkEnd w:id="3"/>
    </w:p>
    <w:p>
      <w:pPr>
        <w:pStyle w:val="13"/>
      </w:pPr>
      <w:bookmarkStart w:id="4" w:name="_Toc202427807"/>
      <w:bookmarkStart w:id="5" w:name="_Toc202427861"/>
      <w:bookmarkStart w:id="6" w:name="_Toc202427884"/>
      <w:bookmarkStart w:id="7" w:name="_Toc14000"/>
      <w:r>
        <w:rPr>
          <w:rFonts w:hint="eastAsia"/>
        </w:rPr>
        <w:t>1.1 课题研究背景及意义</w:t>
      </w:r>
      <w:bookmarkEnd w:id="4"/>
      <w:bookmarkEnd w:id="5"/>
      <w:bookmarkEnd w:id="6"/>
      <w:bookmarkEnd w:id="7"/>
    </w:p>
    <w:p>
      <w:pPr>
        <w:pStyle w:val="11"/>
      </w:pPr>
      <w:bookmarkStart w:id="8" w:name="_Toc202427862"/>
      <w:bookmarkStart w:id="9" w:name="_Toc202427808"/>
      <w:bookmarkStart w:id="10" w:name="_Toc202427885"/>
      <w:bookmarkStart w:id="11" w:name="_Toc5331"/>
      <w:r>
        <w:t>1.1.1 选题背景</w:t>
      </w:r>
      <w:bookmarkEnd w:id="8"/>
      <w:bookmarkEnd w:id="9"/>
      <w:bookmarkEnd w:id="10"/>
      <w:bookmarkEnd w:id="11"/>
    </w:p>
    <w:p>
      <w:pPr>
        <w:spacing w:line="400" w:lineRule="exact"/>
        <w:ind w:firstLine="480" w:firstLineChars="200"/>
        <w:rPr>
          <w:rFonts w:hint="eastAsia" w:ascii="宋体" w:hAnsi="宋体"/>
          <w:sz w:val="24"/>
          <w:szCs w:val="24"/>
        </w:rPr>
      </w:pPr>
      <w:r>
        <w:rPr>
          <w:rFonts w:ascii="宋体" w:hAnsi="宋体"/>
          <w:sz w:val="24"/>
          <w:szCs w:val="24"/>
        </w:rPr>
        <w:t>近年来，随着大学扩招政策的实施，大量学生涌入校园，这一趋势在给高等教育带来活力的同时，也带来了一系列管理上的挑战。其中，不乏有冒名顶替者，严重威胁到了教育的公平性和严肃性。与此同时，随着信息时代的到来，大学生们对自身信息与资料的管理意识逐渐增强，他们希望能够更加方便地查询和修改个人在校信息。然而，当前部分学校的管理系统在面对这些新需求时显得力不从心，亟需进行改革与升级。对此，需要着手使用更易上手的工具来开发一个更加安全易用的管理系统。</w:t>
      </w:r>
    </w:p>
    <w:p>
      <w:pPr>
        <w:spacing w:line="400" w:lineRule="exact"/>
        <w:ind w:firstLine="480" w:firstLineChars="200"/>
        <w:rPr>
          <w:rFonts w:ascii="宋体" w:hAnsi="宋体"/>
          <w:sz w:val="24"/>
          <w:szCs w:val="24"/>
        </w:rPr>
      </w:pPr>
      <w:r>
        <w:rPr>
          <w:rFonts w:ascii="宋体" w:hAnsi="宋体"/>
          <w:sz w:val="24"/>
          <w:szCs w:val="24"/>
        </w:rPr>
        <w:t>就传统的在校大学生个人学籍信息管理系统来说，可能存在以下问题：</w:t>
      </w:r>
    </w:p>
    <w:p>
      <w:pPr>
        <w:spacing w:line="400" w:lineRule="exact"/>
        <w:ind w:firstLine="480" w:firstLineChars="200"/>
        <w:rPr>
          <w:rFonts w:ascii="宋体" w:hAnsi="宋体"/>
          <w:sz w:val="24"/>
          <w:szCs w:val="24"/>
        </w:rPr>
      </w:pPr>
      <w:r>
        <w:rPr>
          <w:rFonts w:hint="eastAsia" w:ascii="宋体" w:hAnsi="宋体"/>
          <w:sz w:val="24"/>
          <w:szCs w:val="24"/>
        </w:rPr>
        <w:t>1.</w:t>
      </w:r>
      <w:r>
        <w:rPr>
          <w:rFonts w:ascii="宋体" w:hAnsi="宋体"/>
          <w:sz w:val="24"/>
          <w:szCs w:val="24"/>
        </w:rPr>
        <w:t>数据孤岛与集成性差</w:t>
      </w:r>
    </w:p>
    <w:p>
      <w:pPr>
        <w:spacing w:line="400" w:lineRule="exact"/>
        <w:ind w:firstLine="480" w:firstLineChars="200"/>
        <w:rPr>
          <w:rFonts w:ascii="宋体" w:hAnsi="宋体"/>
          <w:sz w:val="24"/>
          <w:szCs w:val="24"/>
        </w:rPr>
      </w:pPr>
      <w:r>
        <w:rPr>
          <w:rFonts w:ascii="宋体" w:hAnsi="宋体"/>
          <w:sz w:val="24"/>
          <w:szCs w:val="24"/>
        </w:rPr>
        <w:t>不同的成绩与信息相互分离，如现在校园里广泛推行的“第二课堂”，其对应的二课积分不归属于普通课业成绩的管辖，分散在不同的部门。系统缺乏与其他外部系统如招生系统、就业系统等的数据互通，容易导致数据重复或丢失。由人工整理各项信息，效率较计算机系统低且容易出差错。部分UI与交互逻辑较为落后，学生需要查询的时候难以掌握正确的查询方法，容易查错或查不到自己的信息。且查询路径较为单一并有限制，基本都需要经过校园网，不能做到随时随地的查询。</w:t>
      </w:r>
    </w:p>
    <w:p>
      <w:pPr>
        <w:spacing w:line="400" w:lineRule="exact"/>
        <w:ind w:firstLine="480" w:firstLineChars="200"/>
        <w:rPr>
          <w:rFonts w:hint="eastAsia" w:ascii="宋体" w:hAnsi="宋体" w:cs="宋体"/>
          <w:sz w:val="24"/>
          <w:szCs w:val="24"/>
        </w:rPr>
      </w:pPr>
      <w:r>
        <w:rPr>
          <w:rFonts w:hint="eastAsia" w:ascii="宋体" w:hAnsi="宋体"/>
          <w:sz w:val="24"/>
          <w:szCs w:val="24"/>
        </w:rPr>
        <w:t>2.</w:t>
      </w:r>
      <w:r>
        <w:rPr>
          <w:rFonts w:ascii="宋体" w:hAnsi="宋体"/>
          <w:sz w:val="24"/>
          <w:szCs w:val="24"/>
        </w:rPr>
        <w:t>功能</w:t>
      </w:r>
      <w:r>
        <w:rPr>
          <w:rFonts w:hint="eastAsia" w:ascii="宋体" w:hAnsi="宋体" w:cs="宋体"/>
          <w:sz w:val="24"/>
          <w:szCs w:val="24"/>
        </w:rPr>
        <w:t>繁杂</w:t>
      </w:r>
    </w:p>
    <w:p>
      <w:pPr>
        <w:spacing w:line="400" w:lineRule="exact"/>
        <w:ind w:firstLine="480" w:firstLineChars="200"/>
        <w:rPr>
          <w:rFonts w:ascii="宋体" w:hAnsi="宋体"/>
          <w:sz w:val="24"/>
          <w:szCs w:val="24"/>
        </w:rPr>
      </w:pPr>
      <w:r>
        <w:rPr>
          <w:rFonts w:hint="eastAsia" w:ascii="宋体" w:hAnsi="宋体" w:cs="宋体"/>
          <w:sz w:val="24"/>
          <w:szCs w:val="24"/>
        </w:rPr>
        <w:t>对于现行的系统，除开最主要的功能外，额外添加了许多不必要的功能，如成绩分析等，这些功能对于一个用来管理学生学籍的系统来说，是额外的负担。过多的功能，意味着更高的服务器负载，和更加拥挤的网络访问，这只会降低使用者对系统的满意度以及后期系统的维护程度。</w:t>
      </w:r>
    </w:p>
    <w:p>
      <w:pPr>
        <w:spacing w:line="400" w:lineRule="exact"/>
        <w:ind w:firstLine="480" w:firstLineChars="200"/>
        <w:rPr>
          <w:rFonts w:ascii="宋体" w:hAnsi="宋体"/>
          <w:sz w:val="24"/>
          <w:szCs w:val="24"/>
        </w:rPr>
      </w:pPr>
      <w:r>
        <w:rPr>
          <w:rFonts w:hint="eastAsia" w:ascii="宋体" w:hAnsi="宋体"/>
          <w:sz w:val="24"/>
          <w:szCs w:val="24"/>
        </w:rPr>
        <w:t>3.</w:t>
      </w:r>
      <w:r>
        <w:rPr>
          <w:rFonts w:ascii="宋体" w:hAnsi="宋体"/>
          <w:sz w:val="24"/>
          <w:szCs w:val="24"/>
        </w:rPr>
        <w:t>技术架构落后，扩展性差</w:t>
      </w:r>
    </w:p>
    <w:p>
      <w:pPr>
        <w:spacing w:line="400" w:lineRule="exact"/>
        <w:ind w:firstLine="480" w:firstLineChars="200"/>
        <w:rPr>
          <w:rFonts w:ascii="宋体" w:hAnsi="宋体"/>
          <w:sz w:val="24"/>
          <w:szCs w:val="24"/>
        </w:rPr>
      </w:pPr>
      <w:r>
        <w:rPr>
          <w:rFonts w:ascii="宋体" w:hAnsi="宋体"/>
          <w:sz w:val="24"/>
          <w:szCs w:val="24"/>
        </w:rPr>
        <w:t>早期的管理系统往往部署在单机上或者小型局域网内，数据查询受限于单机或局域网服务器的稳定性，且一般使用Access甚至于早已停止维护的FoxPro（最新版本发布于2007年），虽然小型数据库可能速度快，处理性能好，但是面对海量数据，有极大可能因数据量过于庞杂而导致进程相应缓慢甚至崩溃。难以向已经成型的数据表中添加新的字段、添加新的模块，功能升级受到很大阻碍。</w:t>
      </w:r>
    </w:p>
    <w:p>
      <w:pPr>
        <w:spacing w:line="400" w:lineRule="exact"/>
        <w:ind w:firstLine="480" w:firstLineChars="200"/>
        <w:rPr>
          <w:rFonts w:ascii="宋体" w:hAnsi="宋体"/>
          <w:sz w:val="24"/>
          <w:szCs w:val="24"/>
        </w:rPr>
      </w:pPr>
      <w:r>
        <w:rPr>
          <w:rFonts w:hint="eastAsia" w:ascii="宋体" w:hAnsi="宋体"/>
          <w:sz w:val="24"/>
          <w:szCs w:val="24"/>
        </w:rPr>
        <w:t>4.</w:t>
      </w:r>
      <w:r>
        <w:rPr>
          <w:rFonts w:ascii="宋体" w:hAnsi="宋体"/>
          <w:sz w:val="24"/>
          <w:szCs w:val="24"/>
        </w:rPr>
        <w:t>数据安全难以保证</w:t>
      </w:r>
    </w:p>
    <w:p>
      <w:pPr>
        <w:spacing w:line="400" w:lineRule="exact"/>
        <w:ind w:firstLine="480" w:firstLineChars="200"/>
        <w:rPr>
          <w:rFonts w:hint="eastAsia" w:ascii="HarmonyOSHans" w:eastAsia="等线"/>
        </w:rPr>
      </w:pPr>
      <w:r>
        <w:rPr>
          <w:rFonts w:ascii="宋体" w:hAnsi="宋体"/>
          <w:sz w:val="24"/>
          <w:szCs w:val="24"/>
        </w:rPr>
        <w:t>总的来说，早期的学生学籍管理系统存在诸多缺点，这些缺点严重制约了学校信息化水平与服务水平的提升，促使新一代管理系统的出现与发展。所以就传统的信息管理系统而言，新的系统与程序可以克服以上弊端，推进高校数字教育与资源管理的现代化，智能化，为学生与高校信息管理人员提供更加便利的服务。</w:t>
      </w:r>
    </w:p>
    <w:p>
      <w:pPr>
        <w:pStyle w:val="11"/>
      </w:pPr>
      <w:bookmarkStart w:id="12" w:name="_Toc202427886"/>
      <w:bookmarkStart w:id="13" w:name="_Toc202427863"/>
      <w:bookmarkStart w:id="14" w:name="_Toc202427809"/>
      <w:bookmarkStart w:id="15" w:name="_Toc30511"/>
      <w:r>
        <w:t>1.1.2 选题意义</w:t>
      </w:r>
      <w:bookmarkEnd w:id="12"/>
      <w:bookmarkEnd w:id="13"/>
      <w:bookmarkEnd w:id="14"/>
      <w:bookmarkEnd w:id="15"/>
    </w:p>
    <w:p>
      <w:pPr>
        <w:spacing w:line="400" w:lineRule="exact"/>
        <w:ind w:firstLine="480" w:firstLineChars="200"/>
        <w:rPr>
          <w:rFonts w:ascii="宋体" w:hAnsi="宋体"/>
          <w:sz w:val="24"/>
          <w:szCs w:val="24"/>
        </w:rPr>
      </w:pPr>
      <w:r>
        <w:rPr>
          <w:rFonts w:ascii="宋体" w:hAnsi="宋体"/>
          <w:sz w:val="24"/>
          <w:szCs w:val="24"/>
        </w:rPr>
        <w:t>在当前大学扩招政策的影响下，高等教育机构迎来了前所未有的学生数量增长，这不仅为学术研究和校园活动注入了新的活力，同时也对学校的日常管理和运作提出了更为严峻的挑战。特别是在学生身份验证和信息管理方面，一些潜在的问题逐渐浮现，成为亟待解决的难题。</w:t>
      </w:r>
    </w:p>
    <w:p>
      <w:pPr>
        <w:spacing w:line="400" w:lineRule="exact"/>
        <w:ind w:firstLine="480" w:firstLineChars="200"/>
        <w:rPr>
          <w:rFonts w:ascii="宋体" w:hAnsi="宋体"/>
          <w:sz w:val="24"/>
          <w:szCs w:val="24"/>
        </w:rPr>
      </w:pPr>
      <w:r>
        <w:rPr>
          <w:rFonts w:ascii="宋体" w:hAnsi="宋体"/>
          <w:sz w:val="24"/>
          <w:szCs w:val="24"/>
        </w:rPr>
        <w:t>一方面，随着学生数量的激增，冒名顶替入学的事件时有发生，这种行为不仅破坏了教育的公平性和严肃性，也损害了真正努力学生的权益，挫伤了他们的积极性。因此，高效、准确的学生身份验证核查，对于维护教育公正、保障学生权益具有极其重要的意义。另一方面，随着信息技术的快速发展和普及，大学生们对于个人信息的管理和隐私保护意识日益增强。他们期望能够便捷地查询和修改个人在校信息，同时保证这些信息的安全性和保密性。然而，当前许多学校的管理系统在设计上较为落后，无法满足这些新的需求，导致学生在使用过程中遇到诸多不便，甚至可能面临信息泄露的风险。</w:t>
      </w:r>
    </w:p>
    <w:p>
      <w:pPr>
        <w:spacing w:line="400" w:lineRule="exact"/>
        <w:ind w:firstLine="480" w:firstLineChars="200"/>
        <w:rPr>
          <w:rFonts w:ascii="宋体" w:hAnsi="宋体"/>
          <w:sz w:val="24"/>
          <w:szCs w:val="24"/>
        </w:rPr>
      </w:pPr>
      <w:r>
        <w:rPr>
          <w:rFonts w:ascii="宋体" w:hAnsi="宋体"/>
          <w:sz w:val="24"/>
          <w:szCs w:val="24"/>
        </w:rPr>
        <w:t>针对上述问题，开发一个更加安全、易用且功能全面的学生信息管理系统显得尤为重要。这不仅有助于提升学校的管理效率和服务质量，还能够更好地保障学生的信息安全和隐私权益。同时，通过引入更先进的技术和工具，可以降低系统的操作难度，使得管理人员和学生都能够更加轻松地掌握和使用该系统，从而进一步推动高等教育的信息化进程。</w:t>
      </w:r>
    </w:p>
    <w:p>
      <w:pPr>
        <w:spacing w:line="400" w:lineRule="exact"/>
        <w:ind w:firstLine="480" w:firstLineChars="200"/>
        <w:rPr>
          <w:rFonts w:ascii="宋体" w:hAnsi="宋体"/>
          <w:sz w:val="24"/>
          <w:szCs w:val="24"/>
        </w:rPr>
      </w:pPr>
      <w:r>
        <w:rPr>
          <w:rFonts w:ascii="宋体" w:hAnsi="宋体"/>
          <w:sz w:val="24"/>
          <w:szCs w:val="24"/>
        </w:rPr>
        <w:t>综上所述，本课题的选题意义在于通过开发一个安全易用的学生信息管理系统，有效应对大学扩招带来的管理挑战，维护教育公平性和学生信息安全，提升学校的管理水平和服务质量，为高等教育的可持续发展贡献力量。</w:t>
      </w:r>
    </w:p>
    <w:p>
      <w:pPr>
        <w:pStyle w:val="13"/>
      </w:pPr>
      <w:bookmarkStart w:id="16" w:name="_Toc202427810"/>
      <w:bookmarkStart w:id="17" w:name="_Toc202427864"/>
      <w:bookmarkStart w:id="18" w:name="_Toc202427887"/>
      <w:bookmarkStart w:id="19" w:name="_Toc32447"/>
      <w:r>
        <w:rPr>
          <w:rFonts w:hint="eastAsia"/>
        </w:rPr>
        <w:t>1.2 主要研究内容</w:t>
      </w:r>
      <w:bookmarkEnd w:id="16"/>
      <w:bookmarkEnd w:id="17"/>
      <w:bookmarkEnd w:id="18"/>
      <w:bookmarkEnd w:id="19"/>
    </w:p>
    <w:p>
      <w:pPr>
        <w:spacing w:line="400" w:lineRule="exact"/>
        <w:ind w:firstLine="480" w:firstLineChars="200"/>
        <w:rPr>
          <w:rFonts w:hint="eastAsia" w:ascii="宋体" w:hAnsi="宋体"/>
          <w:sz w:val="24"/>
          <w:szCs w:val="24"/>
        </w:rPr>
      </w:pPr>
      <w:r>
        <w:rPr>
          <w:rFonts w:hint="eastAsia" w:ascii="宋体" w:hAnsi="宋体"/>
          <w:sz w:val="24"/>
          <w:szCs w:val="24"/>
        </w:rPr>
        <w:t>本项目围绕学生学籍管理系统的开发与应用展开，主要内容包括：系统需求分析，通过对学校学籍管理业务流程和用户需求的调研，明确系统功能和性能要求；系统架构设计，构建合理的系统架构，确定系统的技术选型和模块划分；功能模块开发，实现学生信息管理、成绩管理、学籍异动等核心功能；数据库设计与优化，设计高效、稳定的数据库结构，确保数据的存储、查询和更新效率；系统测试与部署，对系统进行全面测试，确保系统稳定运行，并完成系统的部署和推广应用。通过以上研究内容的实施，旨在开发出一套满足学校实际需求、具有良好实用性和扩展性的学生学籍管理系统。</w:t>
      </w:r>
    </w:p>
    <w:p>
      <w:pPr>
        <w:rPr>
          <w:rFonts w:ascii="HarmonyOSHans" w:eastAsia="等线"/>
        </w:rPr>
      </w:pPr>
      <w:r>
        <w:rPr>
          <w:rFonts w:hint="eastAsia" w:ascii="等线" w:hAnsi="等线"/>
          <w:sz w:val="24"/>
          <w:szCs w:val="24"/>
        </w:rPr>
        <w:br w:type="page"/>
      </w:r>
    </w:p>
    <w:p>
      <w:pPr>
        <w:pStyle w:val="2"/>
        <w:jc w:val="center"/>
      </w:pPr>
      <w:bookmarkStart w:id="20" w:name="_Toc202427811"/>
      <w:bookmarkStart w:id="21" w:name="_Toc202427865"/>
      <w:bookmarkStart w:id="22" w:name="_Toc202427888"/>
      <w:bookmarkStart w:id="23" w:name="_Toc11606"/>
      <w:r>
        <w:rPr>
          <w:rFonts w:hint="eastAsia"/>
        </w:rPr>
        <w:t>2需求分析</w:t>
      </w:r>
      <w:bookmarkEnd w:id="20"/>
      <w:bookmarkEnd w:id="21"/>
      <w:bookmarkEnd w:id="22"/>
      <w:bookmarkEnd w:id="23"/>
    </w:p>
    <w:p>
      <w:pPr>
        <w:spacing w:line="400" w:lineRule="exact"/>
        <w:ind w:firstLine="480" w:firstLineChars="200"/>
        <w:rPr>
          <w:rFonts w:ascii="HarmonyOSHans" w:hAnsi="HarmonyOSHans" w:eastAsia="HarmonyOSHans"/>
        </w:rPr>
      </w:pPr>
      <w:r>
        <w:rPr>
          <w:rFonts w:ascii="宋体" w:hAnsi="宋体"/>
          <w:sz w:val="24"/>
          <w:szCs w:val="24"/>
        </w:rPr>
        <w:t>在软件开发生命周期中，明确使用者的需求是至关重要的，一份详实的需求规格说明书对于后期的软件开发与实现有很大的帮助。此阶段需要充分调查学生学籍管理系统使用者对本系统的功能需求，明确实现该系统的各种软硬件环境，然后在此基础上实现之前调查的功能，以下将从功能需求与非功能需求两个方面来对本系统进行需求分析。</w:t>
      </w:r>
    </w:p>
    <w:p>
      <w:pPr>
        <w:pStyle w:val="13"/>
        <w:rPr>
          <w:rFonts w:eastAsia="等线"/>
        </w:rPr>
      </w:pPr>
      <w:bookmarkStart w:id="24" w:name="_Toc202427866"/>
      <w:bookmarkStart w:id="25" w:name="_Toc202427889"/>
      <w:bookmarkStart w:id="26" w:name="_Toc202427812"/>
      <w:bookmarkStart w:id="27" w:name="_Toc7721"/>
      <w:r>
        <w:t>2.1 功能需求分析</w:t>
      </w:r>
      <w:bookmarkEnd w:id="24"/>
      <w:bookmarkEnd w:id="25"/>
      <w:bookmarkEnd w:id="26"/>
      <w:bookmarkEnd w:id="27"/>
    </w:p>
    <w:p>
      <w:pPr>
        <w:spacing w:line="400" w:lineRule="exact"/>
        <w:ind w:firstLine="480" w:firstLineChars="200"/>
        <w:rPr>
          <w:rFonts w:ascii="宋体" w:hAnsi="宋体"/>
          <w:sz w:val="24"/>
          <w:szCs w:val="24"/>
        </w:rPr>
      </w:pPr>
      <w:r>
        <w:rPr>
          <w:rFonts w:hint="eastAsia" w:ascii="宋体" w:hAnsi="宋体"/>
          <w:sz w:val="24"/>
          <w:szCs w:val="24"/>
        </w:rPr>
        <w:t>本程序仅面向管理员方开放使用，仅设置管理员一位用户。此模块包括“添加学生信息”“查看学生信息”“管理学籍状态”三种功能。管理员的可以完成以上四种操作。管理员角色用例图如图2-1所示。</w:t>
      </w:r>
    </w:p>
    <w:p>
      <w:pPr>
        <w:jc w:val="center"/>
        <w:rPr>
          <w:rFonts w:ascii="HarmonyOSHans" w:hAnsi="HarmonyOSHans"/>
        </w:rPr>
      </w:pPr>
      <w:r>
        <w:rPr>
          <w:rFonts w:ascii="HarmonyOSHans" w:hAnsi="HarmonyOSHans"/>
        </w:rPr>
        <w:drawing>
          <wp:inline distT="0" distB="0" distL="0" distR="0">
            <wp:extent cx="2611755" cy="2202815"/>
            <wp:effectExtent l="0" t="0" r="0" b="0"/>
            <wp:docPr id="87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1755" cy="2202815"/>
                    </a:xfrm>
                    <a:prstGeom prst="rect">
                      <a:avLst/>
                    </a:prstGeom>
                    <a:noFill/>
                    <a:ln>
                      <a:noFill/>
                    </a:ln>
                  </pic:spPr>
                </pic:pic>
              </a:graphicData>
            </a:graphic>
          </wp:inline>
        </w:drawing>
      </w:r>
    </w:p>
    <w:p>
      <w:pPr>
        <w:ind w:firstLine="420" w:firstLineChars="200"/>
        <w:jc w:val="center"/>
        <w:rPr>
          <w:rFonts w:ascii="HarmonyOSHans" w:hAnsi="HarmonyOSHans"/>
        </w:rPr>
      </w:pPr>
      <w:r>
        <w:rPr>
          <w:rFonts w:hint="eastAsia" w:ascii="HarmonyOSHans" w:hAnsi="HarmonyOSHans"/>
        </w:rPr>
        <w:t>图2-1 管理员用例图</w:t>
      </w:r>
    </w:p>
    <w:p>
      <w:pPr>
        <w:ind w:firstLine="420" w:firstLineChars="200"/>
        <w:jc w:val="center"/>
        <w:rPr>
          <w:rFonts w:hint="eastAsia" w:ascii="HarmonyOSHans" w:hAnsi="HarmonyOSHans"/>
        </w:rPr>
      </w:pPr>
      <w:r>
        <w:rPr>
          <w:rFonts w:ascii="HarmonyOSHans" w:hAnsi="HarmonyOSHans"/>
        </w:rPr>
        <w:br w:type="page"/>
      </w:r>
    </w:p>
    <w:p>
      <w:pPr>
        <w:pStyle w:val="13"/>
      </w:pPr>
      <w:bookmarkStart w:id="28" w:name="_Toc202427890"/>
      <w:bookmarkStart w:id="29" w:name="_Toc202427867"/>
      <w:bookmarkStart w:id="30" w:name="_Toc202427813"/>
      <w:bookmarkStart w:id="31" w:name="_Toc12442"/>
      <w:r>
        <w:t>2.2 非功能需求分析</w:t>
      </w:r>
      <w:bookmarkEnd w:id="28"/>
      <w:bookmarkEnd w:id="29"/>
      <w:bookmarkEnd w:id="30"/>
      <w:bookmarkEnd w:id="31"/>
    </w:p>
    <w:p>
      <w:pPr>
        <w:spacing w:line="400" w:lineRule="exact"/>
        <w:ind w:firstLine="480" w:firstLineChars="200"/>
        <w:rPr>
          <w:rFonts w:ascii="宋体" w:hAnsi="宋体"/>
          <w:sz w:val="24"/>
          <w:szCs w:val="24"/>
        </w:rPr>
      </w:pPr>
      <w:r>
        <w:rPr>
          <w:rFonts w:ascii="宋体" w:hAnsi="宋体"/>
          <w:sz w:val="24"/>
          <w:szCs w:val="24"/>
        </w:rPr>
        <w:t>在软件生命周期的需求分析阶段，还需要分析系统的一些非功能需求，如表</w:t>
      </w:r>
      <w:r>
        <w:rPr>
          <w:rFonts w:hint="eastAsia" w:ascii="宋体" w:hAnsi="宋体"/>
          <w:sz w:val="24"/>
          <w:szCs w:val="24"/>
        </w:rPr>
        <w:t>2-1</w:t>
      </w:r>
      <w:r>
        <w:rPr>
          <w:rFonts w:ascii="宋体" w:hAnsi="宋体"/>
          <w:sz w:val="24"/>
          <w:szCs w:val="24"/>
        </w:rPr>
        <w:t>所示。</w:t>
      </w:r>
    </w:p>
    <w:p>
      <w:pPr>
        <w:ind w:firstLine="420" w:firstLineChars="200"/>
        <w:jc w:val="center"/>
        <w:rPr>
          <w:rFonts w:ascii="HarmonyOSHans" w:hAnsi="HarmonyOSHans"/>
        </w:rPr>
      </w:pPr>
      <w:r>
        <w:rPr>
          <w:rFonts w:hint="eastAsia" w:ascii="HarmonyOSHans" w:hAnsi="HarmonyOSHans"/>
        </w:rPr>
        <w:t>表2-1 非功能性需求分析表</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shd w:val="clear" w:color="auto" w:fill="auto"/>
            <w:vAlign w:val="center"/>
          </w:tcPr>
          <w:p>
            <w:pPr>
              <w:jc w:val="center"/>
              <w:rPr>
                <w:rFonts w:ascii="HarmonyOSHans" w:hAnsi="HarmonyOSHans"/>
              </w:rPr>
            </w:pPr>
            <w:r>
              <w:rPr>
                <w:rFonts w:hint="eastAsia" w:ascii="HarmonyOSHans" w:hAnsi="HarmonyOSHans"/>
              </w:rPr>
              <w:t>需求名称</w:t>
            </w:r>
          </w:p>
        </w:tc>
        <w:tc>
          <w:tcPr>
            <w:tcW w:w="6663" w:type="dxa"/>
            <w:shd w:val="clear" w:color="auto" w:fill="auto"/>
            <w:vAlign w:val="center"/>
          </w:tcPr>
          <w:p>
            <w:pPr>
              <w:jc w:val="center"/>
              <w:rPr>
                <w:rFonts w:ascii="HarmonyOSHans" w:hAnsi="HarmonyOSHans"/>
              </w:rPr>
            </w:pPr>
            <w:r>
              <w:rPr>
                <w:rFonts w:hint="eastAsia" w:ascii="HarmonyOSHans" w:hAnsi="HarmonyOSHans"/>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jc w:val="center"/>
        </w:trPr>
        <w:tc>
          <w:tcPr>
            <w:tcW w:w="1696" w:type="dxa"/>
            <w:shd w:val="clear" w:color="auto" w:fill="auto"/>
            <w:vAlign w:val="center"/>
          </w:tcPr>
          <w:p>
            <w:pPr>
              <w:jc w:val="center"/>
              <w:rPr>
                <w:rFonts w:ascii="HarmonyOSHans" w:hAnsi="HarmonyOSHans"/>
              </w:rPr>
            </w:pPr>
            <w:r>
              <w:rPr>
                <w:rFonts w:hint="eastAsia" w:ascii="HarmonyOSHans" w:hAnsi="HarmonyOSHans"/>
              </w:rPr>
              <w:t>用户操作需求</w:t>
            </w:r>
          </w:p>
        </w:tc>
        <w:tc>
          <w:tcPr>
            <w:tcW w:w="6663" w:type="dxa"/>
            <w:shd w:val="clear" w:color="auto" w:fill="auto"/>
          </w:tcPr>
          <w:p>
            <w:pPr>
              <w:rPr>
                <w:rFonts w:ascii="HarmonyOSHans" w:hAnsi="HarmonyOSHans"/>
                <w:sz w:val="24"/>
                <w:szCs w:val="28"/>
              </w:rPr>
            </w:pPr>
            <w:r>
              <w:rPr>
                <w:rFonts w:hint="eastAsia" w:ascii="HarmonyOSHans" w:hAnsi="HarmonyOSHans"/>
                <w:sz w:val="24"/>
                <w:szCs w:val="28"/>
              </w:rPr>
              <w:t>本系统需要具有清晰的业务逻辑流程，，简单易用的用户界面，可以使用户很快上手。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jc w:val="center"/>
        </w:trPr>
        <w:tc>
          <w:tcPr>
            <w:tcW w:w="1696" w:type="dxa"/>
            <w:shd w:val="clear" w:color="auto" w:fill="auto"/>
            <w:vAlign w:val="center"/>
          </w:tcPr>
          <w:p>
            <w:pPr>
              <w:jc w:val="center"/>
              <w:rPr>
                <w:rFonts w:ascii="HarmonyOSHans" w:hAnsi="HarmonyOSHans"/>
              </w:rPr>
            </w:pPr>
            <w:r>
              <w:rPr>
                <w:rFonts w:hint="eastAsia" w:ascii="HarmonyOSHans" w:hAnsi="HarmonyOSHans"/>
              </w:rPr>
              <w:t>安全性需求</w:t>
            </w:r>
          </w:p>
        </w:tc>
        <w:tc>
          <w:tcPr>
            <w:tcW w:w="6663" w:type="dxa"/>
            <w:shd w:val="clear" w:color="auto" w:fill="auto"/>
          </w:tcPr>
          <w:p>
            <w:pPr>
              <w:rPr>
                <w:rFonts w:ascii="HarmonyOSHans" w:hAnsi="HarmonyOSHans"/>
                <w:sz w:val="24"/>
                <w:szCs w:val="28"/>
              </w:rPr>
            </w:pPr>
            <w:r>
              <w:rPr>
                <w:rFonts w:hint="eastAsia" w:ascii="HarmonyOSHans" w:hAnsi="HarmonyOSHans"/>
                <w:sz w:val="24"/>
                <w:szCs w:val="28"/>
              </w:rPr>
              <w:t>本系统需要控制不同的用户权限，建立安全保障机制，要求如下：</w:t>
            </w:r>
          </w:p>
          <w:p>
            <w:pPr>
              <w:pStyle w:val="23"/>
              <w:numPr>
                <w:ilvl w:val="0"/>
                <w:numId w:val="1"/>
              </w:numPr>
              <w:ind w:firstLineChars="0"/>
              <w:rPr>
                <w:rFonts w:ascii="HarmonyOSHans" w:hAnsi="HarmonyOSHans"/>
                <w:sz w:val="24"/>
                <w:szCs w:val="28"/>
              </w:rPr>
            </w:pPr>
            <w:r>
              <w:rPr>
                <w:rFonts w:hint="eastAsia" w:ascii="HarmonyOSHans" w:hAnsi="HarmonyOSHans"/>
                <w:sz w:val="24"/>
                <w:szCs w:val="28"/>
              </w:rPr>
              <w:t>未注册用户无法查询系统中的信息；</w:t>
            </w:r>
          </w:p>
          <w:p>
            <w:pPr>
              <w:pStyle w:val="23"/>
              <w:numPr>
                <w:ilvl w:val="0"/>
                <w:numId w:val="1"/>
              </w:numPr>
              <w:ind w:firstLineChars="0"/>
              <w:rPr>
                <w:rFonts w:ascii="HarmonyOSHans" w:hAnsi="HarmonyOSHans"/>
                <w:sz w:val="24"/>
                <w:szCs w:val="28"/>
              </w:rPr>
            </w:pPr>
            <w:r>
              <w:rPr>
                <w:rFonts w:hint="eastAsia" w:ascii="HarmonyOSHans" w:hAnsi="HarmonyOSHans"/>
                <w:sz w:val="24"/>
                <w:szCs w:val="28"/>
              </w:rPr>
              <w:t>不同等级的用户不能越级操作或访问数据。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jc w:val="center"/>
        </w:trPr>
        <w:tc>
          <w:tcPr>
            <w:tcW w:w="1696" w:type="dxa"/>
            <w:shd w:val="clear" w:color="auto" w:fill="auto"/>
            <w:vAlign w:val="center"/>
          </w:tcPr>
          <w:p>
            <w:pPr>
              <w:jc w:val="center"/>
              <w:rPr>
                <w:rFonts w:ascii="HarmonyOSHans" w:hAnsi="HarmonyOSHans"/>
              </w:rPr>
            </w:pPr>
            <w:r>
              <w:rPr>
                <w:rFonts w:hint="eastAsia" w:ascii="HarmonyOSHans" w:hAnsi="HarmonyOSHans"/>
              </w:rPr>
              <w:t>系统稳定性需求</w:t>
            </w:r>
          </w:p>
        </w:tc>
        <w:tc>
          <w:tcPr>
            <w:tcW w:w="6663" w:type="dxa"/>
            <w:shd w:val="clear" w:color="auto" w:fill="auto"/>
          </w:tcPr>
          <w:p>
            <w:pPr>
              <w:rPr>
                <w:rFonts w:ascii="HarmonyOSHans" w:hAnsi="HarmonyOSHans"/>
                <w:sz w:val="24"/>
                <w:szCs w:val="28"/>
              </w:rPr>
            </w:pPr>
            <w:r>
              <w:rPr>
                <w:rFonts w:ascii="HarmonyOSHans" w:hAnsi="HarmonyOSHans"/>
                <w:sz w:val="24"/>
                <w:szCs w:val="28"/>
              </w:rPr>
              <w:t>本系统必须具有可靠的质量，较快的响应以及稳定的性能。在使用时，要求能够稳定运行，要避免卡退、死机等现象的发生。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jc w:val="center"/>
        </w:trPr>
        <w:tc>
          <w:tcPr>
            <w:tcW w:w="1696" w:type="dxa"/>
            <w:shd w:val="clear" w:color="auto" w:fill="auto"/>
            <w:vAlign w:val="center"/>
          </w:tcPr>
          <w:p>
            <w:pPr>
              <w:rPr>
                <w:rFonts w:ascii="HarmonyOSHans" w:hAnsi="HarmonyOSHans"/>
              </w:rPr>
            </w:pPr>
            <w:r>
              <w:rPr>
                <w:rFonts w:hint="eastAsia" w:ascii="HarmonyOSHans" w:hAnsi="HarmonyOSHans"/>
              </w:rPr>
              <w:t>数据完整性需求</w:t>
            </w:r>
          </w:p>
        </w:tc>
        <w:tc>
          <w:tcPr>
            <w:tcW w:w="6663" w:type="dxa"/>
            <w:shd w:val="clear" w:color="auto" w:fill="auto"/>
          </w:tcPr>
          <w:p>
            <w:pPr>
              <w:rPr>
                <w:rFonts w:ascii="HarmonyOSHans" w:hAnsi="HarmonyOSHans"/>
                <w:sz w:val="24"/>
                <w:szCs w:val="28"/>
              </w:rPr>
            </w:pPr>
            <w:r>
              <w:rPr>
                <w:rFonts w:ascii="HarmonyOSHans" w:hAnsi="HarmonyOSHans"/>
                <w:sz w:val="24"/>
                <w:szCs w:val="28"/>
              </w:rPr>
              <w:t>本系统需要切实保障数据的完整性与一致性，具体要求如下：</w:t>
            </w:r>
          </w:p>
          <w:p>
            <w:pPr>
              <w:rPr>
                <w:rFonts w:ascii="HarmonyOSHans" w:hAnsi="HarmonyOSHans"/>
                <w:sz w:val="24"/>
                <w:szCs w:val="28"/>
              </w:rPr>
            </w:pPr>
            <w:r>
              <w:rPr>
                <w:rFonts w:ascii="HarmonyOSHans" w:hAnsi="HarmonyOSHans"/>
                <w:sz w:val="24"/>
                <w:szCs w:val="28"/>
              </w:rPr>
              <w:t>1、所有的记录信息要完整且准确，主键均不能为空</w:t>
            </w:r>
            <w:r>
              <w:rPr>
                <w:rFonts w:hint="eastAsia" w:ascii="HarmonyOSHans" w:hAnsi="HarmonyOSHans"/>
                <w:sz w:val="24"/>
                <w:szCs w:val="28"/>
              </w:rPr>
              <w:t>；</w:t>
            </w:r>
          </w:p>
          <w:p>
            <w:pPr>
              <w:rPr>
                <w:rFonts w:ascii="HarmonyOSHans" w:hAnsi="HarmonyOSHans"/>
                <w:sz w:val="24"/>
                <w:szCs w:val="28"/>
              </w:rPr>
            </w:pPr>
            <w:r>
              <w:rPr>
                <w:rFonts w:ascii="HarmonyOSHans" w:hAnsi="HarmonyOSHans"/>
                <w:sz w:val="24"/>
                <w:szCs w:val="28"/>
              </w:rPr>
              <w:t>2、相同数据在不同表中要满足前后一致的要求。</w:t>
            </w:r>
          </w:p>
        </w:tc>
      </w:tr>
    </w:tbl>
    <w:p>
      <w:pPr>
        <w:rPr>
          <w:rFonts w:ascii="HarmonyOSHans" w:hAnsi="HarmonyOSHans"/>
        </w:rPr>
      </w:pPr>
      <w:r>
        <w:rPr>
          <w:rFonts w:ascii="HarmonyOSHans" w:hAnsi="HarmonyOSHans"/>
        </w:rPr>
        <w:br w:type="page"/>
      </w:r>
    </w:p>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bCs w:val="0"/>
          <w:sz w:val="36"/>
          <w:szCs w:val="36"/>
          <w:lang w:val="en-US" w:eastAsia="zh-CN"/>
        </w:rPr>
      </w:pPr>
      <w:bookmarkStart w:id="32" w:name="_Toc31350"/>
      <w:bookmarkStart w:id="33" w:name="_Toc202427891"/>
      <w:bookmarkStart w:id="34" w:name="_Toc202427814"/>
      <w:bookmarkStart w:id="35" w:name="_Toc202427868"/>
      <w:r>
        <w:rPr>
          <w:rFonts w:hint="eastAsia" w:ascii="黑体" w:hAnsi="黑体" w:eastAsia="黑体" w:cs="黑体"/>
          <w:b/>
          <w:bCs w:val="0"/>
          <w:sz w:val="36"/>
          <w:szCs w:val="36"/>
          <w:lang w:val="en-US" w:eastAsia="zh-CN"/>
        </w:rPr>
        <w:t>3 系统设计</w:t>
      </w:r>
      <w:bookmarkEnd w:id="32"/>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bookmarkStart w:id="36" w:name="_Toc18825"/>
      <w:r>
        <w:rPr>
          <w:rFonts w:hint="eastAsia"/>
        </w:rPr>
        <w:t>3.1 功能设计</w:t>
      </w:r>
      <w:bookmarkEnd w:id="33"/>
      <w:bookmarkEnd w:id="34"/>
      <w:bookmarkEnd w:id="35"/>
      <w:bookmarkEnd w:id="36"/>
      <w:bookmarkStart w:id="37" w:name="_Toc202427869"/>
      <w:bookmarkStart w:id="38" w:name="_Toc202427815"/>
      <w:bookmarkStart w:id="39" w:name="_Toc202427892"/>
    </w:p>
    <w:p>
      <w:pPr>
        <w:pStyle w:val="5"/>
        <w:bidi w:val="0"/>
      </w:pPr>
      <w:r>
        <w:rPr>
          <w:rFonts w:hint="eastAsia"/>
        </w:rPr>
        <w:t>3.1.1 总体设计</w:t>
      </w:r>
      <w:bookmarkEnd w:id="37"/>
      <w:bookmarkEnd w:id="38"/>
      <w:bookmarkEnd w:id="39"/>
    </w:p>
    <w:p>
      <w:pPr>
        <w:rPr>
          <w:rFonts w:ascii="HarmonyOSHans" w:hAnsi="HarmonyOSHans"/>
        </w:rPr>
      </w:pPr>
    </w:p>
    <w:p>
      <w:pPr>
        <w:spacing w:line="400" w:lineRule="exact"/>
        <w:ind w:firstLine="480" w:firstLineChars="200"/>
        <w:rPr>
          <w:rFonts w:ascii="宋体" w:hAnsi="宋体"/>
          <w:sz w:val="24"/>
          <w:szCs w:val="24"/>
        </w:rPr>
      </w:pPr>
      <w:r>
        <w:rPr>
          <w:rFonts w:hint="eastAsia" w:ascii="宋体" w:hAnsi="宋体"/>
          <w:sz w:val="24"/>
          <w:szCs w:val="24"/>
        </w:rPr>
        <w:t>在总体设计阶段，要明确划分出系统的物理元素，同时确定系统由哪些模块组成，明确每个模块之间的互相联系。本学生学籍管理系统在实际设计中，主要根据三类角色分别来进行模块设计与开发，模块之间有关联性，每个模块分工明确，以便后续进行详细设计与整体的功能测试。</w:t>
      </w:r>
      <w:r>
        <w:rPr>
          <w:rFonts w:ascii="宋体" w:hAnsi="宋体"/>
          <w:sz w:val="24"/>
          <w:szCs w:val="24"/>
        </w:rPr>
        <w:t>通过对使用本平台的用户 角色的划分，构建出的本系统整体功能模块图如图</w:t>
      </w:r>
      <w:r>
        <w:rPr>
          <w:rFonts w:hint="eastAsia" w:ascii="宋体" w:hAnsi="宋体"/>
          <w:sz w:val="24"/>
          <w:szCs w:val="24"/>
        </w:rPr>
        <w:t>3</w:t>
      </w:r>
      <w:r>
        <w:rPr>
          <w:rFonts w:ascii="宋体" w:hAnsi="宋体"/>
          <w:sz w:val="24"/>
          <w:szCs w:val="24"/>
        </w:rPr>
        <w:t>-1所示。</w:t>
      </w:r>
    </w:p>
    <w:p>
      <w:pPr>
        <w:ind w:firstLine="420" w:firstLineChars="200"/>
        <w:jc w:val="center"/>
        <w:rPr>
          <w:rFonts w:ascii="HarmonyOSHans" w:hAnsi="HarmonyOSHans"/>
        </w:rPr>
      </w:pPr>
      <w:r>
        <w:rPr>
          <w:rFonts w:ascii="HarmonyOSHans" w:hAnsi="HarmonyOSHans"/>
        </w:rPr>
        <w:drawing>
          <wp:inline distT="0" distB="0" distL="0" distR="0">
            <wp:extent cx="2105660" cy="4295140"/>
            <wp:effectExtent l="0" t="0" r="0" b="0"/>
            <wp:docPr id="87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05660" cy="4295140"/>
                    </a:xfrm>
                    <a:prstGeom prst="rect">
                      <a:avLst/>
                    </a:prstGeom>
                    <a:noFill/>
                    <a:ln>
                      <a:noFill/>
                    </a:ln>
                  </pic:spPr>
                </pic:pic>
              </a:graphicData>
            </a:graphic>
          </wp:inline>
        </w:drawing>
      </w:r>
    </w:p>
    <w:p>
      <w:pPr>
        <w:ind w:firstLine="420" w:firstLineChars="200"/>
        <w:jc w:val="center"/>
        <w:rPr>
          <w:rFonts w:ascii="HarmonyOSHans" w:hAnsi="HarmonyOSHans"/>
        </w:rPr>
      </w:pPr>
      <w:r>
        <w:rPr>
          <w:rFonts w:hint="eastAsia" w:ascii="HarmonyOSHans" w:hAnsi="HarmonyOSHans"/>
        </w:rPr>
        <w:t xml:space="preserve">图3-1 </w:t>
      </w:r>
      <w:r>
        <w:rPr>
          <w:rFonts w:ascii="HarmonyOSHans" w:hAnsi="HarmonyOSHans"/>
        </w:rPr>
        <w:t>系统功能模块图</w:t>
      </w:r>
    </w:p>
    <w:p>
      <w:pPr>
        <w:pStyle w:val="11"/>
      </w:pPr>
      <w:bookmarkStart w:id="40" w:name="_Toc202427816"/>
      <w:bookmarkStart w:id="41" w:name="_Toc202427870"/>
      <w:bookmarkStart w:id="42" w:name="_Toc202427893"/>
      <w:bookmarkStart w:id="43" w:name="_Toc1488"/>
      <w:r>
        <w:t>3.1.2详细设计</w:t>
      </w:r>
      <w:bookmarkEnd w:id="40"/>
      <w:bookmarkEnd w:id="41"/>
      <w:bookmarkEnd w:id="42"/>
      <w:bookmarkEnd w:id="43"/>
    </w:p>
    <w:p>
      <w:pPr>
        <w:jc w:val="left"/>
        <w:rPr>
          <w:rFonts w:ascii="HarmonyOSHans" w:hAnsi="HarmonyOSHans"/>
        </w:rPr>
      </w:pPr>
    </w:p>
    <w:p>
      <w:pPr>
        <w:spacing w:line="400" w:lineRule="exact"/>
        <w:ind w:firstLine="480" w:firstLineChars="200"/>
        <w:rPr>
          <w:rFonts w:ascii="宋体" w:hAnsi="宋体"/>
          <w:sz w:val="24"/>
          <w:szCs w:val="24"/>
        </w:rPr>
      </w:pPr>
      <w:r>
        <w:rPr>
          <w:rFonts w:ascii="宋体" w:hAnsi="宋体"/>
          <w:sz w:val="24"/>
          <w:szCs w:val="24"/>
        </w:rPr>
        <w:t>在总体的基本模块设计完成后，需要对本系统进行详细设计，将模块的功能转化成详细的结构化描述。以下将对管理员业务流程的核心功能进行详细叙述，并加以流程</w:t>
      </w:r>
      <w:r>
        <w:rPr>
          <w:rFonts w:hint="eastAsia" w:ascii="宋体" w:hAnsi="宋体"/>
          <w:sz w:val="24"/>
          <w:szCs w:val="24"/>
        </w:rPr>
        <w:t>图</w:t>
      </w:r>
      <w:r>
        <w:rPr>
          <w:rFonts w:ascii="宋体" w:hAnsi="宋体"/>
          <w:sz w:val="24"/>
          <w:szCs w:val="24"/>
        </w:rPr>
        <w:t>来辅助说明。</w:t>
      </w:r>
    </w:p>
    <w:p>
      <w:pPr>
        <w:spacing w:line="400" w:lineRule="exact"/>
        <w:ind w:firstLine="480" w:firstLineChars="200"/>
        <w:rPr>
          <w:rFonts w:ascii="宋体" w:hAnsi="宋体"/>
          <w:sz w:val="24"/>
          <w:szCs w:val="24"/>
        </w:rPr>
      </w:pPr>
      <w:r>
        <w:rPr>
          <w:rFonts w:hint="eastAsia" w:ascii="宋体" w:hAnsi="宋体"/>
          <w:sz w:val="24"/>
          <w:szCs w:val="24"/>
        </w:rPr>
        <w:t>本学生学籍管理系统后台只有一个系统管理员用户，进入程序后直接以管理员身份</w:t>
      </w:r>
      <w:r>
        <w:rPr>
          <w:rFonts w:ascii="宋体" w:hAnsi="宋体"/>
          <w:sz w:val="24"/>
          <w:szCs w:val="24"/>
        </w:rPr>
        <w:t>进行管理操作，可实现对</w:t>
      </w:r>
      <w:r>
        <w:rPr>
          <w:rFonts w:hint="eastAsia" w:ascii="宋体" w:hAnsi="宋体"/>
          <w:sz w:val="24"/>
          <w:szCs w:val="24"/>
        </w:rPr>
        <w:t>学生信息和学生学籍状态</w:t>
      </w:r>
      <w:r>
        <w:rPr>
          <w:rFonts w:ascii="宋体" w:hAnsi="宋体"/>
          <w:sz w:val="24"/>
          <w:szCs w:val="24"/>
        </w:rPr>
        <w:t>的管理。</w:t>
      </w:r>
    </w:p>
    <w:p>
      <w:pPr>
        <w:numPr>
          <w:ilvl w:val="0"/>
          <w:numId w:val="2"/>
        </w:numPr>
        <w:spacing w:line="400" w:lineRule="exact"/>
        <w:jc w:val="left"/>
        <w:rPr>
          <w:rFonts w:ascii="HarmonyOSHans" w:hAnsi="HarmonyOSHans"/>
          <w:sz w:val="24"/>
          <w:szCs w:val="24"/>
        </w:rPr>
      </w:pPr>
      <w:r>
        <w:rPr>
          <w:rFonts w:hint="eastAsia" w:ascii="HarmonyOSHans" w:hAnsi="HarmonyOSHans"/>
          <w:sz w:val="24"/>
          <w:szCs w:val="24"/>
        </w:rPr>
        <w:t>添加学生信息</w:t>
      </w:r>
    </w:p>
    <w:p>
      <w:pPr>
        <w:spacing w:line="400" w:lineRule="exact"/>
        <w:ind w:firstLine="480" w:firstLineChars="200"/>
        <w:jc w:val="left"/>
        <w:rPr>
          <w:rFonts w:ascii="HarmonyOSHans" w:hAnsi="HarmonyOSHans"/>
        </w:rPr>
      </w:pPr>
      <w:r>
        <w:rPr>
          <w:rFonts w:hint="eastAsia" w:ascii="宋体" w:hAnsi="宋体"/>
          <w:sz w:val="24"/>
          <w:szCs w:val="24"/>
        </w:rPr>
        <w:t>在本系统中，管理员可以自行添加指定学生的个人信息，按照以下流程进行录入。如图3-2所示</w:t>
      </w:r>
      <w:r>
        <w:rPr>
          <w:rFonts w:hint="eastAsia" w:ascii="HarmonyOSHans" w:hAnsi="HarmonyOSHans"/>
        </w:rPr>
        <w:t>。</w:t>
      </w:r>
    </w:p>
    <w:p>
      <w:pPr>
        <w:jc w:val="center"/>
        <w:rPr>
          <w:rFonts w:ascii="HarmonyOSHans" w:hAnsi="HarmonyOSHans"/>
        </w:rPr>
      </w:pPr>
      <w:r>
        <w:rPr>
          <w:rFonts w:ascii="HarmonyOSHans" w:hAnsi="HarmonyOSHans"/>
        </w:rPr>
        <w:drawing>
          <wp:inline distT="0" distB="0" distL="0" distR="0">
            <wp:extent cx="1163955" cy="3054985"/>
            <wp:effectExtent l="0" t="0" r="0" b="0"/>
            <wp:docPr id="8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3955" cy="3054985"/>
                    </a:xfrm>
                    <a:prstGeom prst="rect">
                      <a:avLst/>
                    </a:prstGeom>
                    <a:noFill/>
                    <a:ln>
                      <a:noFill/>
                    </a:ln>
                  </pic:spPr>
                </pic:pic>
              </a:graphicData>
            </a:graphic>
          </wp:inline>
        </w:drawing>
      </w:r>
    </w:p>
    <w:p>
      <w:pPr>
        <w:jc w:val="center"/>
        <w:rPr>
          <w:rFonts w:ascii="HarmonyOSHans" w:hAnsi="HarmonyOSHans"/>
        </w:rPr>
      </w:pPr>
      <w:r>
        <w:rPr>
          <w:rFonts w:hint="eastAsia" w:ascii="HarmonyOSHans" w:hAnsi="HarmonyOSHans"/>
        </w:rPr>
        <w:t>图3-2 添加学生信息业务流程图</w:t>
      </w:r>
    </w:p>
    <w:p>
      <w:pPr>
        <w:numPr>
          <w:ilvl w:val="0"/>
          <w:numId w:val="2"/>
        </w:numPr>
        <w:rPr>
          <w:rFonts w:ascii="HarmonyOSHans" w:hAnsi="HarmonyOSHans"/>
          <w:sz w:val="24"/>
          <w:szCs w:val="24"/>
        </w:rPr>
      </w:pPr>
      <w:r>
        <w:rPr>
          <w:rFonts w:hint="eastAsia" w:ascii="HarmonyOSHans" w:hAnsi="HarmonyOSHans"/>
          <w:sz w:val="24"/>
          <w:szCs w:val="24"/>
        </w:rPr>
        <w:t>查看信息</w:t>
      </w:r>
    </w:p>
    <w:p>
      <w:pPr>
        <w:rPr>
          <w:rFonts w:ascii="宋体" w:hAnsi="宋体"/>
          <w:sz w:val="24"/>
          <w:szCs w:val="24"/>
        </w:rPr>
      </w:pPr>
      <w:r>
        <w:rPr>
          <w:rFonts w:hint="eastAsia" w:ascii="HarmonyOSHans" w:hAnsi="HarmonyOSHans"/>
          <w:sz w:val="24"/>
          <w:szCs w:val="24"/>
        </w:rPr>
        <w:t>在本功能模块中，管理员可以直接查看所有学生的信息。如图3-3所示</w:t>
      </w:r>
      <w:r>
        <w:rPr>
          <w:rFonts w:hint="eastAsia" w:ascii="宋体" w:hAnsi="宋体"/>
          <w:sz w:val="24"/>
          <w:szCs w:val="24"/>
        </w:rPr>
        <w:t>。</w:t>
      </w:r>
    </w:p>
    <w:p>
      <w:pPr>
        <w:jc w:val="center"/>
        <w:rPr>
          <w:rFonts w:ascii="HarmonyOSHans" w:hAnsi="HarmonyOSHans"/>
        </w:rPr>
      </w:pPr>
      <w:r>
        <w:rPr>
          <w:rFonts w:ascii="HarmonyOSHans" w:hAnsi="HarmonyOSHans"/>
        </w:rPr>
        <w:drawing>
          <wp:inline distT="0" distB="0" distL="0" distR="0">
            <wp:extent cx="1149985" cy="2292985"/>
            <wp:effectExtent l="0" t="0" r="0" b="0"/>
            <wp:docPr id="8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9985" cy="2292985"/>
                    </a:xfrm>
                    <a:prstGeom prst="rect">
                      <a:avLst/>
                    </a:prstGeom>
                    <a:noFill/>
                    <a:ln>
                      <a:noFill/>
                    </a:ln>
                  </pic:spPr>
                </pic:pic>
              </a:graphicData>
            </a:graphic>
          </wp:inline>
        </w:drawing>
      </w:r>
    </w:p>
    <w:p>
      <w:pPr>
        <w:jc w:val="center"/>
        <w:rPr>
          <w:rFonts w:ascii="HarmonyOSHans" w:hAnsi="HarmonyOSHans"/>
        </w:rPr>
      </w:pPr>
      <w:r>
        <w:rPr>
          <w:rFonts w:hint="eastAsia" w:ascii="HarmonyOSHans" w:hAnsi="HarmonyOSHans"/>
        </w:rPr>
        <w:t>图3-3 查看学生信息业务流程图</w:t>
      </w:r>
    </w:p>
    <w:p>
      <w:pPr>
        <w:numPr>
          <w:ilvl w:val="0"/>
          <w:numId w:val="2"/>
        </w:numPr>
        <w:spacing w:line="400" w:lineRule="exact"/>
        <w:rPr>
          <w:rFonts w:ascii="HarmonyOSHans" w:hAnsi="HarmonyOSHans"/>
          <w:sz w:val="24"/>
          <w:szCs w:val="24"/>
        </w:rPr>
      </w:pPr>
      <w:r>
        <w:rPr>
          <w:rFonts w:hint="eastAsia" w:ascii="HarmonyOSHans" w:hAnsi="HarmonyOSHans"/>
          <w:sz w:val="24"/>
          <w:szCs w:val="24"/>
        </w:rPr>
        <w:t>管理学籍状态</w:t>
      </w:r>
    </w:p>
    <w:p>
      <w:pPr>
        <w:spacing w:line="400" w:lineRule="exact"/>
        <w:rPr>
          <w:rFonts w:ascii="HarmonyOSHans" w:hAnsi="HarmonyOSHans"/>
          <w:sz w:val="24"/>
          <w:szCs w:val="24"/>
        </w:rPr>
      </w:pPr>
      <w:r>
        <w:rPr>
          <w:rFonts w:hint="eastAsia" w:ascii="HarmonyOSHans" w:hAnsi="HarmonyOSHans"/>
          <w:sz w:val="24"/>
          <w:szCs w:val="24"/>
        </w:rPr>
        <w:t>本功能模块可以实现对指定学号的学生的学籍状态修改。如图3-4所示。</w:t>
      </w:r>
    </w:p>
    <w:p>
      <w:pPr>
        <w:jc w:val="center"/>
        <w:rPr>
          <w:rFonts w:ascii="HarmonyOSHans" w:hAnsi="HarmonyOSHans"/>
        </w:rPr>
      </w:pPr>
      <w:r>
        <w:rPr>
          <w:rFonts w:ascii="HarmonyOSHans" w:hAnsi="HarmonyOSHans"/>
        </w:rPr>
        <w:drawing>
          <wp:inline distT="0" distB="0" distL="0" distR="0">
            <wp:extent cx="1163955" cy="3816985"/>
            <wp:effectExtent l="0" t="0" r="0" b="0"/>
            <wp:docPr id="8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63955" cy="3816985"/>
                    </a:xfrm>
                    <a:prstGeom prst="rect">
                      <a:avLst/>
                    </a:prstGeom>
                    <a:noFill/>
                    <a:ln>
                      <a:noFill/>
                    </a:ln>
                  </pic:spPr>
                </pic:pic>
              </a:graphicData>
            </a:graphic>
          </wp:inline>
        </w:drawing>
      </w:r>
    </w:p>
    <w:p>
      <w:pPr>
        <w:jc w:val="center"/>
        <w:rPr>
          <w:rFonts w:ascii="HarmonyOSHans" w:hAnsi="HarmonyOSHans"/>
        </w:rPr>
      </w:pPr>
      <w:r>
        <w:rPr>
          <w:rFonts w:hint="eastAsia" w:ascii="HarmonyOSHans" w:hAnsi="HarmonyOSHans"/>
        </w:rPr>
        <w:t>图3-4 管理学籍状态业务流程图</w:t>
      </w:r>
    </w:p>
    <w:p>
      <w:pPr>
        <w:jc w:val="center"/>
        <w:rPr>
          <w:rFonts w:ascii="HarmonyOSHans" w:hAnsi="HarmonyOSHans"/>
        </w:rPr>
      </w:pPr>
      <w:r>
        <w:rPr>
          <w:rFonts w:ascii="HarmonyOSHans" w:hAnsi="HarmonyOSHans"/>
        </w:rPr>
        <w:br w:type="page"/>
      </w:r>
    </w:p>
    <w:p>
      <w:pPr>
        <w:pStyle w:val="13"/>
      </w:pPr>
      <w:bookmarkStart w:id="44" w:name="_Toc202427817"/>
      <w:bookmarkStart w:id="45" w:name="_Toc202427871"/>
      <w:bookmarkStart w:id="46" w:name="_Toc202427894"/>
      <w:bookmarkStart w:id="47" w:name="_Toc1577"/>
      <w:r>
        <w:rPr>
          <w:rFonts w:hint="eastAsia"/>
        </w:rPr>
        <w:t>3.2 数据库设计</w:t>
      </w:r>
      <w:bookmarkEnd w:id="44"/>
      <w:bookmarkEnd w:id="45"/>
      <w:bookmarkEnd w:id="46"/>
      <w:bookmarkEnd w:id="47"/>
    </w:p>
    <w:p>
      <w:pPr>
        <w:tabs>
          <w:tab w:val="left" w:pos="1724"/>
        </w:tabs>
        <w:spacing w:line="400" w:lineRule="exact"/>
        <w:ind w:firstLine="480" w:firstLineChars="200"/>
        <w:rPr>
          <w:rFonts w:ascii="宋体" w:hAnsi="宋体"/>
          <w:sz w:val="24"/>
          <w:szCs w:val="24"/>
        </w:rPr>
      </w:pPr>
      <w:r>
        <w:rPr>
          <w:rFonts w:ascii="宋体" w:hAnsi="宋体"/>
          <w:sz w:val="24"/>
          <w:szCs w:val="24"/>
        </w:rPr>
        <w:t>学生学籍管理系统的数据关系需设计为二维表，存储于关系型数据库中。良好的数据库设计有助于系统平台的高效运行和数据的一致性。在本系统设计中，我们尽可能满足第三范式（3NF），以消除冗余、降低维护成本并增强数据完整性。</w:t>
      </w:r>
    </w:p>
    <w:p>
      <w:pPr>
        <w:pStyle w:val="11"/>
      </w:pPr>
      <w:bookmarkStart w:id="48" w:name="_Toc202427895"/>
      <w:bookmarkStart w:id="49" w:name="_Toc202427818"/>
      <w:bookmarkStart w:id="50" w:name="_Toc202427872"/>
      <w:bookmarkStart w:id="51" w:name="_Toc4229"/>
      <w:r>
        <w:rPr>
          <w:rFonts w:hint="eastAsia"/>
        </w:rPr>
        <w:t>3.2.1 概念结构设计</w:t>
      </w:r>
      <w:bookmarkEnd w:id="48"/>
      <w:bookmarkEnd w:id="49"/>
      <w:bookmarkEnd w:id="50"/>
      <w:bookmarkEnd w:id="51"/>
    </w:p>
    <w:p>
      <w:pPr>
        <w:tabs>
          <w:tab w:val="left" w:pos="1724"/>
        </w:tabs>
        <w:spacing w:line="400" w:lineRule="exact"/>
        <w:ind w:firstLine="480" w:firstLineChars="200"/>
        <w:rPr>
          <w:rFonts w:ascii="宋体" w:hAnsi="宋体"/>
          <w:sz w:val="24"/>
          <w:szCs w:val="24"/>
        </w:rPr>
      </w:pPr>
      <w:r>
        <w:rPr>
          <w:rFonts w:ascii="宋体" w:hAnsi="宋体"/>
          <w:sz w:val="24"/>
          <w:szCs w:val="24"/>
        </w:rPr>
        <w:t>在概念设计阶段，将系统需求抽象为概念模型。系统采用 E-R 模型 表达管理员端管理对象之间的关系。主要实体</w:t>
      </w:r>
      <w:r>
        <w:rPr>
          <w:rFonts w:hint="eastAsia" w:ascii="宋体" w:hAnsi="宋体"/>
          <w:sz w:val="24"/>
          <w:szCs w:val="24"/>
        </w:rPr>
        <w:t>为管理员、学生和学生信息</w:t>
      </w:r>
      <w:r>
        <w:rPr>
          <w:rFonts w:ascii="宋体" w:hAnsi="宋体"/>
          <w:sz w:val="24"/>
          <w:szCs w:val="24"/>
        </w:rPr>
        <w:t>。</w:t>
      </w:r>
      <w:r>
        <w:rPr>
          <w:rFonts w:hint="eastAsia" w:ascii="宋体" w:hAnsi="宋体"/>
          <w:sz w:val="24"/>
          <w:szCs w:val="24"/>
        </w:rPr>
        <w:t>整体E-R图如图3-5所示。</w:t>
      </w:r>
    </w:p>
    <w:p>
      <w:pPr>
        <w:tabs>
          <w:tab w:val="left" w:pos="1724"/>
        </w:tabs>
        <w:jc w:val="center"/>
        <w:rPr>
          <w:szCs w:val="21"/>
        </w:rPr>
      </w:pPr>
      <w:r>
        <w:rPr>
          <w:szCs w:val="21"/>
        </w:rPr>
        <w:drawing>
          <wp:inline distT="0" distB="0" distL="0" distR="0">
            <wp:extent cx="5271770" cy="2653030"/>
            <wp:effectExtent l="0" t="0" r="0" b="0"/>
            <wp:docPr id="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2653030"/>
                    </a:xfrm>
                    <a:prstGeom prst="rect">
                      <a:avLst/>
                    </a:prstGeom>
                    <a:noFill/>
                    <a:ln>
                      <a:noFill/>
                    </a:ln>
                  </pic:spPr>
                </pic:pic>
              </a:graphicData>
            </a:graphic>
          </wp:inline>
        </w:drawing>
      </w:r>
    </w:p>
    <w:p>
      <w:pPr>
        <w:tabs>
          <w:tab w:val="left" w:pos="1724"/>
        </w:tabs>
        <w:jc w:val="center"/>
        <w:rPr>
          <w:szCs w:val="21"/>
        </w:rPr>
      </w:pPr>
      <w:r>
        <w:rPr>
          <w:rFonts w:hint="eastAsia"/>
          <w:szCs w:val="21"/>
        </w:rPr>
        <w:t>图3-5 系统总体E-R图</w:t>
      </w:r>
    </w:p>
    <w:p>
      <w:pPr>
        <w:tabs>
          <w:tab w:val="left" w:pos="1724"/>
        </w:tabs>
        <w:spacing w:line="400" w:lineRule="exact"/>
        <w:ind w:firstLine="480" w:firstLineChars="200"/>
        <w:rPr>
          <w:rFonts w:ascii="宋体" w:hAnsi="宋体"/>
          <w:sz w:val="24"/>
          <w:szCs w:val="24"/>
        </w:rPr>
      </w:pPr>
      <w:r>
        <w:rPr>
          <w:rFonts w:ascii="宋体" w:hAnsi="宋体"/>
          <w:sz w:val="24"/>
          <w:szCs w:val="24"/>
        </w:rPr>
        <w:t>以下为实体的说明：</w:t>
      </w:r>
    </w:p>
    <w:p>
      <w:pPr>
        <w:tabs>
          <w:tab w:val="left" w:pos="1724"/>
        </w:tabs>
        <w:spacing w:line="400" w:lineRule="exact"/>
        <w:ind w:firstLine="480" w:firstLineChars="200"/>
        <w:rPr>
          <w:rFonts w:hint="eastAsia" w:ascii="宋体" w:hAnsi="宋体"/>
          <w:sz w:val="24"/>
          <w:szCs w:val="24"/>
        </w:rPr>
      </w:pPr>
      <w:r>
        <w:rPr>
          <w:rFonts w:hint="eastAsia" w:ascii="宋体" w:hAnsi="宋体"/>
          <w:sz w:val="24"/>
          <w:szCs w:val="24"/>
        </w:rPr>
        <w:t>（1）学生信息实体属性图</w:t>
      </w:r>
    </w:p>
    <w:p>
      <w:pPr>
        <w:tabs>
          <w:tab w:val="left" w:pos="1724"/>
        </w:tabs>
        <w:spacing w:line="400" w:lineRule="exact"/>
        <w:ind w:firstLine="480" w:firstLineChars="200"/>
        <w:rPr>
          <w:rFonts w:ascii="宋体" w:hAnsi="宋体"/>
          <w:sz w:val="24"/>
          <w:szCs w:val="24"/>
        </w:rPr>
      </w:pPr>
      <w:r>
        <w:rPr>
          <w:rFonts w:ascii="宋体" w:hAnsi="宋体"/>
          <w:sz w:val="24"/>
          <w:szCs w:val="24"/>
        </w:rPr>
        <w:t>学生信息的实体属性图包括学生</w:t>
      </w:r>
      <w:r>
        <w:rPr>
          <w:rFonts w:hint="eastAsia" w:ascii="宋体" w:hAnsi="宋体"/>
          <w:sz w:val="24"/>
          <w:szCs w:val="24"/>
        </w:rPr>
        <w:t>学号</w:t>
      </w:r>
      <w:r>
        <w:rPr>
          <w:rFonts w:ascii="宋体" w:hAnsi="宋体"/>
          <w:sz w:val="24"/>
          <w:szCs w:val="24"/>
        </w:rPr>
        <w:t>、姓名、性别</w:t>
      </w:r>
      <w:r>
        <w:rPr>
          <w:rFonts w:hint="eastAsia" w:ascii="宋体" w:hAnsi="宋体"/>
          <w:sz w:val="24"/>
          <w:szCs w:val="24"/>
        </w:rPr>
        <w:t>、成绩、学籍状态与</w:t>
      </w:r>
      <w:r>
        <w:rPr>
          <w:rFonts w:ascii="宋体" w:hAnsi="宋体"/>
          <w:sz w:val="24"/>
          <w:szCs w:val="24"/>
        </w:rPr>
        <w:t>所属班级。</w:t>
      </w:r>
      <w:r>
        <w:rPr>
          <w:rFonts w:hint="eastAsia" w:ascii="宋体" w:hAnsi="宋体"/>
          <w:sz w:val="24"/>
          <w:szCs w:val="24"/>
        </w:rPr>
        <w:t>学生信息的属性图如图3-6所示。</w:t>
      </w:r>
    </w:p>
    <w:p>
      <w:pPr>
        <w:tabs>
          <w:tab w:val="left" w:pos="1724"/>
        </w:tabs>
        <w:rPr>
          <w:szCs w:val="21"/>
        </w:rPr>
      </w:pPr>
    </w:p>
    <w:p>
      <w:pPr>
        <w:tabs>
          <w:tab w:val="left" w:pos="1724"/>
        </w:tabs>
        <w:jc w:val="center"/>
        <w:rPr>
          <w:szCs w:val="21"/>
        </w:rPr>
      </w:pPr>
      <w:r>
        <w:rPr>
          <w:szCs w:val="21"/>
        </w:rPr>
        <w:drawing>
          <wp:inline distT="0" distB="0" distL="0" distR="0">
            <wp:extent cx="5271770" cy="1426845"/>
            <wp:effectExtent l="0" t="0" r="0" b="0"/>
            <wp:docPr id="8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1770" cy="1426845"/>
                    </a:xfrm>
                    <a:prstGeom prst="rect">
                      <a:avLst/>
                    </a:prstGeom>
                    <a:noFill/>
                    <a:ln>
                      <a:noFill/>
                    </a:ln>
                  </pic:spPr>
                </pic:pic>
              </a:graphicData>
            </a:graphic>
          </wp:inline>
        </w:drawing>
      </w:r>
    </w:p>
    <w:p>
      <w:pPr>
        <w:tabs>
          <w:tab w:val="left" w:pos="1724"/>
        </w:tabs>
        <w:jc w:val="center"/>
        <w:rPr>
          <w:szCs w:val="21"/>
        </w:rPr>
      </w:pPr>
      <w:r>
        <w:rPr>
          <w:rFonts w:hint="eastAsia"/>
          <w:szCs w:val="21"/>
        </w:rPr>
        <w:t>图3-6 学生信息实体属性图</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（2）管理员实体属性图</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管理员实体属性包括管理员ID、姓名、所属部门和联系方式。对应的属性图如图3-7所示。</w:t>
      </w:r>
    </w:p>
    <w:p>
      <w:pPr>
        <w:tabs>
          <w:tab w:val="left" w:pos="1724"/>
        </w:tabs>
        <w:jc w:val="center"/>
        <w:rPr>
          <w:szCs w:val="21"/>
        </w:rPr>
      </w:pPr>
      <w:r>
        <w:rPr>
          <w:rFonts w:hint="eastAsia"/>
          <w:szCs w:val="21"/>
        </w:rPr>
        <w:drawing>
          <wp:inline distT="0" distB="0" distL="0" distR="0">
            <wp:extent cx="5271770" cy="1364615"/>
            <wp:effectExtent l="0" t="0" r="0" b="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1770" cy="1364615"/>
                    </a:xfrm>
                    <a:prstGeom prst="rect">
                      <a:avLst/>
                    </a:prstGeom>
                    <a:noFill/>
                    <a:ln>
                      <a:noFill/>
                    </a:ln>
                  </pic:spPr>
                </pic:pic>
              </a:graphicData>
            </a:graphic>
          </wp:inline>
        </w:drawing>
      </w:r>
    </w:p>
    <w:p>
      <w:pPr>
        <w:tabs>
          <w:tab w:val="left" w:pos="1724"/>
        </w:tabs>
        <w:jc w:val="center"/>
        <w:rPr>
          <w:szCs w:val="21"/>
        </w:rPr>
      </w:pPr>
      <w:r>
        <w:rPr>
          <w:rFonts w:hint="eastAsia"/>
          <w:szCs w:val="21"/>
        </w:rPr>
        <w:t>图3-7 管理员实体属性图</w:t>
      </w:r>
    </w:p>
    <w:p>
      <w:pPr>
        <w:tabs>
          <w:tab w:val="left" w:pos="1724"/>
        </w:tabs>
        <w:rPr>
          <w:rFonts w:ascii="宋体" w:hAnsi="宋体"/>
          <w:sz w:val="24"/>
          <w:szCs w:val="24"/>
        </w:rPr>
      </w:pPr>
      <w:r>
        <w:rPr>
          <w:rFonts w:hint="eastAsia" w:ascii="宋体" w:hAnsi="宋体"/>
          <w:sz w:val="24"/>
          <w:szCs w:val="24"/>
        </w:rPr>
        <w:t>（3）学生实体属性图</w:t>
      </w:r>
    </w:p>
    <w:p>
      <w:pPr>
        <w:tabs>
          <w:tab w:val="left" w:pos="1724"/>
        </w:tabs>
        <w:rPr>
          <w:szCs w:val="21"/>
        </w:rPr>
      </w:pPr>
      <w:r>
        <w:rPr>
          <w:rFonts w:hint="eastAsia" w:ascii="宋体" w:hAnsi="宋体"/>
          <w:sz w:val="24"/>
          <w:szCs w:val="24"/>
        </w:rPr>
        <w:t>学生实体属性包括姓名、学号、所属班级和性别。如图3-8所示。</w:t>
      </w:r>
    </w:p>
    <w:p>
      <w:pPr>
        <w:tabs>
          <w:tab w:val="left" w:pos="1724"/>
        </w:tabs>
        <w:jc w:val="center"/>
        <w:rPr>
          <w:szCs w:val="21"/>
        </w:rPr>
      </w:pPr>
      <w:r>
        <w:rPr>
          <w:szCs w:val="21"/>
        </w:rPr>
        <w:drawing>
          <wp:inline distT="0" distB="0" distL="0" distR="0">
            <wp:extent cx="5271770" cy="1364615"/>
            <wp:effectExtent l="0" t="0" r="0" b="0"/>
            <wp:docPr id="8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1770" cy="1364615"/>
                    </a:xfrm>
                    <a:prstGeom prst="rect">
                      <a:avLst/>
                    </a:prstGeom>
                    <a:noFill/>
                    <a:ln>
                      <a:noFill/>
                    </a:ln>
                  </pic:spPr>
                </pic:pic>
              </a:graphicData>
            </a:graphic>
          </wp:inline>
        </w:drawing>
      </w:r>
    </w:p>
    <w:p>
      <w:pPr>
        <w:tabs>
          <w:tab w:val="left" w:pos="1724"/>
        </w:tabs>
        <w:jc w:val="center"/>
        <w:rPr>
          <w:rFonts w:hint="eastAsia"/>
          <w:szCs w:val="21"/>
        </w:rPr>
      </w:pPr>
      <w:r>
        <w:rPr>
          <w:rFonts w:hint="eastAsia"/>
          <w:szCs w:val="21"/>
        </w:rPr>
        <w:t>图3-8 学生实体属性图</w:t>
      </w:r>
    </w:p>
    <w:p>
      <w:pPr>
        <w:pStyle w:val="11"/>
      </w:pPr>
      <w:bookmarkStart w:id="52" w:name="_Toc202427873"/>
      <w:bookmarkStart w:id="53" w:name="_Toc202427896"/>
      <w:bookmarkStart w:id="54" w:name="_Toc202427819"/>
      <w:bookmarkStart w:id="55" w:name="_Toc3694"/>
      <w:r>
        <w:rPr>
          <w:rFonts w:hint="eastAsia"/>
        </w:rPr>
        <w:t>3.2.2 逻辑结构设计</w:t>
      </w:r>
      <w:bookmarkEnd w:id="52"/>
      <w:bookmarkEnd w:id="53"/>
      <w:bookmarkEnd w:id="54"/>
      <w:bookmarkEnd w:id="55"/>
    </w:p>
    <w:p>
      <w:pPr>
        <w:tabs>
          <w:tab w:val="left" w:pos="1724"/>
        </w:tabs>
        <w:spacing w:line="400" w:lineRule="exact"/>
        <w:rPr>
          <w:rFonts w:ascii="宋体" w:hAnsi="宋体"/>
          <w:sz w:val="24"/>
          <w:szCs w:val="24"/>
        </w:rPr>
      </w:pPr>
      <w:r>
        <w:rPr>
          <w:rFonts w:hint="eastAsia" w:ascii="宋体" w:hAnsi="宋体"/>
          <w:sz w:val="24"/>
          <w:szCs w:val="24"/>
        </w:rPr>
        <w:t>由概念设计的E-R图得到以下关系模式：</w:t>
      </w:r>
    </w:p>
    <w:p>
      <w:pPr>
        <w:tabs>
          <w:tab w:val="left" w:pos="1724"/>
        </w:tabs>
        <w:spacing w:line="400" w:lineRule="exact"/>
        <w:rPr>
          <w:rFonts w:ascii="宋体" w:hAnsi="宋体"/>
          <w:sz w:val="24"/>
          <w:szCs w:val="24"/>
        </w:rPr>
      </w:pPr>
      <w:r>
        <w:rPr>
          <w:rFonts w:hint="eastAsia" w:ascii="宋体" w:hAnsi="宋体"/>
          <w:sz w:val="24"/>
          <w:szCs w:val="24"/>
        </w:rPr>
        <w:t>学生信息模式（id， name,  class,  grade,  Total,  graduation_statues,  gender）；</w:t>
      </w:r>
    </w:p>
    <w:p>
      <w:pPr>
        <w:tabs>
          <w:tab w:val="left" w:pos="1724"/>
        </w:tabs>
        <w:spacing w:line="400" w:lineRule="exact"/>
        <w:rPr>
          <w:rFonts w:ascii="宋体" w:hAnsi="宋体"/>
          <w:sz w:val="24"/>
          <w:szCs w:val="24"/>
        </w:rPr>
      </w:pPr>
      <w:r>
        <w:rPr>
          <w:rFonts w:hint="eastAsia" w:ascii="宋体" w:hAnsi="宋体"/>
          <w:sz w:val="24"/>
          <w:szCs w:val="24"/>
        </w:rPr>
        <w:t>管理员模式（adminID, name, dept, contact）；</w:t>
      </w:r>
    </w:p>
    <w:p>
      <w:pPr>
        <w:tabs>
          <w:tab w:val="left" w:pos="1724"/>
        </w:tabs>
        <w:spacing w:line="400" w:lineRule="exact"/>
        <w:rPr>
          <w:rFonts w:hint="eastAsia" w:ascii="宋体" w:hAnsi="宋体"/>
          <w:sz w:val="24"/>
          <w:szCs w:val="24"/>
        </w:rPr>
      </w:pPr>
      <w:r>
        <w:rPr>
          <w:rFonts w:hint="eastAsia" w:ascii="宋体" w:hAnsi="宋体"/>
          <w:sz w:val="24"/>
          <w:szCs w:val="24"/>
        </w:rPr>
        <w:t>学生模式（id,  name,  class,  gender）；</w:t>
      </w:r>
    </w:p>
    <w:p>
      <w:pPr>
        <w:pStyle w:val="11"/>
      </w:pPr>
      <w:bookmarkStart w:id="56" w:name="_Toc202427897"/>
      <w:bookmarkStart w:id="57" w:name="_Toc202427820"/>
      <w:bookmarkStart w:id="58" w:name="_Toc202427874"/>
      <w:bookmarkStart w:id="59" w:name="_Toc16424"/>
      <w:r>
        <w:rPr>
          <w:rFonts w:hint="eastAsia"/>
        </w:rPr>
        <w:t>3.2.3 物理结构设计</w:t>
      </w:r>
      <w:bookmarkEnd w:id="56"/>
      <w:bookmarkEnd w:id="57"/>
      <w:bookmarkEnd w:id="58"/>
      <w:bookmarkEnd w:id="59"/>
    </w:p>
    <w:p>
      <w:pPr>
        <w:tabs>
          <w:tab w:val="left" w:pos="1724"/>
        </w:tabs>
        <w:rPr>
          <w:rFonts w:ascii="宋体" w:hAnsi="宋体"/>
          <w:sz w:val="24"/>
          <w:szCs w:val="24"/>
        </w:rPr>
      </w:pPr>
      <w:r>
        <w:rPr>
          <w:rFonts w:hint="eastAsia" w:ascii="宋体" w:hAnsi="宋体"/>
          <w:sz w:val="24"/>
          <w:szCs w:val="24"/>
        </w:rPr>
        <w:t>有逻辑结构设计的关系模式经过优化，得到以下表（表3-1）。</w:t>
      </w:r>
    </w:p>
    <w:p>
      <w:pPr>
        <w:tabs>
          <w:tab w:val="left" w:pos="1724"/>
        </w:tabs>
        <w:jc w:val="center"/>
        <w:rPr>
          <w:rFonts w:ascii="宋体" w:hAnsi="宋体"/>
          <w:szCs w:val="21"/>
        </w:rPr>
      </w:pPr>
      <w:r>
        <w:rPr>
          <w:rFonts w:hint="eastAsia" w:ascii="宋体" w:hAnsi="宋体"/>
          <w:szCs w:val="21"/>
        </w:rPr>
        <w:t>表3-1 学生信息模式表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tabs>
                <w:tab w:val="left" w:pos="1724"/>
              </w:tabs>
              <w:jc w:val="center"/>
              <w:rPr>
                <w:rFonts w:ascii="宋体" w:hAnsi="宋体"/>
                <w:szCs w:val="21"/>
              </w:rPr>
            </w:pPr>
            <w:r>
              <w:rPr>
                <w:rFonts w:hint="eastAsia" w:ascii="宋体" w:hAnsi="宋体"/>
                <w:szCs w:val="21"/>
              </w:rPr>
              <w:t>列名</w:t>
            </w:r>
          </w:p>
        </w:tc>
        <w:tc>
          <w:tcPr>
            <w:tcW w:w="2130" w:type="dxa"/>
            <w:shd w:val="clear" w:color="auto" w:fill="auto"/>
          </w:tcPr>
          <w:p>
            <w:pPr>
              <w:tabs>
                <w:tab w:val="left" w:pos="1724"/>
              </w:tabs>
              <w:jc w:val="center"/>
              <w:rPr>
                <w:rFonts w:ascii="宋体" w:hAnsi="宋体"/>
                <w:szCs w:val="21"/>
              </w:rPr>
            </w:pPr>
            <w:r>
              <w:rPr>
                <w:rFonts w:hint="eastAsia" w:ascii="宋体" w:hAnsi="宋体"/>
                <w:szCs w:val="21"/>
              </w:rPr>
              <w:t>类型</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是否为空</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id</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主键，学生学号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name</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class</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所在班级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grade</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ascii="宋体" w:hAnsi="宋体"/>
                <w:szCs w:val="21"/>
              </w:rPr>
              <w:t>T</w:t>
            </w:r>
            <w:r>
              <w:rPr>
                <w:rFonts w:hint="eastAsia" w:ascii="宋体" w:hAnsi="宋体"/>
                <w:szCs w:val="21"/>
              </w:rPr>
              <w:t>otal</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graduation_statues</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学籍状态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gender</w:t>
            </w:r>
          </w:p>
        </w:tc>
        <w:tc>
          <w:tcPr>
            <w:tcW w:w="2130" w:type="dxa"/>
            <w:shd w:val="clear" w:color="auto" w:fill="auto"/>
          </w:tcPr>
          <w:p>
            <w:pPr>
              <w:tabs>
                <w:tab w:val="left" w:pos="1724"/>
              </w:tabs>
              <w:jc w:val="center"/>
              <w:rPr>
                <w:rFonts w:ascii="宋体" w:hAnsi="宋体"/>
                <w:szCs w:val="21"/>
              </w:rPr>
            </w:pPr>
            <w:r>
              <w:rPr>
                <w:rFonts w:hint="eastAsia" w:ascii="宋体" w:hAnsi="宋体"/>
                <w:szCs w:val="21"/>
              </w:rPr>
              <w:t>Enum</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性别</w:t>
            </w:r>
          </w:p>
        </w:tc>
      </w:tr>
    </w:tbl>
    <w:p>
      <w:pPr>
        <w:tabs>
          <w:tab w:val="left" w:pos="1724"/>
        </w:tabs>
        <w:jc w:val="center"/>
        <w:rPr>
          <w:rFonts w:ascii="宋体" w:hAnsi="宋体"/>
          <w:szCs w:val="21"/>
        </w:rPr>
      </w:pPr>
      <w:r>
        <w:rPr>
          <w:rFonts w:hint="eastAsia" w:ascii="宋体" w:hAnsi="宋体"/>
          <w:szCs w:val="21"/>
        </w:rPr>
        <w:t>表3-2 管理员模式表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列名</w:t>
            </w:r>
          </w:p>
        </w:tc>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类型</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是否为空</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adminID</w:t>
            </w:r>
          </w:p>
        </w:tc>
        <w:tc>
          <w:tcPr>
            <w:tcW w:w="2130" w:type="dxa"/>
            <w:shd w:val="clear" w:color="auto" w:fill="auto"/>
          </w:tcPr>
          <w:p>
            <w:pPr>
              <w:tabs>
                <w:tab w:val="left" w:pos="1724"/>
              </w:tabs>
              <w:jc w:val="center"/>
              <w:rPr>
                <w:rFonts w:hint="eastAsia"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主键，教师工号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name</w:t>
            </w:r>
          </w:p>
        </w:tc>
        <w:tc>
          <w:tcPr>
            <w:tcW w:w="2130" w:type="dxa"/>
            <w:shd w:val="clear" w:color="auto" w:fill="auto"/>
          </w:tcPr>
          <w:p>
            <w:pPr>
              <w:tabs>
                <w:tab w:val="left" w:pos="1724"/>
              </w:tabs>
              <w:jc w:val="center"/>
              <w:rPr>
                <w:rFonts w:hint="eastAsia"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dept</w:t>
            </w:r>
          </w:p>
        </w:tc>
        <w:tc>
          <w:tcPr>
            <w:tcW w:w="2130" w:type="dxa"/>
            <w:shd w:val="clear" w:color="auto" w:fill="auto"/>
          </w:tcPr>
          <w:p>
            <w:pPr>
              <w:tabs>
                <w:tab w:val="left" w:pos="1724"/>
              </w:tabs>
              <w:jc w:val="center"/>
              <w:rPr>
                <w:rFonts w:hint="eastAsia"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contact</w:t>
            </w:r>
          </w:p>
        </w:tc>
        <w:tc>
          <w:tcPr>
            <w:tcW w:w="2130" w:type="dxa"/>
            <w:shd w:val="clear" w:color="auto" w:fill="auto"/>
          </w:tcPr>
          <w:p>
            <w:pPr>
              <w:tabs>
                <w:tab w:val="left" w:pos="1724"/>
              </w:tabs>
              <w:jc w:val="center"/>
              <w:rPr>
                <w:rFonts w:hint="eastAsia"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联系方式</w:t>
            </w:r>
          </w:p>
        </w:tc>
      </w:tr>
    </w:tbl>
    <w:p>
      <w:pPr>
        <w:tabs>
          <w:tab w:val="left" w:pos="1724"/>
        </w:tabs>
        <w:jc w:val="center"/>
        <w:rPr>
          <w:rFonts w:hint="eastAsia" w:ascii="宋体" w:hAnsi="宋体"/>
          <w:szCs w:val="21"/>
        </w:rPr>
      </w:pPr>
      <w:r>
        <w:rPr>
          <w:rFonts w:hint="eastAsia" w:ascii="宋体" w:hAnsi="宋体"/>
          <w:szCs w:val="21"/>
        </w:rPr>
        <w:t>表3-3 学生模式表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列名</w:t>
            </w:r>
          </w:p>
        </w:tc>
        <w:tc>
          <w:tcPr>
            <w:tcW w:w="2130" w:type="dxa"/>
            <w:shd w:val="clear" w:color="auto" w:fill="auto"/>
          </w:tcPr>
          <w:p>
            <w:pPr>
              <w:tabs>
                <w:tab w:val="left" w:pos="1724"/>
              </w:tabs>
              <w:jc w:val="center"/>
              <w:rPr>
                <w:rFonts w:ascii="宋体" w:hAnsi="宋体"/>
                <w:szCs w:val="21"/>
              </w:rPr>
            </w:pPr>
            <w:r>
              <w:rPr>
                <w:rFonts w:hint="eastAsia" w:ascii="宋体" w:hAnsi="宋体"/>
                <w:szCs w:val="21"/>
              </w:rPr>
              <w:t>类型</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是否为空</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id</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主键，学生学号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name</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ascii="宋体" w:hAnsi="宋体"/>
                <w:szCs w:val="21"/>
              </w:rPr>
            </w:pPr>
            <w:r>
              <w:rPr>
                <w:rFonts w:hint="eastAsia" w:ascii="宋体" w:hAnsi="宋体"/>
                <w:szCs w:val="21"/>
              </w:rPr>
              <w:t>class</w:t>
            </w:r>
          </w:p>
        </w:tc>
        <w:tc>
          <w:tcPr>
            <w:tcW w:w="2130" w:type="dxa"/>
            <w:shd w:val="clear" w:color="auto" w:fill="auto"/>
          </w:tcPr>
          <w:p>
            <w:pPr>
              <w:tabs>
                <w:tab w:val="left" w:pos="1724"/>
              </w:tabs>
              <w:jc w:val="center"/>
              <w:rPr>
                <w:rFonts w:ascii="宋体" w:hAnsi="宋体"/>
                <w:szCs w:val="21"/>
              </w:rPr>
            </w:pPr>
            <w:r>
              <w:rPr>
                <w:rFonts w:ascii="宋体" w:hAnsi="宋体"/>
                <w:szCs w:val="21"/>
              </w:rPr>
              <w:t>V</w:t>
            </w:r>
            <w:r>
              <w:rPr>
                <w:rFonts w:hint="eastAsia" w:ascii="宋体" w:hAnsi="宋体"/>
                <w:szCs w:val="21"/>
              </w:rPr>
              <w:t>archar</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hint="eastAsia" w:ascii="宋体" w:hAnsi="宋体"/>
                <w:szCs w:val="21"/>
              </w:rPr>
            </w:pPr>
            <w:r>
              <w:rPr>
                <w:rFonts w:hint="eastAsia" w:ascii="宋体" w:hAnsi="宋体"/>
                <w:szCs w:val="21"/>
              </w:rPr>
              <w:t>所在班级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tabs>
                <w:tab w:val="left" w:pos="1724"/>
              </w:tabs>
              <w:jc w:val="center"/>
              <w:rPr>
                <w:rFonts w:hint="eastAsia" w:ascii="宋体" w:hAnsi="宋体"/>
                <w:szCs w:val="21"/>
              </w:rPr>
            </w:pPr>
            <w:r>
              <w:rPr>
                <w:rFonts w:hint="eastAsia" w:ascii="宋体" w:hAnsi="宋体"/>
                <w:szCs w:val="21"/>
              </w:rPr>
              <w:t>gender</w:t>
            </w:r>
          </w:p>
        </w:tc>
        <w:tc>
          <w:tcPr>
            <w:tcW w:w="2130" w:type="dxa"/>
            <w:shd w:val="clear" w:color="auto" w:fill="auto"/>
          </w:tcPr>
          <w:p>
            <w:pPr>
              <w:tabs>
                <w:tab w:val="left" w:pos="1724"/>
              </w:tabs>
              <w:jc w:val="center"/>
              <w:rPr>
                <w:rFonts w:hint="eastAsia" w:ascii="宋体" w:hAnsi="宋体"/>
                <w:szCs w:val="21"/>
              </w:rPr>
            </w:pPr>
            <w:r>
              <w:rPr>
                <w:rFonts w:ascii="宋体" w:hAnsi="宋体"/>
                <w:szCs w:val="21"/>
              </w:rPr>
              <w:t>E</w:t>
            </w:r>
            <w:r>
              <w:rPr>
                <w:rFonts w:hint="eastAsia" w:ascii="宋体" w:hAnsi="宋体"/>
                <w:szCs w:val="21"/>
              </w:rPr>
              <w:t>num</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否</w:t>
            </w:r>
          </w:p>
        </w:tc>
        <w:tc>
          <w:tcPr>
            <w:tcW w:w="2131" w:type="dxa"/>
            <w:shd w:val="clear" w:color="auto" w:fill="auto"/>
          </w:tcPr>
          <w:p>
            <w:pPr>
              <w:tabs>
                <w:tab w:val="left" w:pos="1724"/>
              </w:tabs>
              <w:jc w:val="center"/>
              <w:rPr>
                <w:rFonts w:ascii="宋体" w:hAnsi="宋体"/>
                <w:szCs w:val="21"/>
              </w:rPr>
            </w:pPr>
            <w:r>
              <w:rPr>
                <w:rFonts w:hint="eastAsia" w:ascii="宋体" w:hAnsi="宋体"/>
                <w:szCs w:val="21"/>
              </w:rPr>
              <w:t>性别</w:t>
            </w:r>
          </w:p>
        </w:tc>
      </w:tr>
    </w:tbl>
    <w:p>
      <w:pPr>
        <w:tabs>
          <w:tab w:val="left" w:pos="1724"/>
        </w:tabs>
        <w:jc w:val="center"/>
        <w:rPr>
          <w:szCs w:val="21"/>
        </w:rPr>
      </w:pPr>
    </w:p>
    <w:p>
      <w:pPr>
        <w:tabs>
          <w:tab w:val="left" w:pos="1724"/>
        </w:tabs>
        <w:rPr>
          <w:szCs w:val="21"/>
        </w:rPr>
      </w:pPr>
    </w:p>
    <w:p>
      <w:pPr>
        <w:tabs>
          <w:tab w:val="left" w:pos="1724"/>
        </w:tabs>
        <w:rPr>
          <w:szCs w:val="21"/>
        </w:rPr>
      </w:pPr>
    </w:p>
    <w:p>
      <w:pPr>
        <w:pStyle w:val="2"/>
        <w:jc w:val="center"/>
      </w:pPr>
      <w:bookmarkStart w:id="60" w:name="_Toc202427821"/>
      <w:bookmarkStart w:id="61" w:name="_Toc202427875"/>
      <w:bookmarkStart w:id="62" w:name="_Toc202427898"/>
      <w:bookmarkStart w:id="63" w:name="_Toc24904"/>
      <w:r>
        <w:rPr>
          <w:rFonts w:hint="eastAsia"/>
        </w:rPr>
        <w:t>4 系统实现</w:t>
      </w:r>
      <w:bookmarkEnd w:id="60"/>
      <w:bookmarkEnd w:id="61"/>
      <w:bookmarkEnd w:id="62"/>
      <w:bookmarkEnd w:id="63"/>
    </w:p>
    <w:p>
      <w:pPr>
        <w:tabs>
          <w:tab w:val="left" w:pos="1724"/>
        </w:tabs>
        <w:spacing w:line="400" w:lineRule="exact"/>
        <w:ind w:firstLine="480" w:firstLineChars="200"/>
        <w:rPr>
          <w:rFonts w:ascii="宋体" w:hAnsi="宋体"/>
          <w:sz w:val="24"/>
          <w:szCs w:val="24"/>
        </w:rPr>
      </w:pPr>
      <w:r>
        <w:rPr>
          <w:rFonts w:hint="eastAsia" w:ascii="宋体" w:hAnsi="宋体"/>
          <w:sz w:val="24"/>
          <w:szCs w:val="24"/>
        </w:rPr>
        <w:t>本部分将对系统的具体实现进行详细的展示，以便对本系统有一个直观的印象。</w:t>
      </w:r>
    </w:p>
    <w:p>
      <w:pPr>
        <w:tabs>
          <w:tab w:val="left" w:pos="1724"/>
        </w:tabs>
        <w:rPr>
          <w:szCs w:val="21"/>
        </w:rPr>
      </w:pPr>
    </w:p>
    <w:p>
      <w:pPr>
        <w:pStyle w:val="13"/>
      </w:pPr>
      <w:bookmarkStart w:id="64" w:name="_Toc202427822"/>
      <w:bookmarkStart w:id="65" w:name="_Toc202427899"/>
      <w:bookmarkStart w:id="66" w:name="_Toc202427876"/>
      <w:bookmarkStart w:id="67" w:name="_Toc28912"/>
      <w:r>
        <w:rPr>
          <w:rFonts w:hint="eastAsia"/>
        </w:rPr>
        <w:t>4.1 系统实现环境</w:t>
      </w:r>
      <w:bookmarkEnd w:id="64"/>
      <w:bookmarkEnd w:id="65"/>
      <w:bookmarkEnd w:id="66"/>
      <w:bookmarkEnd w:id="67"/>
    </w:p>
    <w:p>
      <w:pPr>
        <w:tabs>
          <w:tab w:val="left" w:pos="1724"/>
        </w:tabs>
        <w:spacing w:line="400" w:lineRule="exact"/>
        <w:ind w:firstLine="480" w:firstLineChars="200"/>
        <w:rPr>
          <w:rFonts w:ascii="宋体" w:hAnsi="宋体"/>
          <w:sz w:val="24"/>
          <w:szCs w:val="24"/>
        </w:rPr>
      </w:pPr>
      <w:r>
        <w:rPr>
          <w:rFonts w:hint="eastAsia" w:ascii="宋体" w:hAnsi="宋体"/>
          <w:sz w:val="24"/>
          <w:szCs w:val="24"/>
        </w:rPr>
        <w:t>对于本系统的实现，主要分为硬件实现环境与软件实现环境。本系统开发硬件环境信息如表4-1所示，软件环境信息如表4-2所示。</w:t>
      </w:r>
    </w:p>
    <w:p>
      <w:pPr>
        <w:tabs>
          <w:tab w:val="left" w:pos="1724"/>
        </w:tabs>
        <w:jc w:val="center"/>
        <w:rPr>
          <w:rFonts w:ascii="宋体" w:hAnsi="宋体"/>
          <w:szCs w:val="21"/>
        </w:rPr>
      </w:pPr>
      <w:r>
        <w:rPr>
          <w:rFonts w:hint="eastAsia" w:ascii="宋体" w:hAnsi="宋体"/>
          <w:szCs w:val="21"/>
        </w:rPr>
        <w:t>表4-1 系统开发硬件环境信息表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说明</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CPU</w:t>
            </w:r>
          </w:p>
        </w:tc>
        <w:tc>
          <w:tcPr>
            <w:tcW w:w="4261" w:type="dxa"/>
            <w:shd w:val="clear" w:color="auto" w:fill="auto"/>
          </w:tcPr>
          <w:p>
            <w:pPr>
              <w:tabs>
                <w:tab w:val="left" w:pos="1724"/>
              </w:tabs>
              <w:jc w:val="center"/>
              <w:rPr>
                <w:rFonts w:ascii="宋体" w:hAnsi="宋体"/>
                <w:szCs w:val="21"/>
              </w:rPr>
            </w:pPr>
            <w:r>
              <w:rPr>
                <w:rFonts w:ascii="宋体" w:hAnsi="宋体"/>
                <w:szCs w:val="21"/>
              </w:rPr>
              <w:t>Intel(R) Core(TM)</w:t>
            </w:r>
            <w:r>
              <w:rPr>
                <w:rFonts w:hint="eastAsia" w:ascii="宋体" w:hAnsi="宋体"/>
                <w:szCs w:val="21"/>
              </w:rPr>
              <w:t xml:space="preserve"> </w:t>
            </w:r>
            <w:r>
              <w:rPr>
                <w:rFonts w:ascii="宋体" w:hAnsi="宋体"/>
                <w:szCs w:val="21"/>
              </w:rPr>
              <w:t>i7-12650H</w:t>
            </w:r>
            <w:r>
              <w:rPr>
                <w:rFonts w:hint="eastAsia" w:ascii="宋体" w:hAnsi="宋体"/>
                <w:szCs w:val="21"/>
              </w:rPr>
              <w:t xml:space="preserve"> </w:t>
            </w:r>
            <w:r>
              <w:fldChar w:fldCharType="begin"/>
            </w:r>
            <w:r>
              <w:instrText xml:space="preserve"> HYPERLINK "mailto:CPU@2.30GHz" </w:instrText>
            </w:r>
            <w:r>
              <w:fldChar w:fldCharType="separate"/>
            </w:r>
            <w:r>
              <w:rPr>
                <w:rStyle w:val="18"/>
                <w:rFonts w:hint="eastAsia" w:ascii="宋体" w:hAnsi="宋体"/>
                <w:szCs w:val="21"/>
              </w:rPr>
              <w:t>CPU@2.30GHz</w:t>
            </w:r>
            <w:r>
              <w:rPr>
                <w:rStyle w:val="18"/>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内存</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32.0GiB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网卡</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10-1000M</w:t>
            </w:r>
          </w:p>
        </w:tc>
      </w:tr>
    </w:tbl>
    <w:p>
      <w:pPr>
        <w:tabs>
          <w:tab w:val="left" w:pos="1724"/>
        </w:tabs>
        <w:jc w:val="center"/>
        <w:rPr>
          <w:rFonts w:ascii="宋体" w:hAnsi="宋体"/>
          <w:szCs w:val="21"/>
        </w:rPr>
      </w:pPr>
      <w:r>
        <w:rPr>
          <w:rFonts w:hint="eastAsia" w:ascii="宋体" w:hAnsi="宋体"/>
          <w:szCs w:val="21"/>
        </w:rPr>
        <w:t>表4-2 系统开发硬件环境信息表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说明</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操作系统</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数-据库选择</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MySQL9.3.0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开发工具</w:t>
            </w:r>
          </w:p>
        </w:tc>
        <w:tc>
          <w:tcPr>
            <w:tcW w:w="4261" w:type="dxa"/>
            <w:shd w:val="clear" w:color="auto" w:fill="auto"/>
          </w:tcPr>
          <w:p>
            <w:pPr>
              <w:tabs>
                <w:tab w:val="left" w:pos="1724"/>
              </w:tabs>
              <w:jc w:val="center"/>
              <w:rPr>
                <w:rFonts w:ascii="宋体" w:hAnsi="宋体"/>
                <w:szCs w:val="21"/>
              </w:rPr>
            </w:pPr>
            <w:r>
              <w:rPr>
                <w:rFonts w:ascii="宋体" w:hAnsi="宋体"/>
                <w:szCs w:val="21"/>
              </w:rPr>
              <w:t xml:space="preserve">IntelliJ IDEA </w:t>
            </w:r>
            <w:r>
              <w:rPr>
                <w:rFonts w:hint="eastAsia" w:ascii="宋体" w:hAnsi="宋体"/>
                <w:szCs w:val="21"/>
              </w:rPr>
              <w:t xml:space="preserve">Community </w:t>
            </w:r>
            <w:r>
              <w:rPr>
                <w:rFonts w:ascii="宋体" w:hAnsi="宋体"/>
                <w:szCs w:val="21"/>
              </w:rPr>
              <w:t>20</w:t>
            </w:r>
            <w:r>
              <w:rPr>
                <w:rFonts w:hint="eastAsia" w:ascii="宋体" w:hAnsi="宋体"/>
                <w:szCs w:val="21"/>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开发语言</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tabs>
                <w:tab w:val="left" w:pos="1724"/>
              </w:tabs>
              <w:jc w:val="center"/>
              <w:rPr>
                <w:rFonts w:ascii="宋体" w:hAnsi="宋体"/>
                <w:szCs w:val="21"/>
              </w:rPr>
            </w:pPr>
            <w:r>
              <w:rPr>
                <w:rFonts w:hint="eastAsia" w:ascii="宋体" w:hAnsi="宋体"/>
                <w:szCs w:val="21"/>
              </w:rPr>
              <w:t>服务器</w:t>
            </w:r>
          </w:p>
        </w:tc>
        <w:tc>
          <w:tcPr>
            <w:tcW w:w="4261" w:type="dxa"/>
            <w:shd w:val="clear" w:color="auto" w:fill="auto"/>
          </w:tcPr>
          <w:p>
            <w:pPr>
              <w:tabs>
                <w:tab w:val="left" w:pos="1724"/>
              </w:tabs>
              <w:jc w:val="center"/>
              <w:rPr>
                <w:rFonts w:ascii="宋体" w:hAnsi="宋体"/>
                <w:szCs w:val="21"/>
              </w:rPr>
            </w:pPr>
            <w:r>
              <w:rPr>
                <w:rFonts w:hint="eastAsia" w:ascii="宋体" w:hAnsi="宋体"/>
                <w:szCs w:val="21"/>
              </w:rPr>
              <w:t>Tomcat9.0</w:t>
            </w:r>
          </w:p>
        </w:tc>
      </w:tr>
    </w:tbl>
    <w:p>
      <w:pPr>
        <w:tabs>
          <w:tab w:val="left" w:pos="1724"/>
        </w:tabs>
        <w:jc w:val="center"/>
        <w:rPr>
          <w:rFonts w:ascii="宋体" w:hAnsi="宋体"/>
          <w:szCs w:val="21"/>
        </w:rPr>
      </w:pPr>
    </w:p>
    <w:p>
      <w:pPr>
        <w:pStyle w:val="13"/>
      </w:pPr>
      <w:bookmarkStart w:id="68" w:name="_Toc202427823"/>
      <w:bookmarkStart w:id="69" w:name="_Toc202427877"/>
      <w:bookmarkStart w:id="70" w:name="_Toc202427900"/>
      <w:bookmarkStart w:id="71" w:name="_Toc26380"/>
      <w:r>
        <w:rPr>
          <w:rFonts w:hint="eastAsia"/>
        </w:rPr>
        <w:t>4.2 功能实现展示</w:t>
      </w:r>
      <w:bookmarkEnd w:id="68"/>
      <w:bookmarkEnd w:id="69"/>
      <w:bookmarkEnd w:id="70"/>
      <w:bookmarkEnd w:id="71"/>
    </w:p>
    <w:p>
      <w:pPr>
        <w:tabs>
          <w:tab w:val="left" w:pos="1724"/>
        </w:tabs>
        <w:spacing w:line="400" w:lineRule="exact"/>
        <w:ind w:firstLine="480" w:firstLineChars="200"/>
        <w:rPr>
          <w:rFonts w:ascii="宋体" w:hAnsi="宋体"/>
          <w:sz w:val="24"/>
          <w:szCs w:val="24"/>
        </w:rPr>
      </w:pPr>
      <w:r>
        <w:rPr>
          <w:rFonts w:hint="eastAsia" w:ascii="宋体" w:hAnsi="宋体"/>
          <w:sz w:val="24"/>
          <w:szCs w:val="24"/>
        </w:rPr>
        <w:t>此部分将会对本系统的具体实现功能进行分类展示，并加以部分代码的说明。</w:t>
      </w:r>
    </w:p>
    <w:p>
      <w:pPr>
        <w:pStyle w:val="11"/>
      </w:pPr>
      <w:bookmarkStart w:id="72" w:name="_Toc202427878"/>
      <w:bookmarkStart w:id="73" w:name="_Toc202427824"/>
      <w:bookmarkStart w:id="74" w:name="_Toc202427901"/>
      <w:bookmarkStart w:id="75" w:name="_Toc23280"/>
      <w:r>
        <w:rPr>
          <w:rFonts w:hint="eastAsia"/>
        </w:rPr>
        <w:t>4.2.1 数据库连接</w:t>
      </w:r>
      <w:bookmarkEnd w:id="72"/>
      <w:bookmarkEnd w:id="73"/>
      <w:bookmarkEnd w:id="74"/>
      <w:bookmarkEnd w:id="75"/>
    </w:p>
    <w:p>
      <w:pPr>
        <w:tabs>
          <w:tab w:val="left" w:pos="1724"/>
        </w:tabs>
        <w:spacing w:line="400" w:lineRule="exact"/>
        <w:ind w:firstLine="480" w:firstLineChars="200"/>
        <w:rPr>
          <w:rFonts w:ascii="宋体" w:hAnsi="宋体"/>
          <w:sz w:val="24"/>
          <w:szCs w:val="24"/>
        </w:rPr>
      </w:pPr>
      <w:r>
        <w:rPr>
          <w:rFonts w:hint="eastAsia" w:ascii="宋体" w:hAnsi="宋体"/>
          <w:sz w:val="24"/>
          <w:szCs w:val="24"/>
        </w:rPr>
        <w:t>首先需要在MySQL数据库中创建数据库student，并在配置文件中实现数据可以连接配置。核心代码如下：</w:t>
      </w:r>
    </w:p>
    <w:p>
      <w:pPr>
        <w:tabs>
          <w:tab w:val="left" w:pos="1724"/>
        </w:tabs>
      </w:pPr>
      <w:r>
        <w:drawing>
          <wp:inline distT="0" distB="0" distL="0" distR="0">
            <wp:extent cx="5278755" cy="1849755"/>
            <wp:effectExtent l="0" t="0" r="0" b="0"/>
            <wp:docPr id="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8755" cy="1849755"/>
                    </a:xfrm>
                    <a:prstGeom prst="rect">
                      <a:avLst/>
                    </a:prstGeom>
                    <a:noFill/>
                    <a:ln>
                      <a:noFill/>
                    </a:ln>
                  </pic:spPr>
                </pic:pic>
              </a:graphicData>
            </a:graphic>
          </wp:inline>
        </w:drawing>
      </w:r>
    </w:p>
    <w:p>
      <w:pPr>
        <w:pStyle w:val="11"/>
      </w:pPr>
      <w:bookmarkStart w:id="76" w:name="_Toc202427825"/>
      <w:bookmarkStart w:id="77" w:name="_Toc202427879"/>
      <w:bookmarkStart w:id="78" w:name="_Toc202427902"/>
      <w:bookmarkStart w:id="79" w:name="_Toc27723"/>
      <w:r>
        <w:rPr>
          <w:rFonts w:hint="eastAsia"/>
        </w:rPr>
        <w:t>4.2.2 主界面实现</w:t>
      </w:r>
      <w:bookmarkEnd w:id="76"/>
      <w:bookmarkEnd w:id="77"/>
      <w:bookmarkEnd w:id="78"/>
      <w:bookmarkEnd w:id="79"/>
    </w:p>
    <w:p>
      <w:pPr>
        <w:tabs>
          <w:tab w:val="left" w:pos="1724"/>
        </w:tabs>
        <w:spacing w:line="400" w:lineRule="exact"/>
        <w:ind w:firstLine="480" w:firstLineChars="200"/>
        <w:rPr>
          <w:rFonts w:ascii="宋体" w:hAnsi="宋体"/>
          <w:sz w:val="24"/>
          <w:szCs w:val="24"/>
        </w:rPr>
      </w:pPr>
      <w:r>
        <w:rPr>
          <w:rFonts w:hint="eastAsia" w:ascii="宋体" w:hAnsi="宋体"/>
          <w:sz w:val="24"/>
          <w:szCs w:val="24"/>
        </w:rPr>
        <w:t>进入本系统后，会直接展示主界面。主界面包含一个“操作”按键。点按“按键”后会显示一个菜单栏，包含本系统目前所有的功能入口。主界面如图4-1所示。</w:t>
      </w:r>
    </w:p>
    <w:p>
      <w:pPr>
        <w:tabs>
          <w:tab w:val="left" w:pos="1724"/>
        </w:tabs>
        <w:jc w:val="center"/>
      </w:pPr>
      <w:r>
        <w:drawing>
          <wp:inline distT="0" distB="0" distL="0" distR="0">
            <wp:extent cx="5146675" cy="2258060"/>
            <wp:effectExtent l="0" t="0" r="0" b="0"/>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noChangeArrowheads="1"/>
                    </pic:cNvPicPr>
                  </pic:nvPicPr>
                  <pic:blipFill>
                    <a:blip r:embed="rId16">
                      <a:extLst>
                        <a:ext uri="{28A0092B-C50C-407E-A947-70E740481C1C}">
                          <a14:useLocalDpi xmlns:a14="http://schemas.microsoft.com/office/drawing/2010/main" val="0"/>
                        </a:ext>
                      </a:extLst>
                    </a:blip>
                    <a:srcRect l="1311" r="1180" b="2650"/>
                    <a:stretch>
                      <a:fillRect/>
                    </a:stretch>
                  </pic:blipFill>
                  <pic:spPr>
                    <a:xfrm>
                      <a:off x="0" y="0"/>
                      <a:ext cx="5146675" cy="2258060"/>
                    </a:xfrm>
                    <a:prstGeom prst="rect">
                      <a:avLst/>
                    </a:prstGeom>
                    <a:noFill/>
                    <a:ln>
                      <a:noFill/>
                    </a:ln>
                  </pic:spPr>
                </pic:pic>
              </a:graphicData>
            </a:graphic>
          </wp:inline>
        </w:drawing>
      </w:r>
    </w:p>
    <w:p>
      <w:pPr>
        <w:tabs>
          <w:tab w:val="left" w:pos="1724"/>
        </w:tabs>
        <w:jc w:val="center"/>
      </w:pPr>
      <w:r>
        <w:rPr>
          <w:rFonts w:hint="eastAsia"/>
        </w:rPr>
        <w:t>图4-1 主界面图</w:t>
      </w:r>
    </w:p>
    <w:p>
      <w:pPr>
        <w:tabs>
          <w:tab w:val="left" w:pos="1724"/>
        </w:tabs>
      </w:pPr>
      <w:r>
        <w:rPr>
          <w:rFonts w:hint="eastAsia" w:ascii="宋体" w:hAnsi="宋体"/>
          <w:sz w:val="24"/>
          <w:szCs w:val="24"/>
        </w:rPr>
        <w:t>（1）添加学生信息</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该功能模块可以进行学生基本信息的添加，包括姓名、总成绩、年级、学号、学籍状态与性别，除性别外不限制输入数值类型与长度。添加学生信息模块如图4-2所示。</w:t>
      </w:r>
    </w:p>
    <w:p>
      <w:pPr>
        <w:tabs>
          <w:tab w:val="left" w:pos="1724"/>
        </w:tabs>
        <w:jc w:val="center"/>
      </w:pPr>
      <w:r>
        <w:drawing>
          <wp:inline distT="0" distB="0" distL="0" distR="0">
            <wp:extent cx="4613275" cy="3484245"/>
            <wp:effectExtent l="0" t="0" r="0" b="0"/>
            <wp:docPr id="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13275" cy="3484245"/>
                    </a:xfrm>
                    <a:prstGeom prst="rect">
                      <a:avLst/>
                    </a:prstGeom>
                    <a:noFill/>
                    <a:ln>
                      <a:noFill/>
                    </a:ln>
                  </pic:spPr>
                </pic:pic>
              </a:graphicData>
            </a:graphic>
          </wp:inline>
        </w:drawing>
      </w:r>
    </w:p>
    <w:p>
      <w:pPr>
        <w:tabs>
          <w:tab w:val="left" w:pos="1724"/>
        </w:tabs>
        <w:jc w:val="center"/>
      </w:pPr>
      <w:r>
        <w:rPr>
          <w:rFonts w:hint="eastAsia"/>
        </w:rPr>
        <w:t>图4-2 添加学生信息模块</w:t>
      </w:r>
    </w:p>
    <w:p>
      <w:pPr>
        <w:tabs>
          <w:tab w:val="left" w:pos="1724"/>
        </w:tabs>
        <w:spacing w:line="240" w:lineRule="exact"/>
        <w:rPr>
          <w:rFonts w:ascii="宋体" w:hAnsi="宋体"/>
          <w:sz w:val="24"/>
          <w:szCs w:val="24"/>
        </w:rPr>
      </w:pPr>
      <w:r>
        <w:rPr>
          <w:rFonts w:hint="eastAsia" w:ascii="宋体" w:hAnsi="宋体"/>
          <w:sz w:val="24"/>
          <w:szCs w:val="24"/>
        </w:rPr>
        <w:t>（2）查看学生信息</w:t>
      </w:r>
    </w:p>
    <w:p>
      <w:pPr>
        <w:tabs>
          <w:tab w:val="left" w:pos="1724"/>
        </w:tabs>
        <w:spacing w:line="400" w:lineRule="exact"/>
        <w:ind w:firstLine="480" w:firstLineChars="200"/>
        <w:rPr>
          <w:rFonts w:hint="eastAsia" w:ascii="宋体" w:hAnsi="宋体"/>
          <w:sz w:val="24"/>
          <w:szCs w:val="24"/>
        </w:rPr>
      </w:pPr>
      <w:r>
        <w:rPr>
          <w:rFonts w:hint="eastAsia" w:ascii="宋体" w:hAnsi="宋体"/>
          <w:sz w:val="24"/>
          <w:szCs w:val="24"/>
        </w:rPr>
        <w:t>在本模块用户可以直接查看所有学生信息，学生信息按照学号顺序排列。如图4-3所示。</w:t>
      </w:r>
    </w:p>
    <w:p>
      <w:pPr>
        <w:tabs>
          <w:tab w:val="left" w:pos="1724"/>
        </w:tabs>
        <w:jc w:val="center"/>
      </w:pPr>
      <w:r>
        <w:drawing>
          <wp:inline distT="0" distB="0" distL="0" distR="0">
            <wp:extent cx="5271770" cy="3526155"/>
            <wp:effectExtent l="0" t="0" r="0" b="0"/>
            <wp:docPr id="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3526155"/>
                    </a:xfrm>
                    <a:prstGeom prst="rect">
                      <a:avLst/>
                    </a:prstGeom>
                    <a:noFill/>
                    <a:ln>
                      <a:noFill/>
                    </a:ln>
                  </pic:spPr>
                </pic:pic>
              </a:graphicData>
            </a:graphic>
          </wp:inline>
        </w:drawing>
      </w:r>
    </w:p>
    <w:p>
      <w:pPr>
        <w:tabs>
          <w:tab w:val="left" w:pos="1724"/>
        </w:tabs>
        <w:jc w:val="center"/>
      </w:pPr>
      <w:r>
        <w:rPr>
          <w:rFonts w:hint="eastAsia"/>
        </w:rPr>
        <w:t>图4</w:t>
      </w:r>
      <w:r>
        <w:t>-</w:t>
      </w:r>
      <w:r>
        <w:rPr>
          <w:rFonts w:hint="eastAsia"/>
        </w:rPr>
        <w:t>3 查看学生信息模块</w:t>
      </w:r>
    </w:p>
    <w:p>
      <w:pPr>
        <w:tabs>
          <w:tab w:val="left" w:pos="1724"/>
        </w:tabs>
        <w:rPr>
          <w:rFonts w:ascii="宋体" w:hAnsi="宋体"/>
          <w:sz w:val="24"/>
          <w:szCs w:val="24"/>
        </w:rPr>
      </w:pPr>
      <w:r>
        <w:rPr>
          <w:rFonts w:hint="eastAsia" w:ascii="宋体" w:hAnsi="宋体"/>
          <w:sz w:val="24"/>
          <w:szCs w:val="24"/>
        </w:rPr>
        <w:t>（3）管理学籍状态</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在本模块，用户可以根据学生学号更新对应学生的新学籍状态，因学号具有唯一性，故无需担心因同名导致的一系列问题。更改后的数据将会同步保存至对应数据库中。如图4-4所示。</w:t>
      </w:r>
    </w:p>
    <w:p>
      <w:pPr>
        <w:tabs>
          <w:tab w:val="left" w:pos="1724"/>
        </w:tabs>
        <w:jc w:val="center"/>
      </w:pPr>
      <w:r>
        <w:drawing>
          <wp:inline distT="0" distB="0" distL="0" distR="0">
            <wp:extent cx="4627245" cy="3477260"/>
            <wp:effectExtent l="0" t="0" r="0" b="0"/>
            <wp:docPr id="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4"/>
                    <pic:cNvPicPr>
                      <a:picLocks noChangeAspect="1" noChangeArrowheads="1"/>
                    </pic:cNvPicPr>
                  </pic:nvPicPr>
                  <pic:blipFill>
                    <a:blip r:embed="rId19">
                      <a:extLst>
                        <a:ext uri="{28A0092B-C50C-407E-A947-70E740481C1C}">
                          <a14:useLocalDpi xmlns:a14="http://schemas.microsoft.com/office/drawing/2010/main" val="0"/>
                        </a:ext>
                      </a:extLst>
                    </a:blip>
                    <a:srcRect l="1599" r="1306" b="2718"/>
                    <a:stretch>
                      <a:fillRect/>
                    </a:stretch>
                  </pic:blipFill>
                  <pic:spPr>
                    <a:xfrm>
                      <a:off x="0" y="0"/>
                      <a:ext cx="4627245" cy="3477260"/>
                    </a:xfrm>
                    <a:prstGeom prst="rect">
                      <a:avLst/>
                    </a:prstGeom>
                    <a:noFill/>
                    <a:ln>
                      <a:noFill/>
                    </a:ln>
                  </pic:spPr>
                </pic:pic>
              </a:graphicData>
            </a:graphic>
          </wp:inline>
        </w:drawing>
      </w:r>
    </w:p>
    <w:p>
      <w:pPr>
        <w:tabs>
          <w:tab w:val="left" w:pos="1724"/>
        </w:tabs>
        <w:jc w:val="center"/>
      </w:pPr>
      <w:r>
        <w:rPr>
          <w:rFonts w:hint="eastAsia"/>
        </w:rPr>
        <w:t>图4-4 管理学籍状态模块</w:t>
      </w:r>
    </w:p>
    <w:p>
      <w:pPr>
        <w:tabs>
          <w:tab w:val="left" w:pos="1724"/>
        </w:tabs>
        <w:spacing w:line="400" w:lineRule="exact"/>
        <w:rPr>
          <w:rFonts w:ascii="宋体" w:hAnsi="宋体"/>
          <w:sz w:val="24"/>
          <w:szCs w:val="24"/>
        </w:rPr>
      </w:pPr>
      <w:r>
        <w:rPr>
          <w:rFonts w:hint="eastAsia" w:ascii="宋体" w:hAnsi="宋体"/>
          <w:sz w:val="24"/>
          <w:szCs w:val="24"/>
        </w:rPr>
        <w:t>（4）系统维护</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本模块可以实现对于系统的升级维护，一般状态下不予开放。如图4-5所示。</w:t>
      </w:r>
    </w:p>
    <w:p>
      <w:pPr>
        <w:tabs>
          <w:tab w:val="left" w:pos="1724"/>
        </w:tabs>
        <w:jc w:val="center"/>
      </w:pPr>
      <w:r>
        <w:drawing>
          <wp:inline distT="0" distB="0" distL="0" distR="0">
            <wp:extent cx="3145155" cy="1447800"/>
            <wp:effectExtent l="0" t="0" r="0" b="0"/>
            <wp:docPr id="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45155" cy="1447800"/>
                    </a:xfrm>
                    <a:prstGeom prst="rect">
                      <a:avLst/>
                    </a:prstGeom>
                    <a:noFill/>
                    <a:ln>
                      <a:noFill/>
                    </a:ln>
                  </pic:spPr>
                </pic:pic>
              </a:graphicData>
            </a:graphic>
          </wp:inline>
        </w:drawing>
      </w:r>
    </w:p>
    <w:p>
      <w:pPr>
        <w:tabs>
          <w:tab w:val="left" w:pos="1724"/>
        </w:tabs>
        <w:jc w:val="center"/>
      </w:pPr>
      <w:r>
        <w:rPr>
          <w:rFonts w:hint="eastAsia"/>
        </w:rPr>
        <w:t>图4-5 系统维护模块</w:t>
      </w:r>
    </w:p>
    <w:p>
      <w:pPr>
        <w:tabs>
          <w:tab w:val="left" w:pos="1724"/>
        </w:tabs>
        <w:rPr>
          <w:szCs w:val="21"/>
        </w:rPr>
      </w:pPr>
      <w:r>
        <w:rPr>
          <w:rFonts w:hint="eastAsia"/>
          <w:szCs w:val="21"/>
        </w:rPr>
        <w:t>4.2.3 用户功能实现</w:t>
      </w:r>
    </w:p>
    <w:p>
      <w:pPr>
        <w:tabs>
          <w:tab w:val="left" w:pos="1724"/>
        </w:tabs>
        <w:rPr>
          <w:rFonts w:ascii="宋体" w:hAnsi="宋体"/>
          <w:sz w:val="24"/>
          <w:szCs w:val="24"/>
        </w:rPr>
      </w:pPr>
      <w:r>
        <w:rPr>
          <w:rFonts w:hint="eastAsia" w:ascii="宋体" w:hAnsi="宋体"/>
          <w:sz w:val="24"/>
          <w:szCs w:val="24"/>
        </w:rPr>
        <w:t>（1）添加指定的学生信息</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进入页面可以添加指定的学生信息，同时支持重复学号检测，出现提示“</w:t>
      </w:r>
      <w:r>
        <w:rPr>
          <w:rFonts w:ascii="宋体" w:hAnsi="宋体"/>
          <w:sz w:val="24"/>
          <w:szCs w:val="24"/>
        </w:rPr>
        <w:t>Duplicate entry'</w:t>
      </w:r>
      <w:r>
        <w:rPr>
          <w:rFonts w:hint="eastAsia" w:ascii="宋体" w:hAnsi="宋体"/>
          <w:sz w:val="24"/>
          <w:szCs w:val="24"/>
        </w:rPr>
        <w:t>xxxxxxxxx</w:t>
      </w:r>
      <w:r>
        <w:rPr>
          <w:rFonts w:ascii="宋体" w:hAnsi="宋体"/>
          <w:sz w:val="24"/>
          <w:szCs w:val="24"/>
        </w:rPr>
        <w:t>' for key'student.PRIMARY</w:t>
      </w:r>
      <w:r>
        <w:rPr>
          <w:rFonts w:hint="eastAsia" w:ascii="宋体" w:hAnsi="宋体"/>
          <w:sz w:val="24"/>
          <w:szCs w:val="24"/>
        </w:rPr>
        <w:t>”即表示当前学号重复。功能如图4-6所示。</w:t>
      </w:r>
    </w:p>
    <w:p>
      <w:pPr>
        <w:tabs>
          <w:tab w:val="left" w:pos="1724"/>
        </w:tabs>
        <w:jc w:val="center"/>
        <w:rPr>
          <w:szCs w:val="21"/>
        </w:rPr>
      </w:pPr>
      <w:r>
        <w:rPr>
          <w:szCs w:val="21"/>
        </w:rPr>
        <w:drawing>
          <wp:inline distT="0" distB="0" distL="0" distR="0">
            <wp:extent cx="5271770" cy="3733800"/>
            <wp:effectExtent l="0" t="0" r="0" b="0"/>
            <wp:docPr id="8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1770" cy="3733800"/>
                    </a:xfrm>
                    <a:prstGeom prst="rect">
                      <a:avLst/>
                    </a:prstGeom>
                    <a:noFill/>
                    <a:ln>
                      <a:noFill/>
                    </a:ln>
                  </pic:spPr>
                </pic:pic>
              </a:graphicData>
            </a:graphic>
          </wp:inline>
        </w:drawing>
      </w:r>
    </w:p>
    <w:p>
      <w:pPr>
        <w:tabs>
          <w:tab w:val="left" w:pos="1724"/>
        </w:tabs>
        <w:jc w:val="center"/>
        <w:rPr>
          <w:szCs w:val="21"/>
        </w:rPr>
      </w:pPr>
      <w:r>
        <w:rPr>
          <w:rFonts w:hint="eastAsia"/>
          <w:szCs w:val="21"/>
        </w:rPr>
        <w:t>图4-6 添加指定学生信息</w:t>
      </w:r>
    </w:p>
    <w:p>
      <w:pPr>
        <w:tabs>
          <w:tab w:val="left" w:pos="1724"/>
        </w:tabs>
        <w:rPr>
          <w:rFonts w:ascii="宋体" w:hAnsi="宋体"/>
          <w:sz w:val="24"/>
          <w:szCs w:val="24"/>
        </w:rPr>
      </w:pPr>
      <w:r>
        <w:rPr>
          <w:rFonts w:hint="eastAsia" w:ascii="宋体" w:hAnsi="宋体"/>
          <w:sz w:val="24"/>
          <w:szCs w:val="24"/>
        </w:rPr>
        <w:t>（2）查看学生信息</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进入页面可以查看所有学生信息，信息按照学号先后顺序排列。如图4-7所示。</w:t>
      </w:r>
    </w:p>
    <w:p>
      <w:pPr>
        <w:tabs>
          <w:tab w:val="left" w:pos="1724"/>
        </w:tabs>
        <w:jc w:val="center"/>
        <w:rPr>
          <w:szCs w:val="21"/>
        </w:rPr>
      </w:pPr>
      <w:r>
        <w:drawing>
          <wp:inline distT="0" distB="0" distL="0" distR="0">
            <wp:extent cx="5271770" cy="3526155"/>
            <wp:effectExtent l="0" t="0" r="0" b="0"/>
            <wp:docPr id="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3526155"/>
                    </a:xfrm>
                    <a:prstGeom prst="rect">
                      <a:avLst/>
                    </a:prstGeom>
                    <a:noFill/>
                    <a:ln>
                      <a:noFill/>
                    </a:ln>
                  </pic:spPr>
                </pic:pic>
              </a:graphicData>
            </a:graphic>
          </wp:inline>
        </w:drawing>
      </w:r>
    </w:p>
    <w:p>
      <w:pPr>
        <w:tabs>
          <w:tab w:val="left" w:pos="1724"/>
        </w:tabs>
        <w:jc w:val="center"/>
        <w:rPr>
          <w:szCs w:val="21"/>
        </w:rPr>
      </w:pPr>
      <w:r>
        <w:rPr>
          <w:rFonts w:hint="eastAsia"/>
          <w:szCs w:val="21"/>
        </w:rPr>
        <w:t>图4-7 查看学生信息</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（3）管理学生学籍状态</w:t>
      </w:r>
    </w:p>
    <w:p>
      <w:pPr>
        <w:tabs>
          <w:tab w:val="left" w:pos="1724"/>
        </w:tabs>
        <w:spacing w:line="400" w:lineRule="exact"/>
        <w:ind w:firstLine="480" w:firstLineChars="200"/>
        <w:rPr>
          <w:szCs w:val="21"/>
        </w:rPr>
      </w:pPr>
      <w:r>
        <w:rPr>
          <w:rFonts w:hint="eastAsia" w:ascii="宋体" w:hAnsi="宋体"/>
          <w:sz w:val="24"/>
          <w:szCs w:val="24"/>
        </w:rPr>
        <w:t>进入本页面可以对指定学号的学生的学籍状态进行更改，支持不同语言和不同状态，可更改部分信息。如图4-8所示。</w:t>
      </w:r>
    </w:p>
    <w:p>
      <w:pPr>
        <w:tabs>
          <w:tab w:val="left" w:pos="1724"/>
        </w:tabs>
        <w:jc w:val="center"/>
        <w:rPr>
          <w:szCs w:val="21"/>
        </w:rPr>
      </w:pPr>
      <w:r>
        <w:rPr>
          <w:szCs w:val="21"/>
        </w:rPr>
        <w:drawing>
          <wp:inline distT="0" distB="0" distL="0" distR="0">
            <wp:extent cx="4620260" cy="3498215"/>
            <wp:effectExtent l="0" t="0" r="0" b="0"/>
            <wp:docPr id="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20260" cy="3498215"/>
                    </a:xfrm>
                    <a:prstGeom prst="rect">
                      <a:avLst/>
                    </a:prstGeom>
                    <a:noFill/>
                    <a:ln>
                      <a:noFill/>
                    </a:ln>
                  </pic:spPr>
                </pic:pic>
              </a:graphicData>
            </a:graphic>
          </wp:inline>
        </w:drawing>
      </w:r>
    </w:p>
    <w:p>
      <w:pPr>
        <w:tabs>
          <w:tab w:val="left" w:pos="1724"/>
        </w:tabs>
        <w:jc w:val="center"/>
        <w:rPr>
          <w:szCs w:val="21"/>
        </w:rPr>
      </w:pPr>
      <w:r>
        <w:rPr>
          <w:rFonts w:hint="eastAsia"/>
          <w:szCs w:val="21"/>
        </w:rPr>
        <w:t>图4-8 管理学籍状态</w:t>
      </w:r>
    </w:p>
    <w:p>
      <w:pPr>
        <w:tabs>
          <w:tab w:val="left" w:pos="1724"/>
        </w:tabs>
        <w:jc w:val="center"/>
        <w:rPr>
          <w:szCs w:val="21"/>
        </w:rPr>
      </w:pPr>
      <w:r>
        <w:rPr>
          <w:szCs w:val="21"/>
        </w:rPr>
        <w:br w:type="page"/>
      </w:r>
    </w:p>
    <w:p>
      <w:pPr>
        <w:pStyle w:val="2"/>
        <w:jc w:val="center"/>
      </w:pPr>
      <w:bookmarkStart w:id="80" w:name="_Toc202427880"/>
      <w:bookmarkStart w:id="81" w:name="_Toc202427826"/>
      <w:bookmarkStart w:id="82" w:name="_Toc202427903"/>
      <w:bookmarkStart w:id="83" w:name="_Toc25108"/>
      <w:r>
        <w:rPr>
          <w:rFonts w:hint="eastAsia"/>
        </w:rPr>
        <w:t>5 总结</w:t>
      </w:r>
      <w:bookmarkEnd w:id="80"/>
      <w:bookmarkEnd w:id="81"/>
      <w:bookmarkEnd w:id="82"/>
      <w:bookmarkEnd w:id="83"/>
    </w:p>
    <w:p>
      <w:pPr>
        <w:pStyle w:val="13"/>
      </w:pPr>
      <w:bookmarkStart w:id="84" w:name="_Toc202427904"/>
      <w:bookmarkStart w:id="85" w:name="_Toc202427881"/>
      <w:bookmarkStart w:id="86" w:name="_Toc202427827"/>
      <w:bookmarkStart w:id="87" w:name="_Toc28763"/>
      <w:r>
        <w:rPr>
          <w:rFonts w:hint="eastAsia"/>
        </w:rPr>
        <w:t>5.1 本系统的优点</w:t>
      </w:r>
      <w:bookmarkEnd w:id="84"/>
      <w:bookmarkEnd w:id="85"/>
      <w:bookmarkEnd w:id="86"/>
      <w:bookmarkEnd w:id="87"/>
    </w:p>
    <w:p>
      <w:pPr>
        <w:tabs>
          <w:tab w:val="left" w:pos="1724"/>
        </w:tabs>
        <w:spacing w:line="400" w:lineRule="exact"/>
        <w:ind w:firstLine="480" w:firstLineChars="200"/>
        <w:rPr>
          <w:szCs w:val="21"/>
        </w:rPr>
      </w:pPr>
      <w:r>
        <w:rPr>
          <w:rFonts w:hint="eastAsia" w:ascii="宋体" w:hAnsi="宋体"/>
          <w:sz w:val="24"/>
          <w:szCs w:val="24"/>
        </w:rPr>
        <w:t>本系统是在分析现行流行的学籍管理系统上新开发的系统，相较于前者，本系统更加的轻便，更便于使用者上手。简洁的操作界面与中文提示更加友好。为了与“学籍管理”更加切题，本系统较现行系统剔除了诸多与主题无关的功能，突出强调了本系统的主要任务——学籍管理。此外，本系统只有一位管理员，只能供一位管理员使用，使数据安全更有保障。</w:t>
      </w:r>
    </w:p>
    <w:p>
      <w:pPr>
        <w:pStyle w:val="13"/>
      </w:pPr>
      <w:bookmarkStart w:id="88" w:name="_Toc202427882"/>
      <w:bookmarkStart w:id="89" w:name="_Toc202427905"/>
      <w:bookmarkStart w:id="90" w:name="_Toc202427828"/>
      <w:bookmarkStart w:id="91" w:name="_Toc28428"/>
      <w:r>
        <w:rPr>
          <w:rFonts w:hint="eastAsia"/>
        </w:rPr>
        <w:t>5.2 缺点与改进思路</w:t>
      </w:r>
      <w:bookmarkEnd w:id="88"/>
      <w:bookmarkEnd w:id="89"/>
      <w:bookmarkEnd w:id="90"/>
      <w:bookmarkEnd w:id="91"/>
    </w:p>
    <w:p>
      <w:pPr>
        <w:tabs>
          <w:tab w:val="left" w:pos="1724"/>
        </w:tabs>
        <w:spacing w:line="400" w:lineRule="exact"/>
        <w:ind w:firstLine="480" w:firstLineChars="200"/>
        <w:rPr>
          <w:rFonts w:ascii="宋体" w:hAnsi="宋体"/>
          <w:sz w:val="24"/>
          <w:szCs w:val="24"/>
        </w:rPr>
      </w:pPr>
      <w:r>
        <w:rPr>
          <w:rFonts w:hint="eastAsia" w:ascii="宋体" w:hAnsi="宋体"/>
          <w:sz w:val="24"/>
          <w:szCs w:val="24"/>
        </w:rPr>
        <w:t>缺点：一，本系统在开发时，仅仅强调了教务处管理员的方面，可能存在部分学生也有查询自己成绩与学籍状态的要求，这要求无可厚非，所有可以考虑后期添加适合学生用户的一个学籍查询系统。</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二，本系统开发时为了紧扣“学籍管理”的主题，功能大幅精简，仅保留了基本的增加、修改和查询功能，没有删除信息的功能，日后优化系统时可以考虑将删除部分信息的功能添加进去。</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改进思路：一，深入走访不同学校的教务处，综合分析共同需求，定向分析不同的需求。</w:t>
      </w:r>
    </w:p>
    <w:p>
      <w:pPr>
        <w:tabs>
          <w:tab w:val="left" w:pos="1724"/>
        </w:tabs>
        <w:spacing w:line="400" w:lineRule="exact"/>
        <w:ind w:firstLine="480" w:firstLineChars="200"/>
        <w:rPr>
          <w:rFonts w:ascii="宋体" w:hAnsi="宋体"/>
          <w:sz w:val="24"/>
          <w:szCs w:val="24"/>
        </w:rPr>
      </w:pPr>
      <w:r>
        <w:rPr>
          <w:rFonts w:hint="eastAsia" w:ascii="宋体" w:hAnsi="宋体"/>
          <w:sz w:val="24"/>
          <w:szCs w:val="24"/>
        </w:rPr>
        <w:t>二，为确保数据、程序与账户安全，可以添加一道身份验证机制，使用哈希算法加密数据库内的数据与账户数据。</w:t>
      </w:r>
    </w:p>
    <w:p>
      <w:pPr>
        <w:tabs>
          <w:tab w:val="left" w:pos="1724"/>
        </w:tabs>
        <w:rPr>
          <w:szCs w:val="21"/>
        </w:rPr>
      </w:pPr>
      <w:r>
        <w:rPr>
          <w:szCs w:val="21"/>
        </w:rPr>
        <w:br w:type="page"/>
      </w:r>
      <w:r>
        <w:rPr>
          <w:rFonts w:hint="eastAsia"/>
          <w:szCs w:val="21"/>
        </w:rPr>
        <w:t>参考文献</w:t>
      </w:r>
    </w:p>
    <w:p>
      <w:pPr>
        <w:tabs>
          <w:tab w:val="left" w:pos="1724"/>
        </w:tabs>
        <w:rPr>
          <w:szCs w:val="21"/>
        </w:rPr>
      </w:pP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armonyOSHans">
    <w:altName w:val="Times New Roman"/>
    <w:panose1 w:val="00000000000000000000"/>
    <w:charset w:val="00"/>
    <w:family w:val="roman"/>
    <w:pitch w:val="default"/>
    <w:sig w:usb0="00000000" w:usb1="00000000" w:usb2="00000008" w:usb3="00000000" w:csb0="000001FF"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95CA0"/>
    <w:multiLevelType w:val="multilevel"/>
    <w:tmpl w:val="25195CA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CBE3F3D"/>
    <w:multiLevelType w:val="multilevel"/>
    <w:tmpl w:val="5CBE3F3D"/>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8C"/>
    <w:rsid w:val="00070428"/>
    <w:rsid w:val="000E43F0"/>
    <w:rsid w:val="001870CC"/>
    <w:rsid w:val="001A01ED"/>
    <w:rsid w:val="002367F4"/>
    <w:rsid w:val="002B60E9"/>
    <w:rsid w:val="002E540B"/>
    <w:rsid w:val="003118BB"/>
    <w:rsid w:val="003914F4"/>
    <w:rsid w:val="003C2765"/>
    <w:rsid w:val="004225B6"/>
    <w:rsid w:val="004A4263"/>
    <w:rsid w:val="004B538C"/>
    <w:rsid w:val="00502DA2"/>
    <w:rsid w:val="00556865"/>
    <w:rsid w:val="005908EF"/>
    <w:rsid w:val="005D7BDD"/>
    <w:rsid w:val="005F622A"/>
    <w:rsid w:val="006F4F28"/>
    <w:rsid w:val="00764045"/>
    <w:rsid w:val="007917DD"/>
    <w:rsid w:val="008205EE"/>
    <w:rsid w:val="00840611"/>
    <w:rsid w:val="008C5443"/>
    <w:rsid w:val="008D3C2D"/>
    <w:rsid w:val="0098527E"/>
    <w:rsid w:val="009C3DE4"/>
    <w:rsid w:val="00A36180"/>
    <w:rsid w:val="00A82D92"/>
    <w:rsid w:val="00AE0944"/>
    <w:rsid w:val="00AE35B4"/>
    <w:rsid w:val="00B81B5A"/>
    <w:rsid w:val="00BA353F"/>
    <w:rsid w:val="00BF40AF"/>
    <w:rsid w:val="00C61500"/>
    <w:rsid w:val="00C672CA"/>
    <w:rsid w:val="00D2582B"/>
    <w:rsid w:val="00D31D5B"/>
    <w:rsid w:val="00D51B29"/>
    <w:rsid w:val="00DA73BC"/>
    <w:rsid w:val="00DC1336"/>
    <w:rsid w:val="00DF7CB3"/>
    <w:rsid w:val="00E336A7"/>
    <w:rsid w:val="00EE52BD"/>
    <w:rsid w:val="00F42CA4"/>
    <w:rsid w:val="00F93739"/>
    <w:rsid w:val="00FF088C"/>
    <w:rsid w:val="4F7A3FE5"/>
    <w:rsid w:val="69E26AA4"/>
    <w:rsid w:val="7096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jc w:val="left"/>
      <w:outlineLvl w:val="0"/>
    </w:pPr>
    <w:rPr>
      <w:rFonts w:eastAsia="黑体"/>
      <w:bCs/>
      <w:kern w:val="44"/>
      <w:sz w:val="30"/>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6"/>
    <w:unhideWhenUsed/>
    <w:uiPriority w:val="99"/>
    <w:pPr>
      <w:jc w:val="left"/>
    </w:pPr>
  </w:style>
  <w:style w:type="paragraph" w:styleId="7">
    <w:name w:val="toc 3"/>
    <w:basedOn w:val="1"/>
    <w:next w:val="1"/>
    <w:unhideWhenUsed/>
    <w:uiPriority w:val="39"/>
    <w:pPr>
      <w:widowControl/>
      <w:spacing w:after="100" w:line="259" w:lineRule="auto"/>
      <w:ind w:left="440"/>
      <w:jc w:val="left"/>
    </w:pPr>
    <w:rPr>
      <w:rFonts w:ascii="等线" w:hAnsi="等线" w:eastAsia="等线"/>
      <w:kern w:val="0"/>
      <w:sz w:val="22"/>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Subtitle"/>
    <w:basedOn w:val="1"/>
    <w:next w:val="1"/>
    <w:link w:val="30"/>
    <w:qFormat/>
    <w:uiPriority w:val="11"/>
    <w:pPr>
      <w:spacing w:before="240" w:after="60"/>
      <w:jc w:val="left"/>
      <w:outlineLvl w:val="1"/>
    </w:pPr>
    <w:rPr>
      <w:rFonts w:ascii="等线 Light" w:hAnsi="等线 Light" w:eastAsia="黑体"/>
      <w:bCs/>
      <w:kern w:val="28"/>
      <w:sz w:val="24"/>
      <w:szCs w:val="32"/>
    </w:rPr>
  </w:style>
  <w:style w:type="paragraph" w:styleId="12">
    <w:name w:val="toc 2"/>
    <w:basedOn w:val="1"/>
    <w:next w:val="1"/>
    <w:unhideWhenUsed/>
    <w:uiPriority w:val="39"/>
    <w:pPr>
      <w:ind w:left="420" w:leftChars="200"/>
    </w:pPr>
  </w:style>
  <w:style w:type="paragraph" w:styleId="13">
    <w:name w:val="Title"/>
    <w:basedOn w:val="1"/>
    <w:next w:val="1"/>
    <w:link w:val="28"/>
    <w:qFormat/>
    <w:uiPriority w:val="10"/>
    <w:pPr>
      <w:spacing w:before="240" w:after="60"/>
      <w:jc w:val="left"/>
      <w:outlineLvl w:val="0"/>
    </w:pPr>
    <w:rPr>
      <w:rFonts w:ascii="等线 Light" w:hAnsi="等线 Light" w:eastAsia="黑体"/>
      <w:bCs/>
      <w:sz w:val="28"/>
      <w:szCs w:val="32"/>
    </w:rPr>
  </w:style>
  <w:style w:type="paragraph" w:styleId="14">
    <w:name w:val="annotation subject"/>
    <w:basedOn w:val="6"/>
    <w:next w:val="6"/>
    <w:link w:val="27"/>
    <w:semiHidden/>
    <w:unhideWhenUsed/>
    <w:uiPriority w:val="99"/>
    <w:rPr>
      <w:b/>
      <w:bCs/>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unhideWhenUsed/>
    <w:uiPriority w:val="99"/>
    <w:rPr>
      <w:color w:val="467886"/>
      <w:u w:val="single"/>
    </w:rPr>
  </w:style>
  <w:style w:type="character" w:styleId="19">
    <w:name w:val="annotation reference"/>
    <w:semiHidden/>
    <w:unhideWhenUsed/>
    <w:uiPriority w:val="99"/>
    <w:rPr>
      <w:sz w:val="21"/>
      <w:szCs w:val="21"/>
    </w:rPr>
  </w:style>
  <w:style w:type="character" w:customStyle="1" w:styleId="20">
    <w:name w:val="页眉 字符"/>
    <w:link w:val="9"/>
    <w:uiPriority w:val="99"/>
    <w:rPr>
      <w:sz w:val="18"/>
      <w:szCs w:val="18"/>
    </w:rPr>
  </w:style>
  <w:style w:type="character" w:customStyle="1" w:styleId="21">
    <w:name w:val="页脚 字符"/>
    <w:link w:val="8"/>
    <w:uiPriority w:val="99"/>
    <w:rPr>
      <w:sz w:val="18"/>
      <w:szCs w:val="18"/>
    </w:rPr>
  </w:style>
  <w:style w:type="paragraph" w:styleId="22">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列出段落"/>
    <w:basedOn w:val="1"/>
    <w:qFormat/>
    <w:uiPriority w:val="34"/>
    <w:pPr>
      <w:ind w:firstLine="420" w:firstLineChars="200"/>
    </w:pPr>
  </w:style>
  <w:style w:type="character" w:customStyle="1" w:styleId="24">
    <w:name w:val="Unresolved Mention"/>
    <w:semiHidden/>
    <w:unhideWhenUsed/>
    <w:uiPriority w:val="99"/>
    <w:rPr>
      <w:color w:val="605E5C"/>
      <w:shd w:val="clear" w:color="auto" w:fill="E1DFDD"/>
    </w:rPr>
  </w:style>
  <w:style w:type="paragraph" w:customStyle="1" w:styleId="25">
    <w:name w:val="_Style 13"/>
    <w:basedOn w:val="1"/>
    <w:next w:val="23"/>
    <w:qFormat/>
    <w:uiPriority w:val="34"/>
    <w:pPr>
      <w:ind w:firstLine="420" w:firstLineChars="200"/>
    </w:pPr>
  </w:style>
  <w:style w:type="character" w:customStyle="1" w:styleId="26">
    <w:name w:val="批注文字 字符"/>
    <w:link w:val="6"/>
    <w:uiPriority w:val="99"/>
    <w:rPr>
      <w:kern w:val="2"/>
      <w:sz w:val="21"/>
      <w:szCs w:val="22"/>
    </w:rPr>
  </w:style>
  <w:style w:type="character" w:customStyle="1" w:styleId="27">
    <w:name w:val="批注主题 字符"/>
    <w:link w:val="14"/>
    <w:semiHidden/>
    <w:uiPriority w:val="99"/>
    <w:rPr>
      <w:b/>
      <w:bCs/>
      <w:kern w:val="2"/>
      <w:sz w:val="21"/>
      <w:szCs w:val="22"/>
    </w:rPr>
  </w:style>
  <w:style w:type="character" w:customStyle="1" w:styleId="28">
    <w:name w:val="标题 字符"/>
    <w:link w:val="13"/>
    <w:uiPriority w:val="10"/>
    <w:rPr>
      <w:rFonts w:ascii="等线 Light" w:hAnsi="等线 Light" w:eastAsia="黑体" w:cs="Times New Roman"/>
      <w:bCs/>
      <w:kern w:val="2"/>
      <w:sz w:val="28"/>
      <w:szCs w:val="32"/>
    </w:rPr>
  </w:style>
  <w:style w:type="character" w:customStyle="1" w:styleId="29">
    <w:name w:val="标题 1 字符"/>
    <w:link w:val="2"/>
    <w:uiPriority w:val="9"/>
    <w:rPr>
      <w:rFonts w:eastAsia="黑体"/>
      <w:bCs/>
      <w:kern w:val="44"/>
      <w:sz w:val="30"/>
      <w:szCs w:val="44"/>
    </w:rPr>
  </w:style>
  <w:style w:type="character" w:customStyle="1" w:styleId="30">
    <w:name w:val="副标题 字符"/>
    <w:link w:val="11"/>
    <w:uiPriority w:val="11"/>
    <w:rPr>
      <w:rFonts w:ascii="等线 Light" w:hAnsi="等线 Light" w:eastAsia="黑体" w:cs="Times New Roman"/>
      <w:bCs/>
      <w:kern w:val="28"/>
      <w:sz w:val="24"/>
      <w:szCs w:val="32"/>
    </w:rPr>
  </w:style>
  <w:style w:type="paragraph" w:customStyle="1" w:styleId="31">
    <w:name w:val="TOC Heading"/>
    <w:basedOn w:val="2"/>
    <w:next w:val="1"/>
    <w:unhideWhenUsed/>
    <w:qFormat/>
    <w:uiPriority w:val="39"/>
    <w:pPr>
      <w:widowControl/>
      <w:spacing w:before="240" w:after="0" w:line="259" w:lineRule="auto"/>
      <w:outlineLvl w:val="9"/>
    </w:pPr>
    <w:rPr>
      <w:rFonts w:ascii="等线 Light" w:hAnsi="等线 Light" w:eastAsia="等线 Light"/>
      <w:bCs w:val="0"/>
      <w:color w:val="0F4761"/>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78A6F-C810-48F6-BA92-F0B6C4D05B9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1138</Words>
  <Characters>6491</Characters>
  <Lines>54</Lines>
  <Paragraphs>15</Paragraphs>
  <TotalTime>7</TotalTime>
  <ScaleCrop>false</ScaleCrop>
  <LinksUpToDate>false</LinksUpToDate>
  <CharactersWithSpaces>7614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2025-07-03T06:02:00Z</dcterms:created>
  <dc:creator>Administrator</dc:creator>
  <cp:lastModifiedBy>九十九</cp:lastModifiedBy>
  <dcterms:modified xsi:type="dcterms:W3CDTF">2025-07-03T06:22:50Z</dcterms:modified>
  <dc:title>西安科技大学高新学院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