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r w:rsidDel="00000000" w:rsidR="00000000" w:rsidRPr="00000000">
        <w:rPr>
          <w:b w:val="1"/>
          <w:sz w:val="36"/>
          <w:szCs w:val="36"/>
          <w:rtl w:val="0"/>
        </w:rPr>
        <w:t xml:space="preserve">Opties te benaderen voor content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Startups van startup village. Zij kunnen projecten/ervaringen/jobs op de website kwijt. Hier kunnen we een algemene mail voor opstellen en die naar verschillende startups sturen.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Hieronder een lijst van AI-gerelateerde startups van startup village en hun mailadressen:</w:t>
      </w:r>
    </w:p>
    <w:p w:rsidR="00000000" w:rsidDel="00000000" w:rsidP="00000000" w:rsidRDefault="00000000" w:rsidRPr="00000000" w14:paraId="00000005">
      <w:pPr>
        <w:numPr>
          <w:ilvl w:val="1"/>
          <w:numId w:val="1"/>
        </w:numPr>
        <w:ind w:left="1440" w:hanging="360"/>
        <w:rPr>
          <w:sz w:val="20"/>
          <w:szCs w:val="20"/>
        </w:rPr>
      </w:pPr>
      <w:r w:rsidDel="00000000" w:rsidR="00000000" w:rsidRPr="00000000">
        <w:rPr>
          <w:sz w:val="20"/>
          <w:szCs w:val="20"/>
          <w:highlight w:val="white"/>
          <w:rtl w:val="0"/>
        </w:rPr>
        <w:t xml:space="preserve">Altaventus,</w:t>
        <w:tab/>
        <w:t xml:space="preserve">info@altaventus.com</w:t>
      </w:r>
    </w:p>
    <w:p w:rsidR="00000000" w:rsidDel="00000000" w:rsidP="00000000" w:rsidRDefault="00000000" w:rsidRPr="00000000" w14:paraId="00000006">
      <w:pPr>
        <w:numPr>
          <w:ilvl w:val="1"/>
          <w:numId w:val="1"/>
        </w:numPr>
        <w:ind w:left="1440" w:hanging="360"/>
        <w:rPr>
          <w:sz w:val="20"/>
          <w:szCs w:val="20"/>
          <w:highlight w:val="white"/>
        </w:rPr>
      </w:pPr>
      <w:r w:rsidDel="00000000" w:rsidR="00000000" w:rsidRPr="00000000">
        <w:rPr>
          <w:sz w:val="20"/>
          <w:szCs w:val="20"/>
          <w:highlight w:val="white"/>
          <w:rtl w:val="0"/>
        </w:rPr>
        <w:t xml:space="preserve">Aurelius Enterprise Software, </w:t>
      </w:r>
      <w:r w:rsidDel="00000000" w:rsidR="00000000" w:rsidRPr="00000000">
        <w:rPr>
          <w:color w:val="1d1d1d"/>
          <w:sz w:val="21"/>
          <w:szCs w:val="21"/>
          <w:rtl w:val="0"/>
        </w:rPr>
        <w:t xml:space="preserve"> info@aureliusenterprise.com</w:t>
      </w:r>
      <w:r w:rsidDel="00000000" w:rsidR="00000000" w:rsidRPr="00000000">
        <w:rPr>
          <w:rtl w:val="0"/>
        </w:rPr>
      </w:r>
    </w:p>
    <w:p w:rsidR="00000000" w:rsidDel="00000000" w:rsidP="00000000" w:rsidRDefault="00000000" w:rsidRPr="00000000" w14:paraId="00000007">
      <w:pPr>
        <w:numPr>
          <w:ilvl w:val="1"/>
          <w:numId w:val="1"/>
        </w:numPr>
        <w:ind w:left="1440" w:hanging="360"/>
        <w:rPr>
          <w:sz w:val="20"/>
          <w:szCs w:val="20"/>
          <w:highlight w:val="white"/>
        </w:rPr>
      </w:pPr>
      <w:r w:rsidDel="00000000" w:rsidR="00000000" w:rsidRPr="00000000">
        <w:rPr>
          <w:sz w:val="20"/>
          <w:szCs w:val="20"/>
          <w:highlight w:val="white"/>
          <w:rtl w:val="0"/>
        </w:rPr>
        <w:t xml:space="preserve">BIT,</w:t>
        <w:tab/>
        <w:tab/>
      </w:r>
      <w:r w:rsidDel="00000000" w:rsidR="00000000" w:rsidRPr="00000000">
        <w:rPr>
          <w:sz w:val="20"/>
          <w:szCs w:val="20"/>
          <w:rtl w:val="0"/>
        </w:rPr>
        <w:t xml:space="preserve">info@wearebit.com</w:t>
      </w:r>
      <w:r w:rsidDel="00000000" w:rsidR="00000000" w:rsidRPr="00000000">
        <w:rPr>
          <w:rtl w:val="0"/>
        </w:rPr>
      </w:r>
    </w:p>
    <w:p w:rsidR="00000000" w:rsidDel="00000000" w:rsidP="00000000" w:rsidRDefault="00000000" w:rsidRPr="00000000" w14:paraId="00000008">
      <w:pPr>
        <w:numPr>
          <w:ilvl w:val="1"/>
          <w:numId w:val="1"/>
        </w:numPr>
        <w:ind w:left="1440" w:hanging="360"/>
        <w:rPr>
          <w:sz w:val="20"/>
          <w:szCs w:val="20"/>
          <w:highlight w:val="white"/>
        </w:rPr>
      </w:pPr>
      <w:r w:rsidDel="00000000" w:rsidR="00000000" w:rsidRPr="00000000">
        <w:rPr>
          <w:sz w:val="20"/>
          <w:szCs w:val="20"/>
          <w:highlight w:val="white"/>
          <w:rtl w:val="0"/>
        </w:rPr>
        <w:t xml:space="preserve">BrainCreators, </w:t>
        <w:tab/>
      </w:r>
      <w:r w:rsidDel="00000000" w:rsidR="00000000" w:rsidRPr="00000000">
        <w:rPr>
          <w:sz w:val="20"/>
          <w:szCs w:val="20"/>
          <w:highlight w:val="white"/>
          <w:rtl w:val="0"/>
        </w:rPr>
        <w:t xml:space="preserve">info@braincreators.com</w:t>
      </w:r>
      <w:r w:rsidDel="00000000" w:rsidR="00000000" w:rsidRPr="00000000">
        <w:rPr>
          <w:rtl w:val="0"/>
        </w:rPr>
      </w:r>
    </w:p>
    <w:p w:rsidR="00000000" w:rsidDel="00000000" w:rsidP="00000000" w:rsidRDefault="00000000" w:rsidRPr="00000000" w14:paraId="00000009">
      <w:pPr>
        <w:numPr>
          <w:ilvl w:val="1"/>
          <w:numId w:val="1"/>
        </w:numPr>
        <w:ind w:left="1440" w:hanging="360"/>
        <w:rPr>
          <w:sz w:val="20"/>
          <w:szCs w:val="20"/>
          <w:highlight w:val="white"/>
        </w:rPr>
      </w:pPr>
      <w:r w:rsidDel="00000000" w:rsidR="00000000" w:rsidRPr="00000000">
        <w:rPr>
          <w:sz w:val="20"/>
          <w:szCs w:val="20"/>
          <w:highlight w:val="white"/>
          <w:rtl w:val="0"/>
        </w:rPr>
        <w:t xml:space="preserve">Bright Cape</w:t>
      </w:r>
    </w:p>
    <w:p w:rsidR="00000000" w:rsidDel="00000000" w:rsidP="00000000" w:rsidRDefault="00000000" w:rsidRPr="00000000" w14:paraId="0000000A">
      <w:pPr>
        <w:numPr>
          <w:ilvl w:val="1"/>
          <w:numId w:val="1"/>
        </w:numPr>
        <w:ind w:left="1440" w:hanging="360"/>
        <w:rPr>
          <w:i w:val="1"/>
          <w:sz w:val="20"/>
          <w:szCs w:val="20"/>
          <w:highlight w:val="white"/>
        </w:rPr>
      </w:pPr>
      <w:r w:rsidDel="00000000" w:rsidR="00000000" w:rsidRPr="00000000">
        <w:rPr>
          <w:i w:val="1"/>
          <w:sz w:val="20"/>
          <w:szCs w:val="20"/>
          <w:highlight w:val="white"/>
          <w:rtl w:val="0"/>
        </w:rPr>
        <w:t xml:space="preserve">(DocQMiner by Deloitte)</w:t>
      </w:r>
    </w:p>
    <w:p w:rsidR="00000000" w:rsidDel="00000000" w:rsidP="00000000" w:rsidRDefault="00000000" w:rsidRPr="00000000" w14:paraId="0000000B">
      <w:pPr>
        <w:numPr>
          <w:ilvl w:val="1"/>
          <w:numId w:val="1"/>
        </w:numPr>
        <w:ind w:left="1440" w:hanging="360"/>
        <w:rPr>
          <w:sz w:val="20"/>
          <w:szCs w:val="20"/>
          <w:highlight w:val="white"/>
        </w:rPr>
      </w:pPr>
      <w:r w:rsidDel="00000000" w:rsidR="00000000" w:rsidRPr="00000000">
        <w:rPr>
          <w:sz w:val="20"/>
          <w:szCs w:val="20"/>
          <w:highlight w:val="white"/>
          <w:rtl w:val="0"/>
        </w:rPr>
        <w:t xml:space="preserve">Effect.AI,</w:t>
        <w:tab/>
        <w:t xml:space="preserve">translate@effect.ai</w:t>
      </w:r>
    </w:p>
    <w:p w:rsidR="00000000" w:rsidDel="00000000" w:rsidP="00000000" w:rsidRDefault="00000000" w:rsidRPr="00000000" w14:paraId="0000000C">
      <w:pPr>
        <w:numPr>
          <w:ilvl w:val="1"/>
          <w:numId w:val="1"/>
        </w:numPr>
        <w:ind w:left="1440" w:hanging="360"/>
        <w:rPr>
          <w:sz w:val="20"/>
          <w:szCs w:val="20"/>
          <w:highlight w:val="white"/>
        </w:rPr>
      </w:pPr>
      <w:r w:rsidDel="00000000" w:rsidR="00000000" w:rsidRPr="00000000">
        <w:rPr>
          <w:sz w:val="20"/>
          <w:szCs w:val="20"/>
          <w:highlight w:val="white"/>
          <w:rtl w:val="0"/>
        </w:rPr>
        <w:t xml:space="preserve">Hemisphere,</w:t>
        <w:tab/>
        <w:t xml:space="preserve">info@hemisphere.ai</w:t>
      </w:r>
    </w:p>
    <w:p w:rsidR="00000000" w:rsidDel="00000000" w:rsidP="00000000" w:rsidRDefault="00000000" w:rsidRPr="00000000" w14:paraId="0000000D">
      <w:pPr>
        <w:numPr>
          <w:ilvl w:val="1"/>
          <w:numId w:val="1"/>
        </w:numPr>
        <w:ind w:left="1440" w:hanging="360"/>
        <w:rPr>
          <w:sz w:val="20"/>
          <w:szCs w:val="20"/>
          <w:highlight w:val="white"/>
        </w:rPr>
      </w:pPr>
      <w:r w:rsidDel="00000000" w:rsidR="00000000" w:rsidRPr="00000000">
        <w:rPr>
          <w:sz w:val="20"/>
          <w:szCs w:val="20"/>
          <w:highlight w:val="white"/>
          <w:rtl w:val="0"/>
        </w:rPr>
        <w:t xml:space="preserve">MLP Newco, </w:t>
        <w:tab/>
      </w:r>
      <w:r w:rsidDel="00000000" w:rsidR="00000000" w:rsidRPr="00000000">
        <w:rPr>
          <w:sz w:val="20"/>
          <w:szCs w:val="20"/>
          <w:shd w:fill="f8f8f8" w:val="clear"/>
          <w:rtl w:val="0"/>
        </w:rPr>
        <w:t xml:space="preserve">info@mlprograms.com</w:t>
      </w:r>
      <w:r w:rsidDel="00000000" w:rsidR="00000000" w:rsidRPr="00000000">
        <w:rPr>
          <w:rtl w:val="0"/>
        </w:rPr>
      </w:r>
    </w:p>
    <w:p w:rsidR="00000000" w:rsidDel="00000000" w:rsidP="00000000" w:rsidRDefault="00000000" w:rsidRPr="00000000" w14:paraId="0000000E">
      <w:pPr>
        <w:numPr>
          <w:ilvl w:val="1"/>
          <w:numId w:val="1"/>
        </w:numPr>
        <w:ind w:left="1440" w:hanging="360"/>
        <w:rPr>
          <w:sz w:val="20"/>
          <w:szCs w:val="20"/>
          <w:highlight w:val="white"/>
        </w:rPr>
      </w:pPr>
      <w:r w:rsidDel="00000000" w:rsidR="00000000" w:rsidRPr="00000000">
        <w:rPr>
          <w:sz w:val="20"/>
          <w:szCs w:val="20"/>
          <w:highlight w:val="white"/>
          <w:rtl w:val="0"/>
        </w:rPr>
        <w:t xml:space="preserve">PXON, </w:t>
        <w:tab/>
        <w:tab/>
        <w:t xml:space="preserve">info@pxon.com</w:t>
      </w:r>
    </w:p>
    <w:p w:rsidR="00000000" w:rsidDel="00000000" w:rsidP="00000000" w:rsidRDefault="00000000" w:rsidRPr="00000000" w14:paraId="0000000F">
      <w:pPr>
        <w:numPr>
          <w:ilvl w:val="1"/>
          <w:numId w:val="1"/>
        </w:numPr>
        <w:ind w:left="1440" w:hanging="360"/>
        <w:rPr>
          <w:sz w:val="20"/>
          <w:szCs w:val="20"/>
          <w:highlight w:val="white"/>
        </w:rPr>
      </w:pPr>
      <w:r w:rsidDel="00000000" w:rsidR="00000000" w:rsidRPr="00000000">
        <w:rPr>
          <w:sz w:val="20"/>
          <w:szCs w:val="20"/>
          <w:highlight w:val="white"/>
          <w:rtl w:val="0"/>
        </w:rPr>
        <w:t xml:space="preserve">Qualogy, </w:t>
        <w:tab/>
        <w:t xml:space="preserve">info@qualogy.com</w:t>
      </w:r>
    </w:p>
    <w:p w:rsidR="00000000" w:rsidDel="00000000" w:rsidP="00000000" w:rsidRDefault="00000000" w:rsidRPr="00000000" w14:paraId="00000010">
      <w:pPr>
        <w:numPr>
          <w:ilvl w:val="1"/>
          <w:numId w:val="1"/>
        </w:numPr>
        <w:ind w:left="1440" w:hanging="360"/>
        <w:rPr>
          <w:i w:val="1"/>
          <w:sz w:val="20"/>
          <w:szCs w:val="20"/>
          <w:highlight w:val="white"/>
        </w:rPr>
      </w:pPr>
      <w:r w:rsidDel="00000000" w:rsidR="00000000" w:rsidRPr="00000000">
        <w:rPr>
          <w:i w:val="1"/>
          <w:sz w:val="20"/>
          <w:szCs w:val="20"/>
          <w:highlight w:val="white"/>
          <w:rtl w:val="0"/>
        </w:rPr>
        <w:t xml:space="preserve">(RegMiner by Deloitte)</w:t>
      </w:r>
      <w:r w:rsidDel="00000000" w:rsidR="00000000" w:rsidRPr="00000000">
        <w:rPr>
          <w:rtl w:val="0"/>
        </w:rPr>
      </w:r>
    </w:p>
    <w:p w:rsidR="00000000" w:rsidDel="00000000" w:rsidP="00000000" w:rsidRDefault="00000000" w:rsidRPr="00000000" w14:paraId="00000011">
      <w:pPr>
        <w:numPr>
          <w:ilvl w:val="1"/>
          <w:numId w:val="1"/>
        </w:numPr>
        <w:ind w:left="1440" w:hanging="360"/>
        <w:rPr>
          <w:sz w:val="20"/>
          <w:szCs w:val="20"/>
          <w:highlight w:val="white"/>
        </w:rPr>
      </w:pPr>
      <w:r w:rsidDel="00000000" w:rsidR="00000000" w:rsidRPr="00000000">
        <w:rPr>
          <w:sz w:val="20"/>
          <w:szCs w:val="20"/>
          <w:highlight w:val="white"/>
          <w:rtl w:val="0"/>
        </w:rPr>
        <w:t xml:space="preserve">Sercxi, </w:t>
        <w:tab/>
        <w:tab/>
      </w:r>
      <w:r w:rsidDel="00000000" w:rsidR="00000000" w:rsidRPr="00000000">
        <w:rPr>
          <w:sz w:val="20"/>
          <w:szCs w:val="20"/>
          <w:highlight w:val="white"/>
          <w:rtl w:val="0"/>
        </w:rPr>
        <w:t xml:space="preserve">Harald.Agterhuis@Sercxi.io</w:t>
      </w:r>
      <w:r w:rsidDel="00000000" w:rsidR="00000000" w:rsidRPr="00000000">
        <w:rPr>
          <w:rtl w:val="0"/>
        </w:rPr>
      </w:r>
    </w:p>
    <w:p w:rsidR="00000000" w:rsidDel="00000000" w:rsidP="00000000" w:rsidRDefault="00000000" w:rsidRPr="00000000" w14:paraId="00000012">
      <w:pPr>
        <w:numPr>
          <w:ilvl w:val="1"/>
          <w:numId w:val="1"/>
        </w:numPr>
        <w:ind w:left="1440" w:hanging="360"/>
        <w:rPr>
          <w:sz w:val="20"/>
          <w:szCs w:val="20"/>
          <w:highlight w:val="white"/>
        </w:rPr>
      </w:pPr>
      <w:r w:rsidDel="00000000" w:rsidR="00000000" w:rsidRPr="00000000">
        <w:rPr>
          <w:sz w:val="20"/>
          <w:szCs w:val="20"/>
          <w:highlight w:val="white"/>
          <w:rtl w:val="0"/>
        </w:rPr>
        <w:t xml:space="preserve">Trips, </w:t>
        <w:tab/>
        <w:tab/>
        <w:t xml:space="preserve">info@trips-edu.nl</w:t>
      </w:r>
    </w:p>
    <w:p w:rsidR="00000000" w:rsidDel="00000000" w:rsidP="00000000" w:rsidRDefault="00000000" w:rsidRPr="00000000" w14:paraId="00000013">
      <w:pPr>
        <w:numPr>
          <w:ilvl w:val="1"/>
          <w:numId w:val="1"/>
        </w:numPr>
        <w:ind w:left="1440" w:hanging="360"/>
        <w:rPr>
          <w:sz w:val="20"/>
          <w:szCs w:val="20"/>
          <w:highlight w:val="white"/>
        </w:rPr>
      </w:pPr>
      <w:r w:rsidDel="00000000" w:rsidR="00000000" w:rsidRPr="00000000">
        <w:rPr>
          <w:sz w:val="20"/>
          <w:szCs w:val="20"/>
          <w:highlight w:val="white"/>
          <w:rtl w:val="0"/>
        </w:rPr>
        <w:t xml:space="preserve">Unetiq, </w:t>
        <w:tab/>
        <w:tab/>
      </w:r>
      <w:r w:rsidDel="00000000" w:rsidR="00000000" w:rsidRPr="00000000">
        <w:rPr>
          <w:sz w:val="20"/>
          <w:szCs w:val="20"/>
          <w:highlight w:val="white"/>
          <w:rtl w:val="0"/>
        </w:rPr>
        <w:t xml:space="preserve">info@unetiq.com</w:t>
      </w:r>
      <w:r w:rsidDel="00000000" w:rsidR="00000000" w:rsidRPr="00000000">
        <w:rPr>
          <w:rtl w:val="0"/>
        </w:rPr>
      </w:r>
    </w:p>
    <w:p w:rsidR="00000000" w:rsidDel="00000000" w:rsidP="00000000" w:rsidRDefault="00000000" w:rsidRPr="00000000" w14:paraId="00000014">
      <w:pPr>
        <w:numPr>
          <w:ilvl w:val="1"/>
          <w:numId w:val="1"/>
        </w:numPr>
        <w:ind w:left="1440" w:hanging="360"/>
        <w:rPr>
          <w:sz w:val="20"/>
          <w:szCs w:val="20"/>
          <w:highlight w:val="white"/>
        </w:rPr>
      </w:pPr>
      <w:r w:rsidDel="00000000" w:rsidR="00000000" w:rsidRPr="00000000">
        <w:rPr>
          <w:sz w:val="20"/>
          <w:szCs w:val="20"/>
          <w:highlight w:val="white"/>
          <w:rtl w:val="0"/>
        </w:rPr>
        <w:t xml:space="preserve">Zeta Alpha Vector</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Bedrijven die meedoen aan dit project zouden we ook kunnen benaderen. Voordat we dit doen moeten we dit voorleggen bij Ashley en Joel van Masterchallenge. Ook voor deze bedrijven kunnen we een algemene mail opstellen.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sz w:val="36"/>
          <w:szCs w:val="36"/>
        </w:rPr>
      </w:pPr>
      <w:r w:rsidDel="00000000" w:rsidR="00000000" w:rsidRPr="00000000">
        <w:rPr>
          <w:b w:val="1"/>
          <w:sz w:val="36"/>
          <w:szCs w:val="36"/>
          <w:rtl w:val="0"/>
        </w:rPr>
        <w:t xml:space="preserve">Opties te benaderen voor bekendheid</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u w:val="single"/>
          <w:rtl w:val="0"/>
        </w:rPr>
        <w:t xml:space="preserve">Waarom</w:t>
      </w:r>
      <w:r w:rsidDel="00000000" w:rsidR="00000000" w:rsidRPr="00000000">
        <w:rPr>
          <w:rtl w:val="0"/>
        </w:rPr>
        <w:t xml:space="preserve">: Om bekender te worden kunnen we partijen benaderen die ons ergens kunnen benoemen. Dit is goed voor de SEO en bekendheid.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u w:val="single"/>
          <w:rtl w:val="0"/>
        </w:rPr>
        <w:t xml:space="preserve">Wat</w:t>
      </w:r>
      <w:r w:rsidDel="00000000" w:rsidR="00000000" w:rsidRPr="00000000">
        <w:rPr>
          <w:rtl w:val="0"/>
        </w:rPr>
        <w:t xml:space="preserve">: Hiervoor zouden we bijvoorbeeld zelf een persbericht kunnen schrijven. Er moet goed worden nagedacht welke boodschap we willen geven in ons bericht en onze mail zodat de partijen ons dit persbericht gunnen en zelf ook overtuigd zijn van dat het een goed idee is.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Omdat wij geen ervaring hebben met persberichten schrijven (denk ik), zouden we hulp kunnen vragen aan een persvoorlichter. De UvA heeft persvoorlichters die willen helpen bij alle UvA gerelateerde vragen. We kunnen mailen naar: </w:t>
      </w:r>
      <w:hyperlink r:id="rId6">
        <w:r w:rsidDel="00000000" w:rsidR="00000000" w:rsidRPr="00000000">
          <w:rPr>
            <w:color w:val="1155cc"/>
            <w:u w:val="single"/>
            <w:rtl w:val="0"/>
          </w:rPr>
          <w:t xml:space="preserve">persvoorlichting@uva.nl</w:t>
        </w:r>
      </w:hyperlink>
      <w:r w:rsidDel="00000000" w:rsidR="00000000" w:rsidRPr="00000000">
        <w:rPr>
          <w:rtl w:val="0"/>
        </w:rPr>
        <w:t xml:space="preserve">. Eventueel dat zij ons ook advies kunnen geven over welke partijen wij nog meer kunnen benaderen.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u w:val="single"/>
          <w:rtl w:val="0"/>
        </w:rPr>
        <w:t xml:space="preserve">Wanneer</w:t>
      </w:r>
      <w:r w:rsidDel="00000000" w:rsidR="00000000" w:rsidRPr="00000000">
        <w:rPr>
          <w:rtl w:val="0"/>
        </w:rPr>
        <w:t xml:space="preserve">: Voordat deze mail eruit kan, moet onze website vrij volledig zijn.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Partijen die hier eventueel in geïnteresseerd kunnen zijn: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Folia (blad van de UvA)</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UvAVentures</w:t>
      </w:r>
    </w:p>
    <w:p w:rsidR="00000000" w:rsidDel="00000000" w:rsidP="00000000" w:rsidRDefault="00000000" w:rsidRPr="00000000" w14:paraId="00000024">
      <w:pPr>
        <w:numPr>
          <w:ilvl w:val="1"/>
          <w:numId w:val="2"/>
        </w:numPr>
        <w:ind w:left="1440" w:hanging="360"/>
        <w:rPr>
          <w:u w:val="none"/>
        </w:rPr>
      </w:pPr>
      <w:r w:rsidDel="00000000" w:rsidR="00000000" w:rsidRPr="00000000">
        <w:rPr>
          <w:sz w:val="24"/>
          <w:szCs w:val="24"/>
          <w:highlight w:val="white"/>
          <w:rtl w:val="0"/>
        </w:rPr>
        <w:t xml:space="preserve">UvA Ventures is altijd op zoek naar ondernemers om haar portfoliobedrijven te versterken. Entrepreneurs zijn welkom contact op te nemen met Ross Gordon voor meer informatie over deze ondernemingen. Als je interesse hebt in het vermarkten van een UvA-gepatenteerde technologische vinding, neem dan contact op met </w:t>
      </w:r>
      <w:hyperlink r:id="rId7">
        <w:r w:rsidDel="00000000" w:rsidR="00000000" w:rsidRPr="00000000">
          <w:rPr>
            <w:sz w:val="24"/>
            <w:szCs w:val="24"/>
            <w:highlight w:val="white"/>
            <w:u w:val="single"/>
            <w:rtl w:val="0"/>
          </w:rPr>
          <w:t xml:space="preserve">IXA</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IXA</w:t>
      </w:r>
    </w:p>
    <w:p w:rsidR="00000000" w:rsidDel="00000000" w:rsidP="00000000" w:rsidRDefault="00000000" w:rsidRPr="00000000" w14:paraId="00000026">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ersvoorlichting@uva.nl" TargetMode="External"/><Relationship Id="rId7" Type="http://schemas.openxmlformats.org/officeDocument/2006/relationships/hyperlink" Target="http://www.ixa.nl/en/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