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Algemeen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Het platform voor geïnteresseerde, experts en bedrijven binnen AI! Vind alles informatie over AI, de meest recente ontwikkelingen en plaats of reageer op projecten!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Voor Business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Vind gemakkelijk experts voor ieder AI project! Plaats jouw project online en ontdek meerdere kandidaten!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Wij maken het makkelijker om een expert in te schakelen voor uw project op korte termijn. Iemand met uitgebreide kennis van zijn of haar vakgebied zorgt voor een soepel verloop van een project met fantastische resultaten! Op ons platform is het mogelijk om in contact te komen met de juiste experts. Ontdek wat AI kan bieden en pas het meteen toe binnen uw bedrijf.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Voor Experts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Vind gemakkelijk een interessant AI project om aan te werken! De keuze is aan jou!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Ga op zoek naar projecten die jij interessant vindt. Vind projecten van verschillende lengtes en in verschillende gebieden binnen AI. Kom in contact met meerdere bedrijven en ontdek het ideale project voor jou! Begin gelijk met zoeken en start met je project. </w:t>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