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82" w:name="_Toc10070"/>
      <w:bookmarkStart w:id="283" w:name="_Toc518835952"/>
      <w:r>
        <w:rPr>
          <w:rFonts w:hint="eastAsia"/>
        </w:rPr>
        <w:t>103-</w:t>
      </w:r>
      <w:r>
        <w:t>-</w:t>
      </w:r>
      <w:r>
        <w:rPr>
          <w:rFonts w:hint="eastAsia"/>
        </w:rPr>
        <w:t>中国银监会关于规范银信理财合作业务有关事项的通知</w:t>
      </w:r>
      <w:r>
        <w:rPr>
          <w:rFonts w:hint="eastAsia"/>
        </w:rPr>
        <w:br w:type="textWrapping"/>
      </w:r>
      <w:r>
        <w:rPr>
          <w:rFonts w:hint="eastAsia"/>
        </w:rPr>
        <w:t>（银监发〔2010〕72号）</w:t>
      </w:r>
      <w:bookmarkEnd w:id="282"/>
      <w:bookmarkEnd w:id="283"/>
    </w:p>
    <w:p>
      <w:pPr>
        <w:adjustRightInd w:val="0"/>
        <w:snapToGrid w:val="0"/>
        <w:spacing w:line="312" w:lineRule="auto"/>
        <w:rPr>
          <w:rFonts w:hint="eastAsia" w:ascii="仿宋" w:hAnsi="仿宋" w:eastAsia="仿宋"/>
        </w:rPr>
      </w:pPr>
      <w:r>
        <w:rPr>
          <w:rFonts w:ascii="仿宋" w:hAnsi="仿宋" w:eastAsia="仿宋"/>
        </w:rPr>
        <w:t>各银监局，各政策性银行、国有商业银行、股份制商业银行，邮政储蓄银行，银监会直接监管的信托公司：</w:t>
      </w:r>
    </w:p>
    <w:p>
      <w:pPr>
        <w:adjustRightInd w:val="0"/>
        <w:snapToGrid w:val="0"/>
        <w:spacing w:line="312" w:lineRule="auto"/>
        <w:ind w:firstLine="420" w:firstLineChars="200"/>
        <w:rPr>
          <w:rFonts w:hint="eastAsia" w:ascii="仿宋" w:hAnsi="仿宋" w:eastAsia="仿宋"/>
        </w:rPr>
      </w:pPr>
      <w:r>
        <w:rPr>
          <w:rFonts w:ascii="仿宋" w:hAnsi="仿宋" w:eastAsia="仿宋"/>
        </w:rPr>
        <w:t>为促进商业银行和信托公司理财合作业务规范、健康发展，有效防范银信理财合作业务风险，现将银信理财合作业务有关要求通知</w:t>
      </w:r>
      <w:r>
        <w:rPr>
          <w:rFonts w:ascii="仿宋" w:hAnsi="仿宋" w:eastAsia="仿宋"/>
        </w:rPr>
        <w:br w:type="textWrapping"/>
      </w:r>
      <w:r>
        <w:rPr>
          <w:rFonts w:ascii="仿宋" w:hAnsi="仿宋" w:eastAsia="仿宋"/>
        </w:rPr>
        <w:t>如下：</w:t>
      </w:r>
    </w:p>
    <w:p>
      <w:pPr>
        <w:adjustRightInd w:val="0"/>
        <w:snapToGrid w:val="0"/>
        <w:spacing w:line="312" w:lineRule="auto"/>
        <w:ind w:firstLine="420" w:firstLineChars="200"/>
        <w:rPr>
          <w:rFonts w:hint="eastAsia" w:ascii="仿宋" w:hAnsi="仿宋" w:eastAsia="仿宋"/>
        </w:rPr>
      </w:pPr>
      <w:r>
        <w:rPr>
          <w:rFonts w:ascii="仿宋" w:hAnsi="仿宋" w:eastAsia="仿宋"/>
        </w:rPr>
        <w:t>一、本通知</w:t>
      </w:r>
      <w:r>
        <w:rPr>
          <w:rFonts w:ascii="仿宋" w:hAnsi="仿宋" w:eastAsia="仿宋"/>
        </w:rPr>
        <w:br w:type="textWrapping"/>
      </w:r>
      <w:r>
        <w:rPr>
          <w:rFonts w:ascii="仿宋" w:hAnsi="仿宋" w:eastAsia="仿宋"/>
        </w:rPr>
        <w:t>所称银信理财合作业务，是指商业银行将客户理财资金委托给信托公司，由信托公司担任受托人并按照信托文件的约定进行管理、运用和处分的行为。上述客户包括个人客户（包括私人银行客户）和机构客户。</w:t>
      </w:r>
    </w:p>
    <w:p>
      <w:pPr>
        <w:adjustRightInd w:val="0"/>
        <w:snapToGrid w:val="0"/>
        <w:spacing w:line="312" w:lineRule="auto"/>
        <w:ind w:firstLine="420" w:firstLineChars="200"/>
        <w:rPr>
          <w:rFonts w:hint="eastAsia" w:ascii="仿宋" w:hAnsi="仿宋" w:eastAsia="仿宋"/>
        </w:rPr>
      </w:pPr>
      <w:r>
        <w:rPr>
          <w:rFonts w:ascii="仿宋" w:hAnsi="仿宋" w:eastAsia="仿宋"/>
        </w:rPr>
        <w:t>商业银行代为推介信托公司发行的信托产品不在本通知</w:t>
      </w:r>
      <w:r>
        <w:rPr>
          <w:rFonts w:ascii="仿宋" w:hAnsi="仿宋" w:eastAsia="仿宋"/>
        </w:rPr>
        <w:br w:type="textWrapping"/>
      </w:r>
      <w:r>
        <w:rPr>
          <w:rFonts w:ascii="仿宋" w:hAnsi="仿宋" w:eastAsia="仿宋"/>
        </w:rPr>
        <w:t>规范范围之内。</w:t>
      </w:r>
    </w:p>
    <w:p>
      <w:pPr>
        <w:adjustRightInd w:val="0"/>
        <w:snapToGrid w:val="0"/>
        <w:spacing w:line="312" w:lineRule="auto"/>
        <w:ind w:firstLine="420" w:firstLineChars="200"/>
        <w:rPr>
          <w:rFonts w:hint="eastAsia" w:ascii="仿宋" w:hAnsi="仿宋" w:eastAsia="仿宋"/>
        </w:rPr>
      </w:pPr>
      <w:r>
        <w:rPr>
          <w:rFonts w:ascii="仿宋" w:hAnsi="仿宋" w:eastAsia="仿宋"/>
        </w:rPr>
        <w:t>二、信托公司在开展银信理财合作业务过程中，应坚持自主管理原则，严格履行项目选择、尽职调查、投资决策、后续管理等主要职责，不得开展通道类业务。</w:t>
      </w:r>
    </w:p>
    <w:p>
      <w:pPr>
        <w:adjustRightInd w:val="0"/>
        <w:snapToGrid w:val="0"/>
        <w:spacing w:line="312" w:lineRule="auto"/>
        <w:ind w:firstLine="420" w:firstLineChars="200"/>
        <w:rPr>
          <w:rFonts w:hint="eastAsia" w:ascii="仿宋" w:hAnsi="仿宋" w:eastAsia="仿宋"/>
        </w:rPr>
      </w:pPr>
      <w:r>
        <w:rPr>
          <w:rFonts w:ascii="仿宋" w:hAnsi="仿宋" w:eastAsia="仿宋"/>
        </w:rPr>
        <w:t>三、信托公司开展银信理财合作业务，信托产品期限均不得低于一年。</w:t>
      </w:r>
    </w:p>
    <w:p>
      <w:pPr>
        <w:adjustRightInd w:val="0"/>
        <w:snapToGrid w:val="0"/>
        <w:spacing w:line="312" w:lineRule="auto"/>
        <w:ind w:firstLine="420" w:firstLineChars="200"/>
        <w:rPr>
          <w:rFonts w:hint="eastAsia" w:ascii="仿宋" w:hAnsi="仿宋" w:eastAsia="仿宋"/>
        </w:rPr>
      </w:pPr>
      <w:r>
        <w:rPr>
          <w:rFonts w:ascii="仿宋" w:hAnsi="仿宋" w:eastAsia="仿宋"/>
        </w:rPr>
        <w:t>四、商业银行和信托公司开展融资类银信理财合作业务，应遵守以下原则：</w:t>
      </w:r>
    </w:p>
    <w:p>
      <w:pPr>
        <w:adjustRightInd w:val="0"/>
        <w:snapToGrid w:val="0"/>
        <w:spacing w:line="312" w:lineRule="auto"/>
        <w:ind w:firstLine="420" w:firstLineChars="200"/>
        <w:rPr>
          <w:rFonts w:hint="eastAsia" w:ascii="仿宋" w:hAnsi="仿宋" w:eastAsia="仿宋"/>
        </w:rPr>
      </w:pPr>
      <w:r>
        <w:rPr>
          <w:rFonts w:ascii="仿宋" w:hAnsi="仿宋" w:eastAsia="仿宋"/>
        </w:rPr>
        <w:t>（一）自本通知</w:t>
      </w:r>
      <w:r>
        <w:rPr>
          <w:rFonts w:ascii="仿宋" w:hAnsi="仿宋" w:eastAsia="仿宋"/>
        </w:rPr>
        <w:br w:type="textWrapping"/>
      </w:r>
      <w:r>
        <w:rPr>
          <w:rFonts w:ascii="仿宋" w:hAnsi="仿宋" w:eastAsia="仿宋"/>
        </w:rPr>
        <w:t>发布之日起，对信托公司融资类银信理财合作业务实行余额比例管理，即融资类业务余额占银信理财合作业务余额的比例不得高于30%。上述比例已超标的信托公司应立即停止开展该项业务，直至达到规定比例要求。</w:t>
      </w:r>
    </w:p>
    <w:p>
      <w:pPr>
        <w:adjustRightInd w:val="0"/>
        <w:snapToGrid w:val="0"/>
        <w:spacing w:line="312" w:lineRule="auto"/>
        <w:ind w:firstLine="420" w:firstLineChars="200"/>
        <w:rPr>
          <w:rFonts w:hint="eastAsia" w:ascii="仿宋" w:hAnsi="仿宋" w:eastAsia="仿宋"/>
        </w:rPr>
      </w:pPr>
      <w:r>
        <w:rPr>
          <w:rFonts w:ascii="仿宋" w:hAnsi="仿宋" w:eastAsia="仿宋"/>
        </w:rPr>
        <w:t>（二）信托公司信托产品均不得设计为开放式。上述融资类银信理财合作业务包括但不限于信托贷款、受让信贷或票据资产、附加回购或回购选择权的投资、股票质押融资等类资产证券化业务。</w:t>
      </w:r>
    </w:p>
    <w:p>
      <w:pPr>
        <w:adjustRightInd w:val="0"/>
        <w:snapToGrid w:val="0"/>
        <w:spacing w:line="312" w:lineRule="auto"/>
        <w:ind w:firstLine="420" w:firstLineChars="200"/>
        <w:rPr>
          <w:rFonts w:hint="eastAsia" w:ascii="仿宋" w:hAnsi="仿宋" w:eastAsia="仿宋"/>
        </w:rPr>
      </w:pPr>
      <w:r>
        <w:rPr>
          <w:rFonts w:ascii="仿宋" w:hAnsi="仿宋" w:eastAsia="仿宋"/>
        </w:rPr>
        <w:t>五、商业银行和信托公司开展投资类银信理财合作业务，其资金原则上不得投资于非上市公司股权。</w:t>
      </w:r>
    </w:p>
    <w:p>
      <w:pPr>
        <w:adjustRightInd w:val="0"/>
        <w:snapToGrid w:val="0"/>
        <w:spacing w:line="312" w:lineRule="auto"/>
        <w:ind w:firstLine="420" w:firstLineChars="200"/>
        <w:rPr>
          <w:rFonts w:hint="eastAsia" w:ascii="仿宋" w:hAnsi="仿宋" w:eastAsia="仿宋"/>
        </w:rPr>
      </w:pPr>
      <w:r>
        <w:rPr>
          <w:rFonts w:ascii="仿宋" w:hAnsi="仿宋" w:eastAsia="仿宋"/>
        </w:rPr>
        <w:t>六、商业银行和信托公司开展银信理财合作业务，信托资金同时用于融资类和投资类业务的，该信托业务总额应纳入本通知</w:t>
      </w:r>
      <w:r>
        <w:rPr>
          <w:rFonts w:ascii="仿宋" w:hAnsi="仿宋" w:eastAsia="仿宋"/>
        </w:rPr>
        <w:br w:type="textWrapping"/>
      </w:r>
      <w:r>
        <w:rPr>
          <w:rFonts w:ascii="仿宋" w:hAnsi="仿宋" w:eastAsia="仿宋"/>
        </w:rPr>
        <w:t>第四条第（一）项规定的考核比例范围。</w:t>
      </w:r>
    </w:p>
    <w:p>
      <w:pPr>
        <w:adjustRightInd w:val="0"/>
        <w:snapToGrid w:val="0"/>
        <w:spacing w:line="312" w:lineRule="auto"/>
        <w:ind w:firstLine="420" w:firstLineChars="200"/>
        <w:rPr>
          <w:rFonts w:hint="eastAsia" w:ascii="仿宋" w:hAnsi="仿宋" w:eastAsia="仿宋"/>
        </w:rPr>
      </w:pPr>
      <w:r>
        <w:rPr>
          <w:rFonts w:ascii="仿宋" w:hAnsi="仿宋" w:eastAsia="仿宋"/>
        </w:rPr>
        <w:t>七、对本通知</w:t>
      </w:r>
      <w:r>
        <w:rPr>
          <w:rFonts w:ascii="仿宋" w:hAnsi="仿宋" w:eastAsia="仿宋"/>
        </w:rPr>
        <w:br w:type="textWrapping"/>
      </w:r>
      <w:r>
        <w:rPr>
          <w:rFonts w:ascii="仿宋" w:hAnsi="仿宋" w:eastAsia="仿宋"/>
        </w:rPr>
        <w:t>发布以前约定和发生的银信理财合作业务，商业银行和信托公司应做好以下工作：</w:t>
      </w:r>
    </w:p>
    <w:p>
      <w:pPr>
        <w:adjustRightInd w:val="0"/>
        <w:snapToGrid w:val="0"/>
        <w:spacing w:line="312" w:lineRule="auto"/>
        <w:ind w:firstLine="420" w:firstLineChars="200"/>
        <w:rPr>
          <w:rFonts w:hint="eastAsia" w:ascii="仿宋" w:hAnsi="仿宋" w:eastAsia="仿宋"/>
        </w:rPr>
      </w:pPr>
      <w:r>
        <w:rPr>
          <w:rFonts w:ascii="仿宋" w:hAnsi="仿宋" w:eastAsia="仿宋"/>
        </w:rPr>
        <w:t>（一）商业银行应严格按照要求将表外资产在今、明两年转入表内，并按照150%的拨备覆盖率要求计提拨备，同时大型银行应按照11.5%、中小银行按照10%的资本充足率要求计提资本。</w:t>
      </w:r>
    </w:p>
    <w:p>
      <w:pPr>
        <w:adjustRightInd w:val="0"/>
        <w:snapToGrid w:val="0"/>
        <w:spacing w:line="312" w:lineRule="auto"/>
        <w:ind w:firstLine="420" w:firstLineChars="200"/>
        <w:rPr>
          <w:rFonts w:hint="eastAsia" w:ascii="仿宋" w:hAnsi="仿宋" w:eastAsia="仿宋"/>
        </w:rPr>
      </w:pPr>
      <w:r>
        <w:rPr>
          <w:rFonts w:ascii="仿宋" w:hAnsi="仿宋" w:eastAsia="仿宋"/>
        </w:rPr>
        <w:t>（二）商业银行和信托公司应切实加强对存续银信理财合作业务的后续管理，及时做好风险处置预案和到期兑付安排。</w:t>
      </w:r>
    </w:p>
    <w:p>
      <w:pPr>
        <w:adjustRightInd w:val="0"/>
        <w:snapToGrid w:val="0"/>
        <w:spacing w:line="312" w:lineRule="auto"/>
        <w:ind w:firstLine="420" w:firstLineChars="200"/>
        <w:rPr>
          <w:rFonts w:hint="eastAsia" w:ascii="仿宋" w:hAnsi="仿宋" w:eastAsia="仿宋"/>
        </w:rPr>
      </w:pPr>
      <w:r>
        <w:rPr>
          <w:rFonts w:ascii="仿宋" w:hAnsi="仿宋" w:eastAsia="仿宋"/>
        </w:rPr>
        <w:t>（三）对设计为开放式的非上市公司股权投资类、融资类或含融资类业务的银行理财产品和信托公司信托产品，商业银行和信托公司停止接受新的资金申购，并妥善处理后续事宜。</w:t>
      </w:r>
    </w:p>
    <w:p>
      <w:pPr>
        <w:adjustRightInd w:val="0"/>
        <w:snapToGrid w:val="0"/>
        <w:spacing w:line="312" w:lineRule="auto"/>
        <w:ind w:firstLine="420" w:firstLineChars="200"/>
        <w:rPr>
          <w:rFonts w:hint="eastAsia" w:ascii="仿宋" w:hAnsi="仿宋" w:eastAsia="仿宋"/>
        </w:rPr>
      </w:pPr>
      <w:r>
        <w:rPr>
          <w:rFonts w:ascii="仿宋" w:hAnsi="仿宋" w:eastAsia="仿宋"/>
        </w:rPr>
        <w:t>八、鼓励商业银行和信托公司探索业务合作科学模式和领域。信托公司的理财要积极落实国家宏观经济政策，引导资金投向有效益的新能源、新材料、节能环保、生物医药、信息网络、高端制造产业等新兴产业，为经济发展模式转型和产业结构调整做出积极贡献。</w:t>
      </w:r>
    </w:p>
    <w:p>
      <w:pPr>
        <w:adjustRightInd w:val="0"/>
        <w:snapToGrid w:val="0"/>
        <w:spacing w:line="312" w:lineRule="auto"/>
        <w:ind w:firstLine="420" w:firstLineChars="200"/>
        <w:rPr>
          <w:rFonts w:hint="eastAsia" w:ascii="仿宋" w:hAnsi="仿宋" w:eastAsia="仿宋"/>
        </w:rPr>
      </w:pPr>
      <w:r>
        <w:rPr>
          <w:rFonts w:ascii="仿宋" w:hAnsi="仿宋" w:eastAsia="仿宋"/>
        </w:rPr>
        <w:t>九、本通知</w:t>
      </w:r>
      <w:r>
        <w:rPr>
          <w:rFonts w:ascii="仿宋" w:hAnsi="仿宋" w:eastAsia="仿宋"/>
        </w:rPr>
        <w:br w:type="textWrapping"/>
      </w:r>
      <w:r>
        <w:rPr>
          <w:rFonts w:ascii="仿宋" w:hAnsi="仿宋" w:eastAsia="仿宋"/>
        </w:rPr>
        <w:t>自发布之日起实施。</w:t>
      </w:r>
    </w:p>
    <w:p>
      <w:pPr>
        <w:adjustRightInd w:val="0"/>
        <w:snapToGrid w:val="0"/>
        <w:spacing w:line="312" w:lineRule="auto"/>
        <w:ind w:firstLine="420" w:firstLineChars="200"/>
        <w:rPr>
          <w:rFonts w:hint="eastAsia" w:ascii="仿宋" w:hAnsi="仿宋" w:eastAsia="仿宋"/>
        </w:rPr>
      </w:pPr>
      <w:r>
        <w:rPr>
          <w:rFonts w:ascii="仿宋" w:hAnsi="仿宋" w:eastAsia="仿宋"/>
        </w:rPr>
        <w:t>请各银监局将本通知</w:t>
      </w:r>
      <w:r>
        <w:rPr>
          <w:rFonts w:ascii="仿宋" w:hAnsi="仿宋" w:eastAsia="仿宋"/>
        </w:rPr>
        <w:br w:type="textWrapping"/>
      </w:r>
      <w:r>
        <w:rPr>
          <w:rFonts w:ascii="仿宋" w:hAnsi="仿宋" w:eastAsia="仿宋"/>
        </w:rPr>
        <w:t>转发至辖内银监分局及有关银行业金融机构。</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