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329" w:name="_Toc28818"/>
      <w:bookmarkStart w:id="330" w:name="_Toc518835972"/>
      <w:r>
        <w:rPr>
          <w:rFonts w:hint="eastAsia"/>
        </w:rPr>
        <w:t>121--中国银监会关于进一步规范银信理财合作业务的通知</w:t>
      </w:r>
      <w:r>
        <w:rPr>
          <w:rFonts w:hint="eastAsia"/>
        </w:rPr>
        <w:br w:type="textWrapping"/>
      </w:r>
      <w:r>
        <w:rPr>
          <w:rFonts w:hint="eastAsia"/>
        </w:rPr>
        <w:t>（银监发〔2011〕7号）</w:t>
      </w:r>
      <w:bookmarkEnd w:id="329"/>
      <w:bookmarkEnd w:id="330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各银监局，各政策性银行、国有商业银行、股份制商业银行，邮政储蓄银行，银监会直接监管的信托公司：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为进一步防范银信理财合作业务风险，促进商业银行和信托公司理财合作业务健康发展，结合《中国银监会关于规范银信理财合作业务有关事项的通知</w:t>
      </w:r>
      <w:r>
        <w:rPr>
          <w:rFonts w:ascii="仿宋" w:hAnsi="仿宋" w:eastAsia="仿宋"/>
        </w:rPr>
        <w:br w:type="textWrapping"/>
      </w:r>
      <w:r>
        <w:rPr>
          <w:rFonts w:ascii="仿宋" w:hAnsi="仿宋" w:eastAsia="仿宋"/>
        </w:rPr>
        <w:t>》（银监发〔2010〕72号，以下简称《通知</w:t>
      </w:r>
      <w:r>
        <w:rPr>
          <w:rFonts w:ascii="仿宋" w:hAnsi="仿宋" w:eastAsia="仿宋"/>
        </w:rPr>
        <w:br w:type="textWrapping"/>
      </w:r>
      <w:r>
        <w:rPr>
          <w:rFonts w:ascii="仿宋" w:hAnsi="仿宋" w:eastAsia="仿宋"/>
        </w:rPr>
        <w:t>》）有关规定，现就有关事项通知</w:t>
      </w:r>
      <w:r>
        <w:rPr>
          <w:rFonts w:ascii="仿宋" w:hAnsi="仿宋" w:eastAsia="仿宋"/>
        </w:rPr>
        <w:br w:type="textWrapping"/>
      </w:r>
      <w:r>
        <w:rPr>
          <w:rFonts w:ascii="仿宋" w:hAnsi="仿宋" w:eastAsia="仿宋"/>
        </w:rPr>
        <w:t>如下：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一、各商业银行应当按照《通知</w:t>
      </w:r>
      <w:r>
        <w:rPr>
          <w:rFonts w:ascii="仿宋" w:hAnsi="仿宋" w:eastAsia="仿宋"/>
        </w:rPr>
        <w:br w:type="textWrapping"/>
      </w:r>
      <w:r>
        <w:rPr>
          <w:rFonts w:ascii="仿宋" w:hAnsi="仿宋" w:eastAsia="仿宋"/>
        </w:rPr>
        <w:t>》要求在2011年底前将银信理财合作业务表外资产转入表内。各商业银行应当在2011年1月31日前向银监会或其省级派出机构报送资产转表计划，原则上银信合作贷款余额应当按照每季至少25％的比例予以压缩。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二、对商业银行未转入表内的银信合作信托贷款，各信托公司应当按照10．5％的比例计提风险资本。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三、信托公司信托赔偿准备金低于银信合作不良信托贷款余额150％或低于银信合作信托贷款余额2．5％的，信托公司不得分红，直至上述指标达到标准。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四、各银监局应当严格按照上述要求督促商业银行资产转表、信托公司压缩银信合作信托贷款业务。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各单位收到本通知后要立即按上述要求抓紧落实。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二○一一年一月十三日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</w:p>
    <w:p>
      <w:pPr>
        <w:widowControl/>
        <w:jc w:val="left"/>
        <w:rPr>
          <w:rFonts w:hint="eastAsia" w:ascii="仿宋" w:hAnsi="仿宋" w:eastAsia="仿宋"/>
          <w:b/>
          <w:bCs/>
          <w:kern w:val="44"/>
          <w:szCs w:val="21"/>
        </w:rPr>
      </w:pPr>
      <w:r>
        <w:rPr>
          <w:rFonts w:ascii="仿宋" w:hAnsi="仿宋" w:eastAsia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