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672" w:name="_Toc23694"/>
      <w:bookmarkStart w:id="673" w:name="_Toc518836132"/>
      <w:r>
        <w:rPr>
          <w:rFonts w:hint="eastAsia"/>
        </w:rPr>
        <w:t>280</w:t>
      </w:r>
      <w:r>
        <w:t>--</w:t>
      </w:r>
      <w:r>
        <w:rPr>
          <w:rFonts w:hint="eastAsia"/>
        </w:rPr>
        <w:t>中国银监会办公厅关于外资银行开展债券担保业务有关事项的意见</w:t>
      </w:r>
      <w:r>
        <w:br w:type="textWrapping"/>
      </w:r>
      <w:r>
        <w:rPr>
          <w:rFonts w:hint="eastAsia"/>
        </w:rPr>
        <w:t>（银监办发〔2008〕250号）</w:t>
      </w:r>
      <w:bookmarkEnd w:id="672"/>
      <w:bookmarkEnd w:id="673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安徽银监局：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你局《关于辖内外资银行开展债券担保业务的请示》（皖银监字〔2008〕38号）收悉，现答复如下：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《中国银监会关于有效防范企业债担保风险的意见》（银监发〔2007〕75号，以下简称《意见》）同样适用于外资银行。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外资银行不应对项目债为主的企业债进行担保，对其他用途的企业债券、公司债券、信托计划、保险公司收益计划、券商专项资产管理计划等融资性项目原则上不再出具银行担保。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你局在日常监管工作中应加强对辖内外资银行的风险监管，督促外资银行严格执行《意见》要求。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二○○八年十月十六日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