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8" w:name="_Toc518835896"/>
      <w:bookmarkStart w:id="149" w:name="_Toc31624"/>
      <w:r>
        <w:rPr>
          <w:rFonts w:hint="eastAsia"/>
        </w:rPr>
        <w:t>49</w:t>
      </w:r>
      <w:r>
        <w:t>--</w:t>
      </w:r>
      <w:r>
        <w:rPr>
          <w:rFonts w:hint="eastAsia"/>
        </w:rPr>
        <w:t>中国银监会关于实施</w:t>
      </w:r>
      <w:r>
        <w:br w:type="textWrapping"/>
      </w:r>
      <w:r>
        <w:rPr>
          <w:rFonts w:hint="eastAsia"/>
        </w:rPr>
        <w:t>《信托公司管理办法》和《信托公司集合资金信托计划管理办法》有关具体事项的通知</w:t>
      </w:r>
      <w:r>
        <w:rPr>
          <w:rFonts w:hint="eastAsia"/>
        </w:rPr>
        <w:br w:type="textWrapping"/>
      </w:r>
      <w:r>
        <w:rPr>
          <w:rFonts w:hint="eastAsia"/>
        </w:rPr>
        <w:t>（银监发〔2007〕18号）</w:t>
      </w:r>
      <w:bookmarkEnd w:id="148"/>
      <w:bookmarkEnd w:id="149"/>
    </w:p>
    <w:p>
      <w:pPr>
        <w:adjustRightInd w:val="0"/>
        <w:snapToGrid w:val="0"/>
        <w:spacing w:line="312" w:lineRule="auto"/>
        <w:rPr>
          <w:rFonts w:hint="eastAsia" w:ascii="仿宋" w:hAnsi="仿宋" w:eastAsia="仿宋"/>
        </w:rPr>
      </w:pPr>
      <w:r>
        <w:rPr>
          <w:rFonts w:ascii="仿宋" w:hAnsi="仿宋" w:eastAsia="仿宋"/>
        </w:rPr>
        <w:t>各银监局，银监会直接监管的信托投资公司：</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《信托公司管理办法》和《信托公司集合资金信托计划管理办法》（以下统称新办法）将于2007年3月1日实施。为推动信托投资公司按照新办法相关规定开展业务并实现平稳过渡，现将有关事宜进一步通知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新办法的颁布实施，目的是推动信托投资公司从“融资平台”真正转变为“受人之托、代人理财”的专业化机构，促进信托投资公司根据市场需要和自身实际进行业务调整和创新，力争在3至5年内，使信托投资公司发展成为风险可控、守法合规、创新不断、具有核心竞争力的专业化金融机构。银监会积极鼓励信托投资公司加强竞争，实现信托资源的优化配置，推动行业的持续健康发展和安全运行。</w:t>
      </w:r>
    </w:p>
    <w:p>
      <w:pPr>
        <w:adjustRightInd w:val="0"/>
        <w:snapToGrid w:val="0"/>
        <w:spacing w:line="312" w:lineRule="auto"/>
        <w:ind w:firstLine="420" w:firstLineChars="200"/>
        <w:rPr>
          <w:rFonts w:hint="eastAsia" w:ascii="仿宋" w:hAnsi="仿宋" w:eastAsia="仿宋"/>
        </w:rPr>
      </w:pPr>
      <w:r>
        <w:rPr>
          <w:rFonts w:ascii="仿宋" w:hAnsi="仿宋" w:eastAsia="仿宋"/>
        </w:rPr>
        <w:t>二、凡能够按照新办法开展业务，且满足本通知</w:t>
      </w:r>
      <w:r>
        <w:rPr>
          <w:rFonts w:ascii="仿宋" w:hAnsi="仿宋" w:eastAsia="仿宋"/>
        </w:rPr>
        <w:br w:type="textWrapping"/>
      </w:r>
      <w:r>
        <w:rPr>
          <w:rFonts w:ascii="仿宋" w:hAnsi="仿宋" w:eastAsia="仿宋"/>
        </w:rPr>
        <w:t>第三条规定条件的信托投资公司，应当自本通知</w:t>
      </w:r>
      <w:r>
        <w:rPr>
          <w:rFonts w:ascii="仿宋" w:hAnsi="仿宋" w:eastAsia="仿宋"/>
        </w:rPr>
        <w:br w:type="textWrapping"/>
      </w:r>
      <w:r>
        <w:rPr>
          <w:rFonts w:ascii="仿宋" w:hAnsi="仿宋" w:eastAsia="仿宋"/>
        </w:rPr>
        <w:t>下发之日起2个月内，向银监会提出变更公司名称和业务范围等事项的申请。其他信托投资公司实施过渡期安排。过渡期自新办法施行之日起，最长不超过3年。</w:t>
      </w:r>
    </w:p>
    <w:p>
      <w:pPr>
        <w:adjustRightInd w:val="0"/>
        <w:snapToGrid w:val="0"/>
        <w:spacing w:line="312" w:lineRule="auto"/>
        <w:ind w:firstLine="420" w:firstLineChars="200"/>
        <w:rPr>
          <w:rFonts w:hint="eastAsia" w:ascii="仿宋" w:hAnsi="仿宋" w:eastAsia="仿宋"/>
        </w:rPr>
      </w:pPr>
      <w:r>
        <w:rPr>
          <w:rFonts w:ascii="仿宋" w:hAnsi="仿宋" w:eastAsia="仿宋"/>
        </w:rPr>
        <w:t>申请由所在地银监局负责初审，报银监会审查批准后，给予信托投资公司换发新的金融许可证。</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各银监局应当自收到信托投资公司申请之日起15个工作日内提出初审意见并报银监会审批。</w:t>
      </w:r>
    </w:p>
    <w:p>
      <w:pPr>
        <w:adjustRightInd w:val="0"/>
        <w:snapToGrid w:val="0"/>
        <w:spacing w:line="312" w:lineRule="auto"/>
        <w:ind w:firstLine="420" w:firstLineChars="200"/>
        <w:rPr>
          <w:rFonts w:hint="eastAsia" w:ascii="仿宋" w:hAnsi="仿宋" w:eastAsia="仿宋"/>
        </w:rPr>
      </w:pPr>
      <w:r>
        <w:rPr>
          <w:rFonts w:ascii="仿宋" w:hAnsi="仿宋" w:eastAsia="仿宋"/>
        </w:rPr>
        <w:t>三、信托投资公司申请变更公司名称并换发新的金融许可证，应当具备下列条件：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（一）具有良好的公司治理、内部控制、合规和风险管理机制。</w:t>
      </w:r>
    </w:p>
    <w:p>
      <w:pPr>
        <w:adjustRightInd w:val="0"/>
        <w:snapToGrid w:val="0"/>
        <w:spacing w:line="312" w:lineRule="auto"/>
        <w:ind w:firstLine="420" w:firstLineChars="200"/>
        <w:rPr>
          <w:rFonts w:hint="eastAsia" w:ascii="仿宋" w:hAnsi="仿宋" w:eastAsia="仿宋"/>
        </w:rPr>
      </w:pPr>
      <w:r>
        <w:rPr>
          <w:rFonts w:ascii="仿宋" w:hAnsi="仿宋" w:eastAsia="仿宋"/>
        </w:rPr>
        <w:t>（二）具有良好的社会信誉和业绩，具有规范的信息披露制度。</w:t>
      </w:r>
    </w:p>
    <w:p>
      <w:pPr>
        <w:adjustRightInd w:val="0"/>
        <w:snapToGrid w:val="0"/>
        <w:spacing w:line="312" w:lineRule="auto"/>
        <w:ind w:firstLine="420" w:firstLineChars="200"/>
        <w:rPr>
          <w:rFonts w:hint="eastAsia" w:ascii="仿宋" w:hAnsi="仿宋" w:eastAsia="仿宋"/>
        </w:rPr>
      </w:pPr>
      <w:r>
        <w:rPr>
          <w:rFonts w:ascii="仿宋" w:hAnsi="仿宋" w:eastAsia="仿宋"/>
        </w:rPr>
        <w:t>（三）具有满足业务开展需要的高级管理人员和专业人员；</w:t>
      </w:r>
    </w:p>
    <w:p>
      <w:pPr>
        <w:adjustRightInd w:val="0"/>
        <w:snapToGrid w:val="0"/>
        <w:spacing w:line="312" w:lineRule="auto"/>
        <w:ind w:firstLine="420" w:firstLineChars="200"/>
        <w:rPr>
          <w:rFonts w:hint="eastAsia" w:ascii="仿宋" w:hAnsi="仿宋" w:eastAsia="仿宋"/>
        </w:rPr>
      </w:pPr>
      <w:r>
        <w:rPr>
          <w:rFonts w:ascii="仿宋" w:hAnsi="仿宋" w:eastAsia="仿宋"/>
        </w:rPr>
        <w:t>（四）最近三年内无重大违法、违规行为。</w:t>
      </w:r>
    </w:p>
    <w:p>
      <w:pPr>
        <w:adjustRightInd w:val="0"/>
        <w:snapToGrid w:val="0"/>
        <w:spacing w:line="312" w:lineRule="auto"/>
        <w:ind w:firstLine="420" w:firstLineChars="200"/>
        <w:rPr>
          <w:rFonts w:hint="eastAsia" w:ascii="仿宋" w:hAnsi="仿宋" w:eastAsia="仿宋"/>
        </w:rPr>
      </w:pPr>
      <w:r>
        <w:rPr>
          <w:rFonts w:ascii="仿宋" w:hAnsi="仿宋" w:eastAsia="仿宋"/>
        </w:rPr>
        <w:t>（五）已到期信托产品均能正常清算，现有信托产品运行平稳。</w:t>
      </w:r>
    </w:p>
    <w:p>
      <w:pPr>
        <w:adjustRightInd w:val="0"/>
        <w:snapToGrid w:val="0"/>
        <w:spacing w:line="312" w:lineRule="auto"/>
        <w:ind w:firstLine="420" w:firstLineChars="200"/>
        <w:rPr>
          <w:rFonts w:hint="eastAsia" w:ascii="仿宋" w:hAnsi="仿宋" w:eastAsia="仿宋"/>
        </w:rPr>
      </w:pPr>
      <w:r>
        <w:rPr>
          <w:rFonts w:ascii="仿宋" w:hAnsi="仿宋" w:eastAsia="仿宋"/>
        </w:rPr>
        <w:t>（六）最近年度提足各项损失准备后净资产不低于3亿元人民币。</w:t>
      </w:r>
    </w:p>
    <w:p>
      <w:pPr>
        <w:adjustRightInd w:val="0"/>
        <w:snapToGrid w:val="0"/>
        <w:spacing w:line="312" w:lineRule="auto"/>
        <w:ind w:firstLine="420" w:firstLineChars="200"/>
        <w:rPr>
          <w:rFonts w:hint="eastAsia" w:ascii="仿宋" w:hAnsi="仿宋" w:eastAsia="仿宋"/>
        </w:rPr>
      </w:pPr>
      <w:r>
        <w:rPr>
          <w:rFonts w:ascii="仿宋" w:hAnsi="仿宋" w:eastAsia="仿宋"/>
        </w:rPr>
        <w:t>（七）公司不存在重大未决诉讼等事项。</w:t>
      </w:r>
    </w:p>
    <w:p>
      <w:pPr>
        <w:adjustRightInd w:val="0"/>
        <w:snapToGrid w:val="0"/>
        <w:spacing w:line="312" w:lineRule="auto"/>
        <w:ind w:firstLine="420" w:firstLineChars="200"/>
        <w:rPr>
          <w:rFonts w:hint="eastAsia" w:ascii="仿宋" w:hAnsi="仿宋" w:eastAsia="仿宋"/>
        </w:rPr>
      </w:pPr>
      <w:r>
        <w:rPr>
          <w:rFonts w:ascii="仿宋" w:hAnsi="仿宋" w:eastAsia="仿宋"/>
        </w:rPr>
        <w:t>（八）银监会规定的其他审慎性条件。</w:t>
      </w:r>
    </w:p>
    <w:p>
      <w:pPr>
        <w:adjustRightInd w:val="0"/>
        <w:snapToGrid w:val="0"/>
        <w:spacing w:line="312" w:lineRule="auto"/>
        <w:ind w:firstLine="420" w:firstLineChars="200"/>
        <w:rPr>
          <w:rFonts w:hint="eastAsia" w:ascii="仿宋" w:hAnsi="仿宋" w:eastAsia="仿宋"/>
        </w:rPr>
      </w:pPr>
      <w:r>
        <w:rPr>
          <w:rFonts w:ascii="仿宋" w:hAnsi="仿宋" w:eastAsia="仿宋"/>
        </w:rPr>
        <w:t>四、信托投资公司申请变更公司名称并换发新的金融许可证，应当报送下列文件和资料（一式三份）：</w:t>
      </w:r>
    </w:p>
    <w:p>
      <w:pPr>
        <w:adjustRightInd w:val="0"/>
        <w:snapToGrid w:val="0"/>
        <w:spacing w:line="312" w:lineRule="auto"/>
        <w:ind w:firstLine="420" w:firstLineChars="200"/>
        <w:rPr>
          <w:rFonts w:hint="eastAsia" w:ascii="仿宋" w:hAnsi="仿宋" w:eastAsia="仿宋"/>
        </w:rPr>
      </w:pPr>
      <w:r>
        <w:rPr>
          <w:rFonts w:ascii="仿宋" w:hAnsi="仿宋" w:eastAsia="仿宋"/>
        </w:rPr>
        <w:t>（一）公司名称、业务范围变更等事项的申请。</w:t>
      </w:r>
    </w:p>
    <w:p>
      <w:pPr>
        <w:adjustRightInd w:val="0"/>
        <w:snapToGrid w:val="0"/>
        <w:spacing w:line="312" w:lineRule="auto"/>
        <w:ind w:firstLine="420" w:firstLineChars="200"/>
        <w:rPr>
          <w:rFonts w:hint="eastAsia" w:ascii="仿宋" w:hAnsi="仿宋" w:eastAsia="仿宋"/>
        </w:rPr>
      </w:pPr>
      <w:r>
        <w:rPr>
          <w:rFonts w:ascii="仿宋" w:hAnsi="仿宋" w:eastAsia="仿宋"/>
        </w:rPr>
        <w:t>（二）固有项下实业投资清理方案。</w:t>
      </w:r>
    </w:p>
    <w:p>
      <w:pPr>
        <w:adjustRightInd w:val="0"/>
        <w:snapToGrid w:val="0"/>
        <w:spacing w:line="312" w:lineRule="auto"/>
        <w:ind w:firstLine="420" w:firstLineChars="200"/>
        <w:rPr>
          <w:rFonts w:hint="eastAsia" w:ascii="仿宋" w:hAnsi="仿宋" w:eastAsia="仿宋"/>
        </w:rPr>
      </w:pPr>
      <w:r>
        <w:rPr>
          <w:rFonts w:ascii="仿宋" w:hAnsi="仿宋" w:eastAsia="仿宋"/>
        </w:rPr>
        <w:t>（三）现有业务调整方案。包括集合资金信托贷款、担保、同业拆入等业务压缩方案、关联交易规范方案等。</w:t>
      </w:r>
    </w:p>
    <w:p>
      <w:pPr>
        <w:adjustRightInd w:val="0"/>
        <w:snapToGrid w:val="0"/>
        <w:spacing w:line="312" w:lineRule="auto"/>
        <w:ind w:firstLine="420" w:firstLineChars="200"/>
        <w:rPr>
          <w:rFonts w:hint="eastAsia" w:ascii="仿宋" w:hAnsi="仿宋" w:eastAsia="仿宋"/>
        </w:rPr>
      </w:pPr>
      <w:r>
        <w:rPr>
          <w:rFonts w:ascii="仿宋" w:hAnsi="仿宋" w:eastAsia="仿宋"/>
        </w:rPr>
        <w:t>（四）公司董事会批准实施实业投资清理、现有业务调整方案的决议、以及具备资质的律师事务所对相关方案出具的法律意见书。</w:t>
      </w:r>
    </w:p>
    <w:p>
      <w:pPr>
        <w:adjustRightInd w:val="0"/>
        <w:snapToGrid w:val="0"/>
        <w:spacing w:line="312" w:lineRule="auto"/>
        <w:ind w:firstLine="420" w:firstLineChars="200"/>
        <w:rPr>
          <w:rFonts w:hint="eastAsia" w:ascii="仿宋" w:hAnsi="仿宋" w:eastAsia="仿宋"/>
        </w:rPr>
      </w:pPr>
      <w:r>
        <w:rPr>
          <w:rFonts w:ascii="仿宋" w:hAnsi="仿宋" w:eastAsia="仿宋"/>
        </w:rPr>
        <w:t>（五）每个存续集合资金信托计划运行状况说明及流动性安排方案。</w:t>
      </w:r>
    </w:p>
    <w:p>
      <w:pPr>
        <w:adjustRightInd w:val="0"/>
        <w:snapToGrid w:val="0"/>
        <w:spacing w:line="312" w:lineRule="auto"/>
        <w:ind w:firstLine="420" w:firstLineChars="200"/>
        <w:rPr>
          <w:rFonts w:hint="eastAsia" w:ascii="仿宋" w:hAnsi="仿宋" w:eastAsia="仿宋"/>
        </w:rPr>
      </w:pPr>
      <w:r>
        <w:rPr>
          <w:rFonts w:ascii="仿宋" w:hAnsi="仿宋" w:eastAsia="仿宋"/>
        </w:rPr>
        <w:t>（六）营业执照复印件、拟修订的公司章程草案及股东会决议。</w:t>
      </w:r>
    </w:p>
    <w:p>
      <w:pPr>
        <w:adjustRightInd w:val="0"/>
        <w:snapToGrid w:val="0"/>
        <w:spacing w:line="312" w:lineRule="auto"/>
        <w:ind w:firstLine="420" w:firstLineChars="200"/>
        <w:rPr>
          <w:rFonts w:hint="eastAsia" w:ascii="仿宋" w:hAnsi="仿宋" w:eastAsia="仿宋"/>
        </w:rPr>
      </w:pPr>
      <w:r>
        <w:rPr>
          <w:rFonts w:ascii="仿宋" w:hAnsi="仿宋" w:eastAsia="仿宋"/>
        </w:rPr>
        <w:t>（七）高级管理人员和专业人员名单及从业履历。</w:t>
      </w:r>
    </w:p>
    <w:p>
      <w:pPr>
        <w:adjustRightInd w:val="0"/>
        <w:snapToGrid w:val="0"/>
        <w:spacing w:line="312" w:lineRule="auto"/>
        <w:ind w:firstLine="420" w:firstLineChars="200"/>
        <w:rPr>
          <w:rFonts w:hint="eastAsia" w:ascii="仿宋" w:hAnsi="仿宋" w:eastAsia="仿宋"/>
        </w:rPr>
      </w:pPr>
      <w:r>
        <w:rPr>
          <w:rFonts w:ascii="仿宋" w:hAnsi="仿宋" w:eastAsia="仿宋"/>
        </w:rPr>
        <w:t>（八）公司董事长、总经理对申报材料真实性、准确性和完整性的承诺书。</w:t>
      </w:r>
    </w:p>
    <w:p>
      <w:pPr>
        <w:adjustRightInd w:val="0"/>
        <w:snapToGrid w:val="0"/>
        <w:spacing w:line="312" w:lineRule="auto"/>
        <w:ind w:firstLine="420" w:firstLineChars="200"/>
        <w:rPr>
          <w:rFonts w:hint="eastAsia" w:ascii="仿宋" w:hAnsi="仿宋" w:eastAsia="仿宋"/>
        </w:rPr>
      </w:pPr>
      <w:r>
        <w:rPr>
          <w:rFonts w:ascii="仿宋" w:hAnsi="仿宋" w:eastAsia="仿宋"/>
        </w:rPr>
        <w:t>（九）银监会要求提交的其他文件和资料。</w:t>
      </w:r>
    </w:p>
    <w:p>
      <w:pPr>
        <w:adjustRightInd w:val="0"/>
        <w:snapToGrid w:val="0"/>
        <w:spacing w:line="312" w:lineRule="auto"/>
        <w:ind w:firstLine="420" w:firstLineChars="200"/>
        <w:rPr>
          <w:rFonts w:hint="eastAsia" w:ascii="仿宋" w:hAnsi="仿宋" w:eastAsia="仿宋"/>
        </w:rPr>
      </w:pPr>
      <w:r>
        <w:rPr>
          <w:rFonts w:ascii="仿宋" w:hAnsi="仿宋" w:eastAsia="仿宋"/>
        </w:rPr>
        <w:t>五、获准变更公司名称并换发新的金融许可证的信托投资公司，应当遵守以下规定：</w:t>
      </w:r>
    </w:p>
    <w:p>
      <w:pPr>
        <w:adjustRightInd w:val="0"/>
        <w:snapToGrid w:val="0"/>
        <w:spacing w:line="312" w:lineRule="auto"/>
        <w:ind w:firstLine="420" w:firstLineChars="200"/>
        <w:rPr>
          <w:rFonts w:hint="eastAsia" w:ascii="仿宋" w:hAnsi="仿宋" w:eastAsia="仿宋"/>
        </w:rPr>
      </w:pPr>
      <w:r>
        <w:rPr>
          <w:rFonts w:ascii="仿宋" w:hAnsi="仿宋" w:eastAsia="仿宋"/>
        </w:rPr>
        <w:t>（一）固有项下实业投资应当于2007年12月31日前清理完毕。应清理的实业投资逐月单独列表报告，并说明资产质量状况、清理结束时限。</w:t>
      </w:r>
    </w:p>
    <w:p>
      <w:pPr>
        <w:adjustRightInd w:val="0"/>
        <w:snapToGrid w:val="0"/>
        <w:spacing w:line="312" w:lineRule="auto"/>
        <w:ind w:firstLine="420" w:firstLineChars="200"/>
        <w:rPr>
          <w:rFonts w:hint="eastAsia" w:ascii="仿宋" w:hAnsi="仿宋" w:eastAsia="仿宋"/>
        </w:rPr>
      </w:pPr>
      <w:r>
        <w:rPr>
          <w:rFonts w:ascii="仿宋" w:hAnsi="仿宋" w:eastAsia="仿宋"/>
        </w:rPr>
        <w:t>对股权投资比例不超过20%且不存在控制、共同控制或重大影响，资产质量良好、投资收益显著的财务性实业投资，经批准，清理完成期限可延迟到2010年3月1日。</w:t>
      </w:r>
    </w:p>
    <w:p>
      <w:pPr>
        <w:adjustRightInd w:val="0"/>
        <w:snapToGrid w:val="0"/>
        <w:spacing w:line="312" w:lineRule="auto"/>
        <w:ind w:firstLine="420" w:firstLineChars="200"/>
        <w:rPr>
          <w:rFonts w:hint="eastAsia" w:ascii="仿宋" w:hAnsi="仿宋" w:eastAsia="仿宋"/>
        </w:rPr>
      </w:pPr>
      <w:r>
        <w:rPr>
          <w:rFonts w:ascii="仿宋" w:hAnsi="仿宋" w:eastAsia="仿宋"/>
        </w:rPr>
        <w:t>在实业投资清理期间，信托投资公司不得与被投资单位发生关联交易，但与清理事项有关的关联交易可向银监会或所在地银监局报告，经银监会或所在地银监局同意后进行交易。</w:t>
      </w:r>
    </w:p>
    <w:p>
      <w:pPr>
        <w:adjustRightInd w:val="0"/>
        <w:snapToGrid w:val="0"/>
        <w:spacing w:line="312" w:lineRule="auto"/>
        <w:ind w:firstLine="420" w:firstLineChars="200"/>
        <w:rPr>
          <w:rFonts w:hint="eastAsia" w:ascii="仿宋" w:hAnsi="仿宋" w:eastAsia="仿宋"/>
        </w:rPr>
      </w:pPr>
      <w:r>
        <w:rPr>
          <w:rFonts w:ascii="仿宋" w:hAnsi="仿宋" w:eastAsia="仿宋"/>
        </w:rPr>
        <w:t>完成固有项下实业投资清理后，信托投资公司提足各项损失准备后的净资产应不低于3亿元人民币。</w:t>
      </w:r>
    </w:p>
    <w:p>
      <w:pPr>
        <w:adjustRightInd w:val="0"/>
        <w:snapToGrid w:val="0"/>
        <w:spacing w:line="312" w:lineRule="auto"/>
        <w:ind w:firstLine="420" w:firstLineChars="200"/>
        <w:rPr>
          <w:rFonts w:hint="eastAsia" w:ascii="仿宋" w:hAnsi="仿宋" w:eastAsia="仿宋"/>
        </w:rPr>
      </w:pPr>
      <w:r>
        <w:rPr>
          <w:rFonts w:ascii="仿宋" w:hAnsi="仿宋" w:eastAsia="仿宋"/>
        </w:rPr>
        <w:t>（二）逐步压缩拆入、担保业务规模。在达到新办法相关要求前，信托投资公司不得新办拆入、担保业务。</w:t>
      </w:r>
    </w:p>
    <w:p>
      <w:pPr>
        <w:adjustRightInd w:val="0"/>
        <w:snapToGrid w:val="0"/>
        <w:spacing w:line="312" w:lineRule="auto"/>
        <w:ind w:firstLine="420" w:firstLineChars="200"/>
        <w:rPr>
          <w:rFonts w:hint="eastAsia" w:ascii="仿宋" w:hAnsi="仿宋" w:eastAsia="仿宋"/>
        </w:rPr>
      </w:pPr>
      <w:r>
        <w:rPr>
          <w:rFonts w:ascii="仿宋" w:hAnsi="仿宋" w:eastAsia="仿宋"/>
        </w:rPr>
        <w:t>（三）新发生的集合资金信托贷款业务以新发生的集合资金信托业务为基数，按照新办法规定的比例要求对年末余额进行考核。</w:t>
      </w:r>
    </w:p>
    <w:p>
      <w:pPr>
        <w:adjustRightInd w:val="0"/>
        <w:snapToGrid w:val="0"/>
        <w:spacing w:line="312" w:lineRule="auto"/>
        <w:ind w:firstLine="420" w:firstLineChars="200"/>
        <w:rPr>
          <w:rFonts w:hint="eastAsia" w:ascii="仿宋" w:hAnsi="仿宋" w:eastAsia="仿宋"/>
        </w:rPr>
      </w:pPr>
      <w:r>
        <w:rPr>
          <w:rFonts w:ascii="仿宋" w:hAnsi="仿宋" w:eastAsia="仿宋"/>
        </w:rPr>
        <w:t>（四）新发生业务应当严格执行新批准的业务范围及新办法有关规定。</w:t>
      </w:r>
    </w:p>
    <w:p>
      <w:pPr>
        <w:adjustRightInd w:val="0"/>
        <w:snapToGrid w:val="0"/>
        <w:spacing w:line="312" w:lineRule="auto"/>
        <w:ind w:firstLine="420" w:firstLineChars="200"/>
        <w:rPr>
          <w:rFonts w:hint="eastAsia" w:ascii="仿宋" w:hAnsi="仿宋" w:eastAsia="仿宋"/>
        </w:rPr>
      </w:pPr>
      <w:r>
        <w:rPr>
          <w:rFonts w:ascii="仿宋" w:hAnsi="仿宋" w:eastAsia="仿宋"/>
        </w:rPr>
        <w:t>所在地银监局应定期对信托投资公司固有项下实业投资清理和集合资金信托计划兑付情况进行督促、考核。获准换发新的金融许可证的信托公司在2007年12月31日前未完成实业投资清理的，将依据有关法律、法规采取暂停业务、取消部分业务资格等监管措施。</w:t>
      </w:r>
    </w:p>
    <w:p>
      <w:pPr>
        <w:adjustRightInd w:val="0"/>
        <w:snapToGrid w:val="0"/>
        <w:spacing w:line="312" w:lineRule="auto"/>
        <w:ind w:firstLine="420" w:firstLineChars="200"/>
        <w:rPr>
          <w:rFonts w:hint="eastAsia" w:ascii="仿宋" w:hAnsi="仿宋" w:eastAsia="仿宋"/>
        </w:rPr>
      </w:pPr>
      <w:r>
        <w:rPr>
          <w:rFonts w:ascii="仿宋" w:hAnsi="仿宋" w:eastAsia="仿宋"/>
        </w:rPr>
        <w:t>六、对获准换发新的金融许可证的信托投资公司，银监会鼓励其在业务创新、组织管理等方面主动提出试点方案，按照审批程序，优先支持其开展私人股权投资信托、资产证券化、受托境外理财、房地产投资信托等创新类业务。推进信托投资公司创新发展和机构监管的改革措施也将优先对其试行。</w:t>
      </w:r>
    </w:p>
    <w:p>
      <w:pPr>
        <w:adjustRightInd w:val="0"/>
        <w:snapToGrid w:val="0"/>
        <w:spacing w:line="312" w:lineRule="auto"/>
        <w:ind w:firstLine="420" w:firstLineChars="200"/>
        <w:rPr>
          <w:rFonts w:hint="eastAsia" w:ascii="仿宋" w:hAnsi="仿宋" w:eastAsia="仿宋"/>
        </w:rPr>
      </w:pPr>
      <w:r>
        <w:rPr>
          <w:rFonts w:ascii="仿宋" w:hAnsi="仿宋" w:eastAsia="仿宋"/>
        </w:rPr>
        <w:t>七、拟实施过渡期安排的信托投资公司，应当自本通知</w:t>
      </w:r>
      <w:r>
        <w:rPr>
          <w:rFonts w:ascii="仿宋" w:hAnsi="仿宋" w:eastAsia="仿宋"/>
        </w:rPr>
        <w:br w:type="textWrapping"/>
      </w:r>
      <w:r>
        <w:rPr>
          <w:rFonts w:ascii="仿宋" w:hAnsi="仿宋" w:eastAsia="仿宋"/>
        </w:rPr>
        <w:t>下发之日起2个月内，向银监会或所在地银监局报送下列文件和资料（一式三份）：</w:t>
      </w:r>
    </w:p>
    <w:p>
      <w:pPr>
        <w:adjustRightInd w:val="0"/>
        <w:snapToGrid w:val="0"/>
        <w:spacing w:line="312" w:lineRule="auto"/>
        <w:ind w:firstLine="420" w:firstLineChars="200"/>
        <w:rPr>
          <w:rFonts w:hint="eastAsia" w:ascii="仿宋" w:hAnsi="仿宋" w:eastAsia="仿宋"/>
        </w:rPr>
      </w:pPr>
      <w:r>
        <w:rPr>
          <w:rFonts w:ascii="仿宋" w:hAnsi="仿宋" w:eastAsia="仿宋"/>
        </w:rPr>
        <w:t>（一）过渡期方案。过渡期方案应当至少包括拟实施过渡期的时限、固有项下实业投资清理方案、业务调整规范方案、过渡期结束后存续业务与新办法的衔接处理安排、每个存续集合资金信托计划运行状况说明及流动性安排方案等。</w:t>
      </w:r>
    </w:p>
    <w:p>
      <w:pPr>
        <w:adjustRightInd w:val="0"/>
        <w:snapToGrid w:val="0"/>
        <w:spacing w:line="312" w:lineRule="auto"/>
        <w:ind w:firstLine="420" w:firstLineChars="200"/>
        <w:rPr>
          <w:rFonts w:hint="eastAsia" w:ascii="仿宋" w:hAnsi="仿宋" w:eastAsia="仿宋"/>
        </w:rPr>
      </w:pPr>
      <w:r>
        <w:rPr>
          <w:rFonts w:ascii="仿宋" w:hAnsi="仿宋" w:eastAsia="仿宋"/>
        </w:rPr>
        <w:t>（二）批准实施过渡期方案的董事会决议和具备资质的律师事务所对相关方案出具的法律意见书。</w:t>
      </w:r>
    </w:p>
    <w:p>
      <w:pPr>
        <w:adjustRightInd w:val="0"/>
        <w:snapToGrid w:val="0"/>
        <w:spacing w:line="312" w:lineRule="auto"/>
        <w:ind w:firstLine="420" w:firstLineChars="200"/>
        <w:rPr>
          <w:rFonts w:hint="eastAsia" w:ascii="仿宋" w:hAnsi="仿宋" w:eastAsia="仿宋"/>
        </w:rPr>
      </w:pPr>
      <w:r>
        <w:rPr>
          <w:rFonts w:ascii="仿宋" w:hAnsi="仿宋" w:eastAsia="仿宋"/>
        </w:rPr>
        <w:t>（三）银监会要求提交的其他文件和资料。</w:t>
      </w:r>
    </w:p>
    <w:p>
      <w:pPr>
        <w:adjustRightInd w:val="0"/>
        <w:snapToGrid w:val="0"/>
        <w:spacing w:line="312" w:lineRule="auto"/>
        <w:ind w:firstLine="420" w:firstLineChars="200"/>
        <w:rPr>
          <w:rFonts w:hint="eastAsia" w:ascii="仿宋" w:hAnsi="仿宋" w:eastAsia="仿宋"/>
        </w:rPr>
      </w:pPr>
      <w:r>
        <w:rPr>
          <w:rFonts w:ascii="仿宋" w:hAnsi="仿宋" w:eastAsia="仿宋"/>
        </w:rPr>
        <w:t>所在地银监局应对照过渡期方案，对信托投资公司相关事项进行督促、考核。</w:t>
      </w:r>
    </w:p>
    <w:p>
      <w:pPr>
        <w:adjustRightInd w:val="0"/>
        <w:snapToGrid w:val="0"/>
        <w:spacing w:line="312" w:lineRule="auto"/>
        <w:ind w:firstLine="420" w:firstLineChars="200"/>
        <w:rPr>
          <w:rFonts w:hint="eastAsia" w:ascii="仿宋" w:hAnsi="仿宋" w:eastAsia="仿宋"/>
        </w:rPr>
      </w:pPr>
      <w:r>
        <w:rPr>
          <w:rFonts w:ascii="仿宋" w:hAnsi="仿宋" w:eastAsia="仿宋"/>
        </w:rPr>
        <w:t>八、处于过渡期内的信托投资公司，应当遵守以下规定：</w:t>
      </w:r>
    </w:p>
    <w:p>
      <w:pPr>
        <w:adjustRightInd w:val="0"/>
        <w:snapToGrid w:val="0"/>
        <w:spacing w:line="312" w:lineRule="auto"/>
        <w:ind w:firstLine="420" w:firstLineChars="200"/>
        <w:rPr>
          <w:rFonts w:hint="eastAsia" w:ascii="仿宋" w:hAnsi="仿宋" w:eastAsia="仿宋"/>
        </w:rPr>
      </w:pPr>
      <w:r>
        <w:rPr>
          <w:rFonts w:ascii="仿宋" w:hAnsi="仿宋" w:eastAsia="仿宋"/>
        </w:rPr>
        <w:t>（一）按照过渡期方案确定的进度逐步清理固有项下实业投资，并于过渡期结束前清理完毕。</w:t>
      </w:r>
    </w:p>
    <w:p>
      <w:pPr>
        <w:adjustRightInd w:val="0"/>
        <w:snapToGrid w:val="0"/>
        <w:spacing w:line="312" w:lineRule="auto"/>
        <w:ind w:firstLine="420" w:firstLineChars="200"/>
        <w:rPr>
          <w:rFonts w:hint="eastAsia" w:ascii="仿宋" w:hAnsi="仿宋" w:eastAsia="仿宋"/>
        </w:rPr>
      </w:pPr>
      <w:r>
        <w:rPr>
          <w:rFonts w:ascii="仿宋" w:hAnsi="仿宋" w:eastAsia="仿宋"/>
        </w:rPr>
        <w:t>在实业投资清理期间，信托投资公司不得与被投资单位发生关联交易，但与清理事项有关的关联交易可向银监会或所在地银监局报告，经银监会或所在地银监局同意后可进行交易。</w:t>
      </w:r>
    </w:p>
    <w:p>
      <w:pPr>
        <w:adjustRightInd w:val="0"/>
        <w:snapToGrid w:val="0"/>
        <w:spacing w:line="312" w:lineRule="auto"/>
        <w:ind w:firstLine="420" w:firstLineChars="200"/>
        <w:rPr>
          <w:rFonts w:hint="eastAsia" w:ascii="仿宋" w:hAnsi="仿宋" w:eastAsia="仿宋"/>
        </w:rPr>
      </w:pPr>
      <w:r>
        <w:rPr>
          <w:rFonts w:ascii="仿宋" w:hAnsi="仿宋" w:eastAsia="仿宋"/>
        </w:rPr>
        <w:t>（二）逐步压缩拆入、担保业务规模。在达到新办法相关要求前，信托投资公司不得新办拆入、担保业务。</w:t>
      </w:r>
    </w:p>
    <w:p>
      <w:pPr>
        <w:adjustRightInd w:val="0"/>
        <w:snapToGrid w:val="0"/>
        <w:spacing w:line="312" w:lineRule="auto"/>
        <w:ind w:firstLine="420" w:firstLineChars="200"/>
        <w:rPr>
          <w:rFonts w:hint="eastAsia" w:ascii="仿宋" w:hAnsi="仿宋" w:eastAsia="仿宋"/>
        </w:rPr>
      </w:pPr>
      <w:r>
        <w:rPr>
          <w:rFonts w:ascii="仿宋" w:hAnsi="仿宋" w:eastAsia="仿宋"/>
        </w:rPr>
        <w:t>（三）集合资金信托业务不得进行异地推介。</w:t>
      </w:r>
    </w:p>
    <w:p>
      <w:pPr>
        <w:adjustRightInd w:val="0"/>
        <w:snapToGrid w:val="0"/>
        <w:spacing w:line="312" w:lineRule="auto"/>
        <w:ind w:firstLine="420" w:firstLineChars="200"/>
        <w:rPr>
          <w:rFonts w:hint="eastAsia" w:ascii="仿宋" w:hAnsi="仿宋" w:eastAsia="仿宋"/>
        </w:rPr>
      </w:pPr>
      <w:r>
        <w:rPr>
          <w:rFonts w:ascii="仿宋" w:hAnsi="仿宋" w:eastAsia="仿宋"/>
        </w:rPr>
        <w:t>（四）开展集合资金信托业务可适用以下过渡性措施：</w:t>
      </w:r>
    </w:p>
    <w:p>
      <w:pPr>
        <w:adjustRightInd w:val="0"/>
        <w:snapToGrid w:val="0"/>
        <w:spacing w:line="312" w:lineRule="auto"/>
        <w:ind w:firstLine="420" w:firstLineChars="200"/>
        <w:rPr>
          <w:rFonts w:hint="eastAsia" w:ascii="仿宋" w:hAnsi="仿宋" w:eastAsia="仿宋"/>
        </w:rPr>
      </w:pPr>
      <w:r>
        <w:rPr>
          <w:rFonts w:ascii="仿宋" w:hAnsi="仿宋" w:eastAsia="仿宋"/>
        </w:rPr>
        <w:t>1每个集合资金信托计划的委托人不得超过200个，每份合同金额不得低于人民币20万元（含20万元）。</w:t>
      </w:r>
    </w:p>
    <w:p>
      <w:pPr>
        <w:adjustRightInd w:val="0"/>
        <w:snapToGrid w:val="0"/>
        <w:spacing w:line="312" w:lineRule="auto"/>
        <w:ind w:firstLine="420" w:firstLineChars="200"/>
        <w:rPr>
          <w:rFonts w:hint="eastAsia" w:ascii="仿宋" w:hAnsi="仿宋" w:eastAsia="仿宋"/>
        </w:rPr>
      </w:pPr>
      <w:r>
        <w:rPr>
          <w:rFonts w:ascii="仿宋" w:hAnsi="仿宋" w:eastAsia="仿宋"/>
        </w:rPr>
        <w:t>2受益权转让每份金额不得低于人民币20万元（含20万元），且机构投资者受益权不得向自然人转让，转让后的集合资金计划受益权在存续期内不得超过200份。</w:t>
      </w:r>
    </w:p>
    <w:p>
      <w:pPr>
        <w:adjustRightInd w:val="0"/>
        <w:snapToGrid w:val="0"/>
        <w:spacing w:line="312" w:lineRule="auto"/>
        <w:ind w:firstLine="420" w:firstLineChars="200"/>
        <w:rPr>
          <w:rFonts w:hint="eastAsia" w:ascii="仿宋" w:hAnsi="仿宋" w:eastAsia="仿宋"/>
        </w:rPr>
      </w:pPr>
      <w:r>
        <w:rPr>
          <w:rFonts w:ascii="仿宋" w:hAnsi="仿宋" w:eastAsia="仿宋"/>
        </w:rPr>
        <w:t>3开展集合资金信托业务时，应当向银监会或所在地银监局事前报告。如银监会或所在地银监局在20个工作日内无异议，信托投资公司方可对集合资金信托计划进行推介。</w:t>
      </w:r>
    </w:p>
    <w:p>
      <w:pPr>
        <w:adjustRightInd w:val="0"/>
        <w:snapToGrid w:val="0"/>
        <w:spacing w:line="312" w:lineRule="auto"/>
        <w:ind w:firstLine="420" w:firstLineChars="200"/>
        <w:rPr>
          <w:rFonts w:hint="eastAsia" w:ascii="仿宋" w:hAnsi="仿宋" w:eastAsia="仿宋"/>
        </w:rPr>
      </w:pPr>
      <w:r>
        <w:rPr>
          <w:rFonts w:ascii="仿宋" w:hAnsi="仿宋" w:eastAsia="仿宋"/>
        </w:rPr>
        <w:t>（五）新发生的集合资金信托贷款业务以新发生的集合资金信托业务为基数，在过渡期结束前达到新办法规定的比例要求。</w:t>
      </w:r>
    </w:p>
    <w:p>
      <w:pPr>
        <w:adjustRightInd w:val="0"/>
        <w:snapToGrid w:val="0"/>
        <w:spacing w:line="312" w:lineRule="auto"/>
        <w:ind w:firstLine="420" w:firstLineChars="200"/>
        <w:rPr>
          <w:rFonts w:hint="eastAsia" w:ascii="仿宋" w:hAnsi="仿宋" w:eastAsia="仿宋"/>
        </w:rPr>
      </w:pPr>
      <w:r>
        <w:rPr>
          <w:rFonts w:ascii="仿宋" w:hAnsi="仿宋" w:eastAsia="仿宋"/>
        </w:rPr>
        <w:t>（六）除开展集合资金信托业务应按照本条有关规定外，其他新发生业务应当严格执行新办法有关规定。</w:t>
      </w:r>
    </w:p>
    <w:p>
      <w:pPr>
        <w:adjustRightInd w:val="0"/>
        <w:snapToGrid w:val="0"/>
        <w:spacing w:line="312" w:lineRule="auto"/>
        <w:ind w:firstLine="420" w:firstLineChars="200"/>
        <w:rPr>
          <w:rFonts w:hint="eastAsia" w:ascii="仿宋" w:hAnsi="仿宋" w:eastAsia="仿宋"/>
        </w:rPr>
      </w:pPr>
      <w:r>
        <w:rPr>
          <w:rFonts w:ascii="仿宋" w:hAnsi="仿宋" w:eastAsia="仿宋"/>
        </w:rPr>
        <w:t>九、银监会不受理过渡期内信托投资公司资产证券化、受托境外理财等创新类业务资格的申请。</w:t>
      </w:r>
    </w:p>
    <w:p>
      <w:pPr>
        <w:adjustRightInd w:val="0"/>
        <w:snapToGrid w:val="0"/>
        <w:spacing w:line="312" w:lineRule="auto"/>
        <w:ind w:firstLine="420" w:firstLineChars="200"/>
        <w:rPr>
          <w:rFonts w:hint="eastAsia" w:ascii="仿宋" w:hAnsi="仿宋" w:eastAsia="仿宋"/>
        </w:rPr>
      </w:pPr>
      <w:r>
        <w:rPr>
          <w:rFonts w:ascii="仿宋" w:hAnsi="仿宋" w:eastAsia="仿宋"/>
        </w:rPr>
        <w:t>十、实施过渡期安排的信托投资公司，在完成实业投资清理且业务调整已达到新办法要求后，可提前向银监会提出结束过渡期、变更公司名称和业务范围等事项的申请。申请结束过渡期的信托投资公司提足各项损失准备后的净资产不得低于3亿元人民币。</w:t>
      </w:r>
    </w:p>
    <w:p>
      <w:pPr>
        <w:adjustRightInd w:val="0"/>
        <w:snapToGrid w:val="0"/>
        <w:spacing w:line="312" w:lineRule="auto"/>
        <w:ind w:firstLine="420" w:firstLineChars="200"/>
        <w:rPr>
          <w:rFonts w:hint="eastAsia" w:ascii="仿宋" w:hAnsi="仿宋" w:eastAsia="仿宋"/>
        </w:rPr>
      </w:pPr>
      <w:r>
        <w:rPr>
          <w:rFonts w:ascii="仿宋" w:hAnsi="仿宋" w:eastAsia="仿宋"/>
        </w:rPr>
        <w:t>上述事项的行政许可程序按照本通知</w:t>
      </w:r>
      <w:r>
        <w:rPr>
          <w:rFonts w:ascii="仿宋" w:hAnsi="仿宋" w:eastAsia="仿宋"/>
        </w:rPr>
        <w:br w:type="textWrapping"/>
      </w:r>
      <w:r>
        <w:rPr>
          <w:rFonts w:ascii="仿宋" w:hAnsi="仿宋" w:eastAsia="仿宋"/>
        </w:rPr>
        <w:t>第二条执行。</w:t>
      </w:r>
    </w:p>
    <w:p>
      <w:pPr>
        <w:adjustRightInd w:val="0"/>
        <w:snapToGrid w:val="0"/>
        <w:spacing w:line="312" w:lineRule="auto"/>
        <w:ind w:firstLine="420" w:firstLineChars="200"/>
        <w:rPr>
          <w:rFonts w:hint="eastAsia" w:ascii="仿宋" w:hAnsi="仿宋" w:eastAsia="仿宋"/>
        </w:rPr>
      </w:pPr>
      <w:r>
        <w:rPr>
          <w:rFonts w:ascii="仿宋" w:hAnsi="仿宋" w:eastAsia="仿宋"/>
        </w:rPr>
        <w:t>十一、信托投资公司申请结束过渡期并换发新的金融许可证应报送下列文件和资料（一式三份）：</w:t>
      </w:r>
    </w:p>
    <w:p>
      <w:pPr>
        <w:adjustRightInd w:val="0"/>
        <w:snapToGrid w:val="0"/>
        <w:spacing w:line="312" w:lineRule="auto"/>
        <w:ind w:firstLine="420" w:firstLineChars="200"/>
        <w:rPr>
          <w:rFonts w:hint="eastAsia" w:ascii="仿宋" w:hAnsi="仿宋" w:eastAsia="仿宋"/>
        </w:rPr>
      </w:pPr>
      <w:r>
        <w:rPr>
          <w:rFonts w:ascii="仿宋" w:hAnsi="仿宋" w:eastAsia="仿宋"/>
        </w:rPr>
        <w:t>（一）本通知</w:t>
      </w:r>
      <w:r>
        <w:rPr>
          <w:rFonts w:ascii="仿宋" w:hAnsi="仿宋" w:eastAsia="仿宋"/>
        </w:rPr>
        <w:br w:type="textWrapping"/>
      </w:r>
      <w:r>
        <w:rPr>
          <w:rFonts w:ascii="仿宋" w:hAnsi="仿宋" w:eastAsia="仿宋"/>
        </w:rPr>
        <w:t>第四条第一、五、六、七、八、九项要求提交的文件和资料。</w:t>
      </w:r>
    </w:p>
    <w:p>
      <w:pPr>
        <w:adjustRightInd w:val="0"/>
        <w:snapToGrid w:val="0"/>
        <w:spacing w:line="312" w:lineRule="auto"/>
        <w:ind w:firstLine="420" w:firstLineChars="200"/>
        <w:rPr>
          <w:rFonts w:hint="eastAsia" w:ascii="仿宋" w:hAnsi="仿宋" w:eastAsia="仿宋"/>
        </w:rPr>
      </w:pPr>
      <w:r>
        <w:rPr>
          <w:rFonts w:ascii="仿宋" w:hAnsi="仿宋" w:eastAsia="仿宋"/>
        </w:rPr>
        <w:t>（二）过渡期方案落实情况，包括固有项下实业投资清理情况、现有业务调整情况（包括集合资金信托贷款、担保、同业拆入等业务压缩情况、关联交易规范情况等）等。</w:t>
      </w:r>
    </w:p>
    <w:p>
      <w:pPr>
        <w:adjustRightInd w:val="0"/>
        <w:snapToGrid w:val="0"/>
        <w:spacing w:line="312" w:lineRule="auto"/>
        <w:ind w:firstLine="420" w:firstLineChars="200"/>
        <w:rPr>
          <w:rFonts w:hint="eastAsia" w:ascii="仿宋" w:hAnsi="仿宋" w:eastAsia="仿宋"/>
        </w:rPr>
      </w:pPr>
      <w:r>
        <w:rPr>
          <w:rFonts w:ascii="仿宋" w:hAnsi="仿宋" w:eastAsia="仿宋"/>
        </w:rPr>
        <w:t>（三）银监会要求提交的其他文件和资料。</w:t>
      </w:r>
    </w:p>
    <w:p>
      <w:pPr>
        <w:adjustRightInd w:val="0"/>
        <w:snapToGrid w:val="0"/>
        <w:spacing w:line="312" w:lineRule="auto"/>
        <w:ind w:firstLine="420" w:firstLineChars="200"/>
        <w:rPr>
          <w:rFonts w:hint="eastAsia" w:ascii="仿宋" w:hAnsi="仿宋" w:eastAsia="仿宋"/>
        </w:rPr>
      </w:pPr>
      <w:r>
        <w:rPr>
          <w:rFonts w:ascii="仿宋" w:hAnsi="仿宋" w:eastAsia="仿宋"/>
        </w:rPr>
        <w:t>十二、所在地银监局要严格按照《新办法》和本通知</w:t>
      </w:r>
      <w:r>
        <w:rPr>
          <w:rFonts w:ascii="仿宋" w:hAnsi="仿宋" w:eastAsia="仿宋"/>
        </w:rPr>
        <w:br w:type="textWrapping"/>
      </w:r>
      <w:r>
        <w:rPr>
          <w:rFonts w:ascii="仿宋" w:hAnsi="仿宋" w:eastAsia="仿宋"/>
        </w:rPr>
        <w:t>有关规定，根据信托投资公司整体经营状况、制度建设和专业人员配备情况，结合公司固有项下实业投资清理效果、业务调整和存续集合资金信托计划的流动性安排等要素，审慎核准其变更业务范围和换发新的金融许可证的申请。</w:t>
      </w:r>
    </w:p>
    <w:p>
      <w:pPr>
        <w:adjustRightInd w:val="0"/>
        <w:snapToGrid w:val="0"/>
        <w:spacing w:line="312" w:lineRule="auto"/>
        <w:ind w:firstLine="420" w:firstLineChars="200"/>
        <w:rPr>
          <w:rFonts w:hint="eastAsia" w:ascii="仿宋" w:hAnsi="仿宋" w:eastAsia="仿宋"/>
        </w:rPr>
      </w:pPr>
      <w:r>
        <w:rPr>
          <w:rFonts w:ascii="仿宋" w:hAnsi="仿宋" w:eastAsia="仿宋"/>
        </w:rPr>
        <w:t>对资产证券化、受托境外理财等创新类业务资格的审批，银监会另有规定的，从其规定。</w:t>
      </w:r>
    </w:p>
    <w:p>
      <w:pPr>
        <w:adjustRightInd w:val="0"/>
        <w:snapToGrid w:val="0"/>
        <w:spacing w:line="312" w:lineRule="auto"/>
        <w:ind w:firstLine="420" w:firstLineChars="200"/>
        <w:rPr>
          <w:rFonts w:hint="eastAsia" w:ascii="仿宋" w:hAnsi="仿宋" w:eastAsia="仿宋"/>
        </w:rPr>
      </w:pPr>
      <w:r>
        <w:rPr>
          <w:rFonts w:ascii="仿宋" w:hAnsi="仿宋" w:eastAsia="仿宋"/>
        </w:rPr>
        <w:t>十三、新办法实施后，信托投资公司正在合同执行期的业务可履行至合同结束。</w:t>
      </w:r>
    </w:p>
    <w:p>
      <w:pPr>
        <w:adjustRightInd w:val="0"/>
        <w:snapToGrid w:val="0"/>
        <w:spacing w:line="312" w:lineRule="auto"/>
        <w:ind w:firstLine="420" w:firstLineChars="200"/>
        <w:rPr>
          <w:rFonts w:hint="eastAsia" w:ascii="仿宋" w:hAnsi="仿宋" w:eastAsia="仿宋"/>
        </w:rPr>
      </w:pPr>
      <w:r>
        <w:rPr>
          <w:rFonts w:ascii="仿宋" w:hAnsi="仿宋" w:eastAsia="仿宋"/>
        </w:rPr>
        <w:t>十四、自新办法正式施行之日起，实施过渡期安排的信托投资公司应按本通知</w:t>
      </w:r>
      <w:r>
        <w:rPr>
          <w:rFonts w:ascii="仿宋" w:hAnsi="仿宋" w:eastAsia="仿宋"/>
        </w:rPr>
        <w:br w:type="textWrapping"/>
      </w:r>
      <w:r>
        <w:rPr>
          <w:rFonts w:ascii="仿宋" w:hAnsi="仿宋" w:eastAsia="仿宋"/>
        </w:rPr>
        <w:t>要求开展业务；申请变更公司名称和业务范围等事项的信托投资公司，在有关申请获批前，应在原已批准的业务范围内按新办法有关规定开展业务。</w:t>
      </w:r>
    </w:p>
    <w:p>
      <w:pPr>
        <w:adjustRightInd w:val="0"/>
        <w:snapToGrid w:val="0"/>
        <w:spacing w:line="312" w:lineRule="auto"/>
        <w:ind w:firstLine="420" w:firstLineChars="200"/>
        <w:rPr>
          <w:rFonts w:hint="eastAsia" w:ascii="仿宋" w:hAnsi="仿宋" w:eastAsia="仿宋"/>
        </w:rPr>
      </w:pPr>
      <w:r>
        <w:rPr>
          <w:rFonts w:ascii="仿宋" w:hAnsi="仿宋" w:eastAsia="仿宋"/>
        </w:rPr>
        <w:t>十五、正在重组或拟引进合格战略投资者的信托投资公司，应执行新办法的有关规定。</w:t>
      </w:r>
    </w:p>
    <w:p>
      <w:pPr>
        <w:adjustRightInd w:val="0"/>
        <w:snapToGrid w:val="0"/>
        <w:spacing w:line="312" w:lineRule="auto"/>
        <w:ind w:firstLine="420" w:firstLineChars="200"/>
        <w:rPr>
          <w:rFonts w:hint="eastAsia" w:ascii="仿宋" w:hAnsi="仿宋" w:eastAsia="仿宋"/>
        </w:rPr>
      </w:pPr>
      <w:r>
        <w:rPr>
          <w:rFonts w:ascii="仿宋" w:hAnsi="仿宋" w:eastAsia="仿宋"/>
        </w:rPr>
        <w:t>十六、在2010年3月1日后仍未完成固有项下实业投资清理或无法按照新办法要求开展业务的信托投资公司，将依据有关法律法规责令其进行重组或市场退出。</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w:t>
      </w:r>
      <w:r>
        <w:rPr>
          <w:rFonts w:hint="eastAsia" w:ascii="仿宋" w:hAnsi="仿宋" w:eastAsia="仿宋"/>
        </w:rPr>
        <w:t>〇〇</w:t>
      </w:r>
      <w:r>
        <w:rPr>
          <w:rFonts w:ascii="仿宋" w:hAnsi="仿宋" w:eastAsia="仿宋"/>
        </w:rPr>
        <w:t>七年二月十四日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