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187" w:name="_Toc11468"/>
      <w:r>
        <w:rPr>
          <w:rFonts w:hint="eastAsia"/>
        </w:rPr>
        <w:t xml:space="preserve">742--中国银保监会办公厅关于印发商业银行负债质量管理办法的通知 </w:t>
      </w:r>
      <w:r>
        <w:rPr>
          <w:rFonts w:hint="eastAsia"/>
        </w:rPr>
        <w:br w:type="textWrapping"/>
      </w:r>
      <w:r>
        <w:rPr>
          <w:rFonts w:hint="eastAsia"/>
        </w:rPr>
        <w:t>银保监办发〔2021〕35号</w:t>
      </w:r>
      <w:bookmarkEnd w:id="2187"/>
    </w:p>
    <w:p>
      <w:pPr>
        <w:adjustRightInd w:val="0"/>
        <w:snapToGrid w:val="0"/>
        <w:spacing w:line="312" w:lineRule="auto"/>
        <w:ind w:firstLine="420" w:firstLineChars="200"/>
        <w:rPr>
          <w:rFonts w:hint="eastAsia" w:ascii="仿宋" w:hAnsi="仿宋" w:eastAsia="仿宋" w:cs="宋体"/>
          <w:szCs w:val="21"/>
        </w:rPr>
      </w:pPr>
      <w:r>
        <w:rPr>
          <w:rFonts w:hint="eastAsia" w:ascii="仿宋" w:hAnsi="仿宋" w:eastAsia="仿宋" w:cs="宋体"/>
          <w:szCs w:val="21"/>
          <w:lang w:bidi="ar"/>
        </w:rPr>
        <w:t>为促进商业银行提升负债质量管理水平，维护银行体系安全稳健运行，银保监会制定了《商业银行负债质量管理办法》，现予以印发，请遵照执行。</w:t>
      </w:r>
    </w:p>
    <w:p>
      <w:pPr>
        <w:adjustRightInd w:val="0"/>
        <w:snapToGrid w:val="0"/>
        <w:spacing w:line="312" w:lineRule="auto"/>
        <w:ind w:firstLine="420" w:firstLineChars="200"/>
        <w:jc w:val="right"/>
        <w:rPr>
          <w:rFonts w:hint="eastAsia" w:ascii="仿宋" w:hAnsi="仿宋" w:eastAsia="仿宋" w:cs="宋体"/>
          <w:szCs w:val="21"/>
        </w:rPr>
      </w:pPr>
      <w:r>
        <w:rPr>
          <w:rFonts w:hint="eastAsia" w:ascii="仿宋" w:hAnsi="仿宋" w:eastAsia="仿宋" w:cs="宋体"/>
          <w:szCs w:val="21"/>
          <w:lang w:bidi="ar"/>
        </w:rPr>
        <w:t>2021年3月23日</w:t>
      </w:r>
    </w:p>
    <w:p>
      <w:pPr>
        <w:adjustRightInd w:val="0"/>
        <w:snapToGrid w:val="0"/>
        <w:spacing w:line="312" w:lineRule="auto"/>
        <w:ind w:firstLine="420" w:firstLineChars="200"/>
        <w:rPr>
          <w:rFonts w:hint="eastAsia" w:ascii="仿宋" w:hAnsi="仿宋" w:eastAsia="仿宋" w:cs="宋体"/>
          <w:szCs w:val="21"/>
        </w:rPr>
      </w:pPr>
      <w:r>
        <w:rPr>
          <w:rFonts w:hint="eastAsia" w:ascii="仿宋" w:hAnsi="仿宋" w:eastAsia="仿宋" w:cs="宋体"/>
          <w:szCs w:val="21"/>
          <w:lang w:bidi="ar"/>
        </w:rPr>
        <w:t>（此件发至银保监分局和地方法人银行机构）</w:t>
      </w:r>
    </w:p>
    <w:p>
      <w:pPr>
        <w:adjustRightInd w:val="0"/>
        <w:snapToGrid w:val="0"/>
        <w:spacing w:line="312" w:lineRule="auto"/>
        <w:ind w:firstLine="420" w:firstLineChars="200"/>
        <w:rPr>
          <w:rFonts w:hint="eastAsia" w:ascii="仿宋" w:hAnsi="仿宋" w:eastAsia="仿宋" w:cs="宋体"/>
          <w:szCs w:val="21"/>
        </w:rPr>
      </w:pPr>
    </w:p>
    <w:p>
      <w:pPr>
        <w:adjustRightInd w:val="0"/>
        <w:snapToGrid w:val="0"/>
        <w:spacing w:line="312" w:lineRule="auto"/>
        <w:ind w:firstLine="420" w:firstLineChars="200"/>
        <w:rPr>
          <w:rFonts w:hint="eastAsia" w:ascii="仿宋" w:hAnsi="仿宋" w:eastAsia="仿宋" w:cs="宋体"/>
          <w:szCs w:val="21"/>
        </w:rPr>
      </w:pPr>
    </w:p>
    <w:p>
      <w:pPr>
        <w:adjustRightInd w:val="0"/>
        <w:snapToGrid w:val="0"/>
        <w:spacing w:line="312" w:lineRule="auto"/>
        <w:ind w:firstLine="422" w:firstLineChars="200"/>
        <w:jc w:val="center"/>
        <w:rPr>
          <w:rFonts w:hint="eastAsia" w:ascii="仿宋" w:hAnsi="仿宋" w:eastAsia="仿宋" w:cs="宋体"/>
          <w:b/>
          <w:bCs/>
          <w:szCs w:val="21"/>
        </w:rPr>
      </w:pPr>
      <w:r>
        <w:rPr>
          <w:rFonts w:hint="eastAsia" w:ascii="仿宋" w:hAnsi="仿宋" w:eastAsia="仿宋" w:cs="宋体"/>
          <w:b/>
          <w:bCs/>
          <w:szCs w:val="21"/>
          <w:lang w:bidi="ar"/>
        </w:rPr>
        <w:t>商业银行负债质量管理办法</w:t>
      </w:r>
    </w:p>
    <w:p>
      <w:pPr>
        <w:adjustRightInd w:val="0"/>
        <w:snapToGrid w:val="0"/>
        <w:spacing w:line="312" w:lineRule="auto"/>
        <w:ind w:firstLine="422" w:firstLineChars="200"/>
        <w:jc w:val="center"/>
        <w:rPr>
          <w:rFonts w:hint="eastAsia" w:ascii="仿宋" w:hAnsi="仿宋" w:eastAsia="仿宋" w:cs="宋体"/>
          <w:b/>
          <w:szCs w:val="21"/>
        </w:rPr>
      </w:pPr>
      <w:r>
        <w:rPr>
          <w:rFonts w:hint="eastAsia" w:ascii="仿宋" w:hAnsi="仿宋" w:eastAsia="仿宋" w:cs="宋体"/>
          <w:b/>
          <w:szCs w:val="21"/>
          <w:lang w:bidi="ar"/>
        </w:rPr>
        <w:t>第一章  总则</w:t>
      </w:r>
    </w:p>
    <w:p>
      <w:pPr>
        <w:adjustRightInd w:val="0"/>
        <w:snapToGrid w:val="0"/>
        <w:spacing w:line="312" w:lineRule="auto"/>
        <w:ind w:firstLine="422" w:firstLineChars="200"/>
        <w:rPr>
          <w:rFonts w:hint="eastAsia" w:ascii="仿宋" w:hAnsi="仿宋" w:eastAsia="仿宋" w:cs="宋体"/>
          <w:szCs w:val="21"/>
        </w:rPr>
      </w:pPr>
      <w:r>
        <w:rPr>
          <w:rFonts w:hint="eastAsia" w:ascii="仿宋" w:hAnsi="仿宋" w:eastAsia="仿宋" w:cs="宋体"/>
          <w:b/>
          <w:szCs w:val="21"/>
          <w:lang w:bidi="ar"/>
        </w:rPr>
        <w:t xml:space="preserve">第一条  </w:t>
      </w:r>
      <w:r>
        <w:rPr>
          <w:rFonts w:hint="eastAsia" w:ascii="仿宋" w:hAnsi="仿宋" w:eastAsia="仿宋" w:cs="宋体"/>
          <w:szCs w:val="21"/>
          <w:lang w:bidi="ar"/>
        </w:rPr>
        <w:t>为加强商业银行负债质量管理，维护银行体系安全稳健运行，根据《中华人民共和国银行业监督管理法》《中华人民共和国商业银行法》等法律法规，制定本办法。</w:t>
      </w:r>
    </w:p>
    <w:p>
      <w:pPr>
        <w:adjustRightInd w:val="0"/>
        <w:snapToGrid w:val="0"/>
        <w:spacing w:line="312" w:lineRule="auto"/>
        <w:ind w:firstLine="422" w:firstLineChars="200"/>
        <w:rPr>
          <w:rFonts w:hint="eastAsia" w:ascii="仿宋" w:hAnsi="仿宋" w:eastAsia="仿宋" w:cs="宋体"/>
          <w:szCs w:val="21"/>
        </w:rPr>
      </w:pPr>
      <w:r>
        <w:rPr>
          <w:rFonts w:hint="eastAsia" w:ascii="仿宋" w:hAnsi="仿宋" w:eastAsia="仿宋" w:cs="宋体"/>
          <w:b/>
          <w:szCs w:val="21"/>
          <w:lang w:bidi="ar"/>
        </w:rPr>
        <w:t xml:space="preserve">第二条  </w:t>
      </w:r>
      <w:r>
        <w:rPr>
          <w:rFonts w:hint="eastAsia" w:ascii="仿宋" w:hAnsi="仿宋" w:eastAsia="仿宋" w:cs="宋体"/>
          <w:szCs w:val="21"/>
          <w:lang w:bidi="ar"/>
        </w:rPr>
        <w:t>本办法适用于中华人民共和国境内设立的商业银行所开展的境内外、本外币各项负债业务。</w:t>
      </w:r>
    </w:p>
    <w:p>
      <w:pPr>
        <w:adjustRightInd w:val="0"/>
        <w:snapToGrid w:val="0"/>
        <w:spacing w:line="312" w:lineRule="auto"/>
        <w:ind w:firstLine="422" w:firstLineChars="200"/>
        <w:rPr>
          <w:rFonts w:hint="eastAsia" w:ascii="仿宋" w:hAnsi="仿宋" w:eastAsia="仿宋" w:cs="宋体"/>
          <w:szCs w:val="21"/>
        </w:rPr>
      </w:pPr>
      <w:r>
        <w:rPr>
          <w:rFonts w:hint="eastAsia" w:ascii="仿宋" w:hAnsi="仿宋" w:eastAsia="仿宋" w:cs="宋体"/>
          <w:b/>
          <w:szCs w:val="21"/>
          <w:lang w:bidi="ar"/>
        </w:rPr>
        <w:t xml:space="preserve">第三条  </w:t>
      </w:r>
      <w:r>
        <w:rPr>
          <w:rFonts w:hint="eastAsia" w:ascii="仿宋" w:hAnsi="仿宋" w:eastAsia="仿宋" w:cs="宋体"/>
          <w:szCs w:val="21"/>
          <w:lang w:bidi="ar"/>
        </w:rPr>
        <w:t>本办法所称负债质量管理是指商业银行以确保经营的安全性、流动性和效益性为目的，按照与其经营战略、风险偏好和总体业务特征相适应的原则，就负债来源、结构、成本等方面所开展的管理活动。</w:t>
      </w:r>
    </w:p>
    <w:p>
      <w:pPr>
        <w:adjustRightInd w:val="0"/>
        <w:snapToGrid w:val="0"/>
        <w:spacing w:line="312" w:lineRule="auto"/>
        <w:ind w:firstLine="422" w:firstLineChars="200"/>
        <w:rPr>
          <w:rFonts w:hint="eastAsia" w:ascii="仿宋" w:hAnsi="仿宋" w:eastAsia="仿宋" w:cs="宋体"/>
          <w:szCs w:val="21"/>
        </w:rPr>
      </w:pPr>
      <w:r>
        <w:rPr>
          <w:rFonts w:hint="eastAsia" w:ascii="仿宋" w:hAnsi="仿宋" w:eastAsia="仿宋" w:cs="宋体"/>
          <w:b/>
          <w:szCs w:val="21"/>
          <w:lang w:bidi="ar"/>
        </w:rPr>
        <w:t xml:space="preserve">第四条  </w:t>
      </w:r>
      <w:r>
        <w:rPr>
          <w:rFonts w:hint="eastAsia" w:ascii="仿宋" w:hAnsi="仿宋" w:eastAsia="仿宋" w:cs="宋体"/>
          <w:szCs w:val="21"/>
          <w:lang w:bidi="ar"/>
        </w:rPr>
        <w:t>中国银行保险监督管理委员会（以下简称银保监会）及其派出机构依法对商业银行的负债质量实施监督管理。</w:t>
      </w:r>
    </w:p>
    <w:p>
      <w:pPr>
        <w:adjustRightInd w:val="0"/>
        <w:snapToGrid w:val="0"/>
        <w:spacing w:line="312" w:lineRule="auto"/>
        <w:ind w:firstLine="422" w:firstLineChars="200"/>
        <w:jc w:val="center"/>
        <w:rPr>
          <w:rFonts w:hint="eastAsia" w:ascii="仿宋" w:hAnsi="仿宋" w:eastAsia="仿宋" w:cs="宋体"/>
          <w:b/>
          <w:szCs w:val="21"/>
        </w:rPr>
      </w:pPr>
      <w:r>
        <w:rPr>
          <w:rFonts w:hint="eastAsia" w:ascii="仿宋" w:hAnsi="仿宋" w:eastAsia="仿宋" w:cs="宋体"/>
          <w:b/>
          <w:szCs w:val="21"/>
          <w:lang w:bidi="ar"/>
        </w:rPr>
        <w:t>第二章  负债质量管理体系</w:t>
      </w:r>
    </w:p>
    <w:p>
      <w:pPr>
        <w:adjustRightInd w:val="0"/>
        <w:snapToGrid w:val="0"/>
        <w:spacing w:line="312" w:lineRule="auto"/>
        <w:ind w:firstLine="422" w:firstLineChars="200"/>
        <w:rPr>
          <w:rFonts w:hint="eastAsia" w:ascii="仿宋" w:hAnsi="仿宋" w:eastAsia="仿宋" w:cs="宋体"/>
          <w:szCs w:val="21"/>
        </w:rPr>
      </w:pPr>
      <w:r>
        <w:rPr>
          <w:rFonts w:hint="eastAsia" w:ascii="仿宋" w:hAnsi="仿宋" w:eastAsia="仿宋" w:cs="宋体"/>
          <w:b/>
          <w:szCs w:val="21"/>
          <w:lang w:bidi="ar"/>
        </w:rPr>
        <w:t xml:space="preserve">第五条  </w:t>
      </w:r>
      <w:r>
        <w:rPr>
          <w:rFonts w:hint="eastAsia" w:ascii="仿宋" w:hAnsi="仿宋" w:eastAsia="仿宋" w:cs="宋体"/>
          <w:szCs w:val="21"/>
          <w:lang w:bidi="ar"/>
        </w:rPr>
        <w:t>商业银行应当确立与本行负债规模和复杂程度相适应的负债质量管理体系。</w:t>
      </w:r>
    </w:p>
    <w:p>
      <w:pPr>
        <w:adjustRightInd w:val="0"/>
        <w:snapToGrid w:val="0"/>
        <w:spacing w:line="312" w:lineRule="auto"/>
        <w:ind w:firstLine="422" w:firstLineChars="200"/>
        <w:rPr>
          <w:rFonts w:hint="eastAsia" w:ascii="仿宋" w:hAnsi="仿宋" w:eastAsia="仿宋" w:cs="宋体"/>
          <w:szCs w:val="21"/>
        </w:rPr>
      </w:pPr>
      <w:r>
        <w:rPr>
          <w:rFonts w:hint="eastAsia" w:ascii="仿宋" w:hAnsi="仿宋" w:eastAsia="仿宋" w:cs="宋体"/>
          <w:b/>
          <w:szCs w:val="21"/>
          <w:lang w:bidi="ar"/>
        </w:rPr>
        <w:t xml:space="preserve">第六条  </w:t>
      </w:r>
      <w:r>
        <w:rPr>
          <w:rFonts w:hint="eastAsia" w:ascii="仿宋" w:hAnsi="仿宋" w:eastAsia="仿宋" w:cs="宋体"/>
          <w:szCs w:val="21"/>
          <w:lang w:bidi="ar"/>
        </w:rPr>
        <w:t>商业银行应当建立健全负债质量管理组织架构，明确董事会、高级管理层以及相关部门在负债质量管理中的职责和报告路线，建立相应的考核及问责机制。</w:t>
      </w:r>
    </w:p>
    <w:p>
      <w:pPr>
        <w:adjustRightInd w:val="0"/>
        <w:snapToGrid w:val="0"/>
        <w:spacing w:line="312" w:lineRule="auto"/>
        <w:ind w:firstLine="420" w:firstLineChars="200"/>
        <w:rPr>
          <w:rFonts w:hint="eastAsia" w:ascii="仿宋" w:hAnsi="仿宋" w:eastAsia="仿宋" w:cs="宋体"/>
          <w:szCs w:val="21"/>
        </w:rPr>
      </w:pPr>
      <w:r>
        <w:rPr>
          <w:rFonts w:hint="eastAsia" w:ascii="仿宋" w:hAnsi="仿宋" w:eastAsia="仿宋" w:cs="宋体"/>
          <w:szCs w:val="21"/>
          <w:lang w:bidi="ar"/>
        </w:rPr>
        <w:t>商业银行董事会和高级管理层应当对负债质量实施有效管理与监控。董事会承担负债质量管理最终责任,高级管理层承担负债质量的具体管理工作。</w:t>
      </w:r>
    </w:p>
    <w:p>
      <w:pPr>
        <w:adjustRightInd w:val="0"/>
        <w:snapToGrid w:val="0"/>
        <w:spacing w:line="312" w:lineRule="auto"/>
        <w:ind w:firstLine="422" w:firstLineChars="200"/>
        <w:rPr>
          <w:rFonts w:hint="eastAsia" w:ascii="仿宋" w:hAnsi="仿宋" w:eastAsia="仿宋" w:cs="宋体"/>
          <w:szCs w:val="21"/>
        </w:rPr>
      </w:pPr>
      <w:r>
        <w:rPr>
          <w:rFonts w:hint="eastAsia" w:ascii="仿宋" w:hAnsi="仿宋" w:eastAsia="仿宋" w:cs="宋体"/>
          <w:b/>
          <w:szCs w:val="21"/>
          <w:lang w:bidi="ar"/>
        </w:rPr>
        <w:t xml:space="preserve">第七条  </w:t>
      </w:r>
      <w:r>
        <w:rPr>
          <w:rFonts w:hint="eastAsia" w:ascii="仿宋" w:hAnsi="仿宋" w:eastAsia="仿宋" w:cs="宋体"/>
          <w:szCs w:val="21"/>
          <w:lang w:bidi="ar"/>
        </w:rPr>
        <w:t>商业银行应制定并执行负债质量管理的策略、制度、流程、限额、应急计划，建立健全有关负债质量管理的内部控制制度体系。商业银行应充分了解并定期评估本行负债质量状况，及时掌握负债质量的重大变化和潜在风险。</w:t>
      </w:r>
    </w:p>
    <w:p>
      <w:pPr>
        <w:adjustRightInd w:val="0"/>
        <w:snapToGrid w:val="0"/>
        <w:spacing w:line="312" w:lineRule="auto"/>
        <w:ind w:firstLine="422" w:firstLineChars="200"/>
        <w:rPr>
          <w:rFonts w:hint="eastAsia" w:ascii="仿宋" w:hAnsi="仿宋" w:eastAsia="仿宋" w:cs="宋体"/>
          <w:szCs w:val="21"/>
        </w:rPr>
      </w:pPr>
      <w:r>
        <w:rPr>
          <w:rFonts w:hint="eastAsia" w:ascii="仿宋" w:hAnsi="仿宋" w:eastAsia="仿宋" w:cs="宋体"/>
          <w:b/>
          <w:szCs w:val="21"/>
          <w:lang w:bidi="ar"/>
        </w:rPr>
        <w:t xml:space="preserve">第八条  </w:t>
      </w:r>
      <w:r>
        <w:rPr>
          <w:rFonts w:hint="eastAsia" w:ascii="仿宋" w:hAnsi="仿宋" w:eastAsia="仿宋" w:cs="宋体"/>
          <w:szCs w:val="21"/>
          <w:lang w:bidi="ar"/>
        </w:rPr>
        <w:t>商业银行负债质量管理的策略、制度、流程和应急计划，应涵盖本行境内外所有可能对其负债质量产生重大影响的业务部门、分支机构和附属公司的所有负债业务，及相关重要交易对手、合作机构等，并包括正常情况和压力状况下的负债质量管理。</w:t>
      </w:r>
    </w:p>
    <w:p>
      <w:pPr>
        <w:adjustRightInd w:val="0"/>
        <w:snapToGrid w:val="0"/>
        <w:spacing w:line="312" w:lineRule="auto"/>
        <w:ind w:firstLine="420" w:firstLineChars="200"/>
        <w:rPr>
          <w:rFonts w:hint="eastAsia" w:ascii="仿宋" w:hAnsi="仿宋" w:eastAsia="仿宋" w:cs="宋体"/>
          <w:szCs w:val="21"/>
        </w:rPr>
      </w:pPr>
      <w:r>
        <w:rPr>
          <w:rFonts w:hint="eastAsia" w:ascii="仿宋" w:hAnsi="仿宋" w:eastAsia="仿宋" w:cs="宋体"/>
          <w:szCs w:val="21"/>
          <w:lang w:bidi="ar"/>
        </w:rPr>
        <w:t>商业银行应每年对相关负债质量管理的策略、制度、流程、限额和应急计划等进行评估，必要时进行修订。</w:t>
      </w:r>
    </w:p>
    <w:p>
      <w:pPr>
        <w:adjustRightInd w:val="0"/>
        <w:snapToGrid w:val="0"/>
        <w:spacing w:line="312" w:lineRule="auto"/>
        <w:ind w:firstLine="422" w:firstLineChars="200"/>
        <w:rPr>
          <w:rFonts w:hint="eastAsia" w:ascii="仿宋" w:hAnsi="仿宋" w:eastAsia="仿宋" w:cs="宋体"/>
          <w:szCs w:val="21"/>
        </w:rPr>
      </w:pPr>
      <w:r>
        <w:rPr>
          <w:rFonts w:hint="eastAsia" w:ascii="仿宋" w:hAnsi="仿宋" w:eastAsia="仿宋" w:cs="宋体"/>
          <w:b/>
          <w:szCs w:val="21"/>
          <w:lang w:bidi="ar"/>
        </w:rPr>
        <w:t xml:space="preserve">第九条  </w:t>
      </w:r>
      <w:r>
        <w:rPr>
          <w:rFonts w:hint="eastAsia" w:ascii="仿宋" w:hAnsi="仿宋" w:eastAsia="仿宋" w:cs="宋体"/>
          <w:szCs w:val="21"/>
          <w:lang w:bidi="ar"/>
        </w:rPr>
        <w:t>商业银行应当建立完善的负债质量管理内部控制体系，并作为银行整体内部控制体系的有机组成部分。负债质量管理的内部控制应当有利于促进有效的业务运作，提供可靠的财务和运行报告，督促商业银行严格遵守相关法律法规和内部的制度、程序，确保负债质量管理体系的有效运行。</w:t>
      </w:r>
    </w:p>
    <w:p>
      <w:pPr>
        <w:adjustRightInd w:val="0"/>
        <w:snapToGrid w:val="0"/>
        <w:spacing w:line="312" w:lineRule="auto"/>
        <w:ind w:firstLine="422" w:firstLineChars="200"/>
        <w:rPr>
          <w:rFonts w:hint="eastAsia" w:ascii="仿宋" w:hAnsi="仿宋" w:eastAsia="仿宋" w:cs="宋体"/>
          <w:szCs w:val="21"/>
        </w:rPr>
      </w:pPr>
      <w:r>
        <w:rPr>
          <w:rFonts w:hint="eastAsia" w:ascii="仿宋" w:hAnsi="仿宋" w:eastAsia="仿宋" w:cs="宋体"/>
          <w:b/>
          <w:szCs w:val="21"/>
          <w:lang w:bidi="ar"/>
        </w:rPr>
        <w:t xml:space="preserve">第十条  </w:t>
      </w:r>
      <w:r>
        <w:rPr>
          <w:rFonts w:hint="eastAsia" w:ascii="仿宋" w:hAnsi="仿宋" w:eastAsia="仿宋" w:cs="宋体"/>
          <w:szCs w:val="21"/>
          <w:lang w:bidi="ar"/>
        </w:rPr>
        <w:t>商业银行应当建立健全负债业务创新管理机制，在引入新产品、新客户、新流程、新技术手段前，应当充分识别和评估其包含的各类风险以及对整体负债质量的影响，并制定相应风险管理措施。引入并运行后，应加强日常监测，定期评估相应措施的有效性，并根据需要及时进行调整。</w:t>
      </w:r>
    </w:p>
    <w:p>
      <w:pPr>
        <w:adjustRightInd w:val="0"/>
        <w:snapToGrid w:val="0"/>
        <w:spacing w:line="312" w:lineRule="auto"/>
        <w:ind w:firstLine="420" w:firstLineChars="200"/>
        <w:rPr>
          <w:rFonts w:hint="eastAsia" w:ascii="仿宋" w:hAnsi="仿宋" w:eastAsia="仿宋" w:cs="宋体"/>
          <w:szCs w:val="21"/>
        </w:rPr>
      </w:pPr>
      <w:r>
        <w:rPr>
          <w:rFonts w:hint="eastAsia" w:ascii="仿宋" w:hAnsi="仿宋" w:eastAsia="仿宋" w:cs="宋体"/>
          <w:szCs w:val="21"/>
          <w:lang w:bidi="ar"/>
        </w:rPr>
        <w:t>商业银行开展负债业务创新活动，应当坚持依法合规和审慎原则，确保创新活动与本行的负债质量管理水平相适应，不得以金融创新为名，变相逃避监管或损害消费者利益。</w:t>
      </w:r>
    </w:p>
    <w:p>
      <w:pPr>
        <w:adjustRightInd w:val="0"/>
        <w:snapToGrid w:val="0"/>
        <w:spacing w:line="312" w:lineRule="auto"/>
        <w:ind w:firstLine="422" w:firstLineChars="200"/>
        <w:rPr>
          <w:rFonts w:hint="eastAsia" w:ascii="仿宋" w:hAnsi="仿宋" w:eastAsia="仿宋" w:cs="宋体"/>
          <w:szCs w:val="21"/>
        </w:rPr>
      </w:pPr>
      <w:r>
        <w:rPr>
          <w:rFonts w:hint="eastAsia" w:ascii="仿宋" w:hAnsi="仿宋" w:eastAsia="仿宋" w:cs="宋体"/>
          <w:b/>
          <w:szCs w:val="21"/>
          <w:lang w:bidi="ar"/>
        </w:rPr>
        <w:t xml:space="preserve">第十一条  </w:t>
      </w:r>
      <w:r>
        <w:rPr>
          <w:rFonts w:hint="eastAsia" w:ascii="仿宋" w:hAnsi="仿宋" w:eastAsia="仿宋" w:cs="宋体"/>
          <w:szCs w:val="21"/>
          <w:lang w:bidi="ar"/>
        </w:rPr>
        <w:t>商业银行实施负债质量管理，应当充分考虑负债质量管理与各类风险管理的相关性，并协调负债质量管理与各类风险管理的制度和程序。</w:t>
      </w:r>
    </w:p>
    <w:p>
      <w:pPr>
        <w:adjustRightInd w:val="0"/>
        <w:snapToGrid w:val="0"/>
        <w:spacing w:line="312" w:lineRule="auto"/>
        <w:ind w:firstLine="420" w:firstLineChars="200"/>
        <w:rPr>
          <w:rFonts w:hint="eastAsia" w:ascii="仿宋" w:hAnsi="仿宋" w:eastAsia="仿宋" w:cs="宋体"/>
          <w:szCs w:val="21"/>
        </w:rPr>
      </w:pPr>
      <w:r>
        <w:rPr>
          <w:rFonts w:hint="eastAsia" w:ascii="仿宋" w:hAnsi="仿宋" w:eastAsia="仿宋" w:cs="宋体"/>
          <w:szCs w:val="21"/>
          <w:lang w:bidi="ar"/>
        </w:rPr>
        <w:t>商业银行负债质量管理体系与流动性风险等相关风险管理体系存在重复的内容，可不再单独确立。</w:t>
      </w:r>
    </w:p>
    <w:p>
      <w:pPr>
        <w:adjustRightInd w:val="0"/>
        <w:snapToGrid w:val="0"/>
        <w:spacing w:line="312" w:lineRule="auto"/>
        <w:ind w:firstLine="422" w:firstLineChars="200"/>
        <w:rPr>
          <w:rFonts w:hint="eastAsia" w:ascii="仿宋" w:hAnsi="仿宋" w:eastAsia="仿宋" w:cs="宋体"/>
          <w:szCs w:val="21"/>
        </w:rPr>
      </w:pPr>
      <w:r>
        <w:rPr>
          <w:rFonts w:hint="eastAsia" w:ascii="仿宋" w:hAnsi="仿宋" w:eastAsia="仿宋" w:cs="宋体"/>
          <w:b/>
          <w:szCs w:val="21"/>
          <w:lang w:bidi="ar"/>
        </w:rPr>
        <w:t xml:space="preserve">第十二条  </w:t>
      </w:r>
      <w:r>
        <w:rPr>
          <w:rFonts w:hint="eastAsia" w:ascii="仿宋" w:hAnsi="仿宋" w:eastAsia="仿宋" w:cs="宋体"/>
          <w:szCs w:val="21"/>
          <w:lang w:bidi="ar"/>
        </w:rPr>
        <w:t>商业银行应将负债质量纳入绩效考评体系，并设定科学合理的考核指标，突出合规经营和风险管理的重要性。不得设定以存款时点规模、市场份额、排名或同业比较为要求的考评指标。分支机构不得层层加码提高考评标准及相关指标要求，防范过度追求业务扩张和短期利润。</w:t>
      </w:r>
    </w:p>
    <w:p>
      <w:pPr>
        <w:adjustRightInd w:val="0"/>
        <w:snapToGrid w:val="0"/>
        <w:spacing w:line="312" w:lineRule="auto"/>
        <w:ind w:firstLine="422" w:firstLineChars="200"/>
        <w:rPr>
          <w:rFonts w:hint="eastAsia" w:ascii="仿宋" w:hAnsi="仿宋" w:eastAsia="仿宋" w:cs="宋体"/>
          <w:szCs w:val="21"/>
        </w:rPr>
      </w:pPr>
      <w:r>
        <w:rPr>
          <w:rFonts w:hint="eastAsia" w:ascii="仿宋" w:hAnsi="仿宋" w:eastAsia="仿宋" w:cs="宋体"/>
          <w:b/>
          <w:szCs w:val="21"/>
          <w:lang w:bidi="ar"/>
        </w:rPr>
        <w:t xml:space="preserve">第十三条  </w:t>
      </w:r>
      <w:r>
        <w:rPr>
          <w:rFonts w:hint="eastAsia" w:ascii="仿宋" w:hAnsi="仿宋" w:eastAsia="仿宋" w:cs="宋体"/>
          <w:szCs w:val="21"/>
          <w:lang w:bidi="ar"/>
        </w:rPr>
        <w:t>商业银行应当将负债质量管理纳入内部审计范畴，定期对负债质量管理的重要组成部分和管理环节进行独立的审查。商业银行引入对负债质量有重大影响的新产品和新业务、负债质量出现重大变动或者负债质量管理存在严重缺陷时，应当采取扩大内部审计范围、增加内部审计频率或启动专项审计等措施。</w:t>
      </w:r>
    </w:p>
    <w:p>
      <w:pPr>
        <w:adjustRightInd w:val="0"/>
        <w:snapToGrid w:val="0"/>
        <w:spacing w:line="312" w:lineRule="auto"/>
        <w:ind w:firstLine="422" w:firstLineChars="200"/>
        <w:rPr>
          <w:rFonts w:hint="eastAsia" w:ascii="仿宋" w:hAnsi="仿宋" w:eastAsia="仿宋" w:cs="宋体"/>
          <w:szCs w:val="21"/>
        </w:rPr>
      </w:pPr>
      <w:r>
        <w:rPr>
          <w:rFonts w:hint="eastAsia" w:ascii="仿宋" w:hAnsi="仿宋" w:eastAsia="仿宋" w:cs="宋体"/>
          <w:b/>
          <w:szCs w:val="21"/>
          <w:lang w:bidi="ar"/>
        </w:rPr>
        <w:t xml:space="preserve">第十四条  </w:t>
      </w:r>
      <w:r>
        <w:rPr>
          <w:rFonts w:hint="eastAsia" w:ascii="仿宋" w:hAnsi="仿宋" w:eastAsia="仿宋" w:cs="宋体"/>
          <w:szCs w:val="21"/>
          <w:lang w:bidi="ar"/>
        </w:rPr>
        <w:t>商业银行应当建立规范的负债质量管理报告制度，明确负债质量管理的内容及报送形式、频率和范围，确保董事会、监事会、高级管理层和其他管理人员及时了解负债质量管理情况。</w:t>
      </w:r>
    </w:p>
    <w:p>
      <w:pPr>
        <w:adjustRightInd w:val="0"/>
        <w:snapToGrid w:val="0"/>
        <w:spacing w:line="312" w:lineRule="auto"/>
        <w:ind w:firstLine="422" w:firstLineChars="200"/>
        <w:rPr>
          <w:rFonts w:hint="eastAsia" w:ascii="仿宋" w:hAnsi="仿宋" w:eastAsia="仿宋" w:cs="宋体"/>
          <w:szCs w:val="21"/>
        </w:rPr>
      </w:pPr>
      <w:r>
        <w:rPr>
          <w:rFonts w:hint="eastAsia" w:ascii="仿宋" w:hAnsi="仿宋" w:eastAsia="仿宋" w:cs="宋体"/>
          <w:b/>
          <w:szCs w:val="21"/>
          <w:lang w:bidi="ar"/>
        </w:rPr>
        <w:t xml:space="preserve">第十五条  </w:t>
      </w:r>
      <w:r>
        <w:rPr>
          <w:rFonts w:hint="eastAsia" w:ascii="仿宋" w:hAnsi="仿宋" w:eastAsia="仿宋" w:cs="宋体"/>
          <w:szCs w:val="21"/>
          <w:lang w:bidi="ar"/>
        </w:rPr>
        <w:t>商业银行应当至少按年度披露负债质量管理体系及负债质量状况等方面信息。</w:t>
      </w:r>
    </w:p>
    <w:p>
      <w:pPr>
        <w:adjustRightInd w:val="0"/>
        <w:snapToGrid w:val="0"/>
        <w:spacing w:line="312" w:lineRule="auto"/>
        <w:ind w:firstLine="422" w:firstLineChars="200"/>
        <w:rPr>
          <w:rFonts w:hint="eastAsia" w:ascii="仿宋" w:hAnsi="仿宋" w:eastAsia="仿宋" w:cs="宋体"/>
          <w:szCs w:val="21"/>
        </w:rPr>
      </w:pPr>
      <w:r>
        <w:rPr>
          <w:rFonts w:hint="eastAsia" w:ascii="仿宋" w:hAnsi="仿宋" w:eastAsia="仿宋" w:cs="宋体"/>
          <w:b/>
          <w:szCs w:val="21"/>
          <w:lang w:bidi="ar"/>
        </w:rPr>
        <w:t xml:space="preserve">第十六条  </w:t>
      </w:r>
      <w:r>
        <w:rPr>
          <w:rFonts w:hint="eastAsia" w:ascii="仿宋" w:hAnsi="仿宋" w:eastAsia="仿宋" w:cs="宋体"/>
          <w:szCs w:val="21"/>
          <w:lang w:bidi="ar"/>
        </w:rPr>
        <w:t>商业银行应当建立完备、可靠的信息系统，确保信息系统能够监测负债质量有关指标、限额等情况，为负债质量管理的相关计量、监测和控制提供有效支持。商业银行应当根据需要及时对管理信息系统进行维护和改进，并采取相应措施确保数据的准确、及时和安全。</w:t>
      </w:r>
    </w:p>
    <w:p>
      <w:pPr>
        <w:adjustRightInd w:val="0"/>
        <w:snapToGrid w:val="0"/>
        <w:spacing w:line="312" w:lineRule="auto"/>
        <w:ind w:firstLine="422" w:firstLineChars="200"/>
        <w:jc w:val="center"/>
        <w:rPr>
          <w:rFonts w:hint="eastAsia" w:ascii="仿宋" w:hAnsi="仿宋" w:eastAsia="仿宋" w:cs="宋体"/>
          <w:b/>
          <w:szCs w:val="21"/>
        </w:rPr>
      </w:pPr>
      <w:r>
        <w:rPr>
          <w:rFonts w:hint="eastAsia" w:ascii="仿宋" w:hAnsi="仿宋" w:eastAsia="仿宋" w:cs="宋体"/>
          <w:b/>
          <w:szCs w:val="21"/>
          <w:lang w:bidi="ar"/>
        </w:rPr>
        <w:t>第三章  负债质量管理要素</w:t>
      </w:r>
    </w:p>
    <w:p>
      <w:pPr>
        <w:adjustRightInd w:val="0"/>
        <w:snapToGrid w:val="0"/>
        <w:spacing w:line="312" w:lineRule="auto"/>
        <w:ind w:firstLine="422" w:firstLineChars="200"/>
        <w:rPr>
          <w:rFonts w:hint="eastAsia" w:ascii="仿宋" w:hAnsi="仿宋" w:eastAsia="仿宋" w:cs="宋体"/>
          <w:szCs w:val="21"/>
        </w:rPr>
      </w:pPr>
      <w:r>
        <w:rPr>
          <w:rFonts w:hint="eastAsia" w:ascii="仿宋" w:hAnsi="仿宋" w:eastAsia="仿宋" w:cs="宋体"/>
          <w:b/>
          <w:szCs w:val="21"/>
          <w:lang w:bidi="ar"/>
        </w:rPr>
        <w:t xml:space="preserve">第十七条  </w:t>
      </w:r>
      <w:r>
        <w:rPr>
          <w:rFonts w:hint="eastAsia" w:ascii="仿宋" w:hAnsi="仿宋" w:eastAsia="仿宋" w:cs="宋体"/>
          <w:szCs w:val="21"/>
          <w:lang w:bidi="ar"/>
        </w:rPr>
        <w:t>商业银行应当重点从以下六个方面加强负债质量管理：</w:t>
      </w:r>
    </w:p>
    <w:p>
      <w:pPr>
        <w:adjustRightInd w:val="0"/>
        <w:snapToGrid w:val="0"/>
        <w:spacing w:line="312" w:lineRule="auto"/>
        <w:ind w:firstLine="420" w:firstLineChars="200"/>
        <w:rPr>
          <w:rFonts w:hint="eastAsia" w:ascii="仿宋" w:hAnsi="仿宋" w:eastAsia="仿宋" w:cs="宋体"/>
          <w:szCs w:val="21"/>
        </w:rPr>
      </w:pPr>
      <w:r>
        <w:rPr>
          <w:rFonts w:hint="eastAsia" w:ascii="仿宋" w:hAnsi="仿宋" w:eastAsia="仿宋" w:cs="宋体"/>
          <w:szCs w:val="21"/>
          <w:lang w:bidi="ar"/>
        </w:rPr>
        <w:t>（一）负债来源的稳定性；</w:t>
      </w:r>
    </w:p>
    <w:p>
      <w:pPr>
        <w:adjustRightInd w:val="0"/>
        <w:snapToGrid w:val="0"/>
        <w:spacing w:line="312" w:lineRule="auto"/>
        <w:ind w:firstLine="420" w:firstLineChars="200"/>
        <w:rPr>
          <w:rFonts w:hint="eastAsia" w:ascii="仿宋" w:hAnsi="仿宋" w:eastAsia="仿宋" w:cs="宋体"/>
          <w:szCs w:val="21"/>
        </w:rPr>
      </w:pPr>
      <w:r>
        <w:rPr>
          <w:rFonts w:hint="eastAsia" w:ascii="仿宋" w:hAnsi="仿宋" w:eastAsia="仿宋" w:cs="宋体"/>
          <w:szCs w:val="21"/>
          <w:lang w:bidi="ar"/>
        </w:rPr>
        <w:t>（二）负债结构的多样性；</w:t>
      </w:r>
    </w:p>
    <w:p>
      <w:pPr>
        <w:adjustRightInd w:val="0"/>
        <w:snapToGrid w:val="0"/>
        <w:spacing w:line="312" w:lineRule="auto"/>
        <w:ind w:firstLine="420" w:firstLineChars="200"/>
        <w:rPr>
          <w:rFonts w:hint="eastAsia" w:ascii="仿宋" w:hAnsi="仿宋" w:eastAsia="仿宋" w:cs="宋体"/>
          <w:szCs w:val="21"/>
        </w:rPr>
      </w:pPr>
      <w:r>
        <w:rPr>
          <w:rFonts w:hint="eastAsia" w:ascii="仿宋" w:hAnsi="仿宋" w:eastAsia="仿宋" w:cs="宋体"/>
          <w:szCs w:val="21"/>
          <w:lang w:bidi="ar"/>
        </w:rPr>
        <w:t>（三）负债与资产匹配的合理性；</w:t>
      </w:r>
    </w:p>
    <w:p>
      <w:pPr>
        <w:adjustRightInd w:val="0"/>
        <w:snapToGrid w:val="0"/>
        <w:spacing w:line="312" w:lineRule="auto"/>
        <w:ind w:firstLine="420" w:firstLineChars="200"/>
        <w:rPr>
          <w:rFonts w:hint="eastAsia" w:ascii="仿宋" w:hAnsi="仿宋" w:eastAsia="仿宋" w:cs="宋体"/>
          <w:szCs w:val="21"/>
        </w:rPr>
      </w:pPr>
      <w:r>
        <w:rPr>
          <w:rFonts w:hint="eastAsia" w:ascii="仿宋" w:hAnsi="仿宋" w:eastAsia="仿宋" w:cs="宋体"/>
          <w:szCs w:val="21"/>
          <w:lang w:bidi="ar"/>
        </w:rPr>
        <w:t>（四）负债获取的主动性；</w:t>
      </w:r>
    </w:p>
    <w:p>
      <w:pPr>
        <w:adjustRightInd w:val="0"/>
        <w:snapToGrid w:val="0"/>
        <w:spacing w:line="312" w:lineRule="auto"/>
        <w:ind w:firstLine="420" w:firstLineChars="200"/>
        <w:rPr>
          <w:rFonts w:hint="eastAsia" w:ascii="仿宋" w:hAnsi="仿宋" w:eastAsia="仿宋" w:cs="宋体"/>
          <w:szCs w:val="21"/>
        </w:rPr>
      </w:pPr>
      <w:r>
        <w:rPr>
          <w:rFonts w:hint="eastAsia" w:ascii="仿宋" w:hAnsi="仿宋" w:eastAsia="仿宋" w:cs="宋体"/>
          <w:szCs w:val="21"/>
          <w:lang w:bidi="ar"/>
        </w:rPr>
        <w:t>（五）负债成本的适当性；</w:t>
      </w:r>
    </w:p>
    <w:p>
      <w:pPr>
        <w:adjustRightInd w:val="0"/>
        <w:snapToGrid w:val="0"/>
        <w:spacing w:line="312" w:lineRule="auto"/>
        <w:ind w:firstLine="420" w:firstLineChars="200"/>
        <w:rPr>
          <w:rFonts w:hint="eastAsia" w:ascii="仿宋" w:hAnsi="仿宋" w:eastAsia="仿宋" w:cs="宋体"/>
          <w:szCs w:val="21"/>
        </w:rPr>
      </w:pPr>
      <w:r>
        <w:rPr>
          <w:rFonts w:hint="eastAsia" w:ascii="仿宋" w:hAnsi="仿宋" w:eastAsia="仿宋" w:cs="宋体"/>
          <w:szCs w:val="21"/>
          <w:lang w:bidi="ar"/>
        </w:rPr>
        <w:t>（六）负债项目的真实性。</w:t>
      </w:r>
    </w:p>
    <w:p>
      <w:pPr>
        <w:adjustRightInd w:val="0"/>
        <w:snapToGrid w:val="0"/>
        <w:spacing w:line="312" w:lineRule="auto"/>
        <w:ind w:firstLine="422" w:firstLineChars="200"/>
        <w:rPr>
          <w:rFonts w:hint="eastAsia" w:ascii="仿宋" w:hAnsi="仿宋" w:eastAsia="仿宋" w:cs="宋体"/>
          <w:szCs w:val="21"/>
        </w:rPr>
      </w:pPr>
      <w:r>
        <w:rPr>
          <w:rFonts w:hint="eastAsia" w:ascii="仿宋" w:hAnsi="仿宋" w:eastAsia="仿宋" w:cs="宋体"/>
          <w:b/>
          <w:szCs w:val="21"/>
          <w:lang w:bidi="ar"/>
        </w:rPr>
        <w:t xml:space="preserve">第十八条  </w:t>
      </w:r>
      <w:r>
        <w:rPr>
          <w:rFonts w:hint="eastAsia" w:ascii="仿宋" w:hAnsi="仿宋" w:eastAsia="仿宋" w:cs="宋体"/>
          <w:szCs w:val="21"/>
          <w:lang w:bidi="ar"/>
        </w:rPr>
        <w:t>商业银行应当提高负债来源的稳定性，密切关注影响本行负债来源稳定性的内外部因素,加强对负债规模和结构变动的监测和分析，提高对负债规模和结构变动的管理，防止负债大幅异常变动引发风险。</w:t>
      </w:r>
    </w:p>
    <w:p>
      <w:pPr>
        <w:adjustRightInd w:val="0"/>
        <w:snapToGrid w:val="0"/>
        <w:spacing w:line="312" w:lineRule="auto"/>
        <w:ind w:firstLine="420" w:firstLineChars="200"/>
        <w:rPr>
          <w:rFonts w:hint="eastAsia" w:ascii="仿宋" w:hAnsi="仿宋" w:eastAsia="仿宋" w:cs="宋体"/>
          <w:szCs w:val="21"/>
        </w:rPr>
      </w:pPr>
      <w:r>
        <w:rPr>
          <w:rFonts w:hint="eastAsia" w:ascii="仿宋" w:hAnsi="仿宋" w:eastAsia="仿宋" w:cs="宋体"/>
          <w:szCs w:val="21"/>
          <w:lang w:bidi="ar"/>
        </w:rPr>
        <w:t>商业银行应当采用适当的指标和内部限额评估负债来源异动引发的相关风险。包括但不限于：净稳定资金比例（适用于资产规模不小于2000亿元人民币的商业银行）、核心负债比例、存款偏离度、同业融入比例等。</w:t>
      </w:r>
    </w:p>
    <w:p>
      <w:pPr>
        <w:adjustRightInd w:val="0"/>
        <w:snapToGrid w:val="0"/>
        <w:spacing w:line="312" w:lineRule="auto"/>
        <w:ind w:firstLine="422" w:firstLineChars="200"/>
        <w:rPr>
          <w:rFonts w:hint="eastAsia" w:ascii="仿宋" w:hAnsi="仿宋" w:eastAsia="仿宋" w:cs="宋体"/>
          <w:szCs w:val="21"/>
        </w:rPr>
      </w:pPr>
      <w:r>
        <w:rPr>
          <w:rFonts w:hint="eastAsia" w:ascii="仿宋" w:hAnsi="仿宋" w:eastAsia="仿宋" w:cs="宋体"/>
          <w:b/>
          <w:szCs w:val="21"/>
          <w:lang w:bidi="ar"/>
        </w:rPr>
        <w:t xml:space="preserve">第十九条  </w:t>
      </w:r>
      <w:r>
        <w:rPr>
          <w:rFonts w:hint="eastAsia" w:ascii="仿宋" w:hAnsi="仿宋" w:eastAsia="仿宋" w:cs="宋体"/>
          <w:szCs w:val="21"/>
          <w:lang w:bidi="ar"/>
        </w:rPr>
        <w:t>商业银行应当提高负债结构的多样性，形成客户结构多样、资金交易对手分散、业务品种丰富、应急融资渠道多元的负债组合，防止过度集中引发风险。</w:t>
      </w:r>
    </w:p>
    <w:p>
      <w:pPr>
        <w:adjustRightInd w:val="0"/>
        <w:snapToGrid w:val="0"/>
        <w:spacing w:line="312" w:lineRule="auto"/>
        <w:ind w:firstLine="420" w:firstLineChars="200"/>
        <w:rPr>
          <w:rFonts w:hint="eastAsia" w:ascii="仿宋" w:hAnsi="仿宋" w:eastAsia="仿宋" w:cs="宋体"/>
          <w:szCs w:val="21"/>
        </w:rPr>
      </w:pPr>
      <w:r>
        <w:rPr>
          <w:rFonts w:hint="eastAsia" w:ascii="仿宋" w:hAnsi="仿宋" w:eastAsia="仿宋" w:cs="宋体"/>
          <w:szCs w:val="21"/>
          <w:lang w:bidi="ar"/>
        </w:rPr>
        <w:t>商业银行应根据本行情况，建立行业、客户类型、产品种类等不同维度的负债结构指标管理体系，包括但不限于：最大十户存款比例、最大十家同业融入比例等相关参考指标。</w:t>
      </w:r>
    </w:p>
    <w:p>
      <w:pPr>
        <w:adjustRightInd w:val="0"/>
        <w:snapToGrid w:val="0"/>
        <w:spacing w:line="312" w:lineRule="auto"/>
        <w:ind w:firstLine="422" w:firstLineChars="200"/>
        <w:rPr>
          <w:rFonts w:hint="eastAsia" w:ascii="仿宋" w:hAnsi="仿宋" w:eastAsia="仿宋" w:cs="宋体"/>
          <w:szCs w:val="21"/>
        </w:rPr>
      </w:pPr>
      <w:r>
        <w:rPr>
          <w:rFonts w:hint="eastAsia" w:ascii="仿宋" w:hAnsi="仿宋" w:eastAsia="仿宋" w:cs="宋体"/>
          <w:b/>
          <w:szCs w:val="21"/>
          <w:lang w:bidi="ar"/>
        </w:rPr>
        <w:t xml:space="preserve">第二十条  </w:t>
      </w:r>
      <w:r>
        <w:rPr>
          <w:rFonts w:hint="eastAsia" w:ascii="仿宋" w:hAnsi="仿宋" w:eastAsia="仿宋" w:cs="宋体"/>
          <w:szCs w:val="21"/>
          <w:lang w:bidi="ar"/>
        </w:rPr>
        <w:t>商业银行应当提高负债与资产匹配的合理性，通过多种方式提升负债与资产在期限、币种、利率、汇率等方面的匹配程度，防止过度错配引发风险。</w:t>
      </w:r>
    </w:p>
    <w:p>
      <w:pPr>
        <w:adjustRightInd w:val="0"/>
        <w:snapToGrid w:val="0"/>
        <w:spacing w:line="312" w:lineRule="auto"/>
        <w:ind w:firstLine="420" w:firstLineChars="200"/>
        <w:rPr>
          <w:rFonts w:hint="eastAsia" w:ascii="仿宋" w:hAnsi="仿宋" w:eastAsia="仿宋" w:cs="宋体"/>
          <w:szCs w:val="21"/>
        </w:rPr>
      </w:pPr>
      <w:r>
        <w:rPr>
          <w:rFonts w:hint="eastAsia" w:ascii="仿宋" w:hAnsi="仿宋" w:eastAsia="仿宋" w:cs="宋体"/>
          <w:szCs w:val="21"/>
          <w:lang w:bidi="ar"/>
        </w:rPr>
        <w:t>商业银行应当采用适当的指标和内部限额评估负债与资产的错配风险。包括但不限于：流动性覆盖率（适用于资产规模不小于2000亿元人民币的商业银行）、优质流动性资产充足率（适用于资产规模小于2000亿元人民币的商业银行）、流动性匹配率、流动性缺口率、重要币种流动性比例、净息差、银行账簿最大经济价值变动比例、累计外汇敞口头寸比例等。</w:t>
      </w:r>
    </w:p>
    <w:p>
      <w:pPr>
        <w:adjustRightInd w:val="0"/>
        <w:snapToGrid w:val="0"/>
        <w:spacing w:line="312" w:lineRule="auto"/>
        <w:ind w:firstLine="422" w:firstLineChars="200"/>
        <w:rPr>
          <w:rFonts w:hint="eastAsia" w:ascii="仿宋" w:hAnsi="仿宋" w:eastAsia="仿宋" w:cs="宋体"/>
          <w:szCs w:val="21"/>
        </w:rPr>
      </w:pPr>
      <w:r>
        <w:rPr>
          <w:rFonts w:hint="eastAsia" w:ascii="仿宋" w:hAnsi="仿宋" w:eastAsia="仿宋" w:cs="宋体"/>
          <w:b/>
          <w:szCs w:val="21"/>
          <w:lang w:bidi="ar"/>
        </w:rPr>
        <w:t xml:space="preserve">第二十一条  </w:t>
      </w:r>
      <w:r>
        <w:rPr>
          <w:rFonts w:hint="eastAsia" w:ascii="仿宋" w:hAnsi="仿宋" w:eastAsia="仿宋" w:cs="宋体"/>
          <w:szCs w:val="21"/>
          <w:lang w:bidi="ar"/>
        </w:rPr>
        <w:t>商业银行应当合理提高负债获取的主动性，根据业务发展和管理需要，提高通过各种渠道及时主动获得所需额度、期限和成本资金的能力。</w:t>
      </w:r>
    </w:p>
    <w:p>
      <w:pPr>
        <w:adjustRightInd w:val="0"/>
        <w:snapToGrid w:val="0"/>
        <w:spacing w:line="312" w:lineRule="auto"/>
        <w:ind w:firstLine="420" w:firstLineChars="200"/>
        <w:rPr>
          <w:rFonts w:hint="eastAsia" w:ascii="仿宋" w:hAnsi="仿宋" w:eastAsia="仿宋" w:cs="宋体"/>
          <w:szCs w:val="21"/>
        </w:rPr>
      </w:pPr>
      <w:r>
        <w:rPr>
          <w:rFonts w:hint="eastAsia" w:ascii="仿宋" w:hAnsi="仿宋" w:eastAsia="仿宋" w:cs="宋体"/>
          <w:szCs w:val="21"/>
          <w:lang w:bidi="ar"/>
        </w:rPr>
        <w:t>商业银行应当定期开展市场融资能力评估，确保当市场出现不利变动趋势时，具备以合理的价格进行融资和处置资产的应对能力。</w:t>
      </w:r>
    </w:p>
    <w:p>
      <w:pPr>
        <w:adjustRightInd w:val="0"/>
        <w:snapToGrid w:val="0"/>
        <w:spacing w:line="312" w:lineRule="auto"/>
        <w:ind w:firstLine="422" w:firstLineChars="200"/>
        <w:rPr>
          <w:rFonts w:hint="eastAsia" w:ascii="仿宋" w:hAnsi="仿宋" w:eastAsia="仿宋" w:cs="宋体"/>
          <w:szCs w:val="21"/>
        </w:rPr>
      </w:pPr>
      <w:r>
        <w:rPr>
          <w:rFonts w:hint="eastAsia" w:ascii="仿宋" w:hAnsi="仿宋" w:eastAsia="仿宋" w:cs="宋体"/>
          <w:b/>
          <w:szCs w:val="21"/>
          <w:lang w:bidi="ar"/>
        </w:rPr>
        <w:t xml:space="preserve">第二十二条  </w:t>
      </w:r>
      <w:r>
        <w:rPr>
          <w:rFonts w:hint="eastAsia" w:ascii="仿宋" w:hAnsi="仿宋" w:eastAsia="仿宋" w:cs="宋体"/>
          <w:szCs w:val="21"/>
          <w:lang w:bidi="ar"/>
        </w:rPr>
        <w:t>商业银行应当提高负债成本的适当性,建立科学的内外部资金定价机制,加强内部资金转移价格管理，确保以合理的成本吸收资金。采用适当的指标和内部限额，参考市场相关价格变化，及时监测和预警负债成本的变化，防止因负债成本不合理导致过度开展高风险、高收益的资产业务，损害经营的持续性。</w:t>
      </w:r>
    </w:p>
    <w:p>
      <w:pPr>
        <w:adjustRightInd w:val="0"/>
        <w:snapToGrid w:val="0"/>
        <w:spacing w:line="312" w:lineRule="auto"/>
        <w:ind w:firstLine="422" w:firstLineChars="200"/>
        <w:rPr>
          <w:rFonts w:hint="eastAsia" w:ascii="仿宋" w:hAnsi="仿宋" w:eastAsia="仿宋" w:cs="宋体"/>
          <w:szCs w:val="21"/>
        </w:rPr>
      </w:pPr>
      <w:r>
        <w:rPr>
          <w:rFonts w:hint="eastAsia" w:ascii="仿宋" w:hAnsi="仿宋" w:eastAsia="仿宋" w:cs="宋体"/>
          <w:b/>
          <w:szCs w:val="21"/>
          <w:lang w:bidi="ar"/>
        </w:rPr>
        <w:t xml:space="preserve">第二十三条  </w:t>
      </w:r>
      <w:r>
        <w:rPr>
          <w:rFonts w:hint="eastAsia" w:ascii="仿宋" w:hAnsi="仿宋" w:eastAsia="仿宋" w:cs="宋体"/>
          <w:szCs w:val="21"/>
          <w:lang w:bidi="ar"/>
        </w:rPr>
        <w:t>商业银行应当确保负债项目的真实性，负债交易、负债会计核算、负债统计等应当符合法律法规和有关监管规定。</w:t>
      </w:r>
    </w:p>
    <w:p>
      <w:pPr>
        <w:adjustRightInd w:val="0"/>
        <w:snapToGrid w:val="0"/>
        <w:spacing w:line="312" w:lineRule="auto"/>
        <w:ind w:firstLine="420" w:firstLineChars="200"/>
        <w:rPr>
          <w:rFonts w:hint="eastAsia" w:ascii="仿宋" w:hAnsi="仿宋" w:eastAsia="仿宋" w:cs="宋体"/>
          <w:szCs w:val="21"/>
        </w:rPr>
      </w:pPr>
      <w:r>
        <w:rPr>
          <w:rFonts w:hint="eastAsia" w:ascii="仿宋" w:hAnsi="仿宋" w:eastAsia="仿宋" w:cs="宋体"/>
          <w:szCs w:val="21"/>
          <w:lang w:bidi="ar"/>
        </w:rPr>
        <w:t>各项负债业务应当基于真实的债权债务关系，并符合会计准则的相关要求。禁止通过虚构交易、对做交易以及乱用、错用会计科目或业务不入账等方式调增或调减负债。应确保各项负债的统计数据真实、准确、完整，并与同一业务的会计数据映射一致。</w:t>
      </w:r>
    </w:p>
    <w:p>
      <w:pPr>
        <w:adjustRightInd w:val="0"/>
        <w:snapToGrid w:val="0"/>
        <w:spacing w:line="312" w:lineRule="auto"/>
        <w:ind w:firstLine="422" w:firstLineChars="200"/>
        <w:rPr>
          <w:rFonts w:hint="eastAsia" w:ascii="仿宋" w:hAnsi="仿宋" w:eastAsia="仿宋" w:cs="宋体"/>
          <w:szCs w:val="21"/>
        </w:rPr>
      </w:pPr>
      <w:r>
        <w:rPr>
          <w:rFonts w:hint="eastAsia" w:ascii="仿宋" w:hAnsi="仿宋" w:eastAsia="仿宋" w:cs="宋体"/>
          <w:b/>
          <w:szCs w:val="21"/>
          <w:lang w:bidi="ar"/>
        </w:rPr>
        <w:t xml:space="preserve">第二十四条  </w:t>
      </w:r>
      <w:r>
        <w:rPr>
          <w:rFonts w:hint="eastAsia" w:ascii="仿宋" w:hAnsi="仿宋" w:eastAsia="仿宋" w:cs="宋体"/>
          <w:szCs w:val="21"/>
          <w:lang w:bidi="ar"/>
        </w:rPr>
        <w:t>商业银行应当严格执行存款利率和计结息管理及规范吸收存款行为等有关规定，不得采取违规返利吸存、通过第三方中介吸存、延迟支付吸存、以贷转存吸存、提前支取靠档计息等违规手段吸收和虚增存款。商业银行通过互联网吸收存款的，应当遵守相关监管规定。</w:t>
      </w:r>
    </w:p>
    <w:p>
      <w:pPr>
        <w:adjustRightInd w:val="0"/>
        <w:snapToGrid w:val="0"/>
        <w:spacing w:line="312" w:lineRule="auto"/>
        <w:ind w:firstLine="420" w:firstLineChars="200"/>
        <w:rPr>
          <w:rFonts w:hint="eastAsia" w:ascii="仿宋" w:hAnsi="仿宋" w:eastAsia="仿宋" w:cs="宋体"/>
          <w:szCs w:val="21"/>
        </w:rPr>
      </w:pPr>
      <w:r>
        <w:rPr>
          <w:rFonts w:hint="eastAsia" w:ascii="仿宋" w:hAnsi="仿宋" w:eastAsia="仿宋" w:cs="宋体"/>
          <w:szCs w:val="21"/>
          <w:lang w:bidi="ar"/>
        </w:rPr>
        <w:t>商业银行应严格遵守同业业务相关规定，审慎选择和管理同业业务交易对手，合理配置同业业务的资金来源与运用。</w:t>
      </w:r>
    </w:p>
    <w:p>
      <w:pPr>
        <w:adjustRightInd w:val="0"/>
        <w:snapToGrid w:val="0"/>
        <w:spacing w:line="312" w:lineRule="auto"/>
        <w:ind w:firstLine="422" w:firstLineChars="200"/>
        <w:rPr>
          <w:rFonts w:hint="eastAsia" w:ascii="仿宋" w:hAnsi="仿宋" w:eastAsia="仿宋" w:cs="宋体"/>
          <w:szCs w:val="21"/>
        </w:rPr>
      </w:pPr>
      <w:r>
        <w:rPr>
          <w:rFonts w:hint="eastAsia" w:ascii="仿宋" w:hAnsi="仿宋" w:eastAsia="仿宋" w:cs="宋体"/>
          <w:b/>
          <w:szCs w:val="21"/>
          <w:lang w:bidi="ar"/>
        </w:rPr>
        <w:t xml:space="preserve">第二十五条  </w:t>
      </w:r>
      <w:r>
        <w:rPr>
          <w:rFonts w:hint="eastAsia" w:ascii="仿宋" w:hAnsi="仿宋" w:eastAsia="仿宋" w:cs="宋体"/>
          <w:szCs w:val="21"/>
          <w:lang w:bidi="ar"/>
        </w:rPr>
        <w:t>商业银行应当对负债质量进行持续监测和分析，根据本行业务特征与风险偏好差异化设置负债管理指标和内部限额，及时报告和处理指标异常及超限额的情况。</w:t>
      </w:r>
    </w:p>
    <w:p>
      <w:pPr>
        <w:adjustRightInd w:val="0"/>
        <w:snapToGrid w:val="0"/>
        <w:spacing w:line="312" w:lineRule="auto"/>
        <w:ind w:firstLine="420" w:firstLineChars="200"/>
        <w:rPr>
          <w:rFonts w:hint="eastAsia" w:ascii="仿宋" w:hAnsi="仿宋" w:eastAsia="仿宋" w:cs="宋体"/>
          <w:szCs w:val="21"/>
        </w:rPr>
      </w:pPr>
      <w:r>
        <w:rPr>
          <w:rFonts w:hint="eastAsia" w:ascii="仿宋" w:hAnsi="仿宋" w:eastAsia="仿宋" w:cs="宋体"/>
          <w:szCs w:val="21"/>
          <w:lang w:bidi="ar"/>
        </w:rPr>
        <w:t>商业银行应当监测可能引发负债业务风险的特定情景或事件，合理预判未来负债业务的变化趋势。</w:t>
      </w:r>
    </w:p>
    <w:p>
      <w:pPr>
        <w:adjustRightInd w:val="0"/>
        <w:snapToGrid w:val="0"/>
        <w:spacing w:line="312" w:lineRule="auto"/>
        <w:ind w:firstLine="422" w:firstLineChars="200"/>
        <w:jc w:val="center"/>
        <w:rPr>
          <w:rFonts w:hint="eastAsia" w:ascii="仿宋" w:hAnsi="仿宋" w:eastAsia="仿宋" w:cs="宋体"/>
          <w:b/>
          <w:szCs w:val="21"/>
        </w:rPr>
      </w:pPr>
      <w:r>
        <w:rPr>
          <w:rFonts w:hint="eastAsia" w:ascii="仿宋" w:hAnsi="仿宋" w:eastAsia="仿宋" w:cs="宋体"/>
          <w:b/>
          <w:szCs w:val="21"/>
          <w:lang w:bidi="ar"/>
        </w:rPr>
        <w:t>第四章  负债质量管理监督</w:t>
      </w:r>
    </w:p>
    <w:p>
      <w:pPr>
        <w:adjustRightInd w:val="0"/>
        <w:snapToGrid w:val="0"/>
        <w:spacing w:line="312" w:lineRule="auto"/>
        <w:ind w:firstLine="422" w:firstLineChars="200"/>
        <w:rPr>
          <w:rFonts w:hint="eastAsia" w:ascii="仿宋" w:hAnsi="仿宋" w:eastAsia="仿宋" w:cs="宋体"/>
          <w:szCs w:val="21"/>
        </w:rPr>
      </w:pPr>
      <w:r>
        <w:rPr>
          <w:rFonts w:hint="eastAsia" w:ascii="仿宋" w:hAnsi="仿宋" w:eastAsia="仿宋" w:cs="宋体"/>
          <w:b/>
          <w:szCs w:val="21"/>
          <w:lang w:bidi="ar"/>
        </w:rPr>
        <w:t xml:space="preserve">第二十六条  </w:t>
      </w:r>
      <w:r>
        <w:rPr>
          <w:rFonts w:hint="eastAsia" w:ascii="仿宋" w:hAnsi="仿宋" w:eastAsia="仿宋" w:cs="宋体"/>
          <w:szCs w:val="21"/>
          <w:lang w:bidi="ar"/>
        </w:rPr>
        <w:t>商业银行应当按照本办法要求，对负债质量管理情况进行年度评估，每年3月底前向银保监会或其派出机构报送上一年度的负债质量管理评估报告。重点内容包括但不限于：</w:t>
      </w:r>
    </w:p>
    <w:p>
      <w:pPr>
        <w:adjustRightInd w:val="0"/>
        <w:snapToGrid w:val="0"/>
        <w:spacing w:line="312" w:lineRule="auto"/>
        <w:ind w:firstLine="420" w:firstLineChars="200"/>
        <w:rPr>
          <w:rFonts w:hint="eastAsia" w:ascii="仿宋" w:hAnsi="仿宋" w:eastAsia="仿宋" w:cs="宋体"/>
          <w:szCs w:val="21"/>
        </w:rPr>
      </w:pPr>
      <w:r>
        <w:rPr>
          <w:rFonts w:hint="eastAsia" w:ascii="仿宋" w:hAnsi="仿宋" w:eastAsia="仿宋" w:cs="宋体"/>
          <w:szCs w:val="21"/>
          <w:lang w:bidi="ar"/>
        </w:rPr>
        <w:t>（一）负债质量管理的治理体系是否健全；</w:t>
      </w:r>
    </w:p>
    <w:p>
      <w:pPr>
        <w:adjustRightInd w:val="0"/>
        <w:snapToGrid w:val="0"/>
        <w:spacing w:line="312" w:lineRule="auto"/>
        <w:ind w:firstLine="420" w:firstLineChars="200"/>
        <w:rPr>
          <w:rFonts w:hint="eastAsia" w:ascii="仿宋" w:hAnsi="仿宋" w:eastAsia="仿宋" w:cs="宋体"/>
          <w:szCs w:val="21"/>
        </w:rPr>
      </w:pPr>
      <w:r>
        <w:rPr>
          <w:rFonts w:hint="eastAsia" w:ascii="仿宋" w:hAnsi="仿宋" w:eastAsia="仿宋" w:cs="宋体"/>
          <w:szCs w:val="21"/>
          <w:lang w:bidi="ar"/>
        </w:rPr>
        <w:t>（二）负债质量管理策略、政策及应急计划是否与本行经营战略、风险偏好和总体业务特征相适应；</w:t>
      </w:r>
    </w:p>
    <w:p>
      <w:pPr>
        <w:adjustRightInd w:val="0"/>
        <w:snapToGrid w:val="0"/>
        <w:spacing w:line="312" w:lineRule="auto"/>
        <w:ind w:firstLine="420" w:firstLineChars="200"/>
        <w:rPr>
          <w:rFonts w:hint="eastAsia" w:ascii="仿宋" w:hAnsi="仿宋" w:eastAsia="仿宋" w:cs="宋体"/>
          <w:szCs w:val="21"/>
        </w:rPr>
      </w:pPr>
      <w:r>
        <w:rPr>
          <w:rFonts w:hint="eastAsia" w:ascii="仿宋" w:hAnsi="仿宋" w:eastAsia="仿宋" w:cs="宋体"/>
          <w:szCs w:val="21"/>
          <w:lang w:bidi="ar"/>
        </w:rPr>
        <w:t>（三）负债质量管理要素是否符合本办法要求；</w:t>
      </w:r>
    </w:p>
    <w:p>
      <w:pPr>
        <w:adjustRightInd w:val="0"/>
        <w:snapToGrid w:val="0"/>
        <w:spacing w:line="312" w:lineRule="auto"/>
        <w:ind w:firstLine="420" w:firstLineChars="200"/>
        <w:rPr>
          <w:rFonts w:hint="eastAsia" w:ascii="仿宋" w:hAnsi="仿宋" w:eastAsia="仿宋" w:cs="宋体"/>
          <w:szCs w:val="21"/>
        </w:rPr>
      </w:pPr>
      <w:r>
        <w:rPr>
          <w:rFonts w:hint="eastAsia" w:ascii="仿宋" w:hAnsi="仿宋" w:eastAsia="仿宋" w:cs="宋体"/>
          <w:szCs w:val="21"/>
          <w:lang w:bidi="ar"/>
        </w:rPr>
        <w:t>（四）负债质量的识别、计量、监测及控制体系是否完善，对指标异常和超限额的情况报告和处理是否及时得当；</w:t>
      </w:r>
    </w:p>
    <w:p>
      <w:pPr>
        <w:adjustRightInd w:val="0"/>
        <w:snapToGrid w:val="0"/>
        <w:spacing w:line="312" w:lineRule="auto"/>
        <w:ind w:firstLine="420" w:firstLineChars="200"/>
        <w:rPr>
          <w:rFonts w:hint="eastAsia" w:ascii="仿宋" w:hAnsi="仿宋" w:eastAsia="仿宋" w:cs="宋体"/>
          <w:szCs w:val="21"/>
        </w:rPr>
      </w:pPr>
      <w:r>
        <w:rPr>
          <w:rFonts w:hint="eastAsia" w:ascii="仿宋" w:hAnsi="仿宋" w:eastAsia="仿宋" w:cs="宋体"/>
          <w:szCs w:val="21"/>
          <w:lang w:bidi="ar"/>
        </w:rPr>
        <w:t>（五）负债质量管理相关指标和限额是否符合现行规章制度要求，与过往年度相比是否存在不合理情况。</w:t>
      </w:r>
    </w:p>
    <w:p>
      <w:pPr>
        <w:adjustRightInd w:val="0"/>
        <w:snapToGrid w:val="0"/>
        <w:spacing w:line="312" w:lineRule="auto"/>
        <w:ind w:firstLine="422" w:firstLineChars="200"/>
        <w:rPr>
          <w:rFonts w:hint="eastAsia" w:ascii="仿宋" w:hAnsi="仿宋" w:eastAsia="仿宋" w:cs="宋体"/>
          <w:szCs w:val="21"/>
        </w:rPr>
      </w:pPr>
      <w:r>
        <w:rPr>
          <w:rFonts w:hint="eastAsia" w:ascii="仿宋" w:hAnsi="仿宋" w:eastAsia="仿宋" w:cs="宋体"/>
          <w:b/>
          <w:szCs w:val="21"/>
          <w:lang w:bidi="ar"/>
        </w:rPr>
        <w:t xml:space="preserve">第二十七条  </w:t>
      </w:r>
      <w:r>
        <w:rPr>
          <w:rFonts w:hint="eastAsia" w:ascii="仿宋" w:hAnsi="仿宋" w:eastAsia="仿宋" w:cs="宋体"/>
          <w:szCs w:val="21"/>
          <w:lang w:bidi="ar"/>
        </w:rPr>
        <w:t>商业银行应当及时向银保监会或其派出机构报告下列可能对本行负债质量产生不利影响的重大事项和拟采取的应对措施:</w:t>
      </w:r>
    </w:p>
    <w:p>
      <w:pPr>
        <w:adjustRightInd w:val="0"/>
        <w:snapToGrid w:val="0"/>
        <w:spacing w:line="312" w:lineRule="auto"/>
        <w:ind w:firstLine="420" w:firstLineChars="200"/>
        <w:rPr>
          <w:rFonts w:hint="eastAsia" w:ascii="仿宋" w:hAnsi="仿宋" w:eastAsia="仿宋" w:cs="宋体"/>
          <w:szCs w:val="21"/>
        </w:rPr>
      </w:pPr>
      <w:r>
        <w:rPr>
          <w:rFonts w:hint="eastAsia" w:ascii="仿宋" w:hAnsi="仿宋" w:eastAsia="仿宋" w:cs="宋体"/>
          <w:szCs w:val="21"/>
          <w:lang w:bidi="ar"/>
        </w:rPr>
        <w:t>（一）发生挤兑事件；</w:t>
      </w:r>
    </w:p>
    <w:p>
      <w:pPr>
        <w:adjustRightInd w:val="0"/>
        <w:snapToGrid w:val="0"/>
        <w:spacing w:line="312" w:lineRule="auto"/>
        <w:ind w:firstLine="420" w:firstLineChars="200"/>
        <w:rPr>
          <w:rFonts w:hint="eastAsia" w:ascii="仿宋" w:hAnsi="仿宋" w:eastAsia="仿宋" w:cs="宋体"/>
          <w:szCs w:val="21"/>
        </w:rPr>
      </w:pPr>
      <w:r>
        <w:rPr>
          <w:rFonts w:hint="eastAsia" w:ascii="仿宋" w:hAnsi="仿宋" w:eastAsia="仿宋" w:cs="宋体"/>
          <w:szCs w:val="21"/>
          <w:lang w:bidi="ar"/>
        </w:rPr>
        <w:t>（二）信用评级大幅下调；</w:t>
      </w:r>
    </w:p>
    <w:p>
      <w:pPr>
        <w:adjustRightInd w:val="0"/>
        <w:snapToGrid w:val="0"/>
        <w:spacing w:line="312" w:lineRule="auto"/>
        <w:ind w:firstLine="420" w:firstLineChars="200"/>
        <w:rPr>
          <w:rFonts w:hint="eastAsia" w:ascii="仿宋" w:hAnsi="仿宋" w:eastAsia="仿宋" w:cs="宋体"/>
          <w:szCs w:val="21"/>
        </w:rPr>
      </w:pPr>
      <w:r>
        <w:rPr>
          <w:rFonts w:hint="eastAsia" w:ascii="仿宋" w:hAnsi="仿宋" w:eastAsia="仿宋" w:cs="宋体"/>
          <w:szCs w:val="21"/>
          <w:lang w:bidi="ar"/>
        </w:rPr>
        <w:t>（三）重要融资渠道即将受限或失效；</w:t>
      </w:r>
    </w:p>
    <w:p>
      <w:pPr>
        <w:adjustRightInd w:val="0"/>
        <w:snapToGrid w:val="0"/>
        <w:spacing w:line="312" w:lineRule="auto"/>
        <w:ind w:firstLine="420" w:firstLineChars="200"/>
        <w:rPr>
          <w:rFonts w:hint="eastAsia" w:ascii="仿宋" w:hAnsi="仿宋" w:eastAsia="仿宋" w:cs="宋体"/>
          <w:szCs w:val="21"/>
        </w:rPr>
      </w:pPr>
      <w:r>
        <w:rPr>
          <w:rFonts w:hint="eastAsia" w:ascii="仿宋" w:hAnsi="仿宋" w:eastAsia="仿宋" w:cs="宋体"/>
          <w:szCs w:val="21"/>
          <w:lang w:bidi="ar"/>
        </w:rPr>
        <w:t>（四）大规模出售资产以偿还负债；</w:t>
      </w:r>
    </w:p>
    <w:p>
      <w:pPr>
        <w:adjustRightInd w:val="0"/>
        <w:snapToGrid w:val="0"/>
        <w:spacing w:line="312" w:lineRule="auto"/>
        <w:ind w:firstLine="420" w:firstLineChars="200"/>
        <w:rPr>
          <w:rFonts w:hint="eastAsia" w:ascii="仿宋" w:hAnsi="仿宋" w:eastAsia="仿宋" w:cs="宋体"/>
          <w:szCs w:val="21"/>
        </w:rPr>
      </w:pPr>
      <w:r>
        <w:rPr>
          <w:rFonts w:hint="eastAsia" w:ascii="仿宋" w:hAnsi="仿宋" w:eastAsia="仿宋" w:cs="宋体"/>
          <w:szCs w:val="21"/>
          <w:lang w:bidi="ar"/>
        </w:rPr>
        <w:t>（五）负债项目被其他监管部门发现重大违规；</w:t>
      </w:r>
    </w:p>
    <w:p>
      <w:pPr>
        <w:adjustRightInd w:val="0"/>
        <w:snapToGrid w:val="0"/>
        <w:spacing w:line="312" w:lineRule="auto"/>
        <w:ind w:firstLine="420" w:firstLineChars="200"/>
        <w:rPr>
          <w:rFonts w:hint="eastAsia" w:ascii="仿宋" w:hAnsi="仿宋" w:eastAsia="仿宋" w:cs="宋体"/>
          <w:szCs w:val="21"/>
        </w:rPr>
      </w:pPr>
      <w:r>
        <w:rPr>
          <w:rFonts w:hint="eastAsia" w:ascii="仿宋" w:hAnsi="仿宋" w:eastAsia="仿宋" w:cs="宋体"/>
          <w:szCs w:val="21"/>
          <w:lang w:bidi="ar"/>
        </w:rPr>
        <w:t>（六）负债总量或结构异常变化；</w:t>
      </w:r>
    </w:p>
    <w:p>
      <w:pPr>
        <w:adjustRightInd w:val="0"/>
        <w:snapToGrid w:val="0"/>
        <w:spacing w:line="312" w:lineRule="auto"/>
        <w:ind w:firstLine="420" w:firstLineChars="200"/>
        <w:rPr>
          <w:rFonts w:hint="eastAsia" w:ascii="仿宋" w:hAnsi="仿宋" w:eastAsia="仿宋" w:cs="宋体"/>
          <w:szCs w:val="21"/>
        </w:rPr>
      </w:pPr>
      <w:r>
        <w:rPr>
          <w:rFonts w:hint="eastAsia" w:ascii="仿宋" w:hAnsi="仿宋" w:eastAsia="仿宋" w:cs="宋体"/>
          <w:szCs w:val="21"/>
          <w:lang w:bidi="ar"/>
        </w:rPr>
        <w:t>（七）负债成本异常上升；</w:t>
      </w:r>
    </w:p>
    <w:p>
      <w:pPr>
        <w:adjustRightInd w:val="0"/>
        <w:snapToGrid w:val="0"/>
        <w:spacing w:line="312" w:lineRule="auto"/>
        <w:ind w:firstLine="420" w:firstLineChars="200"/>
        <w:rPr>
          <w:rFonts w:hint="eastAsia" w:ascii="仿宋" w:hAnsi="仿宋" w:eastAsia="仿宋" w:cs="宋体"/>
          <w:szCs w:val="21"/>
        </w:rPr>
      </w:pPr>
      <w:r>
        <w:rPr>
          <w:rFonts w:hint="eastAsia" w:ascii="仿宋" w:hAnsi="仿宋" w:eastAsia="仿宋" w:cs="宋体"/>
          <w:szCs w:val="21"/>
          <w:lang w:bidi="ar"/>
        </w:rPr>
        <w:t>（八）母公司或集团内其他机构的经营状况、流动性状况和信用评级等发生重大不利变化；</w:t>
      </w:r>
    </w:p>
    <w:p>
      <w:pPr>
        <w:adjustRightInd w:val="0"/>
        <w:snapToGrid w:val="0"/>
        <w:spacing w:line="312" w:lineRule="auto"/>
        <w:ind w:firstLine="420" w:firstLineChars="200"/>
        <w:rPr>
          <w:rFonts w:hint="eastAsia" w:ascii="仿宋" w:hAnsi="仿宋" w:eastAsia="仿宋" w:cs="宋体"/>
          <w:szCs w:val="21"/>
        </w:rPr>
      </w:pPr>
      <w:r>
        <w:rPr>
          <w:rFonts w:hint="eastAsia" w:ascii="仿宋" w:hAnsi="仿宋" w:eastAsia="仿宋" w:cs="宋体"/>
          <w:szCs w:val="21"/>
          <w:lang w:bidi="ar"/>
        </w:rPr>
        <w:t>（九）市场流动性状况对本行负债业务产生重大不利影响；</w:t>
      </w:r>
    </w:p>
    <w:p>
      <w:pPr>
        <w:adjustRightInd w:val="0"/>
        <w:snapToGrid w:val="0"/>
        <w:spacing w:line="312" w:lineRule="auto"/>
        <w:ind w:firstLine="420" w:firstLineChars="200"/>
        <w:rPr>
          <w:rFonts w:hint="eastAsia" w:ascii="仿宋" w:hAnsi="仿宋" w:eastAsia="仿宋" w:cs="宋体"/>
          <w:szCs w:val="21"/>
        </w:rPr>
      </w:pPr>
      <w:r>
        <w:rPr>
          <w:rFonts w:hint="eastAsia" w:ascii="仿宋" w:hAnsi="仿宋" w:eastAsia="仿宋" w:cs="宋体"/>
          <w:szCs w:val="21"/>
          <w:lang w:bidi="ar"/>
        </w:rPr>
        <w:t>（十）其他对负债质量可能产生重大影响的事项。</w:t>
      </w:r>
    </w:p>
    <w:p>
      <w:pPr>
        <w:adjustRightInd w:val="0"/>
        <w:snapToGrid w:val="0"/>
        <w:spacing w:line="312" w:lineRule="auto"/>
        <w:ind w:firstLine="420" w:firstLineChars="200"/>
        <w:rPr>
          <w:rFonts w:hint="eastAsia" w:ascii="仿宋" w:hAnsi="仿宋" w:eastAsia="仿宋" w:cs="宋体"/>
          <w:szCs w:val="21"/>
        </w:rPr>
      </w:pPr>
      <w:r>
        <w:rPr>
          <w:rFonts w:hint="eastAsia" w:ascii="仿宋" w:hAnsi="仿宋" w:eastAsia="仿宋" w:cs="宋体"/>
          <w:szCs w:val="21"/>
          <w:lang w:bidi="ar"/>
        </w:rPr>
        <w:t>上述事项涉及重大突发事件的，应按照银保监会及其派出机构相关规定，另行报告。</w:t>
      </w:r>
    </w:p>
    <w:p>
      <w:pPr>
        <w:adjustRightInd w:val="0"/>
        <w:snapToGrid w:val="0"/>
        <w:spacing w:line="312" w:lineRule="auto"/>
        <w:ind w:firstLine="422" w:firstLineChars="200"/>
        <w:rPr>
          <w:rFonts w:hint="eastAsia" w:ascii="仿宋" w:hAnsi="仿宋" w:eastAsia="仿宋" w:cs="宋体"/>
          <w:szCs w:val="21"/>
        </w:rPr>
      </w:pPr>
      <w:r>
        <w:rPr>
          <w:rFonts w:hint="eastAsia" w:ascii="仿宋" w:hAnsi="仿宋" w:eastAsia="仿宋" w:cs="宋体"/>
          <w:b/>
          <w:szCs w:val="21"/>
          <w:lang w:bidi="ar"/>
        </w:rPr>
        <w:t xml:space="preserve">第二十八条  </w:t>
      </w:r>
      <w:r>
        <w:rPr>
          <w:rFonts w:hint="eastAsia" w:ascii="仿宋" w:hAnsi="仿宋" w:eastAsia="仿宋" w:cs="宋体"/>
          <w:szCs w:val="21"/>
          <w:lang w:bidi="ar"/>
        </w:rPr>
        <w:t>银保监会及其派出机构应当结合日常监管和商业银行负债质量管理报告，对商业银行负债质量管理的健全性和有效性进行评估，并作为制定商业银行监管规划，确定非现场监管重点和现场检查内容、范围，开展年度监管评级的重要考虑因素。</w:t>
      </w:r>
    </w:p>
    <w:p>
      <w:pPr>
        <w:adjustRightInd w:val="0"/>
        <w:snapToGrid w:val="0"/>
        <w:spacing w:line="312" w:lineRule="auto"/>
        <w:ind w:firstLine="422" w:firstLineChars="200"/>
        <w:rPr>
          <w:rFonts w:hint="eastAsia" w:ascii="仿宋" w:hAnsi="仿宋" w:eastAsia="仿宋" w:cs="宋体"/>
          <w:szCs w:val="21"/>
        </w:rPr>
      </w:pPr>
      <w:r>
        <w:rPr>
          <w:rFonts w:hint="eastAsia" w:ascii="仿宋" w:hAnsi="仿宋" w:eastAsia="仿宋" w:cs="宋体"/>
          <w:b/>
          <w:szCs w:val="21"/>
          <w:lang w:bidi="ar"/>
        </w:rPr>
        <w:t xml:space="preserve">第二十九条  </w:t>
      </w:r>
      <w:r>
        <w:rPr>
          <w:rFonts w:hint="eastAsia" w:ascii="仿宋" w:hAnsi="仿宋" w:eastAsia="仿宋" w:cs="宋体"/>
          <w:szCs w:val="21"/>
          <w:lang w:bidi="ar"/>
        </w:rPr>
        <w:t>银保监会及其派出机构可根据商业银行的经营管理情况、风险水平和负债业务开展情况等，对商业银行负债业务质量的管理要素、监测与分析工具、信息披露、报告制度等方面提出差异化审慎监管要求。</w:t>
      </w:r>
    </w:p>
    <w:p>
      <w:pPr>
        <w:adjustRightInd w:val="0"/>
        <w:snapToGrid w:val="0"/>
        <w:spacing w:line="312" w:lineRule="auto"/>
        <w:ind w:firstLine="422" w:firstLineChars="200"/>
        <w:rPr>
          <w:rFonts w:hint="eastAsia" w:ascii="仿宋" w:hAnsi="仿宋" w:eastAsia="仿宋" w:cs="宋体"/>
          <w:szCs w:val="21"/>
        </w:rPr>
      </w:pPr>
      <w:r>
        <w:rPr>
          <w:rFonts w:hint="eastAsia" w:ascii="仿宋" w:hAnsi="仿宋" w:eastAsia="仿宋" w:cs="宋体"/>
          <w:b/>
          <w:szCs w:val="21"/>
          <w:lang w:bidi="ar"/>
        </w:rPr>
        <w:t xml:space="preserve">第三十条  </w:t>
      </w:r>
      <w:r>
        <w:rPr>
          <w:rFonts w:hint="eastAsia" w:ascii="仿宋" w:hAnsi="仿宋" w:eastAsia="仿宋" w:cs="宋体"/>
          <w:szCs w:val="21"/>
          <w:lang w:bidi="ar"/>
        </w:rPr>
        <w:t>对负债质量管理监管评估发现有重大缺陷和问题的商业银行，银保监会及其派出机构可以要求其制定整改方案，限期整改。情节严重逾期未整改的，可依据相关法律法规采取进一步监管措施或实施行政处罚。</w:t>
      </w:r>
    </w:p>
    <w:p>
      <w:pPr>
        <w:adjustRightInd w:val="0"/>
        <w:snapToGrid w:val="0"/>
        <w:spacing w:line="312" w:lineRule="auto"/>
        <w:ind w:firstLine="422" w:firstLineChars="200"/>
        <w:jc w:val="center"/>
        <w:rPr>
          <w:rFonts w:hint="eastAsia" w:ascii="仿宋" w:hAnsi="仿宋" w:eastAsia="仿宋" w:cs="宋体"/>
          <w:b/>
          <w:szCs w:val="21"/>
        </w:rPr>
      </w:pPr>
      <w:r>
        <w:rPr>
          <w:rFonts w:hint="eastAsia" w:ascii="仿宋" w:hAnsi="仿宋" w:eastAsia="仿宋" w:cs="宋体"/>
          <w:b/>
          <w:szCs w:val="21"/>
          <w:lang w:bidi="ar"/>
        </w:rPr>
        <w:t>第五章  附则</w:t>
      </w:r>
    </w:p>
    <w:p>
      <w:pPr>
        <w:adjustRightInd w:val="0"/>
        <w:snapToGrid w:val="0"/>
        <w:spacing w:line="312" w:lineRule="auto"/>
        <w:ind w:firstLine="422" w:firstLineChars="200"/>
        <w:rPr>
          <w:rFonts w:hint="eastAsia" w:ascii="仿宋" w:hAnsi="仿宋" w:eastAsia="仿宋" w:cs="宋体"/>
          <w:szCs w:val="21"/>
        </w:rPr>
      </w:pPr>
      <w:r>
        <w:rPr>
          <w:rFonts w:hint="eastAsia" w:ascii="仿宋" w:hAnsi="仿宋" w:eastAsia="仿宋" w:cs="宋体"/>
          <w:b/>
          <w:szCs w:val="21"/>
          <w:lang w:bidi="ar"/>
        </w:rPr>
        <w:t xml:space="preserve">第三十一条  </w:t>
      </w:r>
      <w:r>
        <w:rPr>
          <w:rFonts w:hint="eastAsia" w:ascii="仿宋" w:hAnsi="仿宋" w:eastAsia="仿宋" w:cs="宋体"/>
          <w:szCs w:val="21"/>
          <w:lang w:bidi="ar"/>
        </w:rPr>
        <w:t>农村合作银行、村镇银行、农村信用社和外国银行分行参照本办法执行。</w:t>
      </w:r>
    </w:p>
    <w:p>
      <w:pPr>
        <w:adjustRightInd w:val="0"/>
        <w:snapToGrid w:val="0"/>
        <w:spacing w:line="312" w:lineRule="auto"/>
        <w:ind w:firstLine="420" w:firstLineChars="200"/>
        <w:rPr>
          <w:rFonts w:hint="eastAsia" w:ascii="仿宋" w:hAnsi="仿宋" w:eastAsia="仿宋" w:cs="宋体"/>
          <w:szCs w:val="21"/>
        </w:rPr>
      </w:pPr>
      <w:r>
        <w:rPr>
          <w:rFonts w:hint="eastAsia" w:ascii="仿宋" w:hAnsi="仿宋" w:eastAsia="仿宋" w:cs="宋体"/>
          <w:szCs w:val="21"/>
          <w:lang w:bidi="ar"/>
        </w:rPr>
        <w:t>银保监会对负债质量管理另有规定的，从其规定。</w:t>
      </w:r>
    </w:p>
    <w:p>
      <w:pPr>
        <w:adjustRightInd w:val="0"/>
        <w:snapToGrid w:val="0"/>
        <w:spacing w:line="312" w:lineRule="auto"/>
        <w:ind w:firstLine="422" w:firstLineChars="200"/>
        <w:rPr>
          <w:rFonts w:hint="eastAsia" w:ascii="仿宋" w:hAnsi="仿宋" w:eastAsia="仿宋" w:cs="宋体"/>
          <w:szCs w:val="21"/>
        </w:rPr>
      </w:pPr>
      <w:r>
        <w:rPr>
          <w:rFonts w:hint="eastAsia" w:ascii="仿宋" w:hAnsi="仿宋" w:eastAsia="仿宋" w:cs="宋体"/>
          <w:b/>
          <w:szCs w:val="21"/>
          <w:lang w:bidi="ar"/>
        </w:rPr>
        <w:t xml:space="preserve">第三十二条  </w:t>
      </w:r>
      <w:r>
        <w:rPr>
          <w:rFonts w:hint="eastAsia" w:ascii="仿宋" w:hAnsi="仿宋" w:eastAsia="仿宋" w:cs="宋体"/>
          <w:szCs w:val="21"/>
          <w:lang w:bidi="ar"/>
        </w:rPr>
        <w:t>本办法由银保监会负责解释。</w:t>
      </w:r>
    </w:p>
    <w:p>
      <w:pPr>
        <w:adjustRightInd w:val="0"/>
        <w:snapToGrid w:val="0"/>
        <w:spacing w:line="312" w:lineRule="auto"/>
        <w:ind w:firstLine="422" w:firstLineChars="200"/>
        <w:rPr>
          <w:rFonts w:hint="eastAsia" w:ascii="仿宋" w:hAnsi="仿宋" w:eastAsia="仿宋" w:cs="宋体"/>
          <w:szCs w:val="21"/>
        </w:rPr>
      </w:pPr>
      <w:r>
        <w:rPr>
          <w:rFonts w:hint="eastAsia" w:ascii="仿宋" w:hAnsi="仿宋" w:eastAsia="仿宋" w:cs="宋体"/>
          <w:b/>
          <w:szCs w:val="21"/>
          <w:lang w:bidi="ar"/>
        </w:rPr>
        <w:t xml:space="preserve">第三十三条  </w:t>
      </w:r>
      <w:r>
        <w:rPr>
          <w:rFonts w:hint="eastAsia" w:ascii="仿宋" w:hAnsi="仿宋" w:eastAsia="仿宋" w:cs="宋体"/>
          <w:szCs w:val="21"/>
          <w:lang w:bidi="ar"/>
        </w:rPr>
        <w:t>本办法自发布之日起施行。</w:t>
      </w:r>
    </w:p>
    <w:p>
      <w:pPr>
        <w:widowControl/>
        <w:adjustRightInd w:val="0"/>
        <w:snapToGrid w:val="0"/>
        <w:spacing w:line="312" w:lineRule="auto"/>
        <w:jc w:val="left"/>
        <w:rPr>
          <w:rFonts w:hint="eastAsia" w:ascii="仿宋" w:hAnsi="仿宋" w:eastAsia="仿宋" w:cs="宋体"/>
          <w:szCs w:val="21"/>
        </w:rPr>
      </w:pPr>
      <w:r>
        <w:rPr>
          <w:rFonts w:hint="eastAsia" w:ascii="仿宋" w:hAnsi="仿宋" w:eastAsia="仿宋" w:cs="Times New Roman"/>
          <w:szCs w:val="21"/>
          <w:lang w:bidi="ar"/>
        </w:rPr>
        <w:br w:type="page"/>
      </w:r>
    </w:p>
    <w:p>
      <w:pPr>
        <w:adjustRightInd w:val="0"/>
        <w:snapToGrid w:val="0"/>
        <w:spacing w:line="312" w:lineRule="auto"/>
        <w:ind w:firstLine="422" w:firstLineChars="200"/>
        <w:jc w:val="center"/>
        <w:rPr>
          <w:rFonts w:hint="eastAsia" w:ascii="仿宋" w:hAnsi="仿宋" w:eastAsia="仿宋" w:cs="宋体"/>
          <w:b/>
          <w:szCs w:val="21"/>
        </w:rPr>
      </w:pPr>
      <w:r>
        <w:rPr>
          <w:rFonts w:hint="eastAsia" w:ascii="仿宋" w:hAnsi="仿宋" w:eastAsia="仿宋" w:cs="宋体"/>
          <w:b/>
          <w:szCs w:val="21"/>
          <w:lang w:bidi="ar"/>
        </w:rPr>
        <w:t>中国银保监会有关部门负责人就《商业银行负债质量管理办法》答记者问</w:t>
      </w:r>
    </w:p>
    <w:p>
      <w:pPr>
        <w:adjustRightInd w:val="0"/>
        <w:snapToGrid w:val="0"/>
        <w:spacing w:line="312" w:lineRule="auto"/>
        <w:ind w:firstLine="420" w:firstLineChars="200"/>
        <w:rPr>
          <w:rFonts w:hint="eastAsia" w:ascii="仿宋" w:hAnsi="仿宋" w:eastAsia="仿宋" w:cs="宋体"/>
          <w:b/>
          <w:szCs w:val="21"/>
        </w:rPr>
      </w:pPr>
      <w:r>
        <w:rPr>
          <w:rFonts w:hint="eastAsia" w:ascii="仿宋" w:hAnsi="仿宋" w:eastAsia="仿宋" w:cs="宋体"/>
          <w:szCs w:val="21"/>
          <w:lang w:bidi="ar"/>
        </w:rPr>
        <w:t>为促进商业银行提升负债质量管理水平，维护银行体系安全稳健运行，银保监会发布实施《商业银行负债质量管理办法》（以下简称《办法》）。银保监会有关部门负责人就《办法》回答了记者提问。</w:t>
      </w:r>
    </w:p>
    <w:p>
      <w:pPr>
        <w:adjustRightInd w:val="0"/>
        <w:snapToGrid w:val="0"/>
        <w:spacing w:line="312" w:lineRule="auto"/>
        <w:ind w:firstLine="422" w:firstLineChars="200"/>
        <w:rPr>
          <w:rFonts w:hint="eastAsia" w:ascii="仿宋" w:hAnsi="仿宋" w:eastAsia="仿宋" w:cs="宋体"/>
          <w:b/>
          <w:szCs w:val="21"/>
        </w:rPr>
      </w:pPr>
      <w:r>
        <w:rPr>
          <w:rFonts w:hint="eastAsia" w:ascii="仿宋" w:hAnsi="仿宋" w:eastAsia="仿宋" w:cs="宋体"/>
          <w:b/>
          <w:szCs w:val="21"/>
          <w:lang w:bidi="ar"/>
        </w:rPr>
        <w:t>一、《办法》公开征求意见的情况如何？</w:t>
      </w:r>
    </w:p>
    <w:p>
      <w:pPr>
        <w:adjustRightInd w:val="0"/>
        <w:snapToGrid w:val="0"/>
        <w:spacing w:line="312" w:lineRule="auto"/>
        <w:ind w:firstLine="420" w:firstLineChars="200"/>
        <w:rPr>
          <w:rFonts w:hint="eastAsia" w:ascii="仿宋" w:hAnsi="仿宋" w:eastAsia="仿宋" w:cs="宋体"/>
          <w:b/>
          <w:szCs w:val="21"/>
        </w:rPr>
      </w:pPr>
      <w:r>
        <w:rPr>
          <w:rFonts w:hint="eastAsia" w:ascii="仿宋" w:hAnsi="仿宋" w:eastAsia="仿宋" w:cs="宋体"/>
          <w:szCs w:val="21"/>
          <w:lang w:bidi="ar"/>
        </w:rPr>
        <w:t>《办法》已于2021年1月22日至2月22日向社会公开征求意见，金融机构、专家学者和社会公众给予了广泛的关注。各方反馈意见主要包括董事会及高管层职责、量化指标的适用范围、负债质量管理体系的建设及年度报告的内容等方面。银保监会对相关意见建议进行了认真研究，并充分吸收采纳了相关建议。</w:t>
      </w:r>
    </w:p>
    <w:p>
      <w:pPr>
        <w:adjustRightInd w:val="0"/>
        <w:snapToGrid w:val="0"/>
        <w:spacing w:line="312" w:lineRule="auto"/>
        <w:ind w:firstLine="422" w:firstLineChars="200"/>
        <w:rPr>
          <w:rFonts w:hint="eastAsia" w:ascii="仿宋" w:hAnsi="仿宋" w:eastAsia="仿宋" w:cs="宋体"/>
          <w:b/>
          <w:szCs w:val="21"/>
        </w:rPr>
      </w:pPr>
      <w:r>
        <w:rPr>
          <w:rFonts w:hint="eastAsia" w:ascii="仿宋" w:hAnsi="仿宋" w:eastAsia="仿宋" w:cs="宋体"/>
          <w:b/>
          <w:szCs w:val="21"/>
          <w:lang w:bidi="ar"/>
        </w:rPr>
        <w:t>二、制定《办法》的背景和意义是什么？</w:t>
      </w:r>
    </w:p>
    <w:p>
      <w:pPr>
        <w:adjustRightInd w:val="0"/>
        <w:snapToGrid w:val="0"/>
        <w:spacing w:line="312" w:lineRule="auto"/>
        <w:ind w:firstLine="420" w:firstLineChars="200"/>
        <w:rPr>
          <w:rFonts w:hint="eastAsia" w:ascii="仿宋" w:hAnsi="仿宋" w:eastAsia="仿宋" w:cs="宋体"/>
          <w:b/>
          <w:szCs w:val="21"/>
        </w:rPr>
      </w:pPr>
      <w:r>
        <w:rPr>
          <w:rFonts w:hint="eastAsia" w:ascii="仿宋" w:hAnsi="仿宋" w:eastAsia="仿宋" w:cs="宋体"/>
          <w:szCs w:val="21"/>
          <w:lang w:bidi="ar"/>
        </w:rPr>
        <w:t>党的十九大和十九届五中全会明确，我国经济已转向高质量发展阶段，必须坚持质量第一，效益优先。良好的负债质量管理是商业银行稳健经营的基础，是商业银行服务实体经济的支撑。近年来，随着利率市场化的推进和资本市场、互联网金融、影子银行等金融业态的发展，商业银行负债业务复杂程度上升、管理难度加大。为贯彻落实党中央决策部署，针对商业银行负债业务管理的新形势，客观上需要总结归纳和提炼负债业务的管理评价标准，构建全面、系统的负债业务管理和风险控制体系，持续推动商业银行强化负债业务管理，提高服务实体经济的效率和水平。</w:t>
      </w:r>
    </w:p>
    <w:p>
      <w:pPr>
        <w:adjustRightInd w:val="0"/>
        <w:snapToGrid w:val="0"/>
        <w:spacing w:line="312" w:lineRule="auto"/>
        <w:ind w:firstLine="422" w:firstLineChars="200"/>
        <w:rPr>
          <w:rFonts w:hint="eastAsia" w:ascii="仿宋" w:hAnsi="仿宋" w:eastAsia="仿宋" w:cs="宋体"/>
          <w:b/>
          <w:szCs w:val="21"/>
        </w:rPr>
      </w:pPr>
      <w:r>
        <w:rPr>
          <w:rFonts w:hint="eastAsia" w:ascii="仿宋" w:hAnsi="仿宋" w:eastAsia="仿宋" w:cs="宋体"/>
          <w:b/>
          <w:szCs w:val="21"/>
          <w:lang w:bidi="ar"/>
        </w:rPr>
        <w:t>三、《办法》的主要内容是什么？</w:t>
      </w:r>
    </w:p>
    <w:p>
      <w:pPr>
        <w:adjustRightInd w:val="0"/>
        <w:snapToGrid w:val="0"/>
        <w:spacing w:line="312" w:lineRule="auto"/>
        <w:ind w:firstLine="420" w:firstLineChars="200"/>
        <w:rPr>
          <w:rFonts w:hint="eastAsia" w:ascii="仿宋" w:hAnsi="仿宋" w:eastAsia="仿宋" w:cs="宋体"/>
          <w:szCs w:val="21"/>
        </w:rPr>
      </w:pPr>
      <w:r>
        <w:rPr>
          <w:rFonts w:hint="eastAsia" w:ascii="仿宋" w:hAnsi="仿宋" w:eastAsia="仿宋" w:cs="宋体"/>
          <w:szCs w:val="21"/>
          <w:lang w:bidi="ar"/>
        </w:rPr>
        <w:t>《办法》共5章33条，分别为总则、负债质量管理体系、负债质量管理要素、负债质量管理监督和附则。重点内容包括：</w:t>
      </w:r>
    </w:p>
    <w:p>
      <w:pPr>
        <w:adjustRightInd w:val="0"/>
        <w:snapToGrid w:val="0"/>
        <w:spacing w:line="312" w:lineRule="auto"/>
        <w:ind w:firstLine="420" w:firstLineChars="200"/>
        <w:rPr>
          <w:rFonts w:hint="eastAsia" w:ascii="仿宋" w:hAnsi="仿宋" w:eastAsia="仿宋" w:cs="宋体"/>
          <w:b/>
          <w:szCs w:val="21"/>
        </w:rPr>
      </w:pPr>
      <w:r>
        <w:rPr>
          <w:rFonts w:hint="eastAsia" w:ascii="仿宋" w:hAnsi="仿宋" w:eastAsia="仿宋" w:cs="宋体"/>
          <w:szCs w:val="21"/>
          <w:lang w:bidi="ar"/>
        </w:rPr>
        <w:t>一是明确商业银行负债质量管理内涵和业务范围。二是确立负债质量管理体系。从组织架构、公司治理、内部控制、业务创新管理等方面对商业银行负债业务管理提出了明确要求。三是提出了负债质量管理的“六性”要素，同时要求商业银行合规开展负债业务、加强负债质量持续监测和分析。四是强化负债质量相关监督检查和监管措施。明确商业银行向监管部门报告负债质量管理情况的要求及负债质量监管评价结果运用的范围等。</w:t>
      </w:r>
    </w:p>
    <w:p>
      <w:pPr>
        <w:adjustRightInd w:val="0"/>
        <w:snapToGrid w:val="0"/>
        <w:spacing w:line="312" w:lineRule="auto"/>
        <w:ind w:firstLine="422" w:firstLineChars="200"/>
        <w:rPr>
          <w:rFonts w:hint="eastAsia" w:ascii="仿宋" w:hAnsi="仿宋" w:eastAsia="仿宋" w:cs="宋体"/>
          <w:b/>
          <w:szCs w:val="21"/>
        </w:rPr>
      </w:pPr>
      <w:r>
        <w:rPr>
          <w:rFonts w:hint="eastAsia" w:ascii="仿宋" w:hAnsi="仿宋" w:eastAsia="仿宋" w:cs="宋体"/>
          <w:b/>
          <w:szCs w:val="21"/>
          <w:lang w:bidi="ar"/>
        </w:rPr>
        <w:t>四、《办法》中的负债质量管理要素主要包含哪几方面？</w:t>
      </w:r>
    </w:p>
    <w:p>
      <w:pPr>
        <w:adjustRightInd w:val="0"/>
        <w:snapToGrid w:val="0"/>
        <w:spacing w:line="312" w:lineRule="auto"/>
        <w:ind w:firstLine="420" w:firstLineChars="200"/>
        <w:rPr>
          <w:rFonts w:hint="eastAsia" w:ascii="仿宋" w:hAnsi="仿宋" w:eastAsia="仿宋" w:cs="宋体"/>
          <w:szCs w:val="21"/>
        </w:rPr>
      </w:pPr>
      <w:r>
        <w:rPr>
          <w:rFonts w:hint="eastAsia" w:ascii="仿宋" w:hAnsi="仿宋" w:eastAsia="仿宋" w:cs="宋体"/>
          <w:szCs w:val="21"/>
          <w:lang w:bidi="ar"/>
        </w:rPr>
        <w:t>《办法》从负债来源稳定性、负债结构多样性、负债与资产匹配的合理性、负债获取的主动性、负债成本适当性、负债项目真实性等六方面明确了负债质量管理核心要素。</w:t>
      </w:r>
    </w:p>
    <w:p>
      <w:pPr>
        <w:adjustRightInd w:val="0"/>
        <w:snapToGrid w:val="0"/>
        <w:spacing w:line="312" w:lineRule="auto"/>
        <w:ind w:firstLine="420" w:firstLineChars="200"/>
        <w:rPr>
          <w:rFonts w:hint="eastAsia" w:ascii="仿宋" w:hAnsi="仿宋" w:eastAsia="仿宋" w:cs="宋体"/>
          <w:b/>
          <w:szCs w:val="21"/>
        </w:rPr>
      </w:pPr>
      <w:r>
        <w:rPr>
          <w:rFonts w:hint="eastAsia" w:ascii="仿宋" w:hAnsi="仿宋" w:eastAsia="仿宋" w:cs="宋体"/>
          <w:szCs w:val="21"/>
          <w:lang w:bidi="ar"/>
        </w:rPr>
        <w:t>一是负债来源稳定性旨在要求商业银行提高对负债规模和结构变动的管理，防止负债大幅异常变动引发风险。二是负债结构多样性旨在要求商业银行形成客户结构多样、资金交易对手分散、业务品种丰富的负债组合，防止过度集中引发风险。三是负债与资产匹配的合理性旨在要求商业银行通过多种方式提升负债与资产在期限、币种、利率、汇率等方面的匹配程度，防止过度错配引发风险。四是负债获取的主动性旨在要求商业银行能够根据业务发展和管理需要，通过各种渠道主动获得所需数量、期限和成本的资金。五是负债成本的适当性旨在要求商业银行建立科学的内外部资金定价机制,防止因负债成本不合理导致过度开展高风险、高收益的资产业务。六是负债项目的真实性旨在要求商业银行的负债交易、负债会计核算、负债统计等符合法律法规和有关监管规定。</w:t>
      </w:r>
    </w:p>
    <w:p>
      <w:pPr>
        <w:adjustRightInd w:val="0"/>
        <w:snapToGrid w:val="0"/>
        <w:spacing w:line="312" w:lineRule="auto"/>
        <w:ind w:firstLine="422" w:firstLineChars="200"/>
        <w:rPr>
          <w:rFonts w:hint="eastAsia" w:ascii="仿宋" w:hAnsi="仿宋" w:eastAsia="仿宋" w:cs="宋体"/>
          <w:b/>
          <w:szCs w:val="21"/>
        </w:rPr>
      </w:pPr>
      <w:r>
        <w:rPr>
          <w:rFonts w:hint="eastAsia" w:ascii="仿宋" w:hAnsi="仿宋" w:eastAsia="仿宋" w:cs="宋体"/>
          <w:b/>
          <w:szCs w:val="21"/>
          <w:lang w:bidi="ar"/>
        </w:rPr>
        <w:t>五、《办法》中涉及的相关定量指标的具体口径和相关限额是什么？</w:t>
      </w:r>
    </w:p>
    <w:p>
      <w:pPr>
        <w:adjustRightInd w:val="0"/>
        <w:snapToGrid w:val="0"/>
        <w:spacing w:line="312" w:lineRule="auto"/>
        <w:ind w:firstLine="420" w:firstLineChars="200"/>
        <w:rPr>
          <w:rFonts w:hint="eastAsia" w:ascii="仿宋" w:hAnsi="仿宋" w:eastAsia="仿宋" w:cs="宋体"/>
          <w:b/>
          <w:szCs w:val="21"/>
        </w:rPr>
      </w:pPr>
      <w:r>
        <w:rPr>
          <w:rFonts w:hint="eastAsia" w:ascii="仿宋" w:hAnsi="仿宋" w:eastAsia="仿宋" w:cs="宋体"/>
          <w:szCs w:val="21"/>
          <w:lang w:bidi="ar"/>
        </w:rPr>
        <w:t>《办法》列举的相关定量指标为参考指标。这些指标均为现有规章制度已有指标，口径、限额及适用范围与现有规制保持一致。如：净稳定资金比例、核心负债比例、同业融入比例等指标与《商业银行流动性风险管理办法》中相应指标口径保持一致；存款偏离度指标与《关于完善商业银行存款偏离度管理有关事项的通知》口径相同。</w:t>
      </w:r>
    </w:p>
    <w:p>
      <w:pPr>
        <w:adjustRightInd w:val="0"/>
        <w:snapToGrid w:val="0"/>
        <w:spacing w:line="312" w:lineRule="auto"/>
        <w:ind w:firstLine="422" w:firstLineChars="200"/>
        <w:rPr>
          <w:rFonts w:hint="eastAsia" w:ascii="仿宋" w:hAnsi="仿宋" w:eastAsia="仿宋" w:cs="宋体"/>
          <w:b/>
          <w:szCs w:val="21"/>
        </w:rPr>
      </w:pPr>
      <w:r>
        <w:rPr>
          <w:rFonts w:hint="eastAsia" w:ascii="仿宋" w:hAnsi="仿宋" w:eastAsia="仿宋" w:cs="宋体"/>
          <w:b/>
          <w:szCs w:val="21"/>
          <w:lang w:bidi="ar"/>
        </w:rPr>
        <w:t>六、商业银行负债质量管理体系与各类风险管理体系内容存在重合的部分，是否需要另行建立？</w:t>
      </w:r>
    </w:p>
    <w:p>
      <w:pPr>
        <w:adjustRightInd w:val="0"/>
        <w:snapToGrid w:val="0"/>
        <w:spacing w:line="312" w:lineRule="auto"/>
        <w:ind w:firstLine="420" w:firstLineChars="200"/>
        <w:rPr>
          <w:rFonts w:hint="eastAsia" w:ascii="仿宋" w:hAnsi="仿宋" w:eastAsia="仿宋" w:cs="宋体"/>
          <w:b/>
          <w:szCs w:val="21"/>
        </w:rPr>
      </w:pPr>
      <w:r>
        <w:rPr>
          <w:rFonts w:hint="eastAsia" w:ascii="仿宋" w:hAnsi="仿宋" w:eastAsia="仿宋" w:cs="宋体"/>
          <w:szCs w:val="21"/>
          <w:lang w:bidi="ar"/>
        </w:rPr>
        <w:t>考虑到商业银行负债质量管理体系与其他相关风险管理体系存在一定的交叉重合，为避免银行内部管理体系的重复建设，《办法》明确商业银行负债质量管理体系与流动性风险等相关风险管理体系存在重复的，可不再单独确立。</w:t>
      </w:r>
    </w:p>
    <w:p>
      <w:pPr>
        <w:adjustRightInd w:val="0"/>
        <w:snapToGrid w:val="0"/>
        <w:spacing w:line="312" w:lineRule="auto"/>
        <w:ind w:firstLine="422" w:firstLineChars="200"/>
        <w:rPr>
          <w:rFonts w:hint="eastAsia" w:ascii="仿宋" w:hAnsi="仿宋" w:eastAsia="仿宋" w:cs="宋体"/>
          <w:b/>
          <w:szCs w:val="21"/>
        </w:rPr>
      </w:pPr>
      <w:r>
        <w:rPr>
          <w:rFonts w:hint="eastAsia" w:ascii="仿宋" w:hAnsi="仿宋" w:eastAsia="仿宋" w:cs="宋体"/>
          <w:b/>
          <w:szCs w:val="21"/>
          <w:lang w:bidi="ar"/>
        </w:rPr>
        <w:t>七、《办法》的适用范围包括哪些？不同类型商业银行是否可以设置差异化的负债管理指标体系？</w:t>
      </w:r>
    </w:p>
    <w:p>
      <w:pPr>
        <w:adjustRightInd w:val="0"/>
        <w:snapToGrid w:val="0"/>
        <w:spacing w:line="312" w:lineRule="auto"/>
        <w:ind w:firstLine="420" w:firstLineChars="200"/>
        <w:rPr>
          <w:rFonts w:hint="eastAsia" w:ascii="仿宋" w:hAnsi="仿宋" w:eastAsia="仿宋" w:cs="宋体"/>
          <w:szCs w:val="21"/>
        </w:rPr>
      </w:pPr>
      <w:r>
        <w:rPr>
          <w:rFonts w:hint="eastAsia" w:ascii="仿宋" w:hAnsi="仿宋" w:eastAsia="仿宋" w:cs="宋体"/>
          <w:szCs w:val="21"/>
          <w:lang w:bidi="ar"/>
        </w:rPr>
        <w:t>《办法》适用于中华人民共和国境内设立的商业银行所开展的境内外、本外币各项负债业务。考虑我国商业银行种类众多，规模和负债基础上存在较大差异，《办法》明确商业银行可根据本行业务特征与风险偏好，对应负债质量管理六性要素，在已列举定量指标基础上，差异化设置负债管理指标和内部限额。</w:t>
      </w:r>
    </w:p>
    <w:p>
      <w:pPr>
        <w:rPr>
          <w:rFonts w:hint="eastAsia" w:ascii="仿宋" w:hAnsi="仿宋" w:eastAsia="仿宋"/>
        </w:rPr>
      </w:pPr>
    </w:p>
    <w:p>
      <w:pPr>
        <w:rPr>
          <w:rFonts w:hint="eastAsia" w:ascii="仿宋" w:hAnsi="仿宋" w:eastAsia="仿宋" w:cs="宋体"/>
          <w:kern w:val="0"/>
          <w:szCs w:val="21"/>
          <w:shd w:val="clear" w:color="auto" w:fill="FFFFFF"/>
          <w:lang w:bidi="ar"/>
        </w:rPr>
      </w:pPr>
      <w:r>
        <w:rPr>
          <w:rFonts w:ascii="仿宋" w:hAnsi="仿宋" w:eastAsia="仿宋" w:cs="宋体"/>
          <w:kern w:val="0"/>
          <w:szCs w:val="21"/>
          <w:shd w:val="clear" w:color="auto" w:fill="FFFFFF"/>
          <w:lang w:bidi="ar"/>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