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49" w:name="_Toc518835936"/>
      <w:bookmarkStart w:id="250" w:name="_Toc25199"/>
      <w:r>
        <w:rPr>
          <w:rFonts w:hint="eastAsia"/>
        </w:rPr>
        <w:t>89</w:t>
      </w:r>
      <w:r>
        <w:t>--</w:t>
      </w:r>
      <w:r>
        <w:rPr>
          <w:rFonts w:hint="eastAsia"/>
        </w:rPr>
        <w:t>中国银监会关于上市商业银行在证券交易所参与债券交易试点业务范围的通知</w:t>
      </w:r>
      <w:r>
        <w:rPr>
          <w:rFonts w:hint="eastAsia"/>
        </w:rPr>
        <w:br w:type="textWrapping"/>
      </w:r>
      <w:r>
        <w:br w:type="textWrapping"/>
      </w:r>
      <w:r>
        <w:rPr>
          <w:rFonts w:hint="eastAsia"/>
        </w:rPr>
        <w:t>（银监发〔2009〕102号）</w:t>
      </w:r>
      <w:bookmarkEnd w:id="249"/>
      <w:bookmarkEnd w:id="250"/>
    </w:p>
    <w:p>
      <w:pPr>
        <w:adjustRightInd w:val="0"/>
        <w:snapToGrid w:val="0"/>
        <w:spacing w:line="312" w:lineRule="auto"/>
        <w:rPr>
          <w:rFonts w:hint="eastAsia" w:ascii="仿宋" w:hAnsi="仿宋" w:eastAsia="仿宋"/>
        </w:rPr>
      </w:pPr>
    </w:p>
    <w:p>
      <w:pPr>
        <w:adjustRightInd w:val="0"/>
        <w:snapToGrid w:val="0"/>
        <w:spacing w:line="312" w:lineRule="auto"/>
        <w:rPr>
          <w:rFonts w:hint="eastAsia" w:ascii="仿宋" w:hAnsi="仿宋" w:eastAsia="仿宋"/>
        </w:rPr>
      </w:pPr>
      <w:r>
        <w:rPr>
          <w:rFonts w:ascii="仿宋" w:hAnsi="仿宋" w:eastAsia="仿宋"/>
        </w:rPr>
        <w:t>各上市商业银行：</w:t>
      </w:r>
    </w:p>
    <w:p>
      <w:pPr>
        <w:adjustRightInd w:val="0"/>
        <w:snapToGrid w:val="0"/>
        <w:spacing w:line="312" w:lineRule="auto"/>
        <w:ind w:firstLine="420" w:firstLineChars="200"/>
        <w:rPr>
          <w:rFonts w:hint="eastAsia" w:ascii="仿宋" w:hAnsi="仿宋" w:eastAsia="仿宋"/>
        </w:rPr>
      </w:pPr>
      <w:r>
        <w:rPr>
          <w:rFonts w:ascii="仿宋" w:hAnsi="仿宋" w:eastAsia="仿宋"/>
        </w:rPr>
        <w:t>为保证上市商业银行在证券交易所参与债券交易试点工作的规范、有序开展，防范相关风险，现就有关事项通知</w:t>
      </w:r>
      <w:r>
        <w:rPr>
          <w:rFonts w:ascii="仿宋" w:hAnsi="仿宋" w:eastAsia="仿宋"/>
        </w:rPr>
        <w:br w:type="textWrapping"/>
      </w:r>
      <w:r>
        <w:rPr>
          <w:rFonts w:ascii="仿宋" w:hAnsi="仿宋" w:eastAsia="仿宋"/>
        </w:rPr>
        <w:t>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试点期间，上市商业银行可在证券交易所固定收益平台从事与银行间债券市场相同债券品种的一级市场申购和二级市场现券交易、普通公司债的一级市场申购和二级市场现券交易、认股权和债券分离交易的可转换公司债债券部分的二级市场现券交易，暂不参与证券交易所债券回购业务。</w:t>
      </w:r>
    </w:p>
    <w:p>
      <w:pPr>
        <w:adjustRightInd w:val="0"/>
        <w:snapToGrid w:val="0"/>
        <w:spacing w:line="312" w:lineRule="auto"/>
        <w:ind w:firstLine="420" w:firstLineChars="200"/>
        <w:rPr>
          <w:rFonts w:hint="eastAsia" w:ascii="仿宋" w:hAnsi="仿宋" w:eastAsia="仿宋"/>
        </w:rPr>
      </w:pPr>
      <w:r>
        <w:rPr>
          <w:rFonts w:ascii="仿宋" w:hAnsi="仿宋" w:eastAsia="仿宋"/>
        </w:rPr>
        <w:t>二、试点上市商业银行可按照证券交易所相关规定申请债券交易做市商资格，并从事上述债券品种的做市交易；在向交易所提交相关申请时应同时书面报告银监会。</w:t>
      </w:r>
    </w:p>
    <w:p>
      <w:pPr>
        <w:adjustRightInd w:val="0"/>
        <w:snapToGrid w:val="0"/>
        <w:spacing w:line="312" w:lineRule="auto"/>
        <w:ind w:firstLine="420" w:firstLineChars="200"/>
        <w:rPr>
          <w:rFonts w:hint="eastAsia" w:ascii="仿宋" w:hAnsi="仿宋" w:eastAsia="仿宋"/>
        </w:rPr>
      </w:pPr>
      <w:r>
        <w:rPr>
          <w:rFonts w:ascii="仿宋" w:hAnsi="仿宋" w:eastAsia="仿宋"/>
        </w:rPr>
        <w:t>三、试点上市商业银行应按照银监会相关要求，及时、准确填报有关报表数据。试点期间，证券交易所债券投资的资本计提遵循现有监管要求，并按相关规定足额计提减值准备。</w:t>
      </w:r>
    </w:p>
    <w:p>
      <w:pPr>
        <w:adjustRightInd w:val="0"/>
        <w:snapToGrid w:val="0"/>
        <w:spacing w:line="312" w:lineRule="auto"/>
        <w:ind w:firstLine="420" w:firstLineChars="200"/>
        <w:rPr>
          <w:rFonts w:hint="eastAsia" w:ascii="仿宋" w:hAnsi="仿宋" w:eastAsia="仿宋"/>
        </w:rPr>
      </w:pPr>
      <w:r>
        <w:rPr>
          <w:rFonts w:ascii="仿宋" w:hAnsi="仿宋" w:eastAsia="仿宋"/>
        </w:rPr>
        <w:t>四、银监会将根据试点工作进展情况，适时与证监会研究调整上市商业银行在证券交易所债券交易试点业务的债券品种和业务范围。</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二○○九年十一月五日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