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0" w:line="240" w:lineRule="auto"/>
        <w:jc w:val="center"/>
        <w:rPr>
          <w:rFonts w:hint="eastAsia" w:ascii="仿宋" w:hAnsi="仿宋" w:eastAsia="仿宋"/>
          <w:b w:val="0"/>
          <w:bCs w:val="0"/>
          <w:sz w:val="21"/>
          <w:szCs w:val="21"/>
        </w:rPr>
      </w:pPr>
      <w:bookmarkStart w:id="1485" w:name="_Toc10616"/>
      <w:r>
        <w:rPr>
          <w:rFonts w:hint="eastAsia" w:ascii="仿宋" w:hAnsi="仿宋" w:eastAsia="仿宋"/>
          <w:sz w:val="21"/>
          <w:szCs w:val="21"/>
        </w:rPr>
        <w:t>159  国家外汇管理局关于印发</w:t>
      </w:r>
      <w:r>
        <w:rPr>
          <w:rFonts w:ascii="仿宋" w:hAnsi="仿宋" w:eastAsia="仿宋"/>
          <w:b w:val="0"/>
          <w:bCs w:val="0"/>
          <w:sz w:val="21"/>
          <w:szCs w:val="21"/>
        </w:rPr>
        <w:br w:type="textWrapping"/>
      </w:r>
      <w:r>
        <w:rPr>
          <w:rFonts w:hint="eastAsia" w:ascii="仿宋" w:hAnsi="仿宋" w:eastAsia="仿宋"/>
          <w:sz w:val="21"/>
          <w:szCs w:val="21"/>
        </w:rPr>
        <w:t>《对外金融资产负债及交易统计核查规则（2024年版）》的通知</w:t>
      </w:r>
      <w:r>
        <w:rPr>
          <w:rFonts w:ascii="仿宋" w:hAnsi="仿宋" w:eastAsia="仿宋"/>
          <w:sz w:val="21"/>
          <w:szCs w:val="21"/>
        </w:rPr>
        <w:br w:type="textWrapping"/>
      </w:r>
      <w:r>
        <w:rPr>
          <w:rFonts w:hint="eastAsia" w:ascii="仿宋" w:hAnsi="仿宋" w:eastAsia="仿宋"/>
          <w:sz w:val="21"/>
          <w:szCs w:val="21"/>
        </w:rPr>
        <w:t>汇发〔</w:t>
      </w:r>
      <w:r>
        <w:rPr>
          <w:rFonts w:ascii="仿宋" w:hAnsi="仿宋" w:eastAsia="仿宋"/>
          <w:sz w:val="21"/>
          <w:szCs w:val="21"/>
        </w:rPr>
        <w:t>2024〕7号</w:t>
      </w:r>
      <w:bookmarkEnd w:id="1485"/>
    </w:p>
    <w:p>
      <w:pPr>
        <w:adjustRightInd w:val="0"/>
        <w:snapToGrid w:val="0"/>
        <w:spacing w:line="312" w:lineRule="auto"/>
        <w:rPr>
          <w:rFonts w:hint="eastAsia" w:ascii="仿宋" w:hAnsi="仿宋" w:eastAsia="仿宋"/>
          <w:szCs w:val="32"/>
        </w:rPr>
      </w:pPr>
      <w:r>
        <w:rPr>
          <w:rFonts w:hint="eastAsia" w:ascii="仿宋" w:hAnsi="仿宋" w:eastAsia="仿宋"/>
          <w:szCs w:val="32"/>
        </w:rPr>
        <w:t>国家外汇管理局各省、自治区、直辖市、计划单列市分局，在京全国性中资银行、全国社会保障基金理事会、中国投资有限责任公司、中央国债登记结算有限责任公司、中国证券登记结算有限公司、银行间市场清算所股份有限公司、中国期货市场监控中心有限责任公司、上海国际黄金交易中心有限公司、中国银联股份有限公司、银联国际有限公司、丝路基金有限责任公司、丝元投资有限责任公司：</w:t>
      </w:r>
    </w:p>
    <w:p>
      <w:pPr>
        <w:adjustRightInd w:val="0"/>
        <w:snapToGrid w:val="0"/>
        <w:spacing w:line="312" w:lineRule="auto"/>
        <w:ind w:firstLine="420" w:firstLineChars="200"/>
        <w:rPr>
          <w:rFonts w:hint="eastAsia" w:ascii="仿宋" w:hAnsi="仿宋" w:eastAsia="仿宋"/>
          <w:b/>
          <w:szCs w:val="32"/>
        </w:rPr>
      </w:pPr>
      <w:r>
        <w:rPr>
          <w:rFonts w:hint="eastAsia" w:ascii="仿宋" w:hAnsi="仿宋" w:eastAsia="仿宋"/>
          <w:szCs w:val="32"/>
        </w:rPr>
        <w:t>为进一步提高对外金融资产负债及交易统计数据质量，国家外汇管理局根据《国际收支统计申报办法》（中华人民共和国国务院令第</w:t>
      </w:r>
      <w:r>
        <w:rPr>
          <w:rFonts w:ascii="仿宋" w:hAnsi="仿宋" w:eastAsia="仿宋"/>
          <w:szCs w:val="32"/>
        </w:rPr>
        <w:t>642号）和《对外金融资产负债及交易统计制度》（汇发〔2021〕36号文印发，以下简称《制度》），对《对外金融资产负债及交易统计核查规则（2020年版）》（以下简称《核查规则（2020年版）》）进行修订，形成《对外金融资产负债及交易统计核查规则（2024年版）》（以下简称《核查规则（2024年版）》，见附件1）。主要修订内容如下（修订说明见附件2）。</w:t>
      </w:r>
    </w:p>
    <w:p>
      <w:pPr>
        <w:adjustRightInd w:val="0"/>
        <w:snapToGrid w:val="0"/>
        <w:spacing w:line="312" w:lineRule="auto"/>
        <w:ind w:firstLine="422" w:firstLineChars="200"/>
        <w:rPr>
          <w:rFonts w:hint="eastAsia" w:ascii="仿宋" w:hAnsi="仿宋" w:eastAsia="仿宋" w:cs="黑体"/>
          <w:b/>
          <w:szCs w:val="32"/>
        </w:rPr>
      </w:pPr>
      <w:r>
        <w:rPr>
          <w:rFonts w:hint="eastAsia" w:ascii="仿宋" w:hAnsi="仿宋" w:eastAsia="仿宋" w:cs="黑体"/>
          <w:b/>
          <w:szCs w:val="32"/>
        </w:rPr>
        <w:t>一、新增的主要内容</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（一）对《制度》中新增的报表增设核查规则。例如，新增对</w:t>
      </w:r>
      <w:r>
        <w:rPr>
          <w:rFonts w:ascii="仿宋" w:hAnsi="仿宋" w:eastAsia="仿宋"/>
          <w:szCs w:val="32"/>
        </w:rPr>
        <w:t>E02表（境外建设项目概览表、境外建设统计表）中“合同签约币种”“签约主体类型”“实际承包主体类型”“业务类型”“建设项目所在国家”等内容的校验；新增对E03表（运输收入统计表）中“目的地/运抵地”“出发地/启运地”以及“本月收入”的校验。</w:t>
      </w:r>
    </w:p>
    <w:p>
      <w:pPr>
        <w:adjustRightInd w:val="0"/>
        <w:snapToGrid w:val="0"/>
        <w:spacing w:line="312" w:lineRule="auto"/>
        <w:ind w:firstLine="420" w:firstLineChars="200"/>
        <w:rPr>
          <w:rFonts w:hint="eastAsia" w:ascii="仿宋" w:hAnsi="仿宋" w:eastAsia="仿宋"/>
          <w:b/>
          <w:szCs w:val="32"/>
        </w:rPr>
      </w:pPr>
      <w:r>
        <w:rPr>
          <w:rFonts w:hint="eastAsia" w:ascii="仿宋" w:hAnsi="仿宋" w:eastAsia="仿宋"/>
          <w:szCs w:val="32"/>
        </w:rPr>
        <w:t>（二）根据日常核查实践新增核查规则。例如，新增对</w:t>
      </w:r>
      <w:r>
        <w:rPr>
          <w:rFonts w:ascii="仿宋" w:hAnsi="仿宋" w:eastAsia="仿宋"/>
          <w:szCs w:val="32"/>
        </w:rPr>
        <w:t>A系列直接投资报表中境外被投资机构在当地缴纳的税金、年末从业人数等字段的校验；新增对Z01表（单位基本情况信息表）中申报主体所属行业代码为非金融企业时，该申报主体不应填报“SWIFT代码”的校验。</w:t>
      </w:r>
    </w:p>
    <w:p>
      <w:pPr>
        <w:adjustRightInd w:val="0"/>
        <w:snapToGrid w:val="0"/>
        <w:spacing w:line="312" w:lineRule="auto"/>
        <w:ind w:firstLine="422" w:firstLineChars="200"/>
        <w:rPr>
          <w:rFonts w:hint="eastAsia" w:ascii="仿宋" w:hAnsi="仿宋" w:eastAsia="仿宋" w:cs="黑体"/>
          <w:b/>
          <w:szCs w:val="32"/>
        </w:rPr>
      </w:pPr>
      <w:r>
        <w:rPr>
          <w:rFonts w:hint="eastAsia" w:ascii="仿宋" w:hAnsi="仿宋" w:eastAsia="仿宋" w:cs="黑体"/>
          <w:b/>
          <w:szCs w:val="32"/>
        </w:rPr>
        <w:t>二、删除的主要内容</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（一）删除已实现系统前端校验的相关规则。对于已通过《金融机构外汇业务数据采集规范（</w:t>
      </w:r>
      <w:r>
        <w:rPr>
          <w:rFonts w:ascii="仿宋" w:hAnsi="仿宋" w:eastAsia="仿宋"/>
          <w:szCs w:val="32"/>
        </w:rPr>
        <w:t>1.3版）》（汇发〔2022〕13号文印发）在对外金融资产负债及交易统计申报系统前端实现校验的核查规则，《核查规则（2024年版）》不再重复体现。</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（二）删除不适用于《制度》要求的相关规则。如《制度》将</w:t>
      </w:r>
      <w:r>
        <w:rPr>
          <w:rFonts w:ascii="仿宋" w:hAnsi="仿宋" w:eastAsia="仿宋"/>
          <w:szCs w:val="32"/>
        </w:rPr>
        <w:t>E01表（货物、服务、薪资及债务减免等其他各类往来表）填报币种由美元调整为原始币种，因此删除《核查规则（2020年版）》中对代扣代缴税及其他费用间的金额关系校验规则。</w:t>
      </w:r>
    </w:p>
    <w:p>
      <w:pPr>
        <w:adjustRightInd w:val="0"/>
        <w:snapToGrid w:val="0"/>
        <w:spacing w:line="312" w:lineRule="auto"/>
        <w:ind w:firstLine="420" w:firstLineChars="200"/>
        <w:rPr>
          <w:rFonts w:hint="eastAsia" w:ascii="仿宋" w:hAnsi="仿宋" w:eastAsia="仿宋"/>
          <w:b/>
          <w:szCs w:val="32"/>
        </w:rPr>
      </w:pPr>
      <w:r>
        <w:rPr>
          <w:rFonts w:hint="eastAsia" w:ascii="仿宋" w:hAnsi="仿宋" w:eastAsia="仿宋"/>
          <w:szCs w:val="32"/>
        </w:rPr>
        <w:t>（三）删除重复校验同一业务的相关规则。如将《核查规则（</w:t>
      </w:r>
      <w:r>
        <w:rPr>
          <w:rFonts w:ascii="仿宋" w:hAnsi="仿宋" w:eastAsia="仿宋"/>
          <w:szCs w:val="32"/>
        </w:rPr>
        <w:t>2020年版）》中，对同一境外特殊目的实体（SPV）在A01表（对外直接投资表）与Z03表（投资关系表）中的信息一致性情况的校验精简为一次。</w:t>
      </w:r>
    </w:p>
    <w:p>
      <w:pPr>
        <w:adjustRightInd w:val="0"/>
        <w:snapToGrid w:val="0"/>
        <w:spacing w:line="312" w:lineRule="auto"/>
        <w:ind w:firstLine="422" w:firstLineChars="200"/>
        <w:rPr>
          <w:rFonts w:hint="eastAsia" w:ascii="仿宋" w:hAnsi="仿宋" w:eastAsia="仿宋" w:cs="黑体"/>
          <w:b/>
          <w:szCs w:val="32"/>
        </w:rPr>
      </w:pPr>
      <w:r>
        <w:rPr>
          <w:rFonts w:hint="eastAsia" w:ascii="仿宋" w:hAnsi="仿宋" w:eastAsia="仿宋" w:cs="黑体"/>
          <w:b/>
          <w:szCs w:val="32"/>
        </w:rPr>
        <w:t>三、补充、调整的主要内容</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（一）补充对特殊业务备注说明的要求。如</w:t>
      </w:r>
      <w:r>
        <w:rPr>
          <w:rFonts w:ascii="仿宋" w:hAnsi="仿宋" w:eastAsia="仿宋"/>
          <w:szCs w:val="32"/>
        </w:rPr>
        <w:t>H02表（为居民托管业务统计表）中，在对同一投资工具代码下投资工具类型上下期不一致的校验中，增加“摘牌”或“退市”的备注说明。</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（二）调整核查规则的错误</w:t>
      </w:r>
      <w:r>
        <w:rPr>
          <w:rFonts w:ascii="仿宋" w:hAnsi="仿宋" w:eastAsia="仿宋"/>
          <w:szCs w:val="32"/>
        </w:rPr>
        <w:t>/疑问数据类型。对于现实中确有特殊情形的业务，将数据类型由错误数据调整为疑问数据。</w:t>
      </w:r>
    </w:p>
    <w:p>
      <w:pPr>
        <w:adjustRightInd w:val="0"/>
        <w:snapToGrid w:val="0"/>
        <w:spacing w:line="312" w:lineRule="auto"/>
        <w:ind w:firstLine="420" w:firstLineChars="200"/>
        <w:rPr>
          <w:rFonts w:hint="eastAsia" w:ascii="仿宋" w:hAnsi="仿宋" w:eastAsia="仿宋"/>
          <w:b/>
          <w:szCs w:val="32"/>
        </w:rPr>
      </w:pPr>
      <w:r>
        <w:rPr>
          <w:rFonts w:hint="eastAsia" w:ascii="仿宋" w:hAnsi="仿宋" w:eastAsia="仿宋"/>
          <w:szCs w:val="32"/>
        </w:rPr>
        <w:t>（三）按照《制度》调整核查规则中指标名称。如</w:t>
      </w:r>
      <w:r>
        <w:rPr>
          <w:rFonts w:ascii="仿宋" w:hAnsi="仿宋" w:eastAsia="仿宋"/>
          <w:szCs w:val="32"/>
        </w:rPr>
        <w:t>A系列直接投资报表的利润、所有者权益等相关指标，B系列证券投资报表的申报主体身份、证券代码、产品代码等相关指标，均根据现行《制度》调整。</w:t>
      </w:r>
    </w:p>
    <w:p>
      <w:pPr>
        <w:adjustRightInd w:val="0"/>
        <w:snapToGrid w:val="0"/>
        <w:spacing w:line="312" w:lineRule="auto"/>
        <w:ind w:firstLine="422" w:firstLineChars="200"/>
        <w:rPr>
          <w:rFonts w:hint="eastAsia" w:ascii="仿宋" w:hAnsi="仿宋" w:eastAsia="仿宋" w:cs="黑体"/>
          <w:b/>
          <w:szCs w:val="32"/>
        </w:rPr>
      </w:pPr>
      <w:r>
        <w:rPr>
          <w:rFonts w:hint="eastAsia" w:ascii="仿宋" w:hAnsi="仿宋" w:eastAsia="仿宋" w:cs="黑体"/>
          <w:b/>
          <w:szCs w:val="32"/>
        </w:rPr>
        <w:t>四、其他调整</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各申报主体应在对外金融资产负债及交易系统中及时查看系统核查结果，并及时修正相关数据。系统核查时间从原每月</w:t>
      </w:r>
      <w:r>
        <w:rPr>
          <w:rFonts w:ascii="仿宋" w:hAnsi="仿宋" w:eastAsia="仿宋"/>
          <w:szCs w:val="32"/>
        </w:rPr>
        <w:t>15日、16日、18日、22日和30日（2月为28日）调整为每月13日、16日、18日、22日和30日（2月为28日）。</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本通知自发布之日起施行。《国家外汇管理局综合司关于印发〈对外金融资产负债及交易统计核查规则（</w:t>
      </w:r>
      <w:r>
        <w:rPr>
          <w:rFonts w:ascii="仿宋" w:hAnsi="仿宋" w:eastAsia="仿宋"/>
          <w:szCs w:val="32"/>
        </w:rPr>
        <w:t>2020年版）〉的通知》（汇综发〔2020〕94号）同时废止。</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国家外汇管理局各省级分局收到本通知后应及时转发辖内地市分局、金融机构法人、境外金融机构境内主报告分机构、非金融企业以及其他指定申报主体。所在地外汇局在转发文件时应提供本级外汇局业务咨询电话，以便于解答申报主体的疑问。</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国家外汇管理局各分局应遵照本通知开展对外金融资产负债及交易统计数据核查，核查方式和方法不限于本通知的规定。各申报主体应参考本通知，并结合自身业务实践探索数据质量控制方法和手段。</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国家外汇管理局国际收支司业务咨询电话：</w:t>
      </w:r>
      <w:r>
        <w:rPr>
          <w:rFonts w:ascii="仿宋" w:hAnsi="仿宋" w:eastAsia="仿宋"/>
          <w:szCs w:val="32"/>
        </w:rPr>
        <w:t>010-68402586，68402488，68402234；传真：010-68402316。</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特此通知。</w:t>
      </w:r>
    </w:p>
    <w:p>
      <w:pPr>
        <w:adjustRightInd w:val="0"/>
        <w:snapToGrid w:val="0"/>
        <w:spacing w:line="312" w:lineRule="auto"/>
        <w:ind w:firstLine="420" w:firstLineChars="200"/>
        <w:rPr>
          <w:rFonts w:hint="eastAsia" w:ascii="仿宋" w:hAnsi="仿宋" w:eastAsia="仿宋"/>
          <w:szCs w:val="32"/>
        </w:rPr>
      </w:pPr>
    </w:p>
    <w:p>
      <w:pPr>
        <w:adjustRightInd w:val="0"/>
        <w:snapToGrid w:val="0"/>
        <w:spacing w:line="312" w:lineRule="auto"/>
        <w:ind w:firstLine="420" w:firstLineChars="200"/>
        <w:rPr>
          <w:rFonts w:hint="eastAsia" w:ascii="仿宋" w:hAnsi="仿宋" w:eastAsia="仿宋"/>
          <w:szCs w:val="32"/>
        </w:rPr>
      </w:pP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附件：</w:t>
      </w:r>
      <w:r>
        <w:rPr>
          <w:rFonts w:ascii="仿宋" w:hAnsi="仿宋" w:eastAsia="仿宋"/>
          <w:szCs w:val="32"/>
        </w:rPr>
        <w:t>1.对外金融资产负债及交易统计核查规则（2024年版）</w:t>
      </w:r>
    </w:p>
    <w:p>
      <w:pPr>
        <w:adjustRightInd w:val="0"/>
        <w:snapToGrid w:val="0"/>
        <w:spacing w:line="312" w:lineRule="auto"/>
        <w:ind w:left="420" w:firstLine="630" w:firstLineChars="300"/>
        <w:rPr>
          <w:rFonts w:hint="eastAsia" w:ascii="仿宋" w:hAnsi="仿宋" w:eastAsia="仿宋"/>
          <w:szCs w:val="32"/>
        </w:rPr>
      </w:pPr>
      <w:r>
        <w:rPr>
          <w:rFonts w:ascii="仿宋" w:hAnsi="仿宋" w:eastAsia="仿宋"/>
          <w:szCs w:val="32"/>
        </w:rPr>
        <w:t>2.《对外金融资产负债及交易统计核查规则（2024年版）》修订说明</w:t>
      </w:r>
    </w:p>
    <w:p>
      <w:pPr>
        <w:adjustRightInd w:val="0"/>
        <w:snapToGrid w:val="0"/>
        <w:spacing w:line="312" w:lineRule="auto"/>
        <w:ind w:firstLine="420" w:firstLineChars="200"/>
        <w:rPr>
          <w:rFonts w:hint="eastAsia" w:ascii="仿宋" w:hAnsi="仿宋" w:eastAsia="仿宋"/>
          <w:szCs w:val="32"/>
        </w:rPr>
      </w:pPr>
    </w:p>
    <w:p>
      <w:pPr>
        <w:adjustRightInd w:val="0"/>
        <w:snapToGrid w:val="0"/>
        <w:spacing w:line="312" w:lineRule="auto"/>
        <w:ind w:firstLine="420" w:firstLineChars="200"/>
        <w:rPr>
          <w:rFonts w:hint="eastAsia" w:ascii="仿宋" w:hAnsi="仿宋" w:eastAsia="仿宋"/>
          <w:szCs w:val="32"/>
        </w:rPr>
      </w:pPr>
    </w:p>
    <w:p>
      <w:pPr>
        <w:adjustRightInd w:val="0"/>
        <w:snapToGrid w:val="0"/>
        <w:spacing w:line="312" w:lineRule="auto"/>
        <w:ind w:firstLine="420" w:firstLineChars="200"/>
        <w:jc w:val="right"/>
        <w:rPr>
          <w:rFonts w:hint="eastAsia" w:ascii="仿宋" w:hAnsi="仿宋" w:eastAsia="仿宋"/>
          <w:szCs w:val="32"/>
        </w:rPr>
      </w:pPr>
      <w:r>
        <w:rPr>
          <w:rFonts w:hint="eastAsia" w:ascii="仿宋" w:hAnsi="仿宋" w:eastAsia="仿宋"/>
          <w:szCs w:val="32"/>
        </w:rPr>
        <w:t>国家外汇管理局</w:t>
      </w:r>
    </w:p>
    <w:p>
      <w:pPr>
        <w:adjustRightInd w:val="0"/>
        <w:snapToGrid w:val="0"/>
        <w:spacing w:line="312" w:lineRule="auto"/>
        <w:ind w:firstLine="420" w:firstLineChars="200"/>
        <w:jc w:val="right"/>
        <w:rPr>
          <w:rFonts w:hint="eastAsia" w:ascii="仿宋" w:hAnsi="仿宋" w:eastAsia="仿宋"/>
          <w:szCs w:val="32"/>
        </w:rPr>
      </w:pPr>
      <w:r>
        <w:rPr>
          <w:rFonts w:ascii="仿宋" w:hAnsi="仿宋" w:eastAsia="仿宋"/>
          <w:szCs w:val="32"/>
        </w:rPr>
        <w:t>2024年3月11日</w:t>
      </w:r>
    </w:p>
    <w:p>
      <w:pPr>
        <w:adjustRightInd w:val="0"/>
        <w:snapToGrid w:val="0"/>
        <w:spacing w:line="312" w:lineRule="auto"/>
        <w:ind w:firstLine="420" w:firstLineChars="200"/>
        <w:rPr>
          <w:rFonts w:hint="eastAsia" w:ascii="仿宋" w:hAnsi="仿宋" w:eastAsia="仿宋"/>
          <w:szCs w:val="32"/>
        </w:rPr>
      </w:pP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注：2024年3月15日官网公布</w:t>
      </w:r>
    </w:p>
    <w:p>
      <w:pPr>
        <w:widowControl/>
        <w:rPr>
          <w:rFonts w:hint="eastAsia" w:ascii="仿宋" w:hAnsi="仿宋" w:eastAsia="仿宋"/>
          <w:szCs w:val="32"/>
        </w:rPr>
      </w:pPr>
      <w:r>
        <w:rPr>
          <w:rFonts w:ascii="仿宋" w:hAnsi="仿宋" w:eastAsia="仿宋"/>
          <w:szCs w:val="32"/>
        </w:rPr>
        <w:br w:type="page"/>
      </w:r>
    </w:p>
    <w:p>
      <w:pPr>
        <w:adjustRightInd w:val="0"/>
        <w:snapToGrid w:val="0"/>
        <w:spacing w:line="312" w:lineRule="auto"/>
        <w:rPr>
          <w:rFonts w:hint="eastAsia" w:ascii="仿宋" w:hAnsi="仿宋" w:eastAsia="仿宋"/>
          <w:b/>
          <w:bCs/>
          <w:szCs w:val="32"/>
        </w:rPr>
      </w:pPr>
      <w:r>
        <w:rPr>
          <w:rFonts w:hint="eastAsia" w:ascii="仿宋" w:hAnsi="仿宋" w:eastAsia="仿宋"/>
          <w:b/>
          <w:bCs/>
          <w:szCs w:val="32"/>
        </w:rPr>
        <w:t>附件</w:t>
      </w:r>
      <w:r>
        <w:rPr>
          <w:rFonts w:ascii="仿宋" w:hAnsi="仿宋" w:eastAsia="仿宋"/>
          <w:b/>
          <w:bCs/>
          <w:szCs w:val="32"/>
        </w:rPr>
        <w:t>1</w:t>
      </w:r>
      <w:r>
        <w:rPr>
          <w:rFonts w:hint="eastAsia" w:ascii="仿宋" w:hAnsi="仿宋" w:eastAsia="仿宋"/>
          <w:b/>
          <w:bCs/>
          <w:szCs w:val="32"/>
        </w:rPr>
        <w:t>对外金融资产负债及交易统计核查规则（</w:t>
      </w:r>
      <w:r>
        <w:rPr>
          <w:rFonts w:ascii="仿宋" w:hAnsi="仿宋" w:eastAsia="仿宋"/>
          <w:b/>
          <w:bCs/>
          <w:szCs w:val="32"/>
        </w:rPr>
        <w:t>2024年版）</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本规则依据《国际收支统计申报办法》（中华人民共和国国务院令第</w:t>
      </w:r>
      <w:r>
        <w:rPr>
          <w:rFonts w:ascii="仿宋" w:hAnsi="仿宋" w:eastAsia="仿宋"/>
          <w:szCs w:val="32"/>
        </w:rPr>
        <w:t>642号）和《对外金融资产负债及交易统计制度》（汇发〔2021〕36号文印发）制定。</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本规则包含单表核查规则和跨表核查规则两部分内容，用以核查筛选错误数据和疑问数据。本规则包括“系统校验”规则和“非系统校验”规则，前者通过系统数据核查功能自动实现校验，后者由核查或报送人员进行人工判断。依据《金融机构外汇业务数据采集规范（</w:t>
      </w:r>
      <w:r>
        <w:rPr>
          <w:rFonts w:ascii="仿宋" w:hAnsi="仿宋" w:eastAsia="仿宋"/>
          <w:szCs w:val="32"/>
        </w:rPr>
        <w:t>1.3版）》（汇发〔2022〕13号文印发），在申报系统前端接口</w:t>
      </w:r>
      <w:r>
        <w:rPr>
          <w:rFonts w:hint="eastAsia" w:ascii="仿宋" w:hAnsi="仿宋" w:eastAsia="仿宋"/>
          <w:szCs w:val="32"/>
        </w:rPr>
        <w:t>和界面中已实现的数据校验不再体现在本规则中。</w:t>
      </w:r>
    </w:p>
    <w:p>
      <w:pPr>
        <w:adjustRightInd w:val="0"/>
        <w:snapToGrid w:val="0"/>
        <w:spacing w:line="312" w:lineRule="auto"/>
        <w:ind w:firstLine="422" w:firstLineChars="200"/>
        <w:rPr>
          <w:rFonts w:hint="eastAsia" w:ascii="仿宋" w:hAnsi="仿宋" w:eastAsia="仿宋"/>
          <w:b/>
          <w:bCs/>
          <w:szCs w:val="32"/>
        </w:rPr>
      </w:pPr>
      <w:r>
        <w:rPr>
          <w:rFonts w:hint="eastAsia" w:ascii="仿宋" w:hAnsi="仿宋" w:eastAsia="仿宋"/>
          <w:b/>
          <w:bCs/>
          <w:szCs w:val="32"/>
        </w:rPr>
        <w:t>一、单表核查规则</w:t>
      </w:r>
    </w:p>
    <w:tbl>
      <w:tblPr>
        <w:tblStyle w:val="289"/>
        <w:tblW w:w="834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584"/>
        <w:gridCol w:w="543"/>
        <w:gridCol w:w="307"/>
        <w:gridCol w:w="1990"/>
        <w:gridCol w:w="1106"/>
        <w:gridCol w:w="2835"/>
        <w:gridCol w:w="98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27" w:hRule="atLeast"/>
        </w:trPr>
        <w:tc>
          <w:tcPr>
            <w:tcW w:w="585" w:type="dxa"/>
          </w:tcPr>
          <w:p>
            <w:pPr>
              <w:autoSpaceDE w:val="0"/>
              <w:autoSpaceDN w:val="0"/>
              <w:adjustRightInd w:val="0"/>
              <w:snapToGrid w:val="0"/>
              <w:spacing w:after="160" w:line="276" w:lineRule="auto"/>
              <w:ind w:firstLine="422"/>
              <w:rPr>
                <w:rFonts w:hint="eastAsia" w:ascii="仿宋" w:hAnsi="仿宋" w:eastAsia="仿宋"/>
                <w:b/>
                <w:bCs/>
                <w:szCs w:val="32"/>
                <w:lang w:eastAsia="en-US"/>
              </w:rPr>
            </w:pPr>
            <w:r>
              <w:rPr>
                <w:rFonts w:hint="eastAsia" w:ascii="仿宋" w:hAnsi="仿宋" w:eastAsia="仿宋"/>
                <w:b/>
                <w:bCs/>
                <w:szCs w:val="32"/>
                <w:lang w:eastAsia="en-US"/>
              </w:rPr>
              <w:t>序号</w:t>
            </w:r>
          </w:p>
        </w:tc>
        <w:tc>
          <w:tcPr>
            <w:tcW w:w="543" w:type="dxa"/>
          </w:tcPr>
          <w:p>
            <w:pPr>
              <w:autoSpaceDE w:val="0"/>
              <w:autoSpaceDN w:val="0"/>
              <w:adjustRightInd w:val="0"/>
              <w:snapToGrid w:val="0"/>
              <w:spacing w:after="160" w:line="276" w:lineRule="auto"/>
              <w:ind w:firstLine="422"/>
              <w:rPr>
                <w:rFonts w:hint="eastAsia" w:ascii="仿宋" w:hAnsi="仿宋" w:eastAsia="仿宋"/>
                <w:b/>
                <w:bCs/>
                <w:szCs w:val="32"/>
                <w:lang w:eastAsia="en-US"/>
              </w:rPr>
            </w:pPr>
            <w:r>
              <w:rPr>
                <w:rFonts w:hint="eastAsia" w:ascii="仿宋" w:hAnsi="仿宋" w:eastAsia="仿宋"/>
                <w:b/>
                <w:bCs/>
                <w:szCs w:val="32"/>
                <w:lang w:eastAsia="en-US"/>
              </w:rPr>
              <w:t>表号</w:t>
            </w:r>
          </w:p>
        </w:tc>
        <w:tc>
          <w:tcPr>
            <w:tcW w:w="2297" w:type="dxa"/>
            <w:gridSpan w:val="2"/>
          </w:tcPr>
          <w:p>
            <w:pPr>
              <w:autoSpaceDE w:val="0"/>
              <w:autoSpaceDN w:val="0"/>
              <w:adjustRightInd w:val="0"/>
              <w:snapToGrid w:val="0"/>
              <w:spacing w:after="160" w:line="276" w:lineRule="auto"/>
              <w:ind w:left="21" w:leftChars="10" w:right="63" w:rightChars="30" w:firstLine="422"/>
              <w:rPr>
                <w:rFonts w:hint="eastAsia" w:ascii="仿宋" w:hAnsi="仿宋" w:eastAsia="仿宋"/>
                <w:b/>
                <w:bCs/>
                <w:szCs w:val="32"/>
                <w:lang w:eastAsia="en-US"/>
              </w:rPr>
            </w:pPr>
            <w:r>
              <w:rPr>
                <w:rFonts w:hint="eastAsia" w:ascii="仿宋" w:hAnsi="仿宋" w:eastAsia="仿宋"/>
                <w:b/>
                <w:bCs/>
                <w:szCs w:val="32"/>
                <w:lang w:eastAsia="en-US"/>
              </w:rPr>
              <w:t>错误描述</w:t>
            </w:r>
          </w:p>
        </w:tc>
        <w:tc>
          <w:tcPr>
            <w:tcW w:w="1106" w:type="dxa"/>
          </w:tcPr>
          <w:p>
            <w:pPr>
              <w:autoSpaceDE w:val="0"/>
              <w:autoSpaceDN w:val="0"/>
              <w:adjustRightInd w:val="0"/>
              <w:snapToGrid w:val="0"/>
              <w:spacing w:after="160" w:line="276" w:lineRule="auto"/>
              <w:ind w:firstLine="422"/>
              <w:rPr>
                <w:rFonts w:hint="eastAsia" w:ascii="仿宋" w:hAnsi="仿宋" w:eastAsia="仿宋"/>
                <w:b/>
                <w:bCs/>
                <w:szCs w:val="32"/>
                <w:lang w:eastAsia="en-US"/>
              </w:rPr>
            </w:pPr>
            <w:r>
              <w:rPr>
                <w:rFonts w:hint="eastAsia" w:ascii="仿宋" w:hAnsi="仿宋" w:eastAsia="仿宋"/>
                <w:b/>
                <w:bCs/>
                <w:szCs w:val="32"/>
                <w:lang w:eastAsia="en-US"/>
              </w:rPr>
              <w:t>数据类型</w:t>
            </w:r>
          </w:p>
        </w:tc>
        <w:tc>
          <w:tcPr>
            <w:tcW w:w="2834" w:type="dxa"/>
          </w:tcPr>
          <w:p>
            <w:pPr>
              <w:autoSpaceDE w:val="0"/>
              <w:autoSpaceDN w:val="0"/>
              <w:adjustRightInd w:val="0"/>
              <w:snapToGrid w:val="0"/>
              <w:spacing w:after="160" w:line="276" w:lineRule="auto"/>
              <w:ind w:left="21" w:leftChars="10" w:right="63" w:rightChars="30" w:firstLine="422"/>
              <w:rPr>
                <w:rFonts w:hint="eastAsia" w:ascii="仿宋" w:hAnsi="仿宋" w:eastAsia="仿宋"/>
                <w:b/>
                <w:bCs/>
                <w:szCs w:val="32"/>
                <w:lang w:eastAsia="en-US"/>
              </w:rPr>
            </w:pPr>
            <w:r>
              <w:rPr>
                <w:rFonts w:hint="eastAsia" w:ascii="仿宋" w:hAnsi="仿宋" w:eastAsia="仿宋"/>
                <w:b/>
                <w:bCs/>
                <w:szCs w:val="32"/>
                <w:lang w:eastAsia="en-US"/>
              </w:rPr>
              <w:t>核查规则</w:t>
            </w:r>
          </w:p>
        </w:tc>
        <w:tc>
          <w:tcPr>
            <w:tcW w:w="981" w:type="dxa"/>
          </w:tcPr>
          <w:p>
            <w:pPr>
              <w:autoSpaceDE w:val="0"/>
              <w:autoSpaceDN w:val="0"/>
              <w:adjustRightInd w:val="0"/>
              <w:snapToGrid w:val="0"/>
              <w:spacing w:after="160" w:line="276" w:lineRule="auto"/>
              <w:ind w:firstLine="422"/>
              <w:rPr>
                <w:rFonts w:hint="eastAsia" w:ascii="仿宋" w:hAnsi="仿宋" w:eastAsia="仿宋"/>
                <w:b/>
                <w:bCs/>
                <w:szCs w:val="32"/>
                <w:lang w:eastAsia="en-US"/>
              </w:rPr>
            </w:pPr>
            <w:r>
              <w:rPr>
                <w:rFonts w:hint="eastAsia" w:ascii="仿宋" w:hAnsi="仿宋" w:eastAsia="仿宋"/>
                <w:b/>
                <w:bCs/>
                <w:szCs w:val="32"/>
                <w:lang w:eastAsia="en-US"/>
              </w:rPr>
              <w:t>校验方式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52"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w:t>
            </w:r>
          </w:p>
        </w:tc>
        <w:tc>
          <w:tcPr>
            <w:tcW w:w="543" w:type="dxa"/>
            <w:vMerge w:val="restart"/>
            <w:tcBorders>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Z01</w:t>
            </w: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申报主体单位基本情况信息不唯一。</w:t>
            </w:r>
          </w:p>
        </w:tc>
        <w:tc>
          <w:tcPr>
            <w:tcW w:w="1106" w:type="dxa"/>
          </w:tcPr>
          <w:p>
            <w:pPr>
              <w:autoSpaceDE w:val="0"/>
              <w:autoSpaceDN w:val="0"/>
              <w:adjustRightInd w:val="0"/>
              <w:snapToGrid w:val="0"/>
              <w:spacing w:after="160" w:line="276" w:lineRule="auto"/>
              <w:ind w:left="21" w:leftChars="10" w:right="21" w:rightChars="10"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同一申报主体代码（OBJCODE）、同一报告期（BUOCMONTH）在Z01表中仅能报送一条数据。</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363"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w:t>
            </w:r>
          </w:p>
        </w:tc>
        <w:tc>
          <w:tcPr>
            <w:tcW w:w="543"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非金融企业疑似误报SWIFT代码。</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一般情况下，非金融企业[Z0105（申报主体所属行业代码）≠1066（货币金融服务）、1067（资本市场服务）、1068（保险业）和1069（其他金融业）]填报的Z0104CODE（SWIFT代码）应为N/A。</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8"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3</w:t>
            </w:r>
          </w:p>
        </w:tc>
        <w:tc>
          <w:tcPr>
            <w:tcW w:w="543" w:type="dxa"/>
            <w:vMerge w:val="continue"/>
            <w:tcBorders>
              <w:top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经济类型代码误填为大类，或误填为400（境外机构）。</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Z0106（经济类型）不能为大类100（内资）、140（联营）、150[有限责任（公司）]、170（私有）、200（港澳台投资）、300（国外投资）中的任一个，也不能为400（境外机构）。</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4"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4</w:t>
            </w:r>
          </w:p>
        </w:tc>
        <w:tc>
          <w:tcPr>
            <w:tcW w:w="543"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证照类别疑似错报。</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Z0102（证照类别）一般应≠9（其他）。</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748"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5</w:t>
            </w:r>
          </w:p>
        </w:tc>
        <w:tc>
          <w:tcPr>
            <w:tcW w:w="543"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申报主体类型与证照类别不符。</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Z0107（申报主体类型）＝4（个人）时，Z0102（证照类别）一般应＝3（个人身份代码）或4（护照）或5（永久居留证）；当Z0107（申报主体类型）≠4（个人）时，Z0102（证照类别）一般应≠3（个人身份代码）、4（护照）、5（永久居留证）。</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52" w:hRule="atLeast"/>
        </w:trPr>
        <w:tc>
          <w:tcPr>
            <w:tcW w:w="585" w:type="dxa"/>
            <w:tcBorders>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6</w:t>
            </w:r>
          </w:p>
        </w:tc>
        <w:tc>
          <w:tcPr>
            <w:tcW w:w="543" w:type="dxa"/>
            <w:vMerge w:val="continue"/>
            <w:tcBorders>
              <w:top w:val="nil"/>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Borders>
              <w:bottom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申报主体所在地未填至行政区划最底层一级。</w:t>
            </w:r>
          </w:p>
        </w:tc>
        <w:tc>
          <w:tcPr>
            <w:tcW w:w="1106" w:type="dxa"/>
            <w:tcBorders>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Borders>
              <w:bottom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Z0108（所在地）应填报最底层一级，一般不以“0000”结尾，如：“100000-中国”“**0000-**省”。</w:t>
            </w:r>
          </w:p>
        </w:tc>
        <w:tc>
          <w:tcPr>
            <w:tcW w:w="981" w:type="dxa"/>
            <w:tcBorders>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64" w:hRule="atLeast"/>
        </w:trPr>
        <w:tc>
          <w:tcPr>
            <w:tcW w:w="585"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7</w:t>
            </w:r>
          </w:p>
        </w:tc>
        <w:tc>
          <w:tcPr>
            <w:tcW w:w="543" w:type="dxa"/>
            <w:vMerge w:val="continue"/>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申报主体基本信息表填写不完整。</w:t>
            </w:r>
          </w:p>
        </w:tc>
        <w:tc>
          <w:tcPr>
            <w:tcW w:w="1106"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除REMARK（备注）栏外，Z01表的其他栏不能为空（null）或空字符串（''）、空格、制表符（tab）等显示为空的字符串。</w:t>
            </w:r>
          </w:p>
        </w:tc>
        <w:tc>
          <w:tcPr>
            <w:tcW w:w="981"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126" w:hRule="atLeast"/>
        </w:trPr>
        <w:tc>
          <w:tcPr>
            <w:tcW w:w="585"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8</w:t>
            </w:r>
          </w:p>
        </w:tc>
        <w:tc>
          <w:tcPr>
            <w:tcW w:w="543" w:type="dxa"/>
            <w:vMerge w:val="continue"/>
            <w:tcBorders>
              <w:top w:val="single" w:color="auto" w:sz="4" w:space="0"/>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Borders>
              <w:top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申报主体名称与经济类型疑似不匹配。</w:t>
            </w:r>
          </w:p>
        </w:tc>
        <w:tc>
          <w:tcPr>
            <w:tcW w:w="1106"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Borders>
              <w:top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Z0101（申报主体名称）含有“股份”字样时，Z0106（经济类型）一般应＝160[股份有限（公司）]、174[私营股份有限（公司）]、240[港澳台投资股份有限（公司）]、340[国外投资股份有限（公司）]中的一项；当Z0101（申报主体名称）不含“股份”字样时，Z0106（经济类型）一般应≠160、174、240、340。</w:t>
            </w:r>
          </w:p>
        </w:tc>
        <w:tc>
          <w:tcPr>
            <w:tcW w:w="981"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84"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9</w:t>
            </w:r>
          </w:p>
        </w:tc>
        <w:tc>
          <w:tcPr>
            <w:tcW w:w="543" w:type="dxa"/>
            <w:vMerge w:val="continue"/>
            <w:tcBorders>
              <w:top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申报主体名称与申报主体类型疑似不匹配。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当Z0101（申报主体名称）中含有“分公司”或“分行”等字样时，一般Z0107（申报主体类型）应=2（分支机构）。</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08"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10</w:t>
            </w:r>
          </w:p>
        </w:tc>
        <w:tc>
          <w:tcPr>
            <w:tcW w:w="543"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申报主体部分基本信息上下期不一致。</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同一申报主体，本报告期的Z0101（申报主体名称）、Z0103（证照号码）、Z0104（金融机构代码）、Z0104CODE（SWIFT代码）、Z0105（申报主体所属行业代码）、Z0112（LEI编码）应和上一报告期相同。</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15" w:hRule="atLeast"/>
        </w:trPr>
        <w:tc>
          <w:tcPr>
            <w:tcW w:w="585" w:type="dxa"/>
            <w:tcBorders>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11</w:t>
            </w:r>
          </w:p>
        </w:tc>
        <w:tc>
          <w:tcPr>
            <w:tcW w:w="543" w:type="dxa"/>
            <w:vMerge w:val="restart"/>
            <w:tcBorders>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Z02</w:t>
            </w:r>
          </w:p>
        </w:tc>
        <w:tc>
          <w:tcPr>
            <w:tcW w:w="2297" w:type="dxa"/>
            <w:gridSpan w:val="2"/>
            <w:tcBorders>
              <w:bottom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Z02表中A01-1表与A01-2表关于Z0201（申报主体是否有相关业务）填报不一致。</w:t>
            </w:r>
          </w:p>
        </w:tc>
        <w:tc>
          <w:tcPr>
            <w:tcW w:w="1106" w:type="dxa"/>
            <w:tcBorders>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Borders>
              <w:bottom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Z02表中，当A01-2对应的Z0201（申报主体是否有相关业务）＝1（是）时，A01-1对应的Z0201也应＝1；当A01-1表的Z0201（申报主体是否有相关业务）＝0（否）时，则A01-2表的Z0201也应＝0。</w:t>
            </w:r>
          </w:p>
        </w:tc>
        <w:tc>
          <w:tcPr>
            <w:tcW w:w="981" w:type="dxa"/>
            <w:tcBorders>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34" w:hRule="atLeast"/>
        </w:trPr>
        <w:tc>
          <w:tcPr>
            <w:tcW w:w="585"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12</w:t>
            </w:r>
          </w:p>
        </w:tc>
        <w:tc>
          <w:tcPr>
            <w:tcW w:w="543" w:type="dxa"/>
            <w:vMerge w:val="continue"/>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Z02表中A02-1表与A02-2表关于Z0201（申报主体是否有相关业务）填报不一致。</w:t>
            </w:r>
          </w:p>
        </w:tc>
        <w:tc>
          <w:tcPr>
            <w:tcW w:w="1106"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Z02表中，A02-1表与A02-2表对应的Z0201（申报主体是否有相关业务）应同时＝1（是）或0（否）。</w:t>
            </w:r>
          </w:p>
        </w:tc>
        <w:tc>
          <w:tcPr>
            <w:tcW w:w="981"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697" w:hRule="atLeast"/>
        </w:trPr>
        <w:tc>
          <w:tcPr>
            <w:tcW w:w="585"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3</w:t>
            </w:r>
          </w:p>
        </w:tc>
        <w:tc>
          <w:tcPr>
            <w:tcW w:w="543" w:type="dxa"/>
            <w:vMerge w:val="continue"/>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Borders>
              <w:top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Z02表中A02-1、A02-2表与A02-3表关于（申报主体是否有相关业务）填报不一致。</w:t>
            </w:r>
          </w:p>
        </w:tc>
        <w:tc>
          <w:tcPr>
            <w:tcW w:w="1106"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Borders>
              <w:top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Z02表中，当A02-3对应的Z0201（申报主体是否有相关业务）＝1（是）时，A02-1和A02-2对应的Z0201也应＝1（是）；当A02-1和A02-2表的Z0201（申报主体是否有相关业务）＝0（否）时，A02-3表的Z0201必须＝0（否）。</w:t>
            </w:r>
          </w:p>
        </w:tc>
        <w:tc>
          <w:tcPr>
            <w:tcW w:w="981"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49"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14</w:t>
            </w:r>
          </w:p>
        </w:tc>
        <w:tc>
          <w:tcPr>
            <w:tcW w:w="543"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w:t>
            </w: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跨主体核查：投资者与被投资机构Z03表中信息互相不匹配。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A和B均为申报主体，当A主体在Z03表中报告被B主体持有，即A主体的Z0307（被投资机构代码）为A的代码，Z0302（投资者代码）为B的代码，但B主体的Z03表的Z0307（被投资机构代码）中没有出现A主体，则有可能B主体存在漏报，或A主体存在错报。正确情况下A、B双方应填报一致，并且A、B双方填报的表决权比例、所属国家/地区、部门应该互相一致。</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62" w:hRule="atLeast"/>
        </w:trPr>
        <w:tc>
          <w:tcPr>
            <w:tcW w:w="585" w:type="dxa"/>
            <w:tcBorders>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15</w:t>
            </w:r>
          </w:p>
        </w:tc>
        <w:tc>
          <w:tcPr>
            <w:tcW w:w="543" w:type="dxa"/>
            <w:vMerge w:val="restart"/>
            <w:tcBorders>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Borders>
              <w:bottom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同一机构在Z03表中的所属国家/地区、所属部门不一致。</w:t>
            </w:r>
          </w:p>
        </w:tc>
        <w:tc>
          <w:tcPr>
            <w:tcW w:w="1106" w:type="dxa"/>
            <w:tcBorders>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Borders>
              <w:bottom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同一代码，不论其是Z0302（投资者代码）还是Z0307（被投资机构代码），其对应的所属国家/地区[包括Z0303（投资者所属国家/地区）和Z0308（被投资机构所属国家/地区）]、所属部门[包括Z0304（投资者所属部门）和Z0309（被投资机构所属部门）]应分别保持一致。</w:t>
            </w:r>
          </w:p>
        </w:tc>
        <w:tc>
          <w:tcPr>
            <w:tcW w:w="981" w:type="dxa"/>
            <w:tcBorders>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80" w:hRule="atLeast"/>
        </w:trPr>
        <w:tc>
          <w:tcPr>
            <w:tcW w:w="585"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16</w:t>
            </w:r>
          </w:p>
        </w:tc>
        <w:tc>
          <w:tcPr>
            <w:tcW w:w="543" w:type="dxa"/>
            <w:vMerge w:val="continue"/>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Z0302（投资者代码）、Z0307（被投资机构代码）填写不规范，导致Z03表投资关系图无法正确、完整显示。</w:t>
            </w:r>
          </w:p>
        </w:tc>
        <w:tc>
          <w:tcPr>
            <w:tcW w:w="1106"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Z03表的Z0302（投资者代码）、Z0307（被投资机构代码）应按照现行《对外金融资产负债及交易统计制度》相关指标解释规范填写，以保证Z03表正确、完整地显示投资关系图。</w:t>
            </w:r>
          </w:p>
        </w:tc>
        <w:tc>
          <w:tcPr>
            <w:tcW w:w="981"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非系统校验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26" w:hRule="atLeast"/>
        </w:trPr>
        <w:tc>
          <w:tcPr>
            <w:tcW w:w="585" w:type="dxa"/>
            <w:tcBorders>
              <w:top w:val="single" w:color="auto" w:sz="4" w:space="0"/>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17</w:t>
            </w:r>
          </w:p>
        </w:tc>
        <w:tc>
          <w:tcPr>
            <w:tcW w:w="543" w:type="dxa"/>
            <w:vMerge w:val="restart"/>
            <w:tcBorders>
              <w:top w:val="single" w:color="auto" w:sz="4" w:space="0"/>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A01</w:t>
            </w:r>
          </w:p>
        </w:tc>
        <w:tc>
          <w:tcPr>
            <w:tcW w:w="2297" w:type="dxa"/>
            <w:gridSpan w:val="2"/>
            <w:tcBorders>
              <w:top w:val="single" w:color="auto" w:sz="4" w:space="0"/>
              <w:bottom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同一境外被投资机构未按其主记账币种合计成一条资产负债表数据信息。</w:t>
            </w:r>
          </w:p>
        </w:tc>
        <w:tc>
          <w:tcPr>
            <w:tcW w:w="1106" w:type="dxa"/>
            <w:tcBorders>
              <w:top w:val="single" w:color="auto" w:sz="4" w:space="0"/>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Borders>
              <w:top w:val="single" w:color="auto" w:sz="4" w:space="0"/>
              <w:bottom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同一境外被投资机构、同一报告期（BUOCMONTH）在A01-1表中仅能报送一条数据。</w:t>
            </w:r>
          </w:p>
        </w:tc>
        <w:tc>
          <w:tcPr>
            <w:tcW w:w="981" w:type="dxa"/>
            <w:tcBorders>
              <w:top w:val="single" w:color="auto" w:sz="4" w:space="0"/>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18" w:hRule="atLeast"/>
        </w:trPr>
        <w:tc>
          <w:tcPr>
            <w:tcW w:w="585"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18</w:t>
            </w:r>
          </w:p>
        </w:tc>
        <w:tc>
          <w:tcPr>
            <w:tcW w:w="543" w:type="dxa"/>
            <w:vMerge w:val="continue"/>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可流通股票（份额）的数量或单价信息填报疑似有误。</w:t>
            </w:r>
          </w:p>
        </w:tc>
        <w:tc>
          <w:tcPr>
            <w:tcW w:w="1106"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在同一条数据中，当A0129[可流通股票（份额）的记账币种（原币）]≠N/A时，一般情况下A0130[申报主体持股（份额）数量]、A0131[每股（每份）市价]不应填写为相同数值，且不应为0。</w:t>
            </w:r>
          </w:p>
        </w:tc>
        <w:tc>
          <w:tcPr>
            <w:tcW w:w="981"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671" w:hRule="atLeast"/>
        </w:trPr>
        <w:tc>
          <w:tcPr>
            <w:tcW w:w="585"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19</w:t>
            </w:r>
          </w:p>
        </w:tc>
        <w:tc>
          <w:tcPr>
            <w:tcW w:w="543" w:type="dxa"/>
            <w:vMerge w:val="continue"/>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Borders>
              <w:top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当A0108[期末（申报主体）表决权比例（%）]＜10时，A0105未按减资前的关系填报，或A0113至A0125填报有误，或未同时填报流量数据。</w:t>
            </w:r>
          </w:p>
        </w:tc>
        <w:tc>
          <w:tcPr>
            <w:tcW w:w="1106"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Borders>
              <w:top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减资交易当月，A0108[期末（申报主体）表决权比例（%）]＜10，则在A01-1表中：①A0105（境外被投资机构与申报主体的关系）应按减资前的关系填写；②当期资产负债部分字段A0113（期末资产）至A0125[本月宣告分配（申报主体）的利润]均必须=0；③A01-2表必须同时填报。如为居民之间转让股权导致被投资机构信息变更，无需填报A01-2表，请在A01-1表中备注“居民间转股”。</w:t>
            </w:r>
          </w:p>
        </w:tc>
        <w:tc>
          <w:tcPr>
            <w:tcW w:w="981"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25" w:hRule="atLeast"/>
        </w:trPr>
        <w:tc>
          <w:tcPr>
            <w:tcW w:w="585" w:type="dxa"/>
            <w:tcBorders>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20</w:t>
            </w:r>
          </w:p>
        </w:tc>
        <w:tc>
          <w:tcPr>
            <w:tcW w:w="543" w:type="dxa"/>
            <w:vMerge w:val="continue"/>
            <w:tcBorders>
              <w:top w:val="nil"/>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Borders>
              <w:bottom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当A0108[期末（申报主体）表决权比例（%）]≤50时，境外被投资机构在所在国缴纳的税金总额、年末从业人数和年末从业人数中的中方雇员数填报有误。</w:t>
            </w:r>
          </w:p>
        </w:tc>
        <w:tc>
          <w:tcPr>
            <w:tcW w:w="1106" w:type="dxa"/>
            <w:tcBorders>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Borders>
              <w:bottom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A0108[期末（申报主体）表决权比例（%）]≤50时，A0126（对所在国缴纳的税金总额）、A0127[年末从业人数（人）]和A0128[其中：中方雇员数（人）]必须为空。</w:t>
            </w:r>
          </w:p>
        </w:tc>
        <w:tc>
          <w:tcPr>
            <w:tcW w:w="981" w:type="dxa"/>
            <w:tcBorders>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188" w:hRule="atLeast"/>
        </w:trPr>
        <w:tc>
          <w:tcPr>
            <w:tcW w:w="585"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21</w:t>
            </w:r>
          </w:p>
        </w:tc>
        <w:tc>
          <w:tcPr>
            <w:tcW w:w="543" w:type="dxa"/>
            <w:vMerge w:val="continue"/>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未对A01-1表的境外被投资机构减资或减持表决权，但期末归属于境外被投资机构所有者的权益为零。</w:t>
            </w:r>
          </w:p>
        </w:tc>
        <w:tc>
          <w:tcPr>
            <w:tcW w:w="1106"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当A0134[投资金额增减（+或-）]≥0或A0135[申报主体持有表决权比例增减（%）]≥0时，则A0116（期末归属于境外被投资机构所有者的权益）应≠0。</w:t>
            </w:r>
          </w:p>
        </w:tc>
        <w:tc>
          <w:tcPr>
            <w:tcW w:w="981"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667" w:hRule="atLeast"/>
        </w:trPr>
        <w:tc>
          <w:tcPr>
            <w:tcW w:w="585"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22</w:t>
            </w:r>
          </w:p>
        </w:tc>
        <w:tc>
          <w:tcPr>
            <w:tcW w:w="543" w:type="dxa"/>
            <w:vMerge w:val="continue"/>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Borders>
              <w:top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A01-1表不同报告期境外被投资机构基本信息上下期不匹配，或与A01-2表填报情况不匹配。</w:t>
            </w:r>
          </w:p>
        </w:tc>
        <w:tc>
          <w:tcPr>
            <w:tcW w:w="1106"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Borders>
              <w:top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①当月未填报A01-2表时，A01-1表中的境外被投资机构数量，或境外被投资机构基本信息{A0101（境外被投资机构代码）、A0103（境外被投资机构所属国家/地区）、A0104（境外被投资机构所属行业）、A0105（境外被投资机构与申报主体的关系）、A0108[期末（申报主体）表决权比例（%）]、A0109[期末（申报主体）持股比例（%）]}与上月填报信息应相同。②当月填报A01-2表，且A01-2表中A0135[申报主体持有表决权比例增减（%）]＝0时，A01-1表中对应的境外被投资机构，以及A01-1表未出现在A01-2表中的境外被投资机构基本信息{A0101（境外被投资机构代码）、A0103（境外被投资机构所属国家/地区）、A0104（境外被投资机构所属行业）、A0105（境外被投资机构与申报主体的关系）、A0108[期末（申报主体）表决权比例（%）]、A0109[期末（申报主体）持股比例（%）]}与上月填报信息应相同。③当月填报A01-2表，且A01-2表中A0135[申报主体持有表决权比例增减（%）]≠0时，A01-1表中对应的境外被投资机构的A0101（境外被投资机构代码）、A0103（境外被投资机构所属国家/地区）、A0104（境外被投资机构所属行业）与上月填报信息应相同。如为居民之间转让股权导致被投资机构信息变更，无需填报A01-2表，请在A01-1表中备注“居民间转股”。</w:t>
            </w:r>
          </w:p>
        </w:tc>
        <w:tc>
          <w:tcPr>
            <w:tcW w:w="981"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55" w:hRule="atLeast"/>
        </w:trPr>
        <w:tc>
          <w:tcPr>
            <w:tcW w:w="585"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23</w:t>
            </w:r>
          </w:p>
        </w:tc>
        <w:tc>
          <w:tcPr>
            <w:tcW w:w="543" w:type="dxa"/>
            <w:vMerge w:val="restart"/>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漏报A01-1表，或A01-1和A01-2被投资机构代码不匹配。</w:t>
            </w:r>
          </w:p>
        </w:tc>
        <w:tc>
          <w:tcPr>
            <w:tcW w:w="1106"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当A01-2有数据时，A01-2中的A0101（境外被投资机构代码）应在A01-1中的A0101中出现。</w:t>
            </w:r>
          </w:p>
        </w:tc>
        <w:tc>
          <w:tcPr>
            <w:tcW w:w="981"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46" w:hRule="atLeast"/>
        </w:trPr>
        <w:tc>
          <w:tcPr>
            <w:tcW w:w="585"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24</w:t>
            </w:r>
          </w:p>
        </w:tc>
        <w:tc>
          <w:tcPr>
            <w:tcW w:w="543" w:type="dxa"/>
            <w:vMerge w:val="continue"/>
            <w:tcBorders>
              <w:top w:val="single" w:color="auto" w:sz="4" w:space="0"/>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Borders>
              <w:top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A01-1和A01-2不同报告期表决权比例关系上下期联动校验不匹配。</w:t>
            </w:r>
          </w:p>
        </w:tc>
        <w:tc>
          <w:tcPr>
            <w:tcW w:w="1106"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Borders>
              <w:top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若A01-1与A01-2的A0101（境外被投资机构代码）相同，则应满足本报告期A0108[期末（申报主体）表决权比例（%）]＝上一个报告期A0108＋本报告期A0135[申报主体持有表决权比例增减（%）]。</w:t>
            </w:r>
          </w:p>
        </w:tc>
        <w:tc>
          <w:tcPr>
            <w:tcW w:w="981"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4"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25</w:t>
            </w:r>
          </w:p>
        </w:tc>
        <w:tc>
          <w:tcPr>
            <w:tcW w:w="543"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请确认本月机构净利润是否为0？</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A0124（本月净利润）一般不应所有月份均为0。如净利润确实为0，请在备注中注明“利润为0”。</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94"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26</w:t>
            </w:r>
          </w:p>
        </w:tc>
        <w:tc>
          <w:tcPr>
            <w:tcW w:w="543" w:type="dxa"/>
            <w:vMerge w:val="continue"/>
            <w:tcBorders>
              <w:top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被投资机构A0125[本月宣告分配（申报主体）的利润]大于上一期未分配利润中归属于本机构的部分。</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当A0125[本月宣告分配（申报主体）的利润]＞0时，A0125一般应≤上一期A0120（未分配利润）*A0109[期末（申报主体）持股比例（%）]。</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31"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27</w:t>
            </w:r>
          </w:p>
        </w:tc>
        <w:tc>
          <w:tcPr>
            <w:tcW w:w="543" w:type="dxa"/>
            <w:vMerge w:val="restart"/>
            <w:tcBorders>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请确认是否同一个境外被投资机构连续三个月均宣布分配利润？</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同一境外被投资机构一般不应该连续三个月A0125[本月宣告分配（申报主体）的利润]均＞0。</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89"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28</w:t>
            </w:r>
          </w:p>
        </w:tc>
        <w:tc>
          <w:tcPr>
            <w:tcW w:w="543"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本年末境外被投资机构资产、负债、归属于境外被投资机构所有者的权益较上年末未发生变动。</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一般情况下，本年末A0113（期末资产）应≠上年末A0113，本年末A0116（归属于境外被投资机构所有者的权益）应≠上年末A0116；当本年末A0114（期末负债）和上年末A0114均不为0的情况下，本年末A0114应≠上年末A0114。</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42"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29</w:t>
            </w:r>
          </w:p>
        </w:tc>
        <w:tc>
          <w:tcPr>
            <w:tcW w:w="543"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申报主体本期未发生增减资，但期末归属于境外被投资机构所有者的权益异常变动。</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在申报主体本期未发生增减资，即A0134[投资金额增减（＋或-)]＝0时，A0116（期末归属于境外被投资机构所有者的权益）较上期末该项增加或减少幅度一般应≤50%。</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371"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30</w:t>
            </w:r>
          </w:p>
        </w:tc>
        <w:tc>
          <w:tcPr>
            <w:tcW w:w="543"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当月流量数据疑似填报错误，如将当月流量数据错填为累计数据。</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当A0123（本月利润总额）和A0124（本月净利润）均＞0时，一般情况下A0123和A0124不应连续逐月增加；当A0123（本月利润总额）、A0124（本月净利润）＜0时，一般情况下A0123和A0124不应连续逐月减少。</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非系统校验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24"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31</w:t>
            </w:r>
          </w:p>
        </w:tc>
        <w:tc>
          <w:tcPr>
            <w:tcW w:w="543"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当月流量数据疑似填报错误，如将当月流量数据错填为季度数据。</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A0123（本月利润总额）、A0124（本月净利润）一般情况下不应分别连续数月（如三个月）相同。</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非系统校验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92"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32</w:t>
            </w:r>
          </w:p>
        </w:tc>
        <w:tc>
          <w:tcPr>
            <w:tcW w:w="543"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期末归属于境外被投资机构的所有者权益小于少数股东权益。</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当A0116（期末归属于境外被投资机构的所有者权益）＞0时，A0116（期末归属于境外被投资机构的所有者权益）应≥A0122（期末少数股东权益）。</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94" w:hRule="atLeast"/>
        </w:trPr>
        <w:tc>
          <w:tcPr>
            <w:tcW w:w="585" w:type="dxa"/>
            <w:tcBorders>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33</w:t>
            </w:r>
          </w:p>
        </w:tc>
        <w:tc>
          <w:tcPr>
            <w:tcW w:w="543" w:type="dxa"/>
            <w:vMerge w:val="continue"/>
            <w:tcBorders>
              <w:top w:val="nil"/>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Borders>
              <w:bottom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金融机构类的申报主体，境外被投资企业所填报的A0129[可流通股票（份额）的记账币种（原币）]和A0112[期末会计记账币种（原币）]为“人民币”。</w:t>
            </w:r>
          </w:p>
        </w:tc>
        <w:tc>
          <w:tcPr>
            <w:tcW w:w="1106" w:type="dxa"/>
            <w:tcBorders>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Borders>
              <w:bottom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一般情况下，金融机构类的申报主体[Z0105（申报主体所属行业代码）＝1066（货币金融服务）、1067（资本市场服务）、1068（保险业）和1069（其他金融业）]所填报的境外被投资机构的A0129[可流通股票（份额）的记账币种（原币）]和A0112[期末会计记账币种（原币）]应≠CNY人民币。</w:t>
            </w:r>
          </w:p>
        </w:tc>
        <w:tc>
          <w:tcPr>
            <w:tcW w:w="981" w:type="dxa"/>
            <w:tcBorders>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700" w:hRule="atLeast"/>
        </w:trPr>
        <w:tc>
          <w:tcPr>
            <w:tcW w:w="585"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34</w:t>
            </w:r>
          </w:p>
        </w:tc>
        <w:tc>
          <w:tcPr>
            <w:tcW w:w="543" w:type="dxa"/>
            <w:vMerge w:val="continue"/>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同一境外被投资机构代码对应的境外被投资机构全称、境外被投资机构所属国家/地区、境外被投资机构所属行业、期末会计记账币种（原币）上下期不一致。</w:t>
            </w:r>
          </w:p>
        </w:tc>
        <w:tc>
          <w:tcPr>
            <w:tcW w:w="1106"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同一A0101（境外被投资机构代码）对应的A0102（境外被投资机构全称）、A0103（境外被投资机构所属国家/地区）、A0104（境外被投资机构所属行业）和A0112[期末会计记账币种（原币）]应分别与上期保持一致。</w:t>
            </w:r>
          </w:p>
        </w:tc>
        <w:tc>
          <w:tcPr>
            <w:tcW w:w="981"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17" w:hRule="atLeast"/>
        </w:trPr>
        <w:tc>
          <w:tcPr>
            <w:tcW w:w="585"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35</w:t>
            </w:r>
          </w:p>
        </w:tc>
        <w:tc>
          <w:tcPr>
            <w:tcW w:w="543" w:type="dxa"/>
            <w:vMerge w:val="continue"/>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Borders>
              <w:top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同一境外SPV或壳机构代码对应的境外SPV或壳机构名称、境外SPV或壳机构所属行业、境外SPV或壳机构所属国家/地区上下期不一致。</w:t>
            </w:r>
          </w:p>
        </w:tc>
        <w:tc>
          <w:tcPr>
            <w:tcW w:w="1106"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Borders>
              <w:top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同一A0140（该SPV或壳机构代码）对应的A0111（该SPV或壳机构所属国家/地区）、A0139（该SPV或壳机构名称）和A0141（该SPV或壳机构所属部门）应分别与上期保持一致。</w:t>
            </w:r>
          </w:p>
        </w:tc>
        <w:tc>
          <w:tcPr>
            <w:tcW w:w="981"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47"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36</w:t>
            </w:r>
          </w:p>
        </w:tc>
        <w:tc>
          <w:tcPr>
            <w:tcW w:w="543" w:type="dxa"/>
            <w:vMerge w:val="restart"/>
            <w:tcBorders>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A02</w:t>
            </w: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同一申报主体未按其主记账币种合计成一条资产负债表数据信息。</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同一申报主体、同一报告期（BUOCMONTH）在A02-1表中仅能报送一条数据。</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72"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37</w:t>
            </w:r>
          </w:p>
        </w:tc>
        <w:tc>
          <w:tcPr>
            <w:tcW w:w="543"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期末归属于本机构所有者的权益小于少数股东权益。</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当A0205（期末归属于本机构所有者的权益）＞0时，A0205（期末归属于本机构所有者的权益）应≥A0211（期末少数股东权益）。</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2"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38</w:t>
            </w:r>
          </w:p>
        </w:tc>
        <w:tc>
          <w:tcPr>
            <w:tcW w:w="543"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A02-2表的境外投资者代码重复。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同一报告期内，同一申报主体填报的A0218（境外投资者代码）在A02-2表应有且仅有一条数据。</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88" w:hRule="atLeast"/>
        </w:trPr>
        <w:tc>
          <w:tcPr>
            <w:tcW w:w="585" w:type="dxa"/>
            <w:tcBorders>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39</w:t>
            </w:r>
          </w:p>
        </w:tc>
        <w:tc>
          <w:tcPr>
            <w:tcW w:w="543" w:type="dxa"/>
            <w:vMerge w:val="continue"/>
            <w:tcBorders>
              <w:top w:val="nil"/>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Borders>
              <w:bottom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可流通股票（份额）的数量或单价信息疑似填报有误。</w:t>
            </w:r>
          </w:p>
        </w:tc>
        <w:tc>
          <w:tcPr>
            <w:tcW w:w="1106" w:type="dxa"/>
            <w:tcBorders>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Borders>
              <w:bottom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当A0227[可流通股票（份额）的记账币种（原币）]≠N/A时，一般情况下A0228[持股（份额）数量]和A0229[每股（每份）市价]不应为相同数值，且不应为0。</w:t>
            </w:r>
          </w:p>
        </w:tc>
        <w:tc>
          <w:tcPr>
            <w:tcW w:w="981" w:type="dxa"/>
            <w:tcBorders>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49" w:hRule="atLeast"/>
        </w:trPr>
        <w:tc>
          <w:tcPr>
            <w:tcW w:w="585"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40</w:t>
            </w:r>
          </w:p>
        </w:tc>
        <w:tc>
          <w:tcPr>
            <w:tcW w:w="543" w:type="dxa"/>
            <w:vMerge w:val="continue"/>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当A0225[期末（外方）表决权比例（%）]＜10时，境外投资者与本机构的关系填报错误，或A0202至A0214填报错误，或未同时填报流量数据。</w:t>
            </w:r>
          </w:p>
        </w:tc>
        <w:tc>
          <w:tcPr>
            <w:tcW w:w="1106"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减资交易当月，①A0225[期末（外方）表决权比例（%）]＜10时，A0222（境外投资者与本机构的关系）应＝4[境外投资者与本机构无关联关系，即境外投资者持有本机构表决权＜10%，但≥0（仅在撤资时使用该选项）]。②如本申报主体所有境外直接投资者A0225[期末（外方）表决权比例（%）]均＜10时，当期资产负债部分的字段A0202（期末资产）至A0214[本月本机构宣告分配给（全体股东）的利润]均必须=0；如有境外直接投资者A0225[期末（外方）表决权比例（%）]≥10，当期资产负债部分的字段A0202（期末资产）至A0214[本月本机构宣告分配给（全体股东）的利润]仍应报送。③A0225[期末（外方）表决权比例（%）]＜10时，A02-3表必须同时填报。如为非居民之间转让股权导致投资者信息变更，无需填报A02-3表，请在A02-2表中备注“非居民间转股”。</w:t>
            </w:r>
          </w:p>
        </w:tc>
        <w:tc>
          <w:tcPr>
            <w:tcW w:w="981"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50" w:hRule="atLeast"/>
        </w:trPr>
        <w:tc>
          <w:tcPr>
            <w:tcW w:w="585" w:type="dxa"/>
            <w:tcBorders>
              <w:top w:val="single" w:color="auto" w:sz="4" w:space="0"/>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41</w:t>
            </w:r>
          </w:p>
        </w:tc>
        <w:tc>
          <w:tcPr>
            <w:tcW w:w="543" w:type="dxa"/>
            <w:vMerge w:val="continue"/>
            <w:tcBorders>
              <w:top w:val="single" w:color="auto" w:sz="4" w:space="0"/>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Borders>
              <w:top w:val="single" w:color="auto" w:sz="4" w:space="0"/>
              <w:bottom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A02表申报主体各投资者的期末（外方）持股比例总和大于100%。</w:t>
            </w:r>
          </w:p>
        </w:tc>
        <w:tc>
          <w:tcPr>
            <w:tcW w:w="1106" w:type="dxa"/>
            <w:tcBorders>
              <w:top w:val="single" w:color="auto" w:sz="4" w:space="0"/>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Borders>
              <w:top w:val="single" w:color="auto" w:sz="4" w:space="0"/>
              <w:bottom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一般情况下，一个或多个境外投资者A0226[期末（外方）持股比例（%）]的总和应≤100。</w:t>
            </w:r>
          </w:p>
        </w:tc>
        <w:tc>
          <w:tcPr>
            <w:tcW w:w="981" w:type="dxa"/>
            <w:tcBorders>
              <w:top w:val="single" w:color="auto" w:sz="4" w:space="0"/>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42</w:t>
            </w:r>
          </w:p>
        </w:tc>
        <w:tc>
          <w:tcPr>
            <w:tcW w:w="543" w:type="dxa"/>
            <w:vMerge w:val="continue"/>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A02-2表不同报告期境外直接投资者基本信息上下期不匹配，或与A02-3表填报情况不匹配。</w:t>
            </w:r>
          </w:p>
        </w:tc>
        <w:tc>
          <w:tcPr>
            <w:tcW w:w="1106"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①当月未填报A02-3表时，A02-2表中各境外直接投资者的基本信息{A0218（境外投资者代码）、A0219（境外投资者全称）、A0220（境外投资者所属国家/地区）、A0221（境外投资者所属行业）、A0222（境外投资者与本机构的关系）、A0225[期末（外方）表决权比例（%）]与上月填报信息应相同。②当月填报A02-3表，A02-3表中A0233[外方持有表决权比例增减（%）]＝0时，A02-2表中对应的境外直接投资者，以及A02-2表中未出现在A02-3表中的各境外直接投资者的基本信息{A0218（境外投资者代码）、A0219（境外投资者全称）、A0220（境外投资者所属国家/地区）、A0221（境外投资者所属行业）、A0222（境外投资者与本机构的关系）、A0225[期末（外方）表决权比例（%）]与上月填报信息应相同。③当月填报A02-3表，A02-3表中A0233[外方持有表决权比例增减（%）]≠0时，A02-2表中对应的境外直接投资者的A0218（境外投资者代码）、A0219（境外投资者全称）、A0220（境外投资者所属国家/地区）、A0221（境外投资者所属行业）与上月填报信息应相同。如为非居民之间转让股权导致投资者信息变更，无需填报A02-3表，请在A02-2表中备注“非居民间转股”。</w:t>
            </w:r>
          </w:p>
        </w:tc>
        <w:tc>
          <w:tcPr>
            <w:tcW w:w="981"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83" w:hRule="atLeast"/>
        </w:trPr>
        <w:tc>
          <w:tcPr>
            <w:tcW w:w="585" w:type="dxa"/>
            <w:tcBorders>
              <w:top w:val="single" w:color="auto" w:sz="4" w:space="0"/>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43</w:t>
            </w:r>
          </w:p>
        </w:tc>
        <w:tc>
          <w:tcPr>
            <w:tcW w:w="543" w:type="dxa"/>
            <w:vMerge w:val="restart"/>
            <w:tcBorders>
              <w:top w:val="single" w:color="auto" w:sz="4" w:space="0"/>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Borders>
              <w:top w:val="single" w:color="auto" w:sz="4" w:space="0"/>
              <w:bottom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A02-2表和A02-3表境外投资者代码不匹配。</w:t>
            </w:r>
          </w:p>
        </w:tc>
        <w:tc>
          <w:tcPr>
            <w:tcW w:w="1106" w:type="dxa"/>
            <w:tcBorders>
              <w:top w:val="single" w:color="auto" w:sz="4" w:space="0"/>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Borders>
              <w:top w:val="single" w:color="auto" w:sz="4" w:space="0"/>
              <w:bottom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当期A02-3表填报了数据时，A02-1表和A02-2表必须填写。同时，A02-3表中的A0218（境外投资者代码）应在A02-2表的A0218中出现。</w:t>
            </w:r>
          </w:p>
        </w:tc>
        <w:tc>
          <w:tcPr>
            <w:tcW w:w="981" w:type="dxa"/>
            <w:tcBorders>
              <w:top w:val="single" w:color="auto" w:sz="4" w:space="0"/>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36" w:hRule="atLeast"/>
        </w:trPr>
        <w:tc>
          <w:tcPr>
            <w:tcW w:w="585"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44</w:t>
            </w:r>
          </w:p>
        </w:tc>
        <w:tc>
          <w:tcPr>
            <w:tcW w:w="543" w:type="dxa"/>
            <w:vMerge w:val="continue"/>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A02-2表和A02-3表中同一境外投资者上下期表决权比例的联动校验不匹配。</w:t>
            </w:r>
          </w:p>
        </w:tc>
        <w:tc>
          <w:tcPr>
            <w:tcW w:w="1106"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若A02-2表与A02-3表的A0218（境外投资者代码）相同，则本报告期的A0225[期末（外方）表决权比例（%）]应＝上一个报告期的A0225[期末（外方）表决权比例（%）]＋本报告期的A0233[外方持有表决权比例增减（%）]。</w:t>
            </w:r>
          </w:p>
        </w:tc>
        <w:tc>
          <w:tcPr>
            <w:tcW w:w="981"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8"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45</w:t>
            </w:r>
          </w:p>
        </w:tc>
        <w:tc>
          <w:tcPr>
            <w:tcW w:w="543" w:type="dxa"/>
            <w:vMerge w:val="restart"/>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请确认机构本月净利润是否恰好为0？</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一般情况下，A0213（本月净利润）应≠0。如净利润确实为0，请在备注中注明“利润为0”。</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1"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46</w:t>
            </w:r>
          </w:p>
        </w:tc>
        <w:tc>
          <w:tcPr>
            <w:tcW w:w="543"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请确认机构实际分配利润是否为负数？</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一般情况下，A0214[本月本机构宣告分配给（全体股东）的利润]应≥0。</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70"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47</w:t>
            </w:r>
          </w:p>
        </w:tc>
        <w:tc>
          <w:tcPr>
            <w:tcW w:w="543"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请确认本月本机构宣告分配给（全体股东）的利润是否大于上一期本机构的未分配利润？</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当A0214[本月本机构宣告分配给（全体股东）的利润]＞0时，A0214一般应≤上一期A0209（未分配利润）。</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6"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48</w:t>
            </w:r>
          </w:p>
        </w:tc>
        <w:tc>
          <w:tcPr>
            <w:tcW w:w="543"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请确认境外被投资机构是否连续三个月均宣告分配利润？</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被投资机构一般不应连续三个月A0214[本月本机构宣告分配给（全体股东）的利润]均＞0。</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40"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49</w:t>
            </w:r>
          </w:p>
        </w:tc>
        <w:tc>
          <w:tcPr>
            <w:tcW w:w="543"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请确认机构本月利润总额是否小于本月净利润？</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当A0212（本月利润总额）和A0213（本月净利润）均＞0时，A0212（本月利润总额）一般应&gt;A0213（本月净利润）。</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93"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50</w:t>
            </w:r>
          </w:p>
        </w:tc>
        <w:tc>
          <w:tcPr>
            <w:tcW w:w="543"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本年末本申报主体资产、负债、归属于本机构所有者的权益较上年末未发生变动。</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一般情况下，本年末A0202（期末资产）应≠上年末A0202，本年末A0203（期末负债）应≠上年末A0203，本年末A0205（归属于本机构所有者的权益）应≠上年末A0205。</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63"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51</w:t>
            </w:r>
          </w:p>
        </w:tc>
        <w:tc>
          <w:tcPr>
            <w:tcW w:w="543"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境外直接投资者本期未发生增减资，但所有者权益异常变动。</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境外投资者本期未发生增减资，即A0232[投资金额增减（＋或-)]＝0时，A0205（期末归属于本机构所有者的权益）较上期末该项增加或减少的幅度一般应≤50%。</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非系统校验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42"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52</w:t>
            </w:r>
          </w:p>
        </w:tc>
        <w:tc>
          <w:tcPr>
            <w:tcW w:w="543" w:type="dxa"/>
            <w:vMerge w:val="continue"/>
            <w:tcBorders>
              <w:top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本期投资者较上期出现不明原因变动。</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上期A02-2表中填报的A0225[期末（外方）表决权比例（%）]≥10的投资者，本期A02-1和A02-2表中也应该填报。</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49" w:hRule="atLeast"/>
        </w:trPr>
        <w:tc>
          <w:tcPr>
            <w:tcW w:w="585"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53</w:t>
            </w:r>
          </w:p>
        </w:tc>
        <w:tc>
          <w:tcPr>
            <w:tcW w:w="543" w:type="dxa"/>
            <w:vMerge w:val="restart"/>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当月流量数据疑似填报错误，如将当月流量数据错填为累计数据。</w:t>
            </w:r>
          </w:p>
        </w:tc>
        <w:tc>
          <w:tcPr>
            <w:tcW w:w="1106"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当A0212（本月利润总额）和A0213（本月净利润）均＞0时，一般情况下A0212和A0213不应连续逐月增加；当A0212（本月利润总额）和A0213（本月净利润）均＜0时，一般情况下A0212和A0213不应连续逐月减少。</w:t>
            </w:r>
          </w:p>
        </w:tc>
        <w:tc>
          <w:tcPr>
            <w:tcW w:w="981"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非系统校验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45" w:hRule="atLeast"/>
        </w:trPr>
        <w:tc>
          <w:tcPr>
            <w:tcW w:w="585"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54</w:t>
            </w:r>
          </w:p>
        </w:tc>
        <w:tc>
          <w:tcPr>
            <w:tcW w:w="543" w:type="dxa"/>
            <w:vMerge w:val="continue"/>
            <w:tcBorders>
              <w:top w:val="single" w:color="auto" w:sz="4" w:space="0"/>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Borders>
              <w:top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当月流量数据疑似填报错误，如将当月流量数据错填为季度数据。</w:t>
            </w:r>
          </w:p>
        </w:tc>
        <w:tc>
          <w:tcPr>
            <w:tcW w:w="1106"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Borders>
              <w:top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A0212（本月利润总额）、A0213（本月净利润）一般情况下不应分别连续数月（如三个月）相同。</w:t>
            </w:r>
          </w:p>
        </w:tc>
        <w:tc>
          <w:tcPr>
            <w:tcW w:w="981"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非系统校验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55</w:t>
            </w:r>
          </w:p>
        </w:tc>
        <w:tc>
          <w:tcPr>
            <w:tcW w:w="543"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被境外控股的申报主体在境内缴纳的税金总额、年末从业人数和年末从业人数中的外方雇员数填报有误。</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报告期为每年12月，且A0225[期末（外方）表决权比例（%）]＞50时，A0215（本机构在境内缴纳的税金总额）、A0216[年末从业人数（人）]和A0217[其中：外方雇员数（人）]为必填项，且必须≥0；其他非12月报告期不填写。当A0225[期末（外方）表决权比例（%）]≤50时，各报告期的A0215（本机构在境内缴纳的税金总额）、A0216[年末从业人数（人）]和A0217[其中：外方雇员数（人）]均必须为空。</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56</w:t>
            </w:r>
          </w:p>
        </w:tc>
        <w:tc>
          <w:tcPr>
            <w:tcW w:w="543" w:type="dxa"/>
            <w:vMerge w:val="continue"/>
            <w:tcBorders>
              <w:top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同一申报主体的期末会计记账币种（原币）上下期不一致。</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同一申报主体A02-1表中的A0201[期末会计记账币种（原币）]应与上期保持一致。</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57</w:t>
            </w:r>
          </w:p>
        </w:tc>
        <w:tc>
          <w:tcPr>
            <w:tcW w:w="543" w:type="dxa"/>
            <w:vMerge w:val="restart"/>
            <w:tcBorders>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B01</w:t>
            </w: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境内居民参与境外企业股权激励计划类业务，B0110（发行主体与本机构/被代理人/委托人的关系）错报。</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B01表中，B0101（申报主体身份）=2（是代理人或管理人，以客户或产品名义投资）、B0104CODE（业务类型）＝4（境内居民参与境外企业股权激励计划）时，B0110（发行主体与本机构/被代理人/委托人的关系）一般应＝4（发行主体与投资者无关联关系，或两机构均处于中国境内）。</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58</w:t>
            </w:r>
          </w:p>
        </w:tc>
        <w:tc>
          <w:tcPr>
            <w:tcW w:w="543"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本月末市值”与本报告期的“上月末市值”不一致（按申报主体身份、被代理人/委托人所属部门、投资工具类型、业务类型、发行地、发行主体所属国家/地区、发行主体所属部门、发行主体与本机构/被代理人/委托人的关系、原始币种区分）。</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B0118（本月末市值）与本报告期的B0112（上月末市值）（分申报主体身份、被代理人/委托人所属部门、投资工具类型、业务类型、发行地、发行主体所属国家/地区、发行主体所属部门、发行主体与本机构/被代理人/委托人的关系、原始币种）应一致。</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59</w:t>
            </w:r>
          </w:p>
        </w:tc>
        <w:tc>
          <w:tcPr>
            <w:tcW w:w="543"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B0108（发行主体所属国家/地区）与B0107（证券发行主体名称）中出现的国家/地区不匹配。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逐支报送证券信息时，B0108（发行主体所属国家/地区）与B0107[证券发行主体名称（逐支报送使用）]中出现的国家/地区应匹配。</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60</w:t>
            </w:r>
          </w:p>
        </w:tc>
        <w:tc>
          <w:tcPr>
            <w:tcW w:w="543"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B01表同一证券代码的发行主体所属国家/地区不一致。</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逐支报送证券信息时，B0106[证券代码（逐支报送使用）]为同一代码且≠N/A的，其B0108（发行主体所属国家/地区）应在上下报告期及同期中一致。</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Borders>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61</w:t>
            </w:r>
          </w:p>
        </w:tc>
        <w:tc>
          <w:tcPr>
            <w:tcW w:w="543" w:type="dxa"/>
            <w:vMerge w:val="continue"/>
            <w:tcBorders>
              <w:top w:val="nil"/>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Borders>
              <w:bottom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B01表同一证券代码的发行主体所属部门不一致。</w:t>
            </w:r>
          </w:p>
        </w:tc>
        <w:tc>
          <w:tcPr>
            <w:tcW w:w="1106" w:type="dxa"/>
            <w:tcBorders>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Borders>
              <w:bottom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逐支报送证券信息时，B0106[证券代码（逐支报送使用）]为同一代码且≠N/A的，其B0109（发行主体所属部门）应在上下报告期及同期中一致。</w:t>
            </w:r>
          </w:p>
        </w:tc>
        <w:tc>
          <w:tcPr>
            <w:tcW w:w="981" w:type="dxa"/>
            <w:tcBorders>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62</w:t>
            </w:r>
          </w:p>
        </w:tc>
        <w:tc>
          <w:tcPr>
            <w:tcW w:w="543" w:type="dxa"/>
            <w:vMerge w:val="restart"/>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有买入且无卖出的情况下，期末市值为零。</w:t>
            </w:r>
          </w:p>
        </w:tc>
        <w:tc>
          <w:tcPr>
            <w:tcW w:w="1106"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当B0112（上月末市值）≥0，B0113（本月买入金额）＞0且B0114（本月卖出金额）＝0时，B0118（本月末市值）应≠0。</w:t>
            </w:r>
          </w:p>
        </w:tc>
        <w:tc>
          <w:tcPr>
            <w:tcW w:w="981"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Borders>
              <w:top w:val="single" w:color="auto" w:sz="4" w:space="0"/>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63</w:t>
            </w:r>
          </w:p>
        </w:tc>
        <w:tc>
          <w:tcPr>
            <w:tcW w:w="543" w:type="dxa"/>
            <w:vMerge w:val="continue"/>
            <w:tcBorders>
              <w:top w:val="single" w:color="auto" w:sz="4" w:space="0"/>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Borders>
              <w:top w:val="single" w:color="auto" w:sz="4" w:space="0"/>
              <w:bottom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B01表申报主体投资境外上市的股权，原始币种错报为“人民币”。</w:t>
            </w:r>
          </w:p>
        </w:tc>
        <w:tc>
          <w:tcPr>
            <w:tcW w:w="1106" w:type="dxa"/>
            <w:tcBorders>
              <w:top w:val="single" w:color="auto" w:sz="4" w:space="0"/>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Borders>
              <w:top w:val="single" w:color="auto" w:sz="4" w:space="0"/>
              <w:bottom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一般情况下，申报主体投资境外股权，即B0104（投资工具类型）=1（上市普通股）时，对应的B0111（原始币种）应≠CNY人民币。</w:t>
            </w:r>
          </w:p>
        </w:tc>
        <w:tc>
          <w:tcPr>
            <w:tcW w:w="981" w:type="dxa"/>
            <w:tcBorders>
              <w:top w:val="single" w:color="auto" w:sz="4" w:space="0"/>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64</w:t>
            </w:r>
          </w:p>
        </w:tc>
        <w:tc>
          <w:tcPr>
            <w:tcW w:w="543" w:type="dxa"/>
            <w:vMerge w:val="continue"/>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B01表申报主体填报的证券发行主体所属国家/地区疑似有误。</w:t>
            </w:r>
          </w:p>
        </w:tc>
        <w:tc>
          <w:tcPr>
            <w:tcW w:w="1106"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当申报主体在B01表中逐支报送证券信息时，如报送的B0106[证券代码（逐支报送使用）]为ISIN代码，则B0108（发行主体所属国家/地区）应与ISIN码中所示的发行主体所属国家/地区一致。</w:t>
            </w:r>
          </w:p>
        </w:tc>
        <w:tc>
          <w:tcPr>
            <w:tcW w:w="981"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65</w:t>
            </w:r>
          </w:p>
        </w:tc>
        <w:tc>
          <w:tcPr>
            <w:tcW w:w="543" w:type="dxa"/>
            <w:vMerge w:val="restart"/>
            <w:tcBorders>
              <w:top w:val="single" w:color="auto" w:sz="4" w:space="0"/>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B02</w:t>
            </w:r>
          </w:p>
        </w:tc>
        <w:tc>
          <w:tcPr>
            <w:tcW w:w="2297" w:type="dxa"/>
            <w:gridSpan w:val="2"/>
            <w:tcBorders>
              <w:top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以代理人身份填报购买境外债券疑似错报。</w:t>
            </w:r>
          </w:p>
        </w:tc>
        <w:tc>
          <w:tcPr>
            <w:tcW w:w="1106"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Borders>
              <w:top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一般情况下，B0201（申报主体身份）≠2（是代理人或管理人，以客户或产品名义投资）。注：如为代理人身份，应在备注栏注明“代理非QDII业务”。如果是QDII托管机构应填报H02表。</w:t>
            </w:r>
          </w:p>
        </w:tc>
        <w:tc>
          <w:tcPr>
            <w:tcW w:w="981"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66</w:t>
            </w:r>
          </w:p>
        </w:tc>
        <w:tc>
          <w:tcPr>
            <w:tcW w:w="543"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B0207（发行主体所属国家/地区）与B0206（证券发行主体名称）中出现的国家/地区不匹配。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逐支报送证券信息时，B0207（发行主体所属国家/地区）与B0206[证券发行主体名称（逐支报送使用）]中出现的国家/地区应匹配。</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67</w:t>
            </w:r>
          </w:p>
        </w:tc>
        <w:tc>
          <w:tcPr>
            <w:tcW w:w="543"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B02表同一证券代码的发行主体所属国家/地区、所属部门不一致。</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逐支报送证券信息时，如B0205[证券代码（逐支报送使用）]为同一代码且≠N/A，其B0207（发行主体所属国家/地区）和B0208（发行主体所属部门）应分别在上下报告期及同期中一致。</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68</w:t>
            </w:r>
          </w:p>
        </w:tc>
        <w:tc>
          <w:tcPr>
            <w:tcW w:w="543" w:type="dxa"/>
            <w:vMerge w:val="continue"/>
            <w:tcBorders>
              <w:top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B02表申报主体填报的证券发行主体所属国家/地区疑似有误。</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当申报主体在B02表中逐支报送证券信息时，如报送的B0205[证券代码（逐支报送使用）]为ISIN代码，则B0207（发行主体所属国家/地区）应与ISIN码中所示的发行主体所属国家/地区一致。</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69</w:t>
            </w:r>
          </w:p>
        </w:tc>
        <w:tc>
          <w:tcPr>
            <w:tcW w:w="543" w:type="dxa"/>
            <w:vMerge w:val="restart"/>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本月末市值”与本报告期的“上月末市值”不一致（按业务类型、申报主体身份、被代理人/委托人所属部门、发行地、发行主体所属国家/地区、发行主体所属部门、发行主体与本机构/被代理人/委托人的关系、原始期限、原始币种区分）。</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B02表上一报告期的B0218（本月末市值）与本报告期的B0212（上月末市值）（分业务类型、申报主体身份、被代理人/委托人所属部门、发行地、发行主体所属国家/地区、发行主体所属部门、发行主体与本机构/被代理人/委托人的关系、原始期限、原始币种）应一致。</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70</w:t>
            </w:r>
          </w:p>
        </w:tc>
        <w:tc>
          <w:tcPr>
            <w:tcW w:w="543"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B0218（本月末市值）与B0221（本月末未到期/未偿付债券面值）填报不一致。</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B0218（本月末市值）与B0221（本月末未到期/未偿付债券面值）一般应同时=0或同时≠0。</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71</w:t>
            </w:r>
          </w:p>
        </w:tc>
        <w:tc>
          <w:tcPr>
            <w:tcW w:w="543" w:type="dxa"/>
            <w:vMerge w:val="continue"/>
            <w:tcBorders>
              <w:top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有买入且无卖出的情况下期末市值为零。</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当B0212（上月末市值）≥0，B0213（本月买入金额）＞0且B0214（本月卖出金额）＝0时，B0218（本月末市值）应≠0。</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72</w:t>
            </w:r>
          </w:p>
        </w:tc>
        <w:tc>
          <w:tcPr>
            <w:tcW w:w="543" w:type="dxa"/>
            <w:vMerge w:val="restart"/>
            <w:tcBorders>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B03</w:t>
            </w: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上一报告期的“本月末市值”与本报告期的“上月末市值”不一致（按投资者所属部门、投资工具类型、非居民发行主体所属国家/地区、非居民发行主体所属部门、债务证券原始期限、原始币种区分）。</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上一报告期的B0316（本月末市值）与本报告期的B0310（上月末市值）（分投资者所属部门、投资工具类型、非居民发行主体所属国家/地区、非居民发行主体所属部门、债务证券原始期限、原始币种）应一致。</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73</w:t>
            </w:r>
          </w:p>
        </w:tc>
        <w:tc>
          <w:tcPr>
            <w:tcW w:w="543" w:type="dxa"/>
            <w:vMerge w:val="continue"/>
            <w:tcBorders>
              <w:top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B03表同一所投资产品代码的非居民发行主体所属国家/地区不一致。</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逐支报送证券信息时，如B0304[所投资产品代码（逐支报送使用）]为同一代码且≠N/A，其B0306（非居民发行主体所属国家/地区）应在上下报告期及同期中一致。</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92" w:hRule="atLeast"/>
        </w:trPr>
        <w:tc>
          <w:tcPr>
            <w:tcW w:w="585"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74</w:t>
            </w:r>
          </w:p>
        </w:tc>
        <w:tc>
          <w:tcPr>
            <w:tcW w:w="543" w:type="dxa"/>
            <w:vMerge w:val="restart"/>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B03表同一所投资产品代码的非居民发行主体所属部门不一致。</w:t>
            </w:r>
          </w:p>
        </w:tc>
        <w:tc>
          <w:tcPr>
            <w:tcW w:w="1106"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逐支报送证券信息时，如B0304[所投资产品代码（逐支报送使用）]为同一代码且≠N/A，其B0307（非居民发行主体所属部门）应在上下报告期及同期中一致。</w:t>
            </w:r>
          </w:p>
        </w:tc>
        <w:tc>
          <w:tcPr>
            <w:tcW w:w="981"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62" w:hRule="atLeast"/>
        </w:trPr>
        <w:tc>
          <w:tcPr>
            <w:tcW w:w="585"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75</w:t>
            </w:r>
          </w:p>
        </w:tc>
        <w:tc>
          <w:tcPr>
            <w:tcW w:w="543" w:type="dxa"/>
            <w:vMerge w:val="continue"/>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Borders>
              <w:top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B0306（非居民发行主体所属国家/地区）与B0305（非居民发行主体名称）中出现的国家/地区不匹配。</w:t>
            </w:r>
          </w:p>
        </w:tc>
        <w:tc>
          <w:tcPr>
            <w:tcW w:w="1106"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Borders>
              <w:top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逐支报送证券信息时，B0306（非居民发行主体所属国家/地区）与B0305[非居民发行主体名称（逐支报送使用）]中出现的国家/地区应匹配。</w:t>
            </w:r>
          </w:p>
        </w:tc>
        <w:tc>
          <w:tcPr>
            <w:tcW w:w="981"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978"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76</w:t>
            </w:r>
          </w:p>
        </w:tc>
        <w:tc>
          <w:tcPr>
            <w:tcW w:w="543" w:type="dxa"/>
            <w:vMerge w:val="restart"/>
            <w:tcBorders>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B04</w:t>
            </w: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上一报告期的“本月末市值”与本报告期的“上月末市值”不一致（按投资工具类型、业务类型、发行地、投资者所属国家/地区、投资者所属部门、投资者与本机构的关系、原始币种区分）。</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B0415（本月末市值）与本报告期的B0409（上月末市值）（分投资工具类型、业务类型、发行地、投资者所属国家/地区、投资者所属部门、投资者与本机构的关系、原始币种）应一致。若由于股东变化导致投资者所属国家/地区、投资者所属部门、投资者与本机构的关系上下期不一致，请在备注中注明“股东变化”。</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41"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77</w:t>
            </w:r>
          </w:p>
        </w:tc>
        <w:tc>
          <w:tcPr>
            <w:tcW w:w="543"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同一申报主体本月末投资者持股比例≥100%，疑似分母未包含本机构境内外所有上市及非上市股本证券或投资基金份额/单位。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同一申报主体当期B0420[本月末投资者持股（份额）比例]合计应＜100%（H股全流通企业除外）。</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88"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78</w:t>
            </w:r>
          </w:p>
        </w:tc>
        <w:tc>
          <w:tcPr>
            <w:tcW w:w="543" w:type="dxa"/>
            <w:vMerge w:val="continue"/>
            <w:tcBorders>
              <w:top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B04表“本月末投资者持股（份额）比例”疑似未按“%”的单位填报比例值。</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B04表中，B0420[本月末投资者持股（份额）比例]一般不应≤0.1%。</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非系统校验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86"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79</w:t>
            </w:r>
          </w:p>
        </w:tc>
        <w:tc>
          <w:tcPr>
            <w:tcW w:w="543" w:type="dxa"/>
            <w:vMerge w:val="restart"/>
            <w:tcBorders>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B0405（投资者所属国家/地区）与B0404（投资者名称）中出现的国家/地区不匹配。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B0405（投资者所属国家/地区）与B0404（投资者名称）中出现的国家/地区应匹配。</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84"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80</w:t>
            </w:r>
          </w:p>
        </w:tc>
        <w:tc>
          <w:tcPr>
            <w:tcW w:w="543"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B0404（投资者名称）与B0406（投资者所属部门）信息不符。</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当B0404（投资者名称）为结算代理机构，如：香港中央结算（代理人）有限公司、中央结算中心、HKSCCNOMINEESLIMITED等，B0406（投资者所属部门）应＝5（非金融企业）。</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非系统校验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74"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81</w:t>
            </w:r>
          </w:p>
        </w:tc>
        <w:tc>
          <w:tcPr>
            <w:tcW w:w="543"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B0419本月末每股（每份）市价疑似漏报。</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B0401（投资工具类型）＝1（上市普通股）且B0415（本月末市值）≠0时，B0419[本月末每股（每份）市价]一般情况下应≠0。</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28"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82</w:t>
            </w:r>
          </w:p>
        </w:tc>
        <w:tc>
          <w:tcPr>
            <w:tcW w:w="543" w:type="dxa"/>
            <w:vMerge w:val="continue"/>
            <w:tcBorders>
              <w:top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B04表申报主体发行境外上市股权，原始币种错报为“人民币”。</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一般情况下，申报主体在境外发行股票，即B0401（投资工具类型）＝1（上市普通股）时，对应的B0408（原始币种）应≠CNY人民币。</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734"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83</w:t>
            </w:r>
          </w:p>
        </w:tc>
        <w:tc>
          <w:tcPr>
            <w:tcW w:w="543" w:type="dxa"/>
            <w:vMerge w:val="restart"/>
            <w:tcBorders>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B05</w:t>
            </w: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上一报告期的“本月末市值”与本报告期的“上月末市值”不一致（按发行地、原始期限、投资者所属国家/地区、投资者所属部门、投资者与本机构的关系、原始币种区分）。</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上一报告期的B0515（本月末市值）与本报告期的B0509（上月末市值）（分发行地、原始期限、投资者所属国家/地区、投资者所属部门、投资者与本机构的关系、原始币种）应一致。</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93"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84</w:t>
            </w:r>
          </w:p>
        </w:tc>
        <w:tc>
          <w:tcPr>
            <w:tcW w:w="543" w:type="dxa"/>
            <w:vMerge w:val="continue"/>
            <w:tcBorders>
              <w:top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B0505（投资者所属国家/地区）与B0504（投资者名称）中出现的国家/地区不匹配。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B0505（投资者所属国家/地区）与B0504（投资者名称）中出现的国家/地区应匹配。</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52"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85</w:t>
            </w:r>
          </w:p>
        </w:tc>
        <w:tc>
          <w:tcPr>
            <w:tcW w:w="543"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B0515（本月末市值）与B0518（本月末未到期/未偿付债券面值）填报不一致。</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B0515（本月末市值）与B0518（本月末未到期/未偿付债券面值）一般应同时为0或同时不为0。</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86</w:t>
            </w:r>
          </w:p>
        </w:tc>
        <w:tc>
          <w:tcPr>
            <w:tcW w:w="543" w:type="dxa"/>
            <w:vMerge w:val="restart"/>
            <w:tcBorders>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B06</w:t>
            </w: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本月末市值”与本报告期的“上月末市值”不一致（按业务类型、非居民投资者所属国家/地区、非居民投资者所属部门、投资工具类型、发行主体所属部门、债务证券原始期限、原始币种区分）。</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B0617（本月末市值）与本报告期的B0611（上月末市值）（分业务类型、非居民投资者所属国家/地区、非居民投资者所属部门、投资工具类型、发行主体所属部门、债务证券原始期限、原始币种）应一致。</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87</w:t>
            </w:r>
          </w:p>
        </w:tc>
        <w:tc>
          <w:tcPr>
            <w:tcW w:w="543" w:type="dxa"/>
            <w:vMerge w:val="continue"/>
            <w:tcBorders>
              <w:top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B0602（非居民投资者所属国家/地区）与B0601（非居民投资者名称）中出现的国家/地区不匹配。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B0602（非居民投资者所属国家/地区）与B0601（非居民投资者名称）中出现的国家/地区应匹配。</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88</w:t>
            </w:r>
          </w:p>
        </w:tc>
        <w:tc>
          <w:tcPr>
            <w:tcW w:w="543"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C01</w:t>
            </w:r>
          </w:p>
        </w:tc>
        <w:tc>
          <w:tcPr>
            <w:tcW w:w="2297"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本月末头寸市值”与本报告期的“上月末头寸市值”不一致（按申报主体身份、居民被代理人/委托人所属部门、合约类别、金融风险类别、非居民交易对手所属国家/地区、非居民交易对手所属部门、非居民交易对手与本机构/居民机构的关系、结算的原始币种区分）。</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C0116（本月末头寸市值）与本报告期的C0110（上月末头寸市值）（分申报主体身份、居民被代理人/委托人所属部门、合约类别、金融风险类别、非居民交易对手所属国家/地区、非居民交易对手所属部门、非居民交易对手与本机构/居民机构的关系、结算的原始币种）应一致。</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96"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89</w:t>
            </w:r>
          </w:p>
        </w:tc>
        <w:tc>
          <w:tcPr>
            <w:tcW w:w="850" w:type="dxa"/>
            <w:gridSpan w:val="2"/>
            <w:vMerge w:val="restart"/>
            <w:tcBorders>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C01表的名义本金金额不为0且名义本金币种与结算的原始币种一致的情况下，头寸市值与名义本金数额相等或接近。</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C0118（本月末名义本金金额）和C0116（本月末头寸市值）均不为0，并且C0109（结算的原始币种）＝C0117（名义本金币种）时，C0116（本月末头寸市值）与C0118（本月末名义本金金额）不能相等或接近，主要分为两种情况：当C0105（金融风险类别）＝1（外汇产品）或2（单一货币利率产品）时，︱C0116︱/︱C0118︱应≤20%；当C0105（金融风险类别）＝3（股权类产品）、4（商品类产品）、5（信用类产品）、6（贵金属产品）或7（不能归入上述6类市场风险类别的其他衍生产品）时，︱C0116︱/︱C0118︱应≤80%。如为数字期权，请在备注中注明“数字期权”。</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6"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90</w:t>
            </w:r>
          </w:p>
        </w:tc>
        <w:tc>
          <w:tcPr>
            <w:tcW w:w="850" w:type="dxa"/>
            <w:gridSpan w:val="2"/>
            <w:vMerge w:val="continue"/>
            <w:tcBorders>
              <w:top w:val="nil"/>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头寸市值有数值，但名义本金为零。</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一般情况下，C0116（本月末头寸市值）≠0时，C0118（本月末名义本金金额）应≠0。</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66"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91</w:t>
            </w:r>
          </w:p>
        </w:tc>
        <w:tc>
          <w:tcPr>
            <w:tcW w:w="850" w:type="dxa"/>
            <w:gridSpan w:val="2"/>
            <w:vMerge w:val="continue"/>
            <w:tcBorders>
              <w:top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货币代码中含有贵金属的，C0105（金融风险类别）不应为“2单一货币利率产品”“3股权类产品”“4商品类产品”“5信用类产品”。</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C01表内，如果C0109（结算的原始币种）或者C0117（名义本金币种）中的货币代码为“XAU”“XAG”“XPD”或“XPT”中的任一种，则C0105（金融风险类别）应从1（外汇产品）、6（贵金属产品）、7（不能归入上述6类市场风险类别的其他衍生品）中选择。</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76"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92</w:t>
            </w:r>
          </w:p>
        </w:tc>
        <w:tc>
          <w:tcPr>
            <w:tcW w:w="850"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D01</w:t>
            </w: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本月末本金余额”“本月末应收利息余额”与本报告期的“上月末本金余额”“上月末应收利息余额”不一致（按业务类别、对方国家/地区、对方部门、对方与本机构的关系、原始期限、原始币种区分）。</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D0109（本月末本金余额）、D0111（本月末应收利息余额）与本报告期的D0107（上月末本金余额）、D0108（上月末应收利息余额）（分业务类别、对方国家/地区、对方部门、对方与本机构的关系、原始期限、原始币种）应分别一致。</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26"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93</w:t>
            </w:r>
          </w:p>
        </w:tc>
        <w:tc>
          <w:tcPr>
            <w:tcW w:w="850" w:type="dxa"/>
            <w:gridSpan w:val="2"/>
            <w:vMerge w:val="restart"/>
            <w:tcBorders>
              <w:top w:val="nil"/>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外币现金（硬币与纸币）的应收利息不为0。</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D0101（业务类别）＝0[外币现金（硬币与纸币）]时，D0108（上月末应收利息余额）、D0111（本月末应收利息余额）、D0114（本月利息收入）均应为零。</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98"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94</w:t>
            </w:r>
          </w:p>
        </w:tc>
        <w:tc>
          <w:tcPr>
            <w:tcW w:w="850" w:type="dxa"/>
            <w:gridSpan w:val="2"/>
            <w:vMerge w:val="continue"/>
            <w:tcBorders>
              <w:top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交易对手方部门为个人或为住户服务的非营利机构，疑似错报。</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一般情况下，D0103（对方部门）应≠6（个人）、9（为住户服务的非营利机构）。</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698" w:hRule="atLeast"/>
        </w:trPr>
        <w:tc>
          <w:tcPr>
            <w:tcW w:w="585" w:type="dxa"/>
            <w:tcBorders>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95</w:t>
            </w:r>
          </w:p>
        </w:tc>
        <w:tc>
          <w:tcPr>
            <w:tcW w:w="850" w:type="dxa"/>
            <w:gridSpan w:val="2"/>
            <w:vMerge w:val="restart"/>
            <w:tcBorders>
              <w:bottom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D02</w:t>
            </w:r>
          </w:p>
        </w:tc>
        <w:tc>
          <w:tcPr>
            <w:tcW w:w="1990" w:type="dxa"/>
            <w:tcBorders>
              <w:bottom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本月末本金余额”“本月末应收利息余额”与本报告期的“上月末本金余额”“上月末应收利息余额”不一致（按是否委托贷款、贷款类别、居民委托人所属部门、对方国家/地区、对方部门、对方与本机构/委托人的关系、原始期限、原始币种区分）。</w:t>
            </w:r>
          </w:p>
        </w:tc>
        <w:tc>
          <w:tcPr>
            <w:tcW w:w="1106" w:type="dxa"/>
            <w:tcBorders>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Borders>
              <w:bottom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D0210（本月末本金余额）、D0212（本月末应收利息余额）与本报告期的D0208（上月末本金余额）、D0209（上月末应收利息余额）（分是否委托贷款、贷款类别、居民委托人所属部门、对方国家/地区、对方部门、对方与本机构/委托人的关系、原始期限、原始币种）应分别一致。</w:t>
            </w:r>
          </w:p>
        </w:tc>
        <w:tc>
          <w:tcPr>
            <w:tcW w:w="981" w:type="dxa"/>
            <w:tcBorders>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53" w:hRule="atLeast"/>
        </w:trPr>
        <w:tc>
          <w:tcPr>
            <w:tcW w:w="585"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96</w:t>
            </w:r>
          </w:p>
        </w:tc>
        <w:tc>
          <w:tcPr>
            <w:tcW w:w="850" w:type="dxa"/>
            <w:gridSpan w:val="2"/>
            <w:vMerge w:val="continue"/>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居民委托人所属部门为银行，疑似填报错误。</w:t>
            </w:r>
          </w:p>
        </w:tc>
        <w:tc>
          <w:tcPr>
            <w:tcW w:w="1106"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若D0201（是否委托贷款）＝1（委托贷款），则D0202（居民委托人所属部门）应≠3（银行）。</w:t>
            </w:r>
          </w:p>
        </w:tc>
        <w:tc>
          <w:tcPr>
            <w:tcW w:w="981"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97" w:hRule="atLeast"/>
        </w:trPr>
        <w:tc>
          <w:tcPr>
            <w:tcW w:w="585"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97</w:t>
            </w:r>
          </w:p>
        </w:tc>
        <w:tc>
          <w:tcPr>
            <w:tcW w:w="850" w:type="dxa"/>
            <w:gridSpan w:val="2"/>
            <w:vMerge w:val="continue"/>
            <w:tcBorders>
              <w:top w:val="single" w:color="auto" w:sz="4" w:space="0"/>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Borders>
              <w:top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贷款类别为“联行往来”时，对方与本机构/委托人的关系疑似错报。</w:t>
            </w:r>
          </w:p>
        </w:tc>
        <w:tc>
          <w:tcPr>
            <w:tcW w:w="1106"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Borders>
              <w:top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若D0201TYPE（贷款类别）＝3（联行往来），则D0205（对方与本机构/委托人的关系）应≠4（对方与本机构/委托人无关联关系或关系未知）。</w:t>
            </w:r>
          </w:p>
        </w:tc>
        <w:tc>
          <w:tcPr>
            <w:tcW w:w="981"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48"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98</w:t>
            </w:r>
          </w:p>
        </w:tc>
        <w:tc>
          <w:tcPr>
            <w:tcW w:w="850" w:type="dxa"/>
            <w:gridSpan w:val="2"/>
            <w:vMerge w:val="continue"/>
            <w:tcBorders>
              <w:top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D0201（是否委托贷款）、D0216（债务人名称）上一报告期与本报告期一致时，上一报告期的D0205（对方与本机构/委托人的关系）与本报告期的D0205不一致。</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D0201（是否委托贷款）、D0216（债务人名称）上一报告期与本报告期一致时，则上一报告期的D0205（对方与本机构/委托人的关系）与本报告期的D0205应一致。</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59"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99</w:t>
            </w:r>
          </w:p>
        </w:tc>
        <w:tc>
          <w:tcPr>
            <w:tcW w:w="850" w:type="dxa"/>
            <w:gridSpan w:val="2"/>
            <w:vMerge w:val="restart"/>
            <w:tcBorders>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D03</w:t>
            </w: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上一报告期的“本月末余额”与本报告期的“上月末余额”不一致（按对方国家/地区、对方部门、对方与本机构的关系、原始币种区分）。</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上一报告期的D0308（本月末余额）与本报告期的D0307（上月末余额）（分对方国家/地区、对方部门、对方与本机构的关系、原始币种）应一致。</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67"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100</w:t>
            </w:r>
          </w:p>
        </w:tc>
        <w:tc>
          <w:tcPr>
            <w:tcW w:w="850" w:type="dxa"/>
            <w:gridSpan w:val="2"/>
            <w:vMerge w:val="continue"/>
            <w:tcBorders>
              <w:top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当D0301（对方名称）中包含“SWIFT”“金融电讯协会”等字样，其国家/地区、部门疑似填报错误。</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当D0301（对方名称）中包含“SWIFT”“金融电讯协会”等字样，D0303（对方国家/地区）应=BEL（比利时）、D0304（对方部门）应＝4[其他非银行金融机构（除保险公司和养老金、货币市场基金外）]。</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710"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101</w:t>
            </w:r>
          </w:p>
        </w:tc>
        <w:tc>
          <w:tcPr>
            <w:tcW w:w="850"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D04</w:t>
            </w: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上一报告期的“本月末余额”与本报告期的“上月末余额”不一致（按业务类型、对方国家/地区、对方部门、对方与本机构的关系、原始期限、原始币种区分）。</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上一报告期的D0407（本月末余额）与本报告期的D0406（上月末余额）（分业务类型、对方国家/地区、对方部门、对方与本机构的关系、原始期限、原始币种）应一致。</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8"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102</w:t>
            </w:r>
          </w:p>
        </w:tc>
        <w:tc>
          <w:tcPr>
            <w:tcW w:w="850" w:type="dxa"/>
            <w:gridSpan w:val="2"/>
            <w:vMerge w:val="restart"/>
            <w:tcBorders>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D05-1</w:t>
            </w: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本月净发生额数据规模变化异常。</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D0513（本月净发生额）较上月数据规模变化一般不应异常大。</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非系统校验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91"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103</w:t>
            </w:r>
          </w:p>
        </w:tc>
        <w:tc>
          <w:tcPr>
            <w:tcW w:w="850" w:type="dxa"/>
            <w:gridSpan w:val="2"/>
            <w:vMerge w:val="continue"/>
            <w:tcBorders>
              <w:top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原始期限在一年及以下，D0509（本月末本金余额）与D0510（其中：剩余期限在一年及以下）不相等。</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D0505（原始期限）＝1（一年及以下，含活期或不定期），则D0509（本月末本金余额）与D0510（其中：剩余期限在一年及以下）应该相等。</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非系统校验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82" w:hRule="atLeast"/>
        </w:trPr>
        <w:tc>
          <w:tcPr>
            <w:tcW w:w="585"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104</w:t>
            </w:r>
          </w:p>
        </w:tc>
        <w:tc>
          <w:tcPr>
            <w:tcW w:w="850" w:type="dxa"/>
            <w:gridSpan w:val="2"/>
            <w:vMerge w:val="restart"/>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“本月末本金余额：其中剩余期限在一年及以下”大于“本月末本金余额”。</w:t>
            </w:r>
          </w:p>
        </w:tc>
        <w:tc>
          <w:tcPr>
            <w:tcW w:w="1106"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D0509（本月末本金余额）应≥D0510（其中：剩余期限在一年及以下）。</w:t>
            </w:r>
          </w:p>
        </w:tc>
        <w:tc>
          <w:tcPr>
            <w:tcW w:w="981"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非系统校验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98" w:hRule="atLeast"/>
        </w:trPr>
        <w:tc>
          <w:tcPr>
            <w:tcW w:w="585"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105</w:t>
            </w:r>
          </w:p>
        </w:tc>
        <w:tc>
          <w:tcPr>
            <w:tcW w:w="850" w:type="dxa"/>
            <w:gridSpan w:val="2"/>
            <w:vMerge w:val="continue"/>
            <w:tcBorders>
              <w:top w:val="single" w:color="auto" w:sz="4" w:space="0"/>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Borders>
              <w:top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上一报告期的“本月末应付利息余额”与本报告期的“上月末应付利息余额”不一致（按外债编号区分）。</w:t>
            </w:r>
          </w:p>
        </w:tc>
        <w:tc>
          <w:tcPr>
            <w:tcW w:w="1106"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Borders>
              <w:top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上一报告期的D0511（本月末应付利息余额）与本报告期的D0508（上月末应付利息余额）（分外债编号）应一致。</w:t>
            </w:r>
          </w:p>
        </w:tc>
        <w:tc>
          <w:tcPr>
            <w:tcW w:w="981"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53"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106</w:t>
            </w:r>
          </w:p>
        </w:tc>
        <w:tc>
          <w:tcPr>
            <w:tcW w:w="850" w:type="dxa"/>
            <w:gridSpan w:val="2"/>
            <w:vMerge w:val="continue"/>
            <w:tcBorders>
              <w:top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外债编号与申报主体自身登记外债的外债编号不匹配。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外债编号与申报主体自身登记外债的外债编号应一致。</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131"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107</w:t>
            </w:r>
          </w:p>
        </w:tc>
        <w:tc>
          <w:tcPr>
            <w:tcW w:w="850" w:type="dxa"/>
            <w:gridSpan w:val="2"/>
            <w:vMerge w:val="restart"/>
            <w:tcBorders>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D05-2</w:t>
            </w: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本月末本金余额”“本月末应付利息余额”与本报告期的“上月末本金余额”“上月末应付利息余额”不一致（按业务类别、对方国家/地区、对方部门、对方与本机构的关系、原始期限、原始币种区分）。</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D0509（本月末本金余额）、D0511（本月末应付利息余额）与本报告期的D0507（上月末本金余额）、D0508（上月末应付利息余额）（分业务类别、对方国家/地区、对方部门、对方与本机构的关系、原始期限、原始币种）应分别一致。</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84"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108</w:t>
            </w:r>
          </w:p>
        </w:tc>
        <w:tc>
          <w:tcPr>
            <w:tcW w:w="850" w:type="dxa"/>
            <w:gridSpan w:val="2"/>
            <w:vMerge w:val="continue"/>
            <w:tcBorders>
              <w:top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原始期限在一年及以下，D0509（本月末本金余额）与D0510（其中：剩余期限在一年及以下）不相等。</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D0505（原始期限）＝1（一年及以下，含活期或不定期），则D0509（本月末本金余额）与D0510（其中：剩余期限在一年及以下）应该相等。</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83"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109</w:t>
            </w:r>
          </w:p>
        </w:tc>
        <w:tc>
          <w:tcPr>
            <w:tcW w:w="850" w:type="dxa"/>
            <w:gridSpan w:val="2"/>
            <w:vMerge w:val="restart"/>
            <w:tcBorders>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“本月末本金余额：其中剩余期限在一年及以下”大于“本月末本金余额”。</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D0509（本月末本金余额）应≥D0510（其中：剩余期限在一年及以下）。</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117"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110</w:t>
            </w:r>
          </w:p>
        </w:tc>
        <w:tc>
          <w:tcPr>
            <w:tcW w:w="850" w:type="dxa"/>
            <w:gridSpan w:val="2"/>
            <w:vMerge w:val="continue"/>
            <w:tcBorders>
              <w:top w:val="nil"/>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业务类别与对方部门不匹配。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D0501（业务类别）＝1（存款-境外同业存放）或3（存款-联行往来）时，D0503（对方部门）应＝2（中央银行/货币当局）、3（银行）、4[其他非银行金融机构（除保险公司和养老金、货币市场基金外）]、7（保险公司和养老金）、8（货币市场基金）；当D0503（对方部门）＝5（非金融企业）或6（个人）时，D0501（业务类别）≠1（存款-境外同业存放）、3（存款-联行往来）。</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58"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111</w:t>
            </w:r>
          </w:p>
        </w:tc>
        <w:tc>
          <w:tcPr>
            <w:tcW w:w="850" w:type="dxa"/>
            <w:gridSpan w:val="2"/>
            <w:vMerge w:val="continue"/>
            <w:tcBorders>
              <w:top w:val="nil"/>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“业务类别”为存款-联行往来时，对方与本机构的关系疑似错报。</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若D0501（业务类别）＝3（存款-联行往来），则D0504（对方与本机构的关系）应≠4（对方与本机构无关联关系）。</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41"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112</w:t>
            </w:r>
          </w:p>
        </w:tc>
        <w:tc>
          <w:tcPr>
            <w:tcW w:w="850" w:type="dxa"/>
            <w:gridSpan w:val="2"/>
            <w:vMerge w:val="continue"/>
            <w:tcBorders>
              <w:top w:val="nil"/>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业务类别与原始币种矛盾。</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当D0506（原始币种）＝XAU（黄金）、XAG（银）、XPD（钯）、XPT（铂白金）等贵金属时，D0501（业务类别）应＝2（账户金）。</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98"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113</w:t>
            </w:r>
          </w:p>
        </w:tc>
        <w:tc>
          <w:tcPr>
            <w:tcW w:w="850" w:type="dxa"/>
            <w:gridSpan w:val="2"/>
            <w:vMerge w:val="continue"/>
            <w:tcBorders>
              <w:top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存款出现不明原因的非交易变动。</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一般情况下，D0512（本月非交易变动）应＝0，若≠0，应在备注栏解释原因（REMARK不为空）。</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75" w:hRule="atLeast"/>
        </w:trPr>
        <w:tc>
          <w:tcPr>
            <w:tcW w:w="585" w:type="dxa"/>
            <w:tcBorders>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114</w:t>
            </w:r>
          </w:p>
        </w:tc>
        <w:tc>
          <w:tcPr>
            <w:tcW w:w="850" w:type="dxa"/>
            <w:gridSpan w:val="2"/>
            <w:vMerge w:val="restart"/>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D06-1</w:t>
            </w:r>
          </w:p>
        </w:tc>
        <w:tc>
          <w:tcPr>
            <w:tcW w:w="1990" w:type="dxa"/>
            <w:tcBorders>
              <w:bottom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“本月末本金余额：其中剩余期限在一年及以下”大于“本月末本金余额”，应修改外债登记数据。</w:t>
            </w:r>
          </w:p>
        </w:tc>
        <w:tc>
          <w:tcPr>
            <w:tcW w:w="1106" w:type="dxa"/>
            <w:tcBorders>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Borders>
              <w:bottom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D0608（本月末本金余额）应≥D0609（其中：剩余期限在一年及以下）。</w:t>
            </w:r>
          </w:p>
        </w:tc>
        <w:tc>
          <w:tcPr>
            <w:tcW w:w="981" w:type="dxa"/>
            <w:tcBorders>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非系统校验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76" w:hRule="atLeast"/>
        </w:trPr>
        <w:tc>
          <w:tcPr>
            <w:tcW w:w="585" w:type="dxa"/>
            <w:tcBorders>
              <w:top w:val="single" w:color="auto" w:sz="4" w:space="0"/>
              <w:left w:val="single" w:color="auto" w:sz="4" w:space="0"/>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115</w:t>
            </w:r>
          </w:p>
        </w:tc>
        <w:tc>
          <w:tcPr>
            <w:tcW w:w="850" w:type="dxa"/>
            <w:gridSpan w:val="2"/>
            <w:vMerge w:val="continue"/>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Borders>
              <w:top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原始期限在一年及以下，D0608（本月末本金余额）与D0609（其中：剩余期限在一年及以下）不相等。</w:t>
            </w:r>
          </w:p>
        </w:tc>
        <w:tc>
          <w:tcPr>
            <w:tcW w:w="1106"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D06表中D0604原始期限＝1（一年及以下，含不定期），则D0608（本月末本金余额）与D0609（其中：剩余期限在一年及以下）应该相等。</w:t>
            </w:r>
          </w:p>
        </w:tc>
        <w:tc>
          <w:tcPr>
            <w:tcW w:w="981"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非系统校验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52" w:hRule="atLeast"/>
        </w:trPr>
        <w:tc>
          <w:tcPr>
            <w:tcW w:w="585" w:type="dxa"/>
            <w:tcBorders>
              <w:top w:val="single" w:color="auto" w:sz="4" w:space="0"/>
              <w:left w:val="single" w:color="auto" w:sz="4" w:space="0"/>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116</w:t>
            </w:r>
          </w:p>
        </w:tc>
        <w:tc>
          <w:tcPr>
            <w:tcW w:w="850" w:type="dxa"/>
            <w:gridSpan w:val="2"/>
            <w:vMerge w:val="continue"/>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Borders>
              <w:top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贷款出现不明原因的非交易变动。</w:t>
            </w:r>
          </w:p>
        </w:tc>
        <w:tc>
          <w:tcPr>
            <w:tcW w:w="1106"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一般情况下，D0611（本月非交易变动）应＝0，若≠0，应在备注栏解释原因（REMARK不为空）。</w:t>
            </w:r>
          </w:p>
        </w:tc>
        <w:tc>
          <w:tcPr>
            <w:tcW w:w="981"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34" w:hRule="atLeast"/>
        </w:trPr>
        <w:tc>
          <w:tcPr>
            <w:tcW w:w="585" w:type="dxa"/>
            <w:tcBorders>
              <w:top w:val="single" w:color="auto" w:sz="4" w:space="0"/>
              <w:left w:val="single" w:color="auto" w:sz="4" w:space="0"/>
              <w:bottom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117</w:t>
            </w:r>
          </w:p>
        </w:tc>
        <w:tc>
          <w:tcPr>
            <w:tcW w:w="850" w:type="dxa"/>
            <w:gridSpan w:val="2"/>
            <w:vMerge w:val="continue"/>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Borders>
              <w:top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上一报告期的“本月末应付利息余额”与本报告期的“上月末应付利息余额”不一致（按外债编号区分）。</w:t>
            </w:r>
          </w:p>
        </w:tc>
        <w:tc>
          <w:tcPr>
            <w:tcW w:w="1106"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上一报告期的D0610（本月末应付利息余额）（分外债编号）与本报告期的D0607（上月末应付利息余额）（分外债编号）应一致。</w:t>
            </w:r>
          </w:p>
        </w:tc>
        <w:tc>
          <w:tcPr>
            <w:tcW w:w="981"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8" w:hRule="atLeast"/>
        </w:trPr>
        <w:tc>
          <w:tcPr>
            <w:tcW w:w="585"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118</w:t>
            </w:r>
          </w:p>
        </w:tc>
        <w:tc>
          <w:tcPr>
            <w:tcW w:w="850" w:type="dxa"/>
            <w:gridSpan w:val="2"/>
            <w:vMerge w:val="continue"/>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Borders>
              <w:top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所填报的外债编号与申报主体自身登记外债的外债编号不匹配。</w:t>
            </w:r>
          </w:p>
        </w:tc>
        <w:tc>
          <w:tcPr>
            <w:tcW w:w="1106"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Borders>
              <w:top w:val="single" w:color="auto" w:sz="4" w:space="0"/>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直接申报系统的外债编号与资本项目信息系统的银行自身登记外债或企业登记外债的外债编号应一致。</w:t>
            </w:r>
          </w:p>
        </w:tc>
        <w:tc>
          <w:tcPr>
            <w:tcW w:w="981" w:type="dxa"/>
            <w:tcBorders>
              <w:top w:val="single" w:color="auto" w:sz="4" w:space="0"/>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22"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119</w:t>
            </w:r>
          </w:p>
        </w:tc>
        <w:tc>
          <w:tcPr>
            <w:tcW w:w="850"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D07</w:t>
            </w: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上一报告期的“本月末余额”与本报告期的“上月末余额”不一致（按对方国家/地区、对方部门、对方与本机构的关系、原始币种区分）。</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上一报告期的D0708（本月末余额）与本报告期的D0707（上月末余额）（分对方国家/地区、对方部门、对方与本机构的关系、原始币种）应一致。</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55"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120</w:t>
            </w:r>
          </w:p>
        </w:tc>
        <w:tc>
          <w:tcPr>
            <w:tcW w:w="850"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D08</w:t>
            </w: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上一报告期的“本月末余额”与本报告期的“上月末余额”不一致（按业务类型、对方国家/地区、对方部门、对方与本机构的关系、原始期限、原始币种区分）。</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上一报告期的D0807（本月末余额）与本报告期的D0806（上月末余额）（分业务类型、对方国家/地区、对方部门、对方与本机构的关系、原始期限、原始币种）应一致。</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45"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121</w:t>
            </w:r>
          </w:p>
        </w:tc>
        <w:tc>
          <w:tcPr>
            <w:tcW w:w="850" w:type="dxa"/>
            <w:gridSpan w:val="2"/>
            <w:vMerge w:val="restart"/>
            <w:tcBorders>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E02</w:t>
            </w: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E02-1表同一建设项目存在不同签约币种金额，疑似重复报送。</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E02-1表中，同一个报告期内，申报主体E0201（建设项目代码）相同，E0207（合同签约币种）应相同。</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81"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122</w:t>
            </w:r>
          </w:p>
        </w:tc>
        <w:tc>
          <w:tcPr>
            <w:tcW w:w="850" w:type="dxa"/>
            <w:gridSpan w:val="2"/>
            <w:vMerge w:val="continue"/>
            <w:tcBorders>
              <w:top w:val="nil"/>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E02-1表境外项目代码上一报告期与本报告期一致时，上一报告期建设项目信息与本报告期不一致。</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E02-1表中，E0201（境外项目代码）上一报告期与本报告期一致时，则上一报告期的E0203（境外项目所在国家/地区）、E0204（项目类型）、E0205（签约主体类型）应分别与本报告期一致。</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6" w:hRule="atLeast"/>
        </w:trPr>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123</w:t>
            </w:r>
          </w:p>
        </w:tc>
        <w:tc>
          <w:tcPr>
            <w:tcW w:w="850" w:type="dxa"/>
            <w:gridSpan w:val="2"/>
            <w:vMerge w:val="continue"/>
            <w:tcBorders>
              <w:top w:val="nil"/>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E02-1表境外项目所在国家/地区错填为中国。</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E02-1表中，E0203（境外项目所在国家/地区）不应为CHN（中国）。</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124</w:t>
            </w:r>
          </w:p>
        </w:tc>
        <w:tc>
          <w:tcPr>
            <w:tcW w:w="850" w:type="dxa"/>
            <w:gridSpan w:val="2"/>
            <w:vMerge w:val="continue"/>
            <w:tcBorders>
              <w:top w:val="nil"/>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E02-1表中E0206（签约主体名称）相同，E0205（签约主体类型）不一致。</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E02-1表中，同一报告期内，E0206（签约主体名称）相同，其对应的E0205（签约主体类型）应相同。</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非系统校验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125</w:t>
            </w:r>
          </w:p>
        </w:tc>
        <w:tc>
          <w:tcPr>
            <w:tcW w:w="850" w:type="dxa"/>
            <w:gridSpan w:val="2"/>
            <w:vMerge w:val="continue"/>
            <w:tcBorders>
              <w:top w:val="nil"/>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E02-1表中，当E0211（实际承包主体代码）相同时，E0213（实际承包主体类型）不一致。</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E02-1表中，同一报告期内，E0211（实际承包主体代码）相同时，E0213（实际承包主体类型）应一致。</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非系统校验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126</w:t>
            </w:r>
          </w:p>
        </w:tc>
        <w:tc>
          <w:tcPr>
            <w:tcW w:w="850" w:type="dxa"/>
            <w:gridSpan w:val="2"/>
            <w:vMerge w:val="continue"/>
            <w:tcBorders>
              <w:top w:val="nil"/>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E02-1表境内机构错报为境外机构。</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E02-1表中，当E0212（实际承包主体名称）为中文时，E0213（实际承包主体类型）≠3[境外关联企业（包括子公司、联营或合营机构、联属企业）]、4（境外非关联企业）。</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非系统校验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127</w:t>
            </w:r>
          </w:p>
        </w:tc>
        <w:tc>
          <w:tcPr>
            <w:tcW w:w="850" w:type="dxa"/>
            <w:gridSpan w:val="2"/>
            <w:vMerge w:val="continue"/>
            <w:tcBorders>
              <w:top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E02-1表境外机构错报为境内机构。</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E02-1表中，当E0212（实际承包主体名称）为英文时，E0213（实际承包主体类型）≠1[境内关联企业（包括子公司、联营或合营机构、联属企业）]、2（境内非关联企业）。</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非系统校验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128</w:t>
            </w:r>
          </w:p>
        </w:tc>
        <w:tc>
          <w:tcPr>
            <w:tcW w:w="850" w:type="dxa"/>
            <w:gridSpan w:val="2"/>
            <w:vMerge w:val="restart"/>
            <w:tcBorders>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E02-2表签约主体类型填报错误。</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E02-2表中，E0205（签约主体类型）≠3[申报主体的境外分支机构（非法人机构）]、4[申报主体的境外子机构（法人机构）（申报主体持有表决权＞50%）]、5[申报主体的境外联营或合营机构（法人）（申报主体持有表决权≥10%，但≤50%）]。</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129</w:t>
            </w:r>
          </w:p>
        </w:tc>
        <w:tc>
          <w:tcPr>
            <w:tcW w:w="850" w:type="dxa"/>
            <w:gridSpan w:val="2"/>
            <w:vMerge w:val="continue"/>
            <w:tcBorders>
              <w:top w:val="nil"/>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E02-2表中的E0205（签约主体类型）、E0214（建设项目所在国家/地区）与E02-1表中的E0205（签约主体类型）、E0203（境外项目所在国家/地区）不匹配。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E02-2表中，E0205（签约主体类型）＝1[申报主体自身（设立项目办公室单独核算）]、2[申报主体自身（未设立项目办公室）]或6（境内总承包企业）时，E02-2表中的E0205（签约主体类型）及其相对应的E0214（建设项目所在国家/地区）应与E02-1表中的E0205（签约主体类型）及其相对应的E0203（境外项目所在国家/地区）相同。</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130</w:t>
            </w:r>
          </w:p>
        </w:tc>
        <w:tc>
          <w:tcPr>
            <w:tcW w:w="850" w:type="dxa"/>
            <w:gridSpan w:val="2"/>
            <w:vMerge w:val="continue"/>
            <w:tcBorders>
              <w:top w:val="nil"/>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E02-2表境外项目建设项目所在国家/地区错填为中国。</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E02-2表中，E0214（建设项目所在国家/地区）不应为CHN（中国）。</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131</w:t>
            </w:r>
          </w:p>
        </w:tc>
        <w:tc>
          <w:tcPr>
            <w:tcW w:w="850" w:type="dxa"/>
            <w:gridSpan w:val="2"/>
            <w:vMerge w:val="continue"/>
            <w:tcBorders>
              <w:top w:val="nil"/>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E02-2表中，不满足等式“本月净利润＝本月确认收入-本月确认对境内成本-本月确认对境外成本”。</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E02-2表中，E0228（本月净利润）应＝E0216（本月确认收入）-E0217（本月确认对境内成本）-E0222（本月确认对境外成本）。</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132</w:t>
            </w:r>
          </w:p>
        </w:tc>
        <w:tc>
          <w:tcPr>
            <w:tcW w:w="850" w:type="dxa"/>
            <w:gridSpan w:val="2"/>
            <w:vMerge w:val="continue"/>
            <w:tcBorders>
              <w:top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E02-2表疑似当月净利润数据错报。</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E02-2表中，一般当连续月份E0228（当月净利润）均＞0时，E0228不应逐月增加；当连续月份E0228（当月净利润）均＜0时，E0228不应逐月减少。</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非系统校验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133</w:t>
            </w:r>
          </w:p>
        </w:tc>
        <w:tc>
          <w:tcPr>
            <w:tcW w:w="850" w:type="dxa"/>
            <w:gridSpan w:val="2"/>
            <w:vMerge w:val="restart"/>
            <w:tcBorders>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E03</w:t>
            </w: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业务类型与出发地/启运地、目的地/运抵地不匹配。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E0302（业务类型）＝3[不带工作人员或操作员的相关设备经营租赁（如远洋运输的光租业务及航空运输的干租业务）]或4[运输附属服务（包括运输辅助服务、装卸搬运服务等）]时，E0304（出发地/启运地）、E0305（目的地/运抵地）应＝N/A。</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134</w:t>
            </w:r>
          </w:p>
        </w:tc>
        <w:tc>
          <w:tcPr>
            <w:tcW w:w="850" w:type="dxa"/>
            <w:gridSpan w:val="2"/>
            <w:vMerge w:val="continue"/>
            <w:tcBorders>
              <w:top w:val="nil"/>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国际运输服务，运程两端均在境内。</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E0304（出发地/启运地）和E0305（目的地/运抵地）不应同时为中国。</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135</w:t>
            </w:r>
          </w:p>
        </w:tc>
        <w:tc>
          <w:tcPr>
            <w:tcW w:w="850" w:type="dxa"/>
            <w:gridSpan w:val="2"/>
            <w:vMerge w:val="continue"/>
            <w:tcBorders>
              <w:top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疑似将当月运输收入错填为累计收入数据。</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一般情况下，当连续月份E0307（本月收入）均＞0时，E0307不应逐月增加。</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非系统校验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136</w:t>
            </w:r>
          </w:p>
        </w:tc>
        <w:tc>
          <w:tcPr>
            <w:tcW w:w="850" w:type="dxa"/>
            <w:gridSpan w:val="2"/>
            <w:vMerge w:val="restart"/>
            <w:tcBorders>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F01</w:t>
            </w: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本月末余额”与本报告期的“上月末余额”不一致（按相关业务类型、是否附有银行承兑汇票、境外付款人所属国家/地区、境外付款人所属部门、境外付款人与本机构的关系、原始期限、原始币种区分）。</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F0109（本月末余额）与本报告期的F0108（上月末余额）（分相关业务类型、是否附有银行承兑汇票、境外付款人所属国家/地区、境外付款人所属部门、境外付款人与本机构的关系、原始期限、原始币种）应一致。</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137</w:t>
            </w:r>
          </w:p>
        </w:tc>
        <w:tc>
          <w:tcPr>
            <w:tcW w:w="850" w:type="dxa"/>
            <w:gridSpan w:val="2"/>
            <w:vMerge w:val="continue"/>
            <w:tcBorders>
              <w:top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F01表相关业务类型与境外付款人所属部门疑似不匹配。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若F0101（相关业务类型）＝1（福费廷），则F0104（境外付款人所属部门）应＝3（银行）。</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138</w:t>
            </w:r>
          </w:p>
        </w:tc>
        <w:tc>
          <w:tcPr>
            <w:tcW w:w="850"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G01</w:t>
            </w: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交易币种填报为“XXX”（未包括的交易货币代码）。</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一般情况下，当G0105（交易所在地国家/地区）≠ZZZ（其他国家和地区）时，G0106（交易原币）应≠XXX（未包括的交易货币代码）。</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139</w:t>
            </w:r>
          </w:p>
        </w:tc>
        <w:tc>
          <w:tcPr>
            <w:tcW w:w="850"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G01表交易类型为提现，但交易方式为线上。</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一般情况下，当G0104（交易类型）＝7（提现）时，G0104CODE（交易方式）应＝1（线下）。</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140</w:t>
            </w:r>
          </w:p>
        </w:tc>
        <w:tc>
          <w:tcPr>
            <w:tcW w:w="850"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G02</w:t>
            </w: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G02表交易类型为提现，但交易方式为线上。</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一般情况下，G0202（交易类型）=7（提现）时，G0202CODE（交易方式）应＝1（线下）。</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141</w:t>
            </w:r>
          </w:p>
        </w:tc>
        <w:tc>
          <w:tcPr>
            <w:tcW w:w="850" w:type="dxa"/>
            <w:gridSpan w:val="2"/>
            <w:vMerge w:val="restart"/>
            <w:tcBorders>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H01</w:t>
            </w: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同一投资工具代码的所属部门在上下报告期及同期中不一致。</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逐支报送投资工具时，如H0108[投资工具代码（逐支报送使用）]为同一代码且≠N/A，其H0110（投资工具发行人所属部门）应在上下报告期及同期中一致。若由于主营业务变更引起投资工具发行人所属部门变更，请在备注中注明“主营业务变更”。</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142</w:t>
            </w:r>
          </w:p>
        </w:tc>
        <w:tc>
          <w:tcPr>
            <w:tcW w:w="850" w:type="dxa"/>
            <w:gridSpan w:val="2"/>
            <w:vMerge w:val="continue"/>
            <w:tcBorders>
              <w:top w:val="nil"/>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同一投资工具代码的投资工具类型在上下报告期及同期中不一致。</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逐支报送投资工具时，如H0108[投资工具代码（逐支报送使用）]为同一代码且≠N/A，其H0105（投资工具类型）应在上下报告期及同期中一致。</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143</w:t>
            </w:r>
          </w:p>
        </w:tc>
        <w:tc>
          <w:tcPr>
            <w:tcW w:w="850" w:type="dxa"/>
            <w:gridSpan w:val="2"/>
            <w:vMerge w:val="continue"/>
            <w:tcBorders>
              <w:top w:val="nil"/>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H0102（非居民委托人所属国家/地区）与H0101（非居民委托人名称）中的国家/地区不匹配。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H0102（非居民委托人所属国家/地区）与H0101（非居民委托人名称）中的国家/地区应匹配。</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144</w:t>
            </w:r>
          </w:p>
        </w:tc>
        <w:tc>
          <w:tcPr>
            <w:tcW w:w="850" w:type="dxa"/>
            <w:gridSpan w:val="2"/>
            <w:vMerge w:val="continue"/>
            <w:tcBorders>
              <w:top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本月末市值”与本报告期的“上月末市值”[分非居民委托人所属国家/地区、非居民委托人所属部门、投资工具类型、投资品种类型、业务类型、金融衍生产品的合约类别、金融衍生产品的风险类别、投资</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H0120（本月末市值）与本报告期的H0114（上月末市值）[分非居民委托人所属国家/地区、非居民委托人所属部门、投资工具类型、投资品种类型、业务类型、金融衍生产品的合约类别、金融衍生产品的风险类别、投资工具发行人所属国家/地区、投资工具发行人（对手方）所属部门、非居民委托人与境内发行人（对手方）的关系、投资工具的原始期限、原始币种]应一</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850" w:type="dxa"/>
            <w:gridSpan w:val="2"/>
            <w:vMerge w:val="restart"/>
            <w:tcBorders>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工具发行人所属国家/地区、投资工具发行人（对手方）所属部门、非居民委托人与境内发行人（对手方）的关系、投资工具的原始期限、原始币种]不一致。</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致。若由于主营业务变更引起非居民委托人或投资工具发行人所属部门变更，请在备注中注明“主营业务变更”。</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145</w:t>
            </w:r>
          </w:p>
        </w:tc>
        <w:tc>
          <w:tcPr>
            <w:tcW w:w="850" w:type="dxa"/>
            <w:gridSpan w:val="2"/>
            <w:vMerge w:val="continue"/>
            <w:tcBorders>
              <w:top w:val="nil"/>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衍生产品交易的头寸市值与名义本金数额相等或接近。</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一般情况下，当H0105（投资工具类型）＝15（金融衍生产品），H0113（原始币种）＝H0124（金融衍生产品的名义本金币种），且H0120（本月末市值）与H0125（金融衍生产品的本月末名义本金金额）均＞0时，H0120与H0125不能相等或接近，主要分为两种情况：当H0107（金融衍生品的风险类别）＝1（外汇产品）或2（单一货币利率产品）时，︱H0120︱/︱H0125︱应≤20%；当H0107（金融衍生品的风险类别）＝3（股权类产品）、4（商品类产品）、5（信用类产品）、6（贵金属产品）或7（不能归入上述6类市场风险类别的其他衍生产品）时，︱H0120︱/︱H0125︱应≤80%。如为数字期权，请在备注中注明“数字期权”。</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146</w:t>
            </w:r>
          </w:p>
        </w:tc>
        <w:tc>
          <w:tcPr>
            <w:tcW w:w="850" w:type="dxa"/>
            <w:gridSpan w:val="2"/>
            <w:vMerge w:val="continue"/>
            <w:tcBorders>
              <w:top w:val="nil"/>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H01表红利再投所引起的基金份额变动填在了非交易变动项下。</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当H0105（投资工具类型）＝13（货币市场基金份额/单位）或14（非货币市场基金份额/单位）且H0122（本月红利或利息收入）&gt;0时，H0122（本月红利或利息收入）与H0117（本月非交易变动）不应相等。</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147</w:t>
            </w:r>
          </w:p>
        </w:tc>
        <w:tc>
          <w:tcPr>
            <w:tcW w:w="850" w:type="dxa"/>
            <w:gridSpan w:val="2"/>
            <w:vMerge w:val="continue"/>
            <w:tcBorders>
              <w:top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衍生产品交易的头寸市值有数值，但名义本金为零。</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一般情况下，当H0105（投资工具类型）＝15（金融衍生产品），且H0120（本月末市值）≠0时，H0125（金融衍生产品的本月末名义本金金额）应≠0。</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148</w:t>
            </w:r>
          </w:p>
        </w:tc>
        <w:tc>
          <w:tcPr>
            <w:tcW w:w="850" w:type="dxa"/>
            <w:gridSpan w:val="2"/>
            <w:vMerge w:val="restart"/>
            <w:tcBorders>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H02</w:t>
            </w: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同一投资工具代码对应的发行人所属国家/地区在上下报告期及同期中不一致。</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逐支报送投资工具时，H0207[投资工具代码（逐支报送使用）]为同一代码且≠N/A的，其H0210（投资工具发行人所属国家/地区）应在上下报告期及同期中一致。</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149</w:t>
            </w:r>
          </w:p>
        </w:tc>
        <w:tc>
          <w:tcPr>
            <w:tcW w:w="850" w:type="dxa"/>
            <w:gridSpan w:val="2"/>
            <w:vMerge w:val="continue"/>
            <w:tcBorders>
              <w:top w:val="nil"/>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同一投资工具代码对应的发行人所属部门在上下报告期及同期中不一致。</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逐支报送投资工具时，H0207[投资工具代码（逐支报送使用）]为同一代码且≠N/A的，其H0211（投资工具发行人所属部门）应在上下报告期及同期中一致。若由于主营业务变更引起投资工具发行人所属部门变更，请在备注中注明“主营业务变更”。</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150</w:t>
            </w:r>
          </w:p>
        </w:tc>
        <w:tc>
          <w:tcPr>
            <w:tcW w:w="850" w:type="dxa"/>
            <w:gridSpan w:val="2"/>
            <w:vMerge w:val="continue"/>
            <w:tcBorders>
              <w:top w:val="nil"/>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同一投资工具代码对应的投资工具类型在上下报告期及同期中不一致。</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逐支报送投资工具时，H0207[投资工具代码（逐支报送使用）]为同一代码且≠N/A的，其H0204（投资工具类型）应在上下报告期及同期中一致。如境外证券出现摘牌或退市情况，请在备注中注明“摘牌”或“退市”。</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151</w:t>
            </w:r>
          </w:p>
        </w:tc>
        <w:tc>
          <w:tcPr>
            <w:tcW w:w="850" w:type="dxa"/>
            <w:gridSpan w:val="2"/>
            <w:vMerge w:val="continue"/>
            <w:tcBorders>
              <w:top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本月末市值”与本报告期的“上月末市值”不一致（按居民委托人所属部门、投资工具类型、投资品种类型、业务类型、金融衍生产品的合约类别、金融衍生产品的风险类别、投资工具发行市场、投资工具发行人所属国家/地区、投资工具发行人所属部门、投资工具发行人与居民委托人的关系、投资工具的原始期限、原始币种区分）。</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H0221（本月末市值）与本报告期的H0215（上月末市值）（分居民委托人所属部门、投资工具类型、投资品种类型、业务类型、金融衍生产品的合约类别、金融衍生产品的风险类别、投资工具发行市场、投资工具发行人所属国家/地区、投资工具发行人所属部门、投资工具发行人与居民委委托人的关系、投资工具的原始期限、原始币种）应一致。若由于主营业务变更引起居民委托人或投资工具发行人所属部门变更，请在备注中注明“主营业务变更”。</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152</w:t>
            </w:r>
          </w:p>
        </w:tc>
        <w:tc>
          <w:tcPr>
            <w:tcW w:w="850" w:type="dxa"/>
            <w:gridSpan w:val="2"/>
            <w:vMerge w:val="continue"/>
            <w:tcBorders>
              <w:top w:val="nil"/>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衍生产品交易的头寸市值与名义本金数额相等或接近。</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H0204（投资工具类型）＝15（金融衍生产品），H0214（原始币种）＝H0224（金融衍生产品的名义本金币种），且H0221（本月末市值）与H0225（金融衍生产品的本月末名义本金金额）均＞0时，H0221与H0225不应相等或接近，主要分为两种情况：当H0206（金融衍生产品的风险类别）＝1（外汇产品）或2（单一货币利率产品）时，︱H0221︱/︱H0225︱应≤20%；当H0206（金融衍生产品的风险类别）＝3（股权类产品）、4（商品类产品）、5（信用类产品）、6（贵金属产品）或7（不能归入上述6类市场风险类别的其他衍生产品）时，︱H0221︱/︱H0225︱应≤80%。如为数字期权，请在备注中注明“数字期权”。</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153</w:t>
            </w:r>
          </w:p>
        </w:tc>
        <w:tc>
          <w:tcPr>
            <w:tcW w:w="850" w:type="dxa"/>
            <w:gridSpan w:val="2"/>
            <w:vMerge w:val="continue"/>
            <w:tcBorders>
              <w:top w:val="nil"/>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衍生产品交易的头寸市值有数值，但名义本金为零。</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当H0204（投资工具类型）＝15（金融衍生产品），H0221（本月末市值）≠0时，H0225（金融衍生产品的本月末名义本金金额）应≠0。</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154</w:t>
            </w:r>
          </w:p>
        </w:tc>
        <w:tc>
          <w:tcPr>
            <w:tcW w:w="850" w:type="dxa"/>
            <w:gridSpan w:val="2"/>
            <w:vMerge w:val="continue"/>
            <w:tcBorders>
              <w:top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H02表申报主体填报的证券发行人所属国家/地区疑似有误。</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4"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当逐支报送投资工具信息时，如H0207[投资工具代码（逐支报送使用）]为ISIN码，则H0210（投资工具发行人所属国家/地区）应与ISIN码中所示的发行主体所属国家/地区一致。</w:t>
            </w:r>
          </w:p>
        </w:tc>
        <w:tc>
          <w:tcPr>
            <w:tcW w:w="981"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155</w:t>
            </w:r>
          </w:p>
        </w:tc>
        <w:tc>
          <w:tcPr>
            <w:tcW w:w="850" w:type="dxa"/>
            <w:gridSpan w:val="2"/>
            <w:vMerge w:val="restart"/>
            <w:tcBorders>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I01</w:t>
            </w: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本月末保单责任准备金余额”与本报告期的“上月末保单责任准备金余额”不一致（按保险类别、保单持有人所属国家/地区、保单持有人所属部门、保单持有人与本机构的关系、填表币种区分）。</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I0110（本月末保单责任准备金余额）与本报告期的I0109（上月末保单责任准备金余额）（分保险类别、保单持有人所属国家/地区、保单持有人所属部门、保单持有人与本机构的关系、填表币种）应一致。</w:t>
            </w:r>
          </w:p>
        </w:tc>
        <w:tc>
          <w:tcPr>
            <w:tcW w:w="98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156</w:t>
            </w:r>
          </w:p>
        </w:tc>
        <w:tc>
          <w:tcPr>
            <w:tcW w:w="850" w:type="dxa"/>
            <w:gridSpan w:val="2"/>
            <w:vMerge w:val="continue"/>
            <w:tcBorders>
              <w:top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保单持有人所属部门疑似错误。</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一般情况下，I0103（保单持有人所属部门）应≠7（保险公司和养老金）。</w:t>
            </w:r>
          </w:p>
        </w:tc>
        <w:tc>
          <w:tcPr>
            <w:tcW w:w="98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157</w:t>
            </w:r>
          </w:p>
        </w:tc>
        <w:tc>
          <w:tcPr>
            <w:tcW w:w="850" w:type="dxa"/>
            <w:gridSpan w:val="2"/>
            <w:vMerge w:val="restart"/>
            <w:tcBorders>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I02</w:t>
            </w: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本月末分保责任准备金余额”与本报告期的“上月末分保责任准备金余额”不一致（按保险类别、再保险分出人所属国家/地区、再保险分出人所属部门、再保险分出人与本机构的关系、填表币种区分）。</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I0211（本月末分保责任准备金余额）与本报告期的I0210（上月末分保责任准备金余额）（分保险类别、再保险分出人所属国家/地区、再保险分出人所属部门、再保险分出人与本机构的关系、填表币种）应一致。</w:t>
            </w:r>
          </w:p>
        </w:tc>
        <w:tc>
          <w:tcPr>
            <w:tcW w:w="98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158</w:t>
            </w:r>
          </w:p>
        </w:tc>
        <w:tc>
          <w:tcPr>
            <w:tcW w:w="850" w:type="dxa"/>
            <w:gridSpan w:val="2"/>
            <w:vMerge w:val="continue"/>
            <w:tcBorders>
              <w:top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再保险分出人所属部门错误。</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I0203（再保险分出人所属部门）应＝7（保险公司和养老金）。</w:t>
            </w:r>
          </w:p>
        </w:tc>
        <w:tc>
          <w:tcPr>
            <w:tcW w:w="98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159</w:t>
            </w:r>
          </w:p>
        </w:tc>
        <w:tc>
          <w:tcPr>
            <w:tcW w:w="850"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I03</w:t>
            </w: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本月末应收分保责任准备金余额”与本报告期的“上月末应收分保责任准备金余额”不一致（按保险类别、再保险接受人所属国家/地区、再保险接受人所属部门、再保险接受人与本机构的关系、填表币种区分）。</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上一报告期的I0310（本月末应收分保责任准备金余额）与本报告期的I0309（上月末应收分保责任准备金余额）（分保险类别、再保险接受人所属国家/地区、再保险接受人所属部门、再保险接受人与本机构的关系、填表币种）应一致。</w:t>
            </w:r>
          </w:p>
        </w:tc>
        <w:tc>
          <w:tcPr>
            <w:tcW w:w="98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160</w:t>
            </w:r>
          </w:p>
        </w:tc>
        <w:tc>
          <w:tcPr>
            <w:tcW w:w="850" w:type="dxa"/>
            <w:gridSpan w:val="2"/>
            <w:tcBorders>
              <w:top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再保险接受人所属部门错误。</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I0303（再保险接受人所属部门）应＝7（保险公司和养老金）。</w:t>
            </w:r>
          </w:p>
        </w:tc>
        <w:tc>
          <w:tcPr>
            <w:tcW w:w="98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161</w:t>
            </w:r>
          </w:p>
        </w:tc>
        <w:tc>
          <w:tcPr>
            <w:tcW w:w="850" w:type="dxa"/>
            <w:gridSpan w:val="2"/>
            <w:vMerge w:val="restart"/>
            <w:tcBorders>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X01</w:t>
            </w: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银行进口贸易融资业务人民币总数不等于银行进口贸易融资业务人民币细项之和。</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X1001（银行进口贸易融资业务—境外银行提供贸易融资，其中：人民币）应＝X1101[海外代付（境内银行名义融资），其中：人民币]+X1201（境内银行提供担保，其中：人民币）+X1301（境内银行居间业务，其中：人民币），X1001＝X1101+X1201+X1301。</w:t>
            </w:r>
          </w:p>
        </w:tc>
        <w:tc>
          <w:tcPr>
            <w:tcW w:w="98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162</w:t>
            </w:r>
          </w:p>
        </w:tc>
        <w:tc>
          <w:tcPr>
            <w:tcW w:w="850" w:type="dxa"/>
            <w:gridSpan w:val="2"/>
            <w:vMerge w:val="continue"/>
            <w:tcBorders>
              <w:top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银行出口贸易融资业务人民币总数不等于银行出口贸易融资业务人民币细项之和。</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X2001（银行出口贸易融资业务—境外银行提供贸易融资，其中：人民币）应＝X2101（境外银行提供贷款性质融资，其中：人民币）+X2201[境外银行承兑远期信用证及应付未付即期信用证（境内银行为交单行），其中：人民币]，即X2001＝X2101+X2201。</w:t>
            </w:r>
          </w:p>
        </w:tc>
        <w:tc>
          <w:tcPr>
            <w:tcW w:w="98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163</w:t>
            </w:r>
          </w:p>
        </w:tc>
        <w:tc>
          <w:tcPr>
            <w:tcW w:w="850" w:type="dxa"/>
            <w:gridSpan w:val="2"/>
            <w:vMerge w:val="restart"/>
            <w:tcBorders>
              <w:bottom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各表</w:t>
            </w: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名称要素项与其对应的部门疑似不匹配。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一般情况下，涉及到“主体名称”“投资者名称”“被投资者名称”的字段中，含有“银行”“证券”“保险”“信托”“BANK”“INSURANCE”“SECURITY”“FUND”“TRUST”等字样的，该字段对应的部门不应填报为非金融类机构或个人。</w:t>
            </w:r>
          </w:p>
        </w:tc>
        <w:tc>
          <w:tcPr>
            <w:tcW w:w="98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164</w:t>
            </w:r>
          </w:p>
        </w:tc>
        <w:tc>
          <w:tcPr>
            <w:tcW w:w="850" w:type="dxa"/>
            <w:gridSpan w:val="2"/>
            <w:vMerge w:val="continue"/>
            <w:tcBorders>
              <w:top w:val="nil"/>
            </w:tcBorders>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错填了IOT（英属印度洋领地），PCN（皮特凯恩），SGS（南乔治亚和南桑德韦奇岛）和ATA（南极洲）等无人居住岛屿的相关数据。</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一般情况下，各表涉及到“所属国家/地区”“对方国家/地区”的字段不应为IOT（英属印度洋领地）、PCN（皮特凯恩）、SGS（南乔治亚和南桑德韦奇岛）、ATA（南极洲）。</w:t>
            </w:r>
          </w:p>
        </w:tc>
        <w:tc>
          <w:tcPr>
            <w:tcW w:w="98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165</w:t>
            </w:r>
          </w:p>
        </w:tc>
        <w:tc>
          <w:tcPr>
            <w:tcW w:w="850"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疑似错填了BVT（布维岛）、ATF（法属南部领地）、HMD（赫德岛和麦克唐纳岛）、UMI（美国本土外小岛屿）等无人居住岛屿的相关数据。</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一般情况下，各表涉及到“所属国家/地区”“对方国家/地区”的字段不应为BVT（布维岛）、ATF（法属南部领地）、HMD（赫德岛和麦克唐纳岛）、UMI（美国本土外小岛屿）。</w:t>
            </w:r>
          </w:p>
        </w:tc>
        <w:tc>
          <w:tcPr>
            <w:tcW w:w="98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166</w:t>
            </w:r>
          </w:p>
        </w:tc>
        <w:tc>
          <w:tcPr>
            <w:tcW w:w="850"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除G01表外的各表</w:t>
            </w: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涉及到“币种”的字段填报为XXX（未包括的交易货币代码）。</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一般情况下，除G01表外的各表涉及到“币种”的字段不应为XXX（未包括的交易货币代码）。</w:t>
            </w:r>
          </w:p>
        </w:tc>
        <w:tc>
          <w:tcPr>
            <w:tcW w:w="98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167</w:t>
            </w:r>
          </w:p>
        </w:tc>
        <w:tc>
          <w:tcPr>
            <w:tcW w:w="850" w:type="dxa"/>
            <w:gridSpan w:val="2"/>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除B06表、G02表外的各表</w:t>
            </w:r>
          </w:p>
        </w:tc>
        <w:tc>
          <w:tcPr>
            <w:tcW w:w="1990"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涉及到“所属国家/地区”“对方国家/地区”的字段填报为ZZZ（其他国家和地区）。</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left="21" w:leftChars="10" w:right="63" w:rightChars="30" w:firstLine="360"/>
              <w:rPr>
                <w:rFonts w:hint="eastAsia" w:ascii="仿宋" w:hAnsi="仿宋" w:eastAsia="仿宋"/>
                <w:sz w:val="18"/>
                <w:szCs w:val="18"/>
                <w:lang w:eastAsia="en-US"/>
              </w:rPr>
            </w:pPr>
            <w:r>
              <w:rPr>
                <w:rFonts w:hint="eastAsia" w:ascii="仿宋" w:hAnsi="仿宋" w:eastAsia="仿宋"/>
                <w:sz w:val="18"/>
                <w:szCs w:val="18"/>
                <w:lang w:eastAsia="en-US"/>
              </w:rPr>
              <w:t>一般情况下，除B06表、G02表以外的各表涉及到“所属国家/地区”“对方国家/地区”的字段不应为ZZZ（其他国家和地区）。</w:t>
            </w:r>
          </w:p>
        </w:tc>
        <w:tc>
          <w:tcPr>
            <w:tcW w:w="98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bl>
    <w:p>
      <w:pPr>
        <w:adjustRightInd w:val="0"/>
        <w:snapToGrid w:val="0"/>
        <w:rPr>
          <w:rFonts w:hint="eastAsia" w:ascii="仿宋" w:hAnsi="仿宋" w:eastAsia="仿宋"/>
          <w:sz w:val="18"/>
          <w:szCs w:val="18"/>
        </w:rPr>
      </w:pPr>
    </w:p>
    <w:p>
      <w:pPr>
        <w:adjustRightInd w:val="0"/>
        <w:snapToGrid w:val="0"/>
        <w:rPr>
          <w:rFonts w:hint="eastAsia" w:ascii="仿宋" w:hAnsi="仿宋" w:eastAsia="仿宋"/>
          <w:b/>
          <w:bCs/>
          <w:szCs w:val="21"/>
        </w:rPr>
      </w:pPr>
      <w:r>
        <w:rPr>
          <w:rFonts w:ascii="仿宋" w:hAnsi="仿宋" w:eastAsia="仿宋"/>
          <w:b/>
          <w:bCs/>
          <w:szCs w:val="21"/>
        </w:rPr>
        <w:t>二、跨表核查规则</w:t>
      </w:r>
    </w:p>
    <w:p>
      <w:pPr>
        <w:adjustRightInd w:val="0"/>
        <w:snapToGrid w:val="0"/>
        <w:rPr>
          <w:rFonts w:hint="eastAsia" w:ascii="仿宋" w:hAnsi="仿宋" w:eastAsia="仿宋"/>
          <w:sz w:val="18"/>
          <w:szCs w:val="18"/>
        </w:rPr>
      </w:pPr>
    </w:p>
    <w:tbl>
      <w:tblPr>
        <w:tblStyle w:val="289"/>
        <w:tblW w:w="833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586"/>
        <w:gridCol w:w="850"/>
        <w:gridCol w:w="1989"/>
        <w:gridCol w:w="1106"/>
        <w:gridCol w:w="2835"/>
        <w:gridCol w:w="97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1"/>
              <w:rPr>
                <w:rFonts w:hint="eastAsia" w:ascii="仿宋" w:hAnsi="仿宋" w:eastAsia="仿宋"/>
                <w:b/>
                <w:bCs/>
                <w:sz w:val="18"/>
                <w:szCs w:val="18"/>
                <w:lang w:eastAsia="en-US"/>
              </w:rPr>
            </w:pPr>
            <w:r>
              <w:rPr>
                <w:rFonts w:hint="eastAsia" w:ascii="仿宋" w:hAnsi="仿宋" w:eastAsia="仿宋"/>
                <w:b/>
                <w:bCs/>
                <w:sz w:val="18"/>
                <w:szCs w:val="18"/>
                <w:lang w:eastAsia="en-US"/>
              </w:rPr>
              <w:t>序号</w:t>
            </w:r>
          </w:p>
        </w:tc>
        <w:tc>
          <w:tcPr>
            <w:tcW w:w="850" w:type="dxa"/>
          </w:tcPr>
          <w:p>
            <w:pPr>
              <w:autoSpaceDE w:val="0"/>
              <w:autoSpaceDN w:val="0"/>
              <w:adjustRightInd w:val="0"/>
              <w:snapToGrid w:val="0"/>
              <w:spacing w:after="160" w:line="276" w:lineRule="auto"/>
              <w:ind w:firstLine="361"/>
              <w:rPr>
                <w:rFonts w:hint="eastAsia" w:ascii="仿宋" w:hAnsi="仿宋" w:eastAsia="仿宋"/>
                <w:b/>
                <w:bCs/>
                <w:sz w:val="18"/>
                <w:szCs w:val="18"/>
                <w:lang w:eastAsia="en-US"/>
              </w:rPr>
            </w:pPr>
            <w:r>
              <w:rPr>
                <w:rFonts w:hint="eastAsia" w:ascii="仿宋" w:hAnsi="仿宋" w:eastAsia="仿宋"/>
                <w:b/>
                <w:bCs/>
                <w:sz w:val="18"/>
                <w:szCs w:val="18"/>
                <w:lang w:eastAsia="en-US"/>
              </w:rPr>
              <w:t>表号</w:t>
            </w:r>
          </w:p>
        </w:tc>
        <w:tc>
          <w:tcPr>
            <w:tcW w:w="1989" w:type="dxa"/>
          </w:tcPr>
          <w:p>
            <w:pPr>
              <w:autoSpaceDE w:val="0"/>
              <w:autoSpaceDN w:val="0"/>
              <w:adjustRightInd w:val="0"/>
              <w:snapToGrid w:val="0"/>
              <w:spacing w:after="160" w:line="276" w:lineRule="auto"/>
              <w:ind w:firstLine="361"/>
              <w:rPr>
                <w:rFonts w:hint="eastAsia" w:ascii="仿宋" w:hAnsi="仿宋" w:eastAsia="仿宋"/>
                <w:b/>
                <w:bCs/>
                <w:sz w:val="18"/>
                <w:szCs w:val="18"/>
                <w:lang w:eastAsia="en-US"/>
              </w:rPr>
            </w:pPr>
            <w:r>
              <w:rPr>
                <w:rFonts w:hint="eastAsia" w:ascii="仿宋" w:hAnsi="仿宋" w:eastAsia="仿宋"/>
                <w:b/>
                <w:bCs/>
                <w:sz w:val="18"/>
                <w:szCs w:val="18"/>
                <w:lang w:eastAsia="en-US"/>
              </w:rPr>
              <w:t>错误描述</w:t>
            </w:r>
          </w:p>
        </w:tc>
        <w:tc>
          <w:tcPr>
            <w:tcW w:w="1106" w:type="dxa"/>
          </w:tcPr>
          <w:p>
            <w:pPr>
              <w:autoSpaceDE w:val="0"/>
              <w:autoSpaceDN w:val="0"/>
              <w:adjustRightInd w:val="0"/>
              <w:snapToGrid w:val="0"/>
              <w:spacing w:after="160" w:line="276" w:lineRule="auto"/>
              <w:ind w:firstLine="361"/>
              <w:rPr>
                <w:rFonts w:hint="eastAsia" w:ascii="仿宋" w:hAnsi="仿宋" w:eastAsia="仿宋"/>
                <w:b/>
                <w:bCs/>
                <w:sz w:val="18"/>
                <w:szCs w:val="18"/>
                <w:lang w:eastAsia="en-US"/>
              </w:rPr>
            </w:pPr>
            <w:r>
              <w:rPr>
                <w:rFonts w:hint="eastAsia" w:ascii="仿宋" w:hAnsi="仿宋" w:eastAsia="仿宋"/>
                <w:b/>
                <w:bCs/>
                <w:sz w:val="18"/>
                <w:szCs w:val="18"/>
                <w:lang w:eastAsia="en-US"/>
              </w:rPr>
              <w:t>数据类型</w:t>
            </w:r>
          </w:p>
        </w:tc>
        <w:tc>
          <w:tcPr>
            <w:tcW w:w="2835" w:type="dxa"/>
          </w:tcPr>
          <w:p>
            <w:pPr>
              <w:autoSpaceDE w:val="0"/>
              <w:autoSpaceDN w:val="0"/>
              <w:adjustRightInd w:val="0"/>
              <w:snapToGrid w:val="0"/>
              <w:spacing w:after="160" w:line="276" w:lineRule="auto"/>
              <w:ind w:firstLine="361"/>
              <w:rPr>
                <w:rFonts w:hint="eastAsia" w:ascii="仿宋" w:hAnsi="仿宋" w:eastAsia="仿宋"/>
                <w:b/>
                <w:bCs/>
                <w:sz w:val="18"/>
                <w:szCs w:val="18"/>
                <w:lang w:eastAsia="en-US"/>
              </w:rPr>
            </w:pPr>
            <w:r>
              <w:rPr>
                <w:rFonts w:hint="eastAsia" w:ascii="仿宋" w:hAnsi="仿宋" w:eastAsia="仿宋"/>
                <w:b/>
                <w:bCs/>
                <w:sz w:val="18"/>
                <w:szCs w:val="18"/>
                <w:lang w:eastAsia="en-US"/>
              </w:rPr>
              <w:t>核查规则</w:t>
            </w:r>
          </w:p>
        </w:tc>
        <w:tc>
          <w:tcPr>
            <w:tcW w:w="970" w:type="dxa"/>
          </w:tcPr>
          <w:p>
            <w:pPr>
              <w:autoSpaceDE w:val="0"/>
              <w:autoSpaceDN w:val="0"/>
              <w:adjustRightInd w:val="0"/>
              <w:snapToGrid w:val="0"/>
              <w:spacing w:after="160" w:line="276" w:lineRule="auto"/>
              <w:ind w:firstLine="361"/>
              <w:rPr>
                <w:rFonts w:hint="eastAsia" w:ascii="仿宋" w:hAnsi="仿宋" w:eastAsia="仿宋"/>
                <w:b/>
                <w:bCs/>
                <w:sz w:val="18"/>
                <w:szCs w:val="18"/>
                <w:lang w:eastAsia="en-US"/>
              </w:rPr>
            </w:pPr>
            <w:r>
              <w:rPr>
                <w:rFonts w:hint="eastAsia" w:ascii="仿宋" w:hAnsi="仿宋" w:eastAsia="仿宋"/>
                <w:b/>
                <w:bCs/>
                <w:sz w:val="18"/>
                <w:szCs w:val="18"/>
                <w:lang w:eastAsia="en-US"/>
              </w:rPr>
              <w:t>备注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168</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Z01/其他表</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Z01表与其他表中申报主体代码不一致，导致Z01与相关表无法关联。</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Z01表与其他表中申报主体代码应完全一致，以关联Z01表与其他表。</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169</w:t>
            </w:r>
          </w:p>
        </w:tc>
        <w:tc>
          <w:tcPr>
            <w:tcW w:w="850" w:type="dxa"/>
            <w:vMerge w:val="restart"/>
            <w:tcBorders>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Z01/Z03</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申报主体代码未出现在Z03表中，导致Z01和Z03无法关联。</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申报主体Z01表中的Z0103（证照号码）应出现在Z03表中的Z0302（投资者代码）或Z0307（被投资机构代码）中。</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170</w:t>
            </w:r>
          </w:p>
        </w:tc>
        <w:tc>
          <w:tcPr>
            <w:tcW w:w="850"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银行业申报主体作为投资者在Z03表中填报的部门与在Z01表中填报的行业不一致。</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当Z01表申报主体的Z0103（证照号码）＝Z03表的Z0302（投资者代码），且Z0304（投资者所属部门）＝3（银行）时，Z0105（申报主体所属行业代码）应=6620（货币银行服务）。</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171</w:t>
            </w:r>
          </w:p>
        </w:tc>
        <w:tc>
          <w:tcPr>
            <w:tcW w:w="850"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保险公司和养老金类申报主体作为投资者在Z03表中填报的部门与在Z01表中填报的行业不一致。</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Z01表申报主体的Z0103（证照号码）＝Z03表的Z0302（投资者代码），且Z0304（投资者所属部门）＝7（保险公司和养老金）时，Z0105（申报主体所属行业代码）应＝6811至6899（保险公司子类）中的一个[6860（保险监管服务）除外]。</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172</w:t>
            </w:r>
          </w:p>
        </w:tc>
        <w:tc>
          <w:tcPr>
            <w:tcW w:w="850" w:type="dxa"/>
            <w:vMerge w:val="continue"/>
            <w:tcBorders>
              <w:top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其他非银行金融机构或货币市场基金类申报主体作为投资者在Z03表中填报的部门与在Z01表中填报的行业不一致。</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Z01表申报主体的Z0103（证照号码）＝Z03表的Z0302（投资者代码），且Z0304（投资者所属部门）＝4[其他非银行金融机构（除保险公司和养老金、货币市场基金外）]或8（货币市场基金）时，Z0105（申报主体所属行业代码）应为除6610（中央银行服务）、6620（货币银行服务）、6640（银行监管服务）、6730（证券期货监管服务）、6860（保险监管服务）、6811（人寿保险）、6812（健康和意外保险）、6820（财产保险）、6830（再保险）、6840（养老金）、6850（保险经纪与代理服务）、6891（风险和损失评估）和6899（其他未列明保险活动）外的6开头的代码中的一个。</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173</w:t>
            </w:r>
          </w:p>
        </w:tc>
        <w:tc>
          <w:tcPr>
            <w:tcW w:w="850" w:type="dxa"/>
            <w:vMerge w:val="restart"/>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非金融企业或为住户服务的非营利机构类申报主体作为投资者在Z03表中填报的部门与在Z01表中填报的行业不一致。</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Z01表申报主体的Z0103（证照号码）＝Z03表的Z0302（投资者代码），且Z0304（投资者所属部门）＝5（非金融企业）或9（为住户服务的非营利机构）时，Z0105（申报主体所属行业代码）应＝除1066、1067、1068和1069及其子项（金融行业代码）、1990-1995和2099（党政机关代码）及8888（个人）外的代码。</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174</w:t>
            </w:r>
          </w:p>
        </w:tc>
        <w:tc>
          <w:tcPr>
            <w:tcW w:w="850"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个人申报主体作为投资者在Z03表中填报的部门与在Z01表中填报的行业不一致。</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当Z01表申报主体的Z0103（证照号码）＝Z03表的Z0302（投资者代码），且Z0304（投资者所属部门）＝6（个人）时，Z0105（申报主体所属行业代码）应=8888（个人）。</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175</w:t>
            </w:r>
          </w:p>
        </w:tc>
        <w:tc>
          <w:tcPr>
            <w:tcW w:w="850"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银行业申报主体作为被投资机构在Z03表中填报的部门与在Z01表中填报的行业不一致。</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当Z01表申报主体的Z0103（证照号码）＝Z03表的Z0307（被投资机构代码），且Z0309（被投资机构所属部门）＝3（银行）时，Z0105（申报主体所属行业代码）应＝6620（货币银行服务）。</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176</w:t>
            </w:r>
          </w:p>
        </w:tc>
        <w:tc>
          <w:tcPr>
            <w:tcW w:w="850" w:type="dxa"/>
            <w:vMerge w:val="continue"/>
            <w:tcBorders>
              <w:top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保险公司和养老金类申报主体作为被投资机构在Z03表中填报的部门与在Z01表中填报的行业不一致。</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Z01表申报主体的Z0103（证照号码）＝Z03表的Z0307（被投资机构代码），且Z0309（被投资机构所属部门）＝7（保险公司和养老金）时，Z0105（机构所属行业）应＝6811至6899（保险公司子类）中除6860（保险监管服务）外的一个。</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177</w:t>
            </w:r>
          </w:p>
        </w:tc>
        <w:tc>
          <w:tcPr>
            <w:tcW w:w="850" w:type="dxa"/>
            <w:vMerge w:val="restart"/>
            <w:tcBorders>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其他非银行金融机构或货币市场基金类申报主体作为被投资机构在Z03表中填报的部门与在Z01表中填报的行业不一致。</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Z01表申报主体的Z0103（证照号码）＝Z03表的Z0307（被投资机构代码），Z0309（被投资机构所属部门）＝4[其他非银行金融机构（除保险公司和养老金、货币市场基金外）]或8（货币市场基金）时，Z0105（申报主体所属行业代码）应为除6610（中央银行服务）、6620（货币银行服务）、6640（银行监管服务）、6730（证券期货监管服务）、6860（保险监管服务）、6811（人寿保险）、6812（健康和意外保险）、6820（财产保险）、6830（再保险）、6840（养老金）、6850（保险经纪与代理服务）、6891（风险和损失评估）和6899（其他未列明保险活动）外的6开头的代码中的一个。</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178</w:t>
            </w:r>
          </w:p>
        </w:tc>
        <w:tc>
          <w:tcPr>
            <w:tcW w:w="850"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非金融企业或为住户服务的非营利机构类申报主体作为被投资机构在Z03表中填报的部门与在Z01表中填报的行业不一致。</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申报主体在Z03表填报为被投资机构，其所属部门为Z0309（被投资机构所属部门）＝5（非金融企业）或9（为住户服务的非营利机构）时，在Z01表中的行业属性应为除1066、1067、1068和1069及其子项（金融行业代码）、1990-1995和2099（党政机关代码）及8888（个人）外的代码。</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179</w:t>
            </w:r>
          </w:p>
        </w:tc>
        <w:tc>
          <w:tcPr>
            <w:tcW w:w="850"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当申报主体在Z03表填报为投资机构，Z0303（投资者所属国家/地区）未填为CHN中国。</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当申报主体代码出现在Z03表Z0302（投资者代码）中时，Z0303（投资者所属国家/地区）应=CHN中国。</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180</w:t>
            </w:r>
          </w:p>
        </w:tc>
        <w:tc>
          <w:tcPr>
            <w:tcW w:w="850" w:type="dxa"/>
            <w:vMerge w:val="continue"/>
            <w:tcBorders>
              <w:top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当申报主体在Z03表填报为被投资机构，Z0308（被投资机构所属国家/地区）未填为CHN中国。</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当申报主体代码出现在Z03表Z0307（被投资机构代码）中时，Z0308（被投资机构所属国家/地区）应＝CHN中国。</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181</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Z01/A02</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当申报主体为法人机构时，A0222（境外投资者与本机构的关系）错报为境内分机构（非法人）。</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当Z0107（申报主体类型）＝1（法人）时，A0222（境外投资者与本机构的关系）应≠1[境内分机构（非法人）]。</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182</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Z01/D01</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非金融企业D0101（业务类别）错填为1（存放境外同业）、3（联行往来）。</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申报主体为非金融企业[Z0105（申报主体所属行业代码）≠1066（货币金融服务）、1067（资本市场服务）、1068（保险业）和1069（其他金融业）]时，D0101（业务类别）≠1（存款-存放境外同业）、3（存款-联行往来）。</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183</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Z01/D02</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D0201（业务类型）为委托贷款时，申报主体所属行业不为金融业。</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当D0201（业务类型）＝1（委托贷款）时，Z0105（申报主体所属行业代码）应＝1066（货币金融服务）、1067（资本市场服务）、1068（保险业）和1069（其他金融业）。</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184</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Z01/D05</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银行类机构，3、6、9、12月疑似未报送利息支出数据。</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Z0105（申报主体所属行业代码）=6620（货币银行服务）时，3、6、9、12月报送期（银行固定结息日），D0514（本月利息支出）汇总额一般应≠0。</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非系统校验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185</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Z01/E01</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非金融企业错报E01表中的“金融服务”项下收入。</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申报主体为非金融企业[Z0105（申报主体所属行业代码）≠1066（货币金融服务）、1067（资本市场服务）、1068（保险业）和1069（其他金融业）]，且E0101（交易代码）＝226000（金融服务）或225（保险服务）系列代码时，E0103（收入金额）应为空。</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186</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Z01/E02</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境外建设项目申报中，签约主体名称与填报主体名称不匹配。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E0205（签约主体类型）＝1[申报主体自身（设立项目办公室单独核算）]、2[申报主体自身（未设立项目办公室）]时，E0206（签约主体名称）应＝Z0101（申报主体名称）。当E0205（签约主体类型）＝3[申报主体的境外分支机构（非法人机构）]、4[申报主体的境外子机构（法人机构）]、5[申报主体的境外联营或合营机构（法人）]时，E0206（签约主体名称）应≠Z0101（申报主体名称）。</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非系统校验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187</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Z01/Z02/I系列表</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当Z01表机构所属行业不为保险业（金融业代码不为6811至6899），Z02表中I系列表错勾选，或错报送了I系列表。</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当Z01表Z0105（申报主体所属行业代码）≠6811至6899（保险业），Z02表中I01至I03表不应勾选报送，同时I系列表不应填报。</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188</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Z01/Z02/B03/B06</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当Z01表机构不为中央国债登记结算有限责任公司、中国证券登记结算有限责任公司、银行间市场清算所股份有限公司时，Z02表中B03表、B06表错勾选，或错报送了B03表、B06表。</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Z01表申报主体名称≠“中国证券登记结算有限责任公司”“中央国债登记结算有限责任公司”或“银行间市场清算所股份有限公司”时，Z02表中B03表、B06表的Z0201（申报主体是否有相关业务）应＝0（否），同时B03表、B06表不应填报。</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189</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Z01/Z03/A01</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A01表中被投资机构的信息与Z03表中同个被投资机构的信息不一致。</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A0108[期末（申报主体）表决权比例（%）]≥10，A0110（申报主体是否通过SPV或壳机构持有该境外被投资机构）＝0（否），A01-1表中的A0101（境外被投资机构代码）＝Z03表的Z0307（被投资机构代码）且Z03表的Z0302（投资者代码）=Z01表的Z0103（证照号码）时，A0108[期末（申报主体）表决权比例（%）]应＝Z0305[投资者表决权比例（%）]，A0103（境外被投资机构所属国家/地区）应＝Z0308（被投资机构所属国家/地区）≠CHN（中国），A0104（境外被投资机构所属行业）应与Z0309（被投资机构所属部门）相匹配，即Z0309＝3（银行）时，A0104应=1（银行）；Z0309＝4[其他非银行金融机构（除保险公司和养老金、货币市场基金外）]时，A0104应＝2[证券公司（含证券公司、公募或私募基金、期货公司等以资本市场活动为主营业务的机构）]或4（财务公司）或5（其他类金融机构）；Z0309＝7（保险公司和养老金）时，A0104应＝3（保险公司）；Z0309＝5（非金融企业）时，A0104应＝6（非金融类机构）或11（不动产）；Z0309＝9（为住户服务的非营利机构）时，A0104应＝10（为住户服务的非营利机构）。</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190</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Z02/A02/B04</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申报主体同时报送A02表和B04表时，两张表的利润分配金额疑似错报。</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申报主体同时报送A02和B04表时，即在Z02表中，A02-1和B04表对应的Z0201（申报主体是否有相关业务）均＝1（是），则A0214[本月本机构宣告分配给（全体股东）的利润]与B0416（本月宣告分配投资者的股息/红利）应同时为0或同时不为0，且当A0201[期末会计记账币种（原币）]＝B0408（原始币种）时，A0214[本月本机构宣告分配给（全体股东）的利润]应＞B0416（本月宣告分配投资者的股息/红利）。</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191</w:t>
            </w:r>
          </w:p>
        </w:tc>
        <w:tc>
          <w:tcPr>
            <w:tcW w:w="850" w:type="dxa"/>
            <w:vMerge w:val="restart"/>
            <w:tcBorders>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Z03/A01</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A01表中境外被投资机构的代码未出现在Z03表中该申报主体的被投资机构的代码中。</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当A0108[期末（申报主体）表决权比例（%）]≥10时，A01-1表中的A0101（境外被投资机构代码）应出现在Z03表中该申报主体向下一级或N级的Z0307（被投资机构代码）中。</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192</w:t>
            </w:r>
          </w:p>
        </w:tc>
        <w:tc>
          <w:tcPr>
            <w:tcW w:w="850" w:type="dxa"/>
            <w:vMerge w:val="continue"/>
            <w:tcBorders>
              <w:top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A01表中境外SPV或壳机构的代码未出现在Z03表中该</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当A0108[期末（申报主体）表决权比例（%）]≥10，且A0110（申报主体是否通过SPV或壳机构持</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850" w:type="dxa"/>
            <w:vMerge w:val="restart"/>
            <w:tcBorders>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申报主体的被投资机构的代码中。</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有该境外被投资机构）＝1（是）时，A01-1表中的A0140（该SPV或壳机构代码）应出现在Z03表中该申报主体向下一级或N级的Z0307（被投资机构代码）中。</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193</w:t>
            </w:r>
          </w:p>
        </w:tc>
        <w:tc>
          <w:tcPr>
            <w:tcW w:w="850"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A01表中境外SPV或壳机构的信息与Z03表中同个SPV的信息不一致。</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A0108[期末（申报主体）表决权比例（%）]≥10，A0110（申报主体是否通过SPV或壳机构持有该境外被投资机构）＝1（是），A01-1表中的A0140（该SPV或壳机构代码）＝Z03表的Z0307（被投资机构代码）时，A0111（该SPV或壳机构所属国家/地区）应＝Z0308（被投资机构所属国家/地区）≠CHN（中国），A0141（该SPV或壳机构所属部门）应=Z0309（被投资机构所属部门）。</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194</w:t>
            </w:r>
          </w:p>
        </w:tc>
        <w:tc>
          <w:tcPr>
            <w:tcW w:w="850"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当A0108[期末（申报主体）表决权比例（%）]＜10时，A01-1表的A0101（境外被投资机构代码）错误地出现在Z0307（被投资机构代码）中。</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当A0108[期末（申报主体）表决权比例（%）]＜10时，A01-1表的A0101（境外被投资机构代码）不应出现在Z0307（被投资机构代码）中。</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195</w:t>
            </w:r>
          </w:p>
        </w:tc>
        <w:tc>
          <w:tcPr>
            <w:tcW w:w="850" w:type="dxa"/>
            <w:vMerge w:val="continue"/>
            <w:tcBorders>
              <w:top w:val="nil"/>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A01-2表显示无增资或撤资，但Z03表中投资者表决权比例发生变动。</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当A0101（境外被投资机构代码）=Z0307（被投资机构代码），且对应的A0135[申报主体持有表决权比例增减（%）]＝0时，对应的Z0305[投资者表决权比例（%）]应与上月相等。</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196</w:t>
            </w:r>
          </w:p>
        </w:tc>
        <w:tc>
          <w:tcPr>
            <w:tcW w:w="850" w:type="dxa"/>
            <w:vMerge w:val="continue"/>
            <w:tcBorders>
              <w:top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Z03表的申报主体直接下一层级境外被投资机构未在A01-1表中出现。</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当Z03表的Z0302（投资者代码）=Z01表的Z0103（证照号码），且Z0308（被投资机构所属国家/地区）≠CHN时，Z0307（被投资机构代码）应该在A01-1表A0101（境外被投资机构代码）或A0140（该SPV或壳机构代码）中出现。</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197</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同个境外被投资机构在Z03表和A01表中的信息不一致。</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Z03表的Z0307（被投资机构代码）＝A01-1表的A0101（境外被投资机构代码）时，则应Z0308（被投资机构所属国家/地区）＝A0103（境外被投资机构所属国家/地区）≠CHN（中国）、Z0309（被投资机构所属部门）与A0104（境外被投资机构所属行业）一致，即Z0309＝3（银行）时，A0104应＝1（银行）；Z0309=4[其他非银行金融机构（除保险公司和养老金、货币市场基金外）]时，A0104应＝2[证券公司（含证券公司、公募或私募基金、期货公司等以资本市场活动为主营业务的机构）]或4（财务公司）或5（其他类金融机构）；Z0309=7（保险公司和养老金）时，A0104应＝3（保险公司）；Z0309=5（非金融企业）时，A0104应=6（非金融类机构）或11（不动产）；Z0309＝9（为住户服务的非营利机构）时，A0104应=10（为住户服务的非营利机构），同时Z0305[投资者表决权比例（%）]＝A0108[期末（申报主体）表决权比例（%）]。</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198</w:t>
            </w:r>
          </w:p>
        </w:tc>
        <w:tc>
          <w:tcPr>
            <w:tcW w:w="850" w:type="dxa"/>
            <w:vMerge w:val="restart"/>
            <w:tcBorders>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Z03/A02</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A02-2表的境外投资者代码未在Z03表中该申报主体的投资者代码中出现。</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当A0225[期末（外方）表决权比例（%）]≥10时，A02-2表中A0218（境外投资者代码）应全部出现在Z03表中该申报主体向上一级的Z0302（投资者代码）中。</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199</w:t>
            </w:r>
          </w:p>
        </w:tc>
        <w:tc>
          <w:tcPr>
            <w:tcW w:w="850" w:type="dxa"/>
            <w:vMerge w:val="continue"/>
            <w:tcBorders>
              <w:top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Z03表的境外投资者代码未在A02-2表中出现。</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Z03表中申报主体上一级投资者所属国家/地区不为中国的，Z0302（投资者代码）应在A02-2表A0218（境外投资者代码）中出现。</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200</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Z03表中投资者代码与A02-2表中境外投资者代码一致情况下，其在两张表中的全称、所属国家/地区、期末表决权比例、所属行业（所属部门）不一致。</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Z03表的Z0307（被投资机构代码）＝Z01表的Z0103（证照号码），且Z03表的Z0302（投资者代码）＝A02-2表的A0218（境外投资者代码）时，则应Z0301（投资者名称）＝A0219（境外投资者全称），Z0303（投资者所属国家/地区）＝A0220（境外投资者所属国家/地区）≠CHN中国，Z0305[投资者表决权比例（%））]＝A0225[期末（外方）表决权比例（%）]，Z0304（投资者所属部门）与A0221（境外投资者所属行业）一致，即Z0304=3（银行）时，A0221应＝1（银行）；Z0304＝4[其他非银行金融机构（除保险公司和养老金、货币市场基金外）]时，A0221应=2[证券公司（含证券公司、公募或私募基金、期货公司等以资本市场活动为主营业务的机构）]或4（财务公司）或5（其他类金融机构）；Z0304＝7（保险公司和养老金）时，A0221应＝3（保险公司）；Z0304＝5（非金融企业）时，A0221应＝6（非金融类机构）；Z0304＝9（为住户服务的非营利机构）时，A0221应＝10（为住户服务的非营利机构）。</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201</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Z03/B01</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Z03表本机构向上一级或N级的股东信息与B01表对方与本机构的关系不匹配。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B01表的B0101（申报主体身份）＝1[以自身名义投资（无境内托管人、代理人或管理人）]，B0110（发行主体与本机构/被代理人/委托人的关系）＝1（发行主体是本机构/被代理人/委托人的境外直接投资者，即持有本机构表决权≥10%）且B0118（本月末市值）≠0时，该境外投资者的信息应该在此申报主体的Z03表向上投资者中出现，即B0108（发行主体所属国家/地区）应是Z03表中此申报主体向上投资者的Z0303（投资者所属国家/地区）的子集；B0109（发行主体所属部门）应是Z03表中此申报主体向上投资者的Z0304（投资者所属部门）的子集。</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202</w:t>
            </w:r>
          </w:p>
        </w:tc>
        <w:tc>
          <w:tcPr>
            <w:tcW w:w="850" w:type="dxa"/>
            <w:tcBorders>
              <w:top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Z03表本机构向下一级或N级的被投资机构信息与B01表对方与本机构的关系不匹配。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B01表的B0101（申报主体身份）＝1[以自身名义投资（无境内托管人、代理人或管理人）]，B0110（发行主体与本机构/被代理人/委托人的关系）＝2（发行主体是本机构/被代理人/委托人的境外直接投资企业，即本机构持有其表决权在10%及以上的境外分支机构、子机构、联营机构或合营机构）且B0118（本月末市值）≠0时，该境外被投资机构的信息应该在此申报主体的Z03表向下被投资机构中出现，即B0108（发行主体所属国家/地区）应是Z03表中此申报主体向下被投资机构的Z0308（被投资机构所属国家/地区）的子集，B0109（发行主体所属部门）应是Z03表中此申报主体向下被投资机构的Z0309（被投资机构所属部门）的子集。</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203</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Z02/Z03/B01</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B01存在境外关联方，但Z02表中Z03表的Z0201错填为0。</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B01表的B0101（申报主体身份）＝1[以自身名义投资（无境内托管人、代理人或管理人）]，且B0110（发行主体与本机构/被代理人/委托人的关系）≠4（发行主体与投资者无关联关系，或两机构均处于中国境内）时，Z02表中Z03表的Z0201（申报主体是否有相关业务）应＝1（是）。</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204</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Z03/B02</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Z03表本机构向上一级或N级的股东信息与B02表对方与本机构的关系不匹配。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B02表的B0201（申报主体身份）＝1[以自身名义投资（无境内托管人、代理人或管理人）]，B0209（发行主体与本机构/被代理人/委托人的关系）＝1（发行主体是本机构/被代理人/委托人的境外直接投资者，即持有本机构表决权≥10%）且B0218（本月末市值）≠0时，该境外投资者的信息应该在此申报主体的Z03表向上投资者中出现，即B0207（发行主体所属国家/地区）应是Z03表中此申报主体向上投资者的Z0303（投资者所属国家/地区）的子集；B0208（发行主体所属部门）应是Z03表中此申报主体向上投资者的Z0304（投资者所属部门）的子集。</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205</w:t>
            </w:r>
          </w:p>
        </w:tc>
        <w:tc>
          <w:tcPr>
            <w:tcW w:w="850" w:type="dxa"/>
            <w:tcBorders>
              <w:top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Z03表本机构向下一级或N级的被投资机构的信息与B02表对方与本机构的关系不匹配。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B02表的B0201（申报主体身份）＝1[以自身名义投资（无境内托管人、代理人或管理人）]，B0209（发行主体与本机构/被代理人/委托人的关系）＝2（发行主体是本机构/被代理人/委托人的境外直接投资企业，即为投资者持有表决权在10%及以上的境外分支机构、子机构、联营机构或合营机构）且B0218（本月末市值）≠0时，该境外被投资机构的信息应该在此申报主体的Z03表向下被投资机构中出现，即B0207（发行主体所属国家/地区）应是Z03表中此申报主体向下被投资机构的Z0308（被投资机构所属国家/地区）的子集；B0208（发行主体所属部门）应是Z03表中此申报主体向下被投资机构的Z0309（被投资机构所属部门）的子集。</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206</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Z02/Z03/B02</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B02存在境外关联方，但Z02表中Z03表的Z0201错填为0。</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B02表的B0201（申报主体身份）＝1[以自身名义投资（无境内托管人、代理人或管理人）]，且B0209（发行主体与本机构/被代理人/委托人的关系）≠4（发行主体与投资者无关联关系，或两机构均位于中国境内）时，Z02表中Z03表的Z0201（申报主体是否有相关业务）应＝1（是）。</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207</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Z03/B04</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Z03表本机构向下一级或N级的被投资机构信息与B04表对方与本机构的关系不匹配。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B04表的B0407（投资者与本机构的关系）＝2（投资者是本机构的境外直接投资企业，即为本机构持有表决权≥10%的境外分支机构、子机构、联营机构或合营机构）且B0415（本月末市值）≠0时，该境外被投资机构的信息应该在此申报主体的Z03表向下被投资机构中出现，即B0405（投资者所属国家/地区）应是Z03表中此申报主体向下被投资机构的Z0308（被投资机构所属国家/地区）的子集；B0406（投资者所属部门）应是Z03表中此申报主体向下被投资机构的Z0309（被投资机构所属部门）的子集。</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208</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Z02/Z03/B04</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B04存在境外关联方，但Z02表中Z03表的Z0201错填为0。</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B04表的B0407（投资者与本机构的关系）＝2（投资者是本机构的境外直接投资企业，即为本机构持有表决权≥10%的境外分支机构、子机构、联营机构或合营机构）或3（投资者是本机构的境外联属机构，即两机构有共同母公司，且相互持有表决权&lt;10%或相互不持有表决权）时，Z02表中Z03表的Z0201（申报主体是否有相关业务）应＝1（是）。</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209</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Z03/B05</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Z03表本机构向上一级或N级的股东信息与B05表对方与本机构的关系不匹配。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B05表的B0507（投资者与本机构的关系）＝1（投资者是本机构的境外直接投资者，即持有本机构表决权≥10%）且B0515（本月末市值）≠0时，该境外投资者的信息应该在此申报主体的Z03表向上投资者中出现，即B0505（投资者所属国家/地区）应是Z03表中此申报主体向上投资者的Z0303（投资者所属国家/地区）的子集；B0506（投资者所属部门）应是Z03表中此申报主体向上投资者的Z0304（投资者所属部门）的子集。</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10</w:t>
            </w:r>
          </w:p>
        </w:tc>
        <w:tc>
          <w:tcPr>
            <w:tcW w:w="850" w:type="dxa"/>
            <w:tcBorders>
              <w:top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Z03表本机构向下一级或N级的被投资机构信息与B05表对方与本机构的关系不匹配。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B05表的B0507（投资者与本机构的关系）＝2（投资者是本机构的境外直接投资企业，即本机构持有表决权≥10%的境外分支机构、子机构、联营机构或合营机构）且B0515（本月末市值）≠0时，该境外被投资机构的信息应该在此申报主体的Z03表向下被投资机构中出现，即B0505（投资者所属国家/地区）应是Z03表中此申报主体向下被投资机构的Z0308（被投资机构所属国家/地区）的子集；B0506（投资者所属部门）应是Z03表中此申报主体向下被投资机构的Z0309（被投资机构所属部门）的子集。</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211</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Z02/Z03/B05</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B05存在境外关联方，但Z02表中Z03表的Z0201错填为0。</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当B05表的B0507（投资者与本机构关系）≠4（发行主体与投资者无关联关系，或两机构均处于中国境内）时，Z02表中Z03表的Z0201（申报主体是否有相关业务）应=1（是）。</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212</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Z03/C01</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Z03表本机构向上一级或N级的股东信息与C01表对方与本机构的关系不匹配。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C01表的C0101（申报主体身份）＝1[以自身名义投资（无境内托管人、代理人或管理人）]，C0108（非居民交易对手与本机构/被代理居民机构的关系）＝1（交易对手方是本机构/被代理居民机构的境外直接投资者，即持有本机构/被代理居民机构表决权≥10%）且C0116（本月末头寸市值）≠0时，该境外投资者的信息应该在此申报主体的Z03表向上投资者中出现，即C0106（非居民交易对手所属国家/地区）应是Z03表中此申报主体向上投资者的Z0303（投资者所属国家/地区）的子集；C0107（非居民交易对手所属部门）应是Z03表中此申报主体向上投资者的Z0304（投资者所属部门）的子集。</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213</w:t>
            </w:r>
          </w:p>
        </w:tc>
        <w:tc>
          <w:tcPr>
            <w:tcW w:w="850" w:type="dxa"/>
            <w:tcBorders>
              <w:top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Z03表本机构向下一级或N级的被投资机构信息与C01表对方与本机构的关系不匹配。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C01表的C0101（申报主体身份）＝1[以自身名义投资（无境内托管人、代理人或管理人）]，C0108（非居民交易对手与本机构/被代理居民机构的关系）＝2（交易对手方是本机构/被代理居民机构的境外直接投资企业，即本机构/被代理居民机构持有表决权在10%及以上的境外分支机构、子机构、联营机构或合营机构）且C0116（本月末头寸市值）≠0时，该境外被投资机构的信息应该在此申报主体的Z03表向下被投资机构中出现，即C0106（非居民交易对手所属国家/地区）应是Z03表中此申报主体向下被投资机构的Z0308（被投资机构所属国家/地区）的子集；C0107（非居民交易对手所属部门）应是Z03表中此申报主体向下被投资机构的Z0309（被投资机构所属部门）的子集。</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214</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Z02/Z03/C01</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C01存在境外关联方，但Z02表中Z03表的Z0201错填为0。</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C01表的C0101（申报主体身份）＝1[以自身名义投资（无境内托管人、代理人或管理人）]，且C0108（非居民交易对手与本机构/被代理居民机构的关系）≠4（交易对手方与本机构/被代理居民机构无关联关系）时，Z02表中Z03表的Z0201（申报主体是否有相关业务）应＝1（是）。</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215</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Z03/D01</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Z03表本机构向上一级或N级的股东信息与D01表对方与本机构的关系不匹配。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D01表的D0104（对方与本机构的关系）＝1（对方是本机构的境外直接投资者，即持有本机构表决权≥10%）且D0109（本月末本金余额）≠0时，该境外投资者的信息应该在此申报主体的Z03表向上投资者中出现，即D0102（对方国家/地区）应是Z03表中此申报主体向上投资者的Z0303（投资者所属国家/地区）的子集；D0103（对方部门）应是Z03表中此申报主体向上投资者的Z0304（投资者所属部门）的子集。</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216</w:t>
            </w:r>
          </w:p>
        </w:tc>
        <w:tc>
          <w:tcPr>
            <w:tcW w:w="850" w:type="dxa"/>
            <w:tcBorders>
              <w:top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Z03表本机构向下一级或N级的被投资机构信息与D01表对方与本机构的关系不匹配。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D01表的D0104（对方与本机构的关系）＝2（对方是本机构的境外直接投资企业，即本机构持有表决权在10%及以上的境外分支机构、子机构、联营机构或合营机构）且D0109（本月末本金余额）≠0时，该境外被投资机构的信息应该在此申报主体的Z03表向下被投资机构中出现，即D0102（对方国家/地区）应是Z03表中此申报主体向下被投资机构的Z0308（被投资机构所属国家/地区）的子集；D0103（对方部门）应是Z03表中此申报主体向下被投资机构的Z0309（被投资机构所属部门）的子集。</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217</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Z02/Z03/D01</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D01存在境外关联方，但Z02表中Z03表的Z0201错填为0。</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当D01表的D0104（对方与本机构的关系）≠4（对方与本机构无关联关系）时，Z02表中Z03表的Z0201（申报主体是否有相关业务）应＝1（是）。</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218</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Z03/D02</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Z03表本机构向上一级或N级的股东信息与D02表对方与本机构的关系不匹配。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D02表的D0201（是否委托贷款）＝2（非委托贷款），D0205（对方与本机构/委托人的关系）=1（对方是本机构/委托人的境外直接投资者，即持有本机构/委托人表决权≥10%）且D0210（本月末本金余额）≠0时，该境外投资者的信息应该在此申报主体的Z03表向上投资者中出现，即D0203（对方国家/地区）应是Z03表中此申报主体向上投资者的Z0303（投资者所属国家/地区）的子集；D0204（对方部门）应是Z03表中此申报主体向上投资者的Z0304（投资者所属部门）的子集。</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219</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Z03表本机构向下一级或N级的被投资机构信息与D02表对方与本机构的关系不匹配。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D02表的D0201（是否委托贷款）＝2（非委托贷款），D0205（对方与本机构/委托人的关系）=2（对方是本机构/委托人的境外直接投资企业，即本机构/委托人持有表决权在10%及以上的境外分支机构、子机构、联营机构或合营机构）且D0210（本月末本金余额）≠0时，该境外被投资机构的信息应该在此申报主体的Z03表向下被投资机构中出现，即D0203（对方国家/地区）应是Z03表中此申报主体向下被投资机构的Z0308（被投资机构所属国家/地区）的子集；D0204（对方部门）应是Z03表中此申报主体向下被投资机构的Z0309（被投资机构所属部门）的子集。</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220</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Z02/Z03/D02</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D02存在境外关联方，但Z02表中Z03表的Z0201错填为0。</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当D02表的D0201（是否委托贷款）＝2（非委托贷款），且D0205（对方与本机构/委托人的关系）≠4（对方与本机构/委托人无关联关系或关系未知）时，Z02表中Z03表Z0201（申报主体是否有相关业务）应＝1（是）。</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221</w:t>
            </w:r>
          </w:p>
        </w:tc>
        <w:tc>
          <w:tcPr>
            <w:tcW w:w="850" w:type="dxa"/>
            <w:vMerge w:val="restart"/>
            <w:tcBorders>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Z03/D04</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Z03表本机构向上一级或N级的股东信息与D04表对方与本机构的关系不匹配。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D04表的D0403（对方与本机构的关系）＝1（对方是本机构的境外直接投资者，即持有本机构表决权≥10%）且D0407（本月末余额）≠0时，该境外投资者的信息应该在此申报主体的Z03表向上投资者中出现，即D0401（对方国家/地区）应是Z03表中此申报主体向上投资者的Z0303（投资者所属国家/地区）的子集；D0402（对方部门）应是Z03表中此申报主体向上投资者的Z0304（投资者所属部门）的子集。</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222</w:t>
            </w:r>
          </w:p>
        </w:tc>
        <w:tc>
          <w:tcPr>
            <w:tcW w:w="850" w:type="dxa"/>
            <w:vMerge w:val="continue"/>
            <w:tcBorders>
              <w:top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Z03表本机构向下一级或N级的被投资机构信息与D04zh表对方与本机构的关系不匹配。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D04表的D0403（对方与本机构的关系）＝2（对方是本机构的境外直接投资企业，即本机构持有表决权在10%及以上的境外分支机构、子机构、联营机构或合营机构）且D0407（本月末余额）≠0时，该境外被投资机构的信息应该在此申报主体的Z03表向下被投资机构中出现，即D0401（对方国家/地区）应是Z03表中此申报主体向下被投资机构的Z0308（被投资机构所属国家/地区）的子集；D0402（对方部门）应是Z03表中此申报主体向下被投资机构的Z0309（被投资机构所属部门）的子集。</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223</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Z02/Z03/D04</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D04存在境外关联方，但Z02表中Z03表的Z0201错填为0。</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当D04表的D0403（对方与本机构的关系）≠4（对方与本机构无关联关系）时，Z02表中Z03表的Z0201（申报主体是否有相关业务）应＝1（是）。</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224</w:t>
            </w:r>
          </w:p>
        </w:tc>
        <w:tc>
          <w:tcPr>
            <w:tcW w:w="850" w:type="dxa"/>
            <w:vMerge w:val="restart"/>
            <w:tcBorders>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Z03/D05-2</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Z03表本机构向上一级或N级的股东信息与D05-2表对方与本机构的关系不匹配。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D05-2表的D0504（对方与本机构的关系）＝1（对方是本机构的境外直接投资者，即持有本机构表决权≥10%）且D0509（本月末本金余额）≠0时，该境外投资者的信息应该在此申报主体的Z03表向上投资者中出现，即D0502（对方国家/地区）应是Z03表中此申报主体向上投资者的Z0303（投资者所属国家/地区）的子集；D0503（对方部门）应是Z03表中此申报主体向上投资者的Z0304（投资者所属部门）的子集。</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225</w:t>
            </w:r>
          </w:p>
        </w:tc>
        <w:tc>
          <w:tcPr>
            <w:tcW w:w="850" w:type="dxa"/>
            <w:vMerge w:val="continue"/>
            <w:tcBorders>
              <w:top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Z03表本机构向下一级或N级的被投资机构信息与D05-2表对方与本机构的关系不匹配。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D05-2表的D0504（对方与本机构的关系）＝2（对方是本机构的境外直接投资企业，即本机构持有表决权在10%及以上的境外分支机构、子机构、联营机构或合营机构）且D0509（本月末本金余额）≠0时，该境外被投资机构的信息应该在此申报主体的Z03表向下被投资机构中出现，即D0502（对方国家/地区）应是Z03表中此申报主体向下被投资机构的Z0308（被投资机构所属国家/地区）的子集；D0503（对方部门）应是Z03表中此申报主体向下被投资机构的Z0309（被投资机构所属部门）的子集。</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226</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Z02/Z03/D05-2</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D05-2表存在境外关联方，但Z02表中Z03表的Z0201错填为0。</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当D0504（对方与本机构的关系）≠4（对方与本机构无关联关系）时，Z02表中Z03表的Z0201（申报主体是否有相关业务）应＝1（是）。</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227</w:t>
            </w:r>
          </w:p>
        </w:tc>
        <w:tc>
          <w:tcPr>
            <w:tcW w:w="850" w:type="dxa"/>
            <w:vMerge w:val="restart"/>
            <w:tcBorders>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Z03/D08</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Z03表本机构向上一级或N级的股东信息与D08表对方与本机构的关系不匹配。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D08表的D0803（对方与本机构的关系）＝1（对方是本机构的境外直接投资者，即持有本机构表决权≥10%）且D0807（本月末余额）≠0时，该境外投资者的信息应该在此申报主体的Z03表向上投资者中出现，即D0801（对方国家/地区）应是Z03表中此申报主体向上投资者的Z0303（投资者所属国家/地区）的子集；D0802（对方部门）应是Z03表中此申报主体向上投资者的Z0304（投资者所属部门）的子集。</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228</w:t>
            </w:r>
          </w:p>
        </w:tc>
        <w:tc>
          <w:tcPr>
            <w:tcW w:w="850" w:type="dxa"/>
            <w:vMerge w:val="continue"/>
            <w:tcBorders>
              <w:top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Z03表本机构向下一级或N级的被投资机构信息与D08表对方与本机构的关系不匹配。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D08表的D0803（对方与本机构的关系）＝2（对方是本机构的境外直接投资企业，即本机构持有表决权在10%及以上的境外分支机构、子机构、联营机构或合营机构）且D0807（本月末余额）≠0时，该境外被投资机构的信息应该在此申报主体的Z03表向下被投资机构中出现，即D0801（对方国家/地区）应是Z03表中此申报主体向下被投资机构的Z0308（被投资机构所属国家/地区）的子集；D0802（对方部门）应是Z03表中此申报主体向下被投资机构的Z0309（被投资机构所属部门）的子集。</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229</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Z02/Z03/D08</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D08存在境外关联方，但Z02表中Z03表的Z0201错填为0。</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当D08表的D0803（对方与本机构的关系）≠4（对方与本机构无关联关系）时，Z02表中Z03表的Z0201（申报主体是否有相关业务）应＝1（是）。</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230</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Z01/E01</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E01表中与保险相关的项目（225050保险辅助服务除外）一般仅限于非保险机构填报。</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Z01表Z0105（申报主体所属行业代码）＝6811至6899（保险业）时，E01表中E0101（交易代码）＝225010（寿险）、225020（非人寿险）、225030（再保险）、225040（标准化担保服务）时，E0103（收入金额）应＝0；E0101=422000（非寿险保险赔偿）时，E0104（支出金额）应＝0。</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231</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Z02/Z03/E02</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Z03表被投资机构名称与E02表实际承包主体名称不一致。</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E0213（实际承包主体类型）=1[境内关联企业（包括子公司、联营或合营机构、联属企业）]或3[境外关联企业（包括子公司、联营或合营机构、联属企业）]时，Z02表中Z03表对应的Z0201（申报主体是否有相关业务）应＝1（是），且Z0306（被投资机构名称）＝E0212（实际承包主体名称）。</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非系统校验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232</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Z03/F01</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Z03表本机构向上一级或N级的股东信息与F01表对方与本机构的关系不匹配。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F01表的F0105（境外付款人与本机构的关系）＝1（付款人是本机构的境外直接投资者，即持有本机构表决权≥10%）且F0109（本月末余额）≠0时，该境外投资者的信息应该在此申报主体的Z03表向上投资者中出现，即F0103（境外付款人所属国家/地区）应是Z03表中此申报主体向上投资者的Z0303（投资者所属国家/地区）的子集；F0104（境外付款人所属部门）应是Z03表中此申报主体向上投资者的Z0304（投资者所属部门）的子集。</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233</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Z03表本机构向下一级或N级的被投资机构信息与F01表对方与本机构的关系不匹配。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F01表的F0105（境外付款人与本机构的关系）＝2（对方是本机构的境外直接投资企业，即本机构持有表决权在10%及以上的境外分支机构、子机构、联营机构或合营机构）且F0109（本月末余额）≠0时，该境外被投资机构的信息应该在此申报主体的Z03表向下被投资机构中出现，即F0103（境外付款人所属国家/地区）应是Z03表中此申报主体向下被投资机构的Z0308（被投资机构所属国家/地区）的子集；F0104（境外付款人所属部门）应是Z03表中此申报主体向下被投资机构的Z0309（被投资机构所属部门）的子集。</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234</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Z02/Z03/F01</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F01存在境外关联方，但Z02表中Z03表的Z0201错填为0。</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当F01表的F0105（境外付款人与本机构的关系）≠4（付款人与本机构无关联关系）时，Z02表中Z03表的Z0201（申报主体是否有相关业务）应＝1（是）。</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235</w:t>
            </w:r>
          </w:p>
        </w:tc>
        <w:tc>
          <w:tcPr>
            <w:tcW w:w="850" w:type="dxa"/>
            <w:vMerge w:val="restart"/>
            <w:tcBorders>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Z03/I01</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Z03表本机构向上一级或N级的股东信息与I01表对方与本机构的关系不匹配。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I01表的I0104（保单持有人与本机构的关系）＝1（保单持有人是本机构的境外直接投资者，即持有本机构表决权≥10%）且I0110（本月末保单责任准备金余额）≠0时，该境外投资者的信息应该在此申报主体的Z03表向上投资者中出现，即I0102（保单持有人所属国家/地区）应是Z03表中此申报主体向上投资者的Z0303（投资者所属国家/地区）的子集；I0103（保单持有人所属部门）应是Z03表中此申报主体向上投资者的Z0304（投资者所属部门）的子集。</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236</w:t>
            </w:r>
          </w:p>
        </w:tc>
        <w:tc>
          <w:tcPr>
            <w:tcW w:w="850" w:type="dxa"/>
            <w:vMerge w:val="continue"/>
            <w:tcBorders>
              <w:top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Z03表本机构向下一级或N级的被投资机构信息与I01表对方与本机构的关系不匹配。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I01表的I0104（保单持有人与本机构的关系）＝2（保单持有人是本机构的境外直接投资企业，即是本机构持有表决权在10%及以上的境外分支机构、子机构、联营机构或合营机构）且I0110（本月末保单责任准备金余额）≠0时,该境外被投资机构的信息应该在此申报主体的Z03表向下被投资机构中出现，即I0102（保单持有人所属国家/地区）应是Z03表中此申报主体向下被投资机构的Z0308（被投资机构所属国家/地区）的子集；I0103（保单持有人所属部门）应是Z03表中此申报主体向下被投资机构的Z0309（被投资机构所属部门）的子集。</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237</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Z02/Z03/I01</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I01存在境外关联方，但Z02表中Z03表的Z0201错填为0。</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当I01表的I0104（保单持有人与本机构的关系）≠4（保单持有人与本机构无关联关系）时，Z02表中Z03表的Z0201（申报主体是否有相关业务）应＝1（是）。</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238</w:t>
            </w:r>
          </w:p>
        </w:tc>
        <w:tc>
          <w:tcPr>
            <w:tcW w:w="850" w:type="dxa"/>
            <w:vMerge w:val="restart"/>
            <w:tcBorders>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Z03/I02</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Z03表本机构向上一级或N级的股东信息与I02表对方与本机构的关系不匹配。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I02表的I0204（再保险分出人与本机构的关系）＝1（再保险分出人是本机构的境外直接投资者，即持有本机构表决权≥10%）且I0211（本月末分保责任准备金余额）≠0时，该境外投资者的信息应该在此申报主体的Z03表向上投资者中出现，即I0202（再保险分出人所属国家/地区）应是Z03表中此申报主体向上投资者的Z0303（投资者所属国家/地区）的子集；I0203（再保险分出人所属部门）应是Z03表中此申报主体向上投资者的Z0304（投资者所属部门）的子集。</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239</w:t>
            </w:r>
          </w:p>
        </w:tc>
        <w:tc>
          <w:tcPr>
            <w:tcW w:w="850" w:type="dxa"/>
            <w:vMerge w:val="continue"/>
            <w:tcBorders>
              <w:top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Z03表本机构向下一级或N级的被投资机构信息与I02表对方与本机构的关系不匹配。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额）≠0时，该境外被投资机构的信息应该在此申报主体的Z03表向下被投资机构中出现，即I0202（再保险分出人所属国家/地区）应是Z03表中此申报主体向下被投资机构的Z0308（被投资机构所属国家/地区）的子集；I0203（再保险分出人所属部门）应是Z03表中此申报主体向下被投资机构的Z0309（被投资机构所属部门）的子集。</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240</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Z02/Z03/I02</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I02存在境外关联方，但Z02表中Z03表的Z0201错填为0。</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当I02表的I0204（再保险分出人与本机构的关系）≠4（再保险分出人与本机构无关联关系）时，Z02表中Z03表的Z0201（申报主体是否有相关业务）应＝1（是）。</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241</w:t>
            </w:r>
          </w:p>
        </w:tc>
        <w:tc>
          <w:tcPr>
            <w:tcW w:w="850" w:type="dxa"/>
            <w:vMerge w:val="restart"/>
            <w:tcBorders>
              <w:bottom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Z03/I03</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Z03表本机构向上一级或N级的股东信息与I03表对方与本机构的关系不匹配。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I03表的I0304（再保险接受人与本机构的关系）＝1（再保险接受人是本机构的境外直接投资者，即持有本机构表决权≥10%）且I0310（本月末应收分保责任准备金余额）≠0时，该境外投资者的信息应该在此申报主体的Z03表向上投资者中出现，即I0302（再保险接受人所属国家/地区）应是Z03表中此申报主体向上投资者的Z0303（投资者所属国家/地区）的子集；I0303（再保险接受人所属部门）应是Z03表中此申报主体向上投资者的Z0304（投资者所属部门）的子集。</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242</w:t>
            </w:r>
          </w:p>
        </w:tc>
        <w:tc>
          <w:tcPr>
            <w:tcW w:w="850" w:type="dxa"/>
            <w:vMerge w:val="continue"/>
            <w:tcBorders>
              <w:top w:val="nil"/>
            </w:tcBorders>
          </w:tcPr>
          <w:p>
            <w:pPr>
              <w:autoSpaceDE w:val="0"/>
              <w:autoSpaceDN w:val="0"/>
              <w:adjustRightInd w:val="0"/>
              <w:snapToGrid w:val="0"/>
              <w:spacing w:after="160" w:line="276" w:lineRule="auto"/>
              <w:ind w:firstLine="360"/>
              <w:rPr>
                <w:rFonts w:hint="eastAsia" w:ascii="仿宋" w:hAnsi="仿宋" w:eastAsia="仿宋"/>
                <w:sz w:val="18"/>
                <w:szCs w:val="18"/>
                <w:lang w:eastAsia="en-US"/>
              </w:rPr>
            </w:pP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Z03表本机构向下一级或N级的被投资机构信息与I03表对方与本机构的关系不匹配。</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I03表的I0304（再保险接受人与本机构的关系）＝2（再保险接受人是本机构的境外直接投资企业，即是本机构持有表决权在10%及以上的境外分支机构、子机构、联营机构或合营机构）且I0310（本月末应收分保责任准备金余额）≠0时,该境外被投资机构的信息应该在此申报主体的Z03表向下被投资机构中出现，即I0302（再保险接受人所属国家/地区）应是Z03表中此申报主体向下被投资机构的Z0308（被投资机构所属国家/地区）的子集；I0303（再保险接受人所属部门）应是Z03表中此申报主体向下被投资机构的Z0309（被投资机构所属部门）的子集。</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243</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Z02/Z03/I03</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I03存在境外关联方，但Z02表中Z03表的Z0201错填为0。</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当I03表的I0304（再保险接受人与本机构的关系）≠4（再保险接受人与本机构无关联关系）时，Z02表中Z03表的Z0201（申报主体是否有相关业务）应＝1（是）。</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244</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A01/B01/Z02</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A0108[期末（申报主体）本机构表决权比例]＜10（%）但未降至0（即未完全退出）时，未填报B01表。</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当0＜A0108[期末（申报主体）表决权比例（%）]＜10时，该申报主体的Z02表中B01表的Z0201（申报主体是否有相关业务）应＝1（是），并报送B01表。</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245</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A02/B04/Z02</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A02-2表A0225[期末（外方）表决权比例（%）]＜10但未降至0（即未完全退出）时，未填写B04表。</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当0＜A0225[期末（外方）表决权比例（%）]＜10时，该申报主体的Z02表中B04表的Z0201（申报主体是否有相关业务）应＝1（是），并报送B04表。</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246</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A02-2/B04</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当A02-2表可流通股票（份额）的记账币种与B04原始币种相同时，A0229[每股（每份）市价]与B0419[本月末每股（每份）市价]不一致。</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A02-2表中，当A0227[可流通股票（份额）的记账币种（原币）]=B0408（原始币种）时，A0229[每股（每份）市价]=B0419[本月末每股（每份）市价]。</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247</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B02/B05</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跨主体校验：申报主体在B02表中报出的发行主体所属部门为金融部门、所属国家/地区为中国的债券，该债券的代码（逐支报送时）在相应发行主体填报的B05表证券代码中没有出现。</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申报主体的B02表B0208（发行主体所属部门）＝3（银行）、4[其他非银行金融机构（除保险公司和养老金、货币市场基金外）]、7（保险公司和养老金）或8（货币市场基金），且B0207（发行主体所属国家/地区）=CHN中国时，则B0205[证券代码（逐支报送使用）]应在相应发行主体填报的B05表的B0501（证券代码）中出现。</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248</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B03/B06</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同一家机构同时在B03表和B06表的发行主体名称中出现。</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在B03表中出现的B0305[非居民发行主体名称（逐支报送使用）]不应该出现在B06表的B0606[发行主体名称（逐支报送使用）]中。</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249</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A01/D04/E01</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A01表填报了本月宣告分配给申报主体的利润，核实当月是否派送到申报主体手中，如未派送，D04表数据疑似漏报；如已经派送，E01表代扣代缴税数据疑似漏报。</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A01表的A0125[本期宣告分配（申报主体）的利润]≠0时，如果在宣告当月利润没有分配到申报主体手中，一般情况下应在D04表申报应收款（应收股利）；在应收股利实际分配给申报主体时，D04表应收款（应收股利）减少，并在E01表填报代扣代缴税数据。</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非系统校验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250</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A02/D08/E01</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A02表填报了本月宣告分配给全体股东的股息/红利，核实当月是否派送到境外投资者手中，如未派送，D08表数据疑似漏报；如已经派送，E01表代扣代缴税数据疑似漏报。</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A02表的A0214[本月本机构宣告分配给（全体股东）的利润]≠0时，如果在宣告当月股息或红利没有分配到境外投资者手中，一般情况下应在D08表申报应付款（应付股利）；在应付股利实际分配给境外投资者时，D08表应付款（应付股利）减少，并在E01表填报代扣代缴税数据。</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非系统校验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251</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B04/D08/E01</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本月宣告分配给投资者股息/红利，核实当月是否支付，如未支付，D08表数据疑似漏报；如已支付，E01表代扣代缴税数据疑似漏报。</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B04表的B0416（本月宣告分配投资者的股息/红利）≠0时，如果在当月宣告分配股息或红利时并未支付，一般情况下应在D08表申报应付款（应付股利）；在应付股利实际支付当月，D08表应付款（应付股利）减少，并在E01表填报代扣代缴税数据。</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非系统校验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252</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D09/D02/D04</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申报主体报送了D09表，但未报送D02表或D04表。</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错误数据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申报主体在Z02表中D09表的Z0201（申报主体是否有相关业务）＝1（是）时，Z02表中D02表或D04表的Z0201也应＝1（是）。</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58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253</w:t>
            </w:r>
          </w:p>
        </w:tc>
        <w:tc>
          <w:tcPr>
            <w:tcW w:w="85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H02/B05</w:t>
            </w:r>
          </w:p>
        </w:tc>
        <w:tc>
          <w:tcPr>
            <w:tcW w:w="1989"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跨主体校验：申报主体在H02表中报出的投资工具是债券类工具，并且发行人所属部门为金融部门、所属国家/地区为中国的，该投资工具的代码（逐支报送时）没有出现在相应发行主体报送的B05表中。</w:t>
            </w:r>
          </w:p>
        </w:tc>
        <w:tc>
          <w:tcPr>
            <w:tcW w:w="1106"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疑问数据</w:t>
            </w:r>
          </w:p>
        </w:tc>
        <w:tc>
          <w:tcPr>
            <w:tcW w:w="2835"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当申报主体的H02表H0204（投资工具类型）＝16（债务证券）或21（非参与性优先股），H0211（投资工具发行人所属部门）＝3（银行）或4[其他非银行金融机构（除保险公司和养老金、货币市场基金外）]或7（保险公司和养老金）或8（货币市场基金），且H0210（投资工具发行人所属国家/地区）＝CHN时，该发行主体也应是申报主体，H0207[投资工具代码（逐支报送使用）]应在相应发行主体报送的B05表的B0501（证券代码）中出现。</w:t>
            </w:r>
          </w:p>
        </w:tc>
        <w:tc>
          <w:tcPr>
            <w:tcW w:w="970" w:type="dxa"/>
          </w:tcPr>
          <w:p>
            <w:pPr>
              <w:autoSpaceDE w:val="0"/>
              <w:autoSpaceDN w:val="0"/>
              <w:adjustRightInd w:val="0"/>
              <w:snapToGrid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系统校验</w:t>
            </w:r>
          </w:p>
        </w:tc>
      </w:tr>
    </w:tbl>
    <w:p>
      <w:pPr>
        <w:adjustRightInd w:val="0"/>
        <w:snapToGrid w:val="0"/>
        <w:spacing w:line="312" w:lineRule="auto"/>
        <w:ind w:firstLine="420" w:firstLineChars="200"/>
        <w:rPr>
          <w:rFonts w:hint="eastAsia" w:ascii="仿宋" w:hAnsi="仿宋" w:eastAsia="仿宋"/>
          <w:szCs w:val="32"/>
        </w:rPr>
      </w:pPr>
    </w:p>
    <w:p>
      <w:pPr>
        <w:widowControl/>
        <w:rPr>
          <w:rFonts w:hint="eastAsia" w:ascii="仿宋" w:hAnsi="仿宋" w:eastAsia="仿宋"/>
          <w:szCs w:val="32"/>
        </w:rPr>
      </w:pPr>
      <w:r>
        <w:rPr>
          <w:rFonts w:ascii="仿宋" w:hAnsi="仿宋" w:eastAsia="仿宋"/>
          <w:szCs w:val="32"/>
        </w:rPr>
        <w:br w:type="page"/>
      </w:r>
    </w:p>
    <w:p>
      <w:pPr>
        <w:adjustRightInd w:val="0"/>
        <w:snapToGrid w:val="0"/>
        <w:spacing w:line="312" w:lineRule="auto"/>
        <w:rPr>
          <w:rFonts w:hint="eastAsia" w:ascii="仿宋" w:hAnsi="仿宋" w:eastAsia="仿宋"/>
          <w:szCs w:val="32"/>
        </w:rPr>
      </w:pPr>
      <w:r>
        <w:rPr>
          <w:rFonts w:hint="eastAsia" w:ascii="仿宋" w:hAnsi="仿宋" w:eastAsia="仿宋"/>
          <w:szCs w:val="32"/>
        </w:rPr>
        <w:t>附件</w:t>
      </w:r>
      <w:r>
        <w:rPr>
          <w:rFonts w:ascii="仿宋" w:hAnsi="仿宋" w:eastAsia="仿宋"/>
          <w:szCs w:val="32"/>
        </w:rPr>
        <w:t xml:space="preserve"> 2</w:t>
      </w:r>
      <w:r>
        <w:rPr>
          <w:rFonts w:hint="eastAsia" w:ascii="仿宋" w:hAnsi="仿宋" w:eastAsia="仿宋"/>
          <w:szCs w:val="32"/>
        </w:rPr>
        <w:t xml:space="preserve"> 《对外金融资产负债及交易统计核查规则（</w:t>
      </w:r>
      <w:r>
        <w:rPr>
          <w:rFonts w:ascii="仿宋" w:hAnsi="仿宋" w:eastAsia="仿宋"/>
          <w:szCs w:val="32"/>
        </w:rPr>
        <w:t>2024 年版）》修订说明</w:t>
      </w:r>
    </w:p>
    <w:p>
      <w:pPr>
        <w:adjustRightInd w:val="0"/>
        <w:snapToGrid w:val="0"/>
        <w:spacing w:line="312" w:lineRule="auto"/>
        <w:rPr>
          <w:rFonts w:hint="eastAsia" w:ascii="仿宋" w:hAnsi="仿宋" w:eastAsia="仿宋"/>
          <w:b/>
          <w:bCs/>
          <w:szCs w:val="32"/>
        </w:rPr>
      </w:pPr>
      <w:r>
        <w:rPr>
          <w:rFonts w:hint="eastAsia" w:ascii="仿宋" w:hAnsi="仿宋" w:eastAsia="仿宋"/>
          <w:b/>
          <w:bCs/>
          <w:szCs w:val="32"/>
        </w:rPr>
        <w:t>一、</w:t>
      </w:r>
      <w:r>
        <w:rPr>
          <w:rFonts w:ascii="仿宋" w:hAnsi="仿宋" w:eastAsia="仿宋"/>
          <w:b/>
          <w:bCs/>
          <w:szCs w:val="32"/>
        </w:rPr>
        <w:t>单表核查规则</w:t>
      </w:r>
    </w:p>
    <w:tbl>
      <w:tblPr>
        <w:tblStyle w:val="289"/>
        <w:tblW w:w="8248"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050"/>
        <w:gridCol w:w="5163"/>
        <w:gridCol w:w="2035"/>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序号</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核查规则</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修订说明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2</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一般情况下，非金融企业[Z0105（申报主体所属行业 代码）≠1066（货币金融服务）、1067（资本市场服 务）、1068（保险业）和 1069（其他金融业）]填报 的 Z0104CODE（SWIFT 代码）应为 N/A。</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 Z01 表非金融 企业误填报 SWIFT 代码的校验。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4 ，5</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Z0102（证照类别）一般应≠9（其他）。当 Z0107（申报主体类型） ＝4（个人）时，Z0102   （证照类别）一般应＝3（个人身份代码）或 4（护  照）或 5（永久居留证）； 当 Z0107（申报主体类型） ≠4（个人）时，Z0102（证照类别）一般应≠3（个人  身份代码）、4（护照）、5（永久居留证）。</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新增对 Z01 表证照 类别的校验。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6</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Z0108（所在地）应填报最底层一级，一般不以“0000” 结尾，如：“ 100000- 中国” 、“**0000-**省”。</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新增对 Z01 表所在 地应填报最底层一 级的校验。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9</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当 Z0101（申报主体名称）中含有“分公司”或“分行” 等字样时，一般 Z0107（申报主体类型）应＝2（分 支机构）。</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新增对 Z01 表申报 主体名称与申报主 体类型一致性校 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10</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同一申报主体，本报告期的 Z0101（申报主体名称）、 Z0103（证照号码） 、Z0104（金融机构代码） 、  Z0104CODE（SWIFT 代码）、Z0105（申报主体所  属行业代码）、Z0112（LEI 编码）应和上一报告期  相同。</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新增对 Z01 表申报 主体基本信息上下 期一致性校验。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Z02 表中 Z0201（申报主体是否有相关业务）＝1（是） 的 业务报表均需填报， 否则 系统 自 动 判为漏报  （D05- 1 表、D06 表和 F02 表不作此校验）；Z02 表  中 Z0201＝0（无）的报表均不填报，否则系统自动  判为多报（F02 表不作此校验）。</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删除《 核查规则 （2020 年版）》第 6 条。</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11，12， 13</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Z02 表中，A01- 1 表与 A01-2 表关于 Z0201（申报主 体是否有相关业务）填报应一致；A02- 1 表与 A02-2 表关于 Z0201（申报主体是否有相关业务）填报应一 致；A02- 1 、A02-2 表与 A02-3 表关于（申报主体是 否有相关业务）填报应一致。</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此类核查规则原则 上为 Z02 表的单表 核查， 由原跨表核 查转移至单表核 查，并补充完善规 则描述。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17 ，36</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同 一境 外被 投 资 机 构/ 申 报 主体 、 同 一 报 告 期 （BUOCMONTH）仅能报送一条数据。</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新增对A01 表、A02 表数据重复报送的 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18 ，39</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在同一条数据中，当可流通股票（份额）的记账币种 （原币）≠N/A 时，一般情况下持股（份额）数量、 每股（每份）市价不应填写为相同数值，且不应为 0。</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补充对A01 表、A02 表持股（份额）数 量和每股（每份） 市价同时为 0 的校 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19</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减资交易当月，A0108[期末（申报主体）表决权比 例（%）]＜10 ，则在 A01- 1 表中：①A0105（境外被 投资机构与申报主体的关系）应按减资前的关系填 写；②当期资产负债部分字段 A0113（期末资产）至 A0125[本月宣告分配（申报主体）的利润]均必须＝0； ③A01-2 表必须同时填报。如为居民之间转让股权导 致被投资机构信息变更，无需填报 A01-2 表，请在 A01- 1 表中备注“居民间转股”。</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修改资产负债部分 的校验字段，并增 加对居民间转股的 备注要求。</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20</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A0108[期末（申报主体）表决权比例（%）]≤50 时， A0126（对所在国缴纳的税金总额）、A0127[年末从 业人数（人）]和 A0128[其中： 中方雇员数（人）]  必须为空。</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 A01 表当期末 （申报主体）表决 权比例（%） ≤50 的填报校验。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21 ，29， 32 ，37， 50 ，51</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A0116（期末归属于境外被投资机构所有者的权益）A0205（期末归属于本机构所有者的权益）</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按新版《制度》修 改所有者权益相关 字段描述。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22</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①当月未填报 A01-2 表时，A01- 1 表中的境外被投资 机构数量，或境外被投资机构基本信息{A0101（境 外被投资机构代码）、A0103（境外被投资机构所属 国家/地区）、A0104（境外被投资机构所属行业）、 A0105（境外被投资机构与申报主体的关系） 、 A0108[期末（申报主体）表决权比例（%）]、A0109[期 末（申报主体）持股比例（%）]}与上月填报信息应 相同。②当月填报 A01-2 表，且 A01-2 表中 A0135[申报主 体持有表决权比例增减（%）]  ＝0 时，A01- 1 表中 对应的境外被投资机构， 以及 A01- 1 表未出现在 A01-2 表中的境外被投资机构基本信息{A0101（境 外被投资机构代码）、A0103（境外被投资机构所属 国家/地区）、A0104（境外被投资机构所属行业）、 A0105（境外被投资机构与申报主体的关系） 、 A0108[期末（申报主体）表决权比例（%）]、A0109[期 末（申报主体）持股比例（%）]}与上月填报信息应 相同。③当月填报 A01-2 表，且 A01-2 表中 A0135[申报主 体持有表决权比例增减（%）]≠0 时，A01- 1 表中对 应的境外被投资机构的 A0101（境外被投资机构代 码）、A0103（境外被投资机构所属国家/地区）、 A0104（境外被投资机构所属行业）与上月填报信息 应相同。如为居民之间转让股权导致被投资机构信息变更，无 需填报A01-2 表，请在A01- 1 表中备注“居民间转股”。</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明确校验条件，并 增加对居民间转股 的备注要求。</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25 ，30，31 ，45，49 ，53， 54</w:t>
            </w:r>
          </w:p>
        </w:tc>
        <w:tc>
          <w:tcPr>
            <w:tcW w:w="5163" w:type="dxa"/>
          </w:tcPr>
          <w:p>
            <w:pPr>
              <w:autoSpaceDE w:val="0"/>
              <w:autoSpaceDN w:val="0"/>
              <w:spacing w:after="160" w:line="276" w:lineRule="auto"/>
              <w:ind w:firstLine="360"/>
              <w:rPr>
                <w:lang w:eastAsia="en-US"/>
              </w:rPr>
            </w:pPr>
            <w:r>
              <w:rPr>
                <w:rFonts w:hint="eastAsia" w:ascii="仿宋" w:hAnsi="仿宋" w:eastAsia="仿宋"/>
                <w:snapToGrid w:val="0"/>
                <w:sz w:val="18"/>
                <w:szCs w:val="18"/>
                <w:lang w:eastAsia="en-US"/>
              </w:rPr>
              <w:t>A0123（本月利润总额）、A0124（本月净利润）； A0212（本月利润总额）、A0213（本月净利润）。 如净利润确实为 0 ，请在备注中注明“利润为 0”。</w:t>
            </w:r>
            <w:r>
              <w:rPr>
                <w:rFonts w:hint="eastAsia"/>
                <w:lang w:eastAsia="en-US"/>
              </w:rPr>
              <w:t xml:space="preserve"> </w:t>
            </w:r>
          </w:p>
          <w:p>
            <w:pPr>
              <w:autoSpaceDE w:val="0"/>
              <w:autoSpaceDN w:val="0"/>
              <w:spacing w:after="160" w:line="276" w:lineRule="auto"/>
              <w:ind w:firstLine="360"/>
              <w:rPr>
                <w:rFonts w:hint="eastAsia" w:ascii="仿宋" w:hAnsi="仿宋" w:eastAsia="仿宋"/>
                <w:sz w:val="18"/>
                <w:szCs w:val="18"/>
                <w:lang w:eastAsia="en-US"/>
              </w:rPr>
            </w:pPr>
            <w:r>
              <w:rPr>
                <w:rFonts w:hint="eastAsia" w:ascii="仿宋" w:hAnsi="仿宋" w:eastAsia="仿宋"/>
                <w:sz w:val="18"/>
                <w:szCs w:val="18"/>
                <w:lang w:eastAsia="en-US"/>
              </w:rPr>
              <w:t>一般情况下，A0125[本期宣告分配（申报主体）利 润]应≥0。</w:t>
            </w:r>
          </w:p>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z w:val="18"/>
                <w:szCs w:val="18"/>
                <w:lang w:eastAsia="en-US"/>
              </w:rPr>
              <w:t>当 A0123（本期利润总额）与 A0124（本期净利润） 均≥0 时，A0123 应≥A0124。</w:t>
            </w:r>
          </w:p>
        </w:tc>
        <w:tc>
          <w:tcPr>
            <w:tcW w:w="2035" w:type="dxa"/>
          </w:tcPr>
          <w:p>
            <w:pPr>
              <w:autoSpaceDE w:val="0"/>
              <w:autoSpaceDN w:val="0"/>
              <w:spacing w:after="160" w:line="276" w:lineRule="auto"/>
              <w:ind w:firstLine="360"/>
              <w:rPr>
                <w:rFonts w:hint="eastAsia" w:ascii="仿宋" w:hAnsi="仿宋" w:eastAsia="仿宋"/>
                <w:sz w:val="18"/>
                <w:szCs w:val="18"/>
                <w:lang w:eastAsia="en-US"/>
              </w:rPr>
            </w:pPr>
            <w:r>
              <w:rPr>
                <w:rFonts w:hint="eastAsia" w:ascii="仿宋" w:hAnsi="仿宋" w:eastAsia="仿宋"/>
                <w:snapToGrid w:val="0"/>
                <w:sz w:val="18"/>
                <w:szCs w:val="18"/>
                <w:lang w:eastAsia="en-US"/>
              </w:rPr>
              <w:t>按新版《制度》修 改 A01 表、A02 表 利润相关字段描 述，并补充备注要 求。</w:t>
            </w:r>
          </w:p>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删除《 核查规则 （2020 年版）》第 18 条。删除《 核查规则 （2020 年版）》第 19 条。</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26 ，27</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当 A0125[本月宣告分配（申报主体）的利润]＞0 时， A0125  一 般 应 = 上 一 期 A0120 （未 分 配 利 润 ）*A0109[期末（申报主体）持股比例（%）]。</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按新版《制度》修 改 A0125  字 段 描 述，并修改计算公式。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28</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一般情况下，本年末 A0113（期末资产）应≠上年末 A0113，本年末 A0116（归属于境外被投资机构所有 者的权益）应≠上年末 A0116； 当本年末 A0114（期 末负债）和上年末 A0114 均不为 0 的情况下，本年 末 A0114 应≠上年末 A0114。</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按新版《制度》修 改 A0116  字 段 描 述，并修改负债数 据比较的限定条 件。</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34 ，56</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同一境外被投资机构代码/境外投资者代码对应的境 外对手方全称、境外对手方所属国家/地区、境外对 手方所属行业和期末会计记账币种（原币）应分别与 上期保持一致。</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补充 A01 表、A02   表对上下期期末会  计记账币种（原币） 的一致性校验。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40</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减资交易当月，①A0225[期末（外方）表决权比例  （%）]＜10 时，A0222（境外投资者与本机构的关  系）应＝4[境外投资者与本机构无关联关系，即境外  投资者持有本机构表决权＜10%，但≥0（仅在撤资时  使用该选项）]。②如本申报主体所有境外直接投资  者 A0225[期末（外方）表决权比例（%）]均＜10 时， 当期资产负债部分的字段 A0202（期末资产） 至  A0214[本月本机构宣告分配给（全体股东）的利润]   均必须＝0；如有境外直接投资者 A0225[期末（外方） 表决权比例（%）]≥10  当期资产负债部分的字段  A0202（期末资产）至 A0214[本月本机构宣告分配  给（全体股东）的利润]仍应报送。③A0225[期末（外  方）表决权比例（%）]＜10 时，A02-3 表必须同时  填报。如为非居民之间转让股权导致投资者信息变  更，无需填报 A02-3 表，请在 A02-2 表中备注“ 非居  民间转股”。</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修改境外投资者与 本机构的关系填报 要求，补充对资产 负债相关数据的校 验，并增加对非居 民间转股的备注要 求。</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41</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一般情况下，一个或多个境外投资者 A0226[期末（外 方）持股比例（%）]的总和应=100。</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 A02 表对期末 （外方）持股比例 的校验。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42</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①当月未填报 A02-3 表时，A02-2 表中各境外直接投 资者的基本信息{A0218（境外投资者代码）、A0219 （境外投资者全称）、A0220（境外投资者所属国家 /地区）、A0221（境外投资者所属行业）、A0222（境 外投资者与本机构的关系）、A0225[期末（外方） 表决权比例（%）]与上月填报信息应相同。②当月填报 A02-3 表，A02-3 表中 A0233[外方持有 表决权比例增减（%）]＝0 时，A02-2 表中对应的境 外直接投资者， 以及 A02-2 表中未出现在 A02-3 表 中的各境外直接投资者的基本信息{A0218（境外投</w:t>
            </w:r>
            <w:r>
              <w:rPr>
                <w:rFonts w:hint="eastAsia" w:ascii="仿宋" w:hAnsi="仿宋" w:eastAsia="仿宋"/>
                <w:sz w:val="18"/>
                <w:szCs w:val="18"/>
                <w:lang w:eastAsia="en-US"/>
              </w:rPr>
              <w:t>资者代码）、A0219（境外投资者全称）、A0220（境 外投资者所属国家/地区）、A0221（境外投资者所属 行业） 、A0222（境外投资者与本机构的关系） 、 A0225[期末（外方）表决权比例（%）]与上月填报 信息应相同。③当月填报 A02-3 表，A02-3 表中 A0233[外方持有 表决权比例增减（%）]≠0 时，A02-2 表中对应的境 外直接投资者的 A0218（境外投资者代码）、A0219 （境外投资者全称）、A0220（境外投资者所属国家 /地区）、A0221（境外投资者所属行业）与上月填报 信息应相同。如为非居民之间转让股权导致投资者信息变更，无需 填报A02-3 表，请在A02-2 表中备注“ 非居民间转股”。</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删除对 A0226[期末 （外方）持股比例 （%）]的校验，明 确校验条件，并增 加对非居民间转股 的备注要求。</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45</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一般情况下，A0213（本月净利润）应≠0。如净利润 确实为 0 或者亏损，请在备注中注明“利润为 0”。</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修改备注要求。</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46 ，47， 48</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当 A0214[本月本机构宣告分配给（全体股东）的利 润]＞0 时，A0214 一般应=上一期 A0209（未分配利 润）。</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按新版《制度》修 改 A0214  字 段 描 述，并修改计算公 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52</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上期 A02-2 表中填报的 A0225[期末（外方）表决权 比例（%）]≥10 的投资者，本期 A02- 1 和 A02-2 表 中也应该填报。</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修改数据类型为疑 问数据。</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55</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当报告期为每年 12 月，且 A0225[期末（外方）表决 权比例（%）]＞50 时，A0215（本机构在境内缴纳 的税金总额） 、A0216[ 年末从业人数（人） ] 和 A0217[其中：外方雇员数（人）]为必填项，且必须 ≥0；其他报告期不填写。当 A0225[期末（外方）表决权比例（%）]≤50 时，  各报告期的 A0215（本机构在境内缴纳的税金总额）、 A0216[年末从业人数（人）]和 A0217[其中：外方雇  员数（人）]均必须为空。</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补充完善 A0225 表 决 权 比例 ≤50% 时 的校验。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56</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同一申报主体 A02- 1 表中的 A0201[期末会计记账币 种（原币）]应与上期保持一致。</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增加对期末会计记 账币种（原币）字 段的上下期一致性 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57</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B01 表中，B0101（申报主体身份）＝2（是代理人 或管理人， 以客户或产品名义投资）、B0104CODE</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 B01 表对发行 主体与本机构关系</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（业务类型）＝4（境内居民参与境外企业股权激励 计划）时，B0110（发行主体与本机构/被代理人/委 托人的关系）一般应＝4（发行主体与投资者无关联 关系，或两机构均处于中国境内）。</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的检验。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60 ，61， 66 ，67， 73 ，74</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逐支报送证券信息时，证券代码为同一代码且≠N/A  的，发行主体所属国家/地区、行主体所属部门应分 别在上下报告期及同期中一致</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按新版《制度》修 改 B0106 、B0205、 B0304 的字段描述 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62 ，71</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当上月末市值≥0，本月买入金额＞0 且本月卖出金额 =0 时，本月末市值应≠0。</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补充 B01 表、B02 表上月末市值≥0 的 限定条件，并将数 据类型改为疑问数 据。</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65</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一般情况下，B0201（申报主体身份）≠2（是代理人 或管理人，以客户或产品名义投资）。注：确为代理 人身份，应在备注栏注明“代理非 QDII 业务”。如果 是 QDII 托管机构应填报 H02 表。</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增加相关备注要 求。</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68</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当申报主体在 B02 表中逐支报送证券信息时，如报 送的 B0205[证券代码（逐支报送使用）]为 ISIN 代 码，则 B0207（发行主体所属国家/地区）应与 ISIN 码中所示的发行主体所属国家/地区一致。</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增加 B02 表中 ISIN 码与发行主体所属 国家/ 地 区 间 的 匹 配性校验。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69 ，95， 101，120，144</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上一报告期的本月末市值/余额与本报告期的上月末 市值/余额（分业务类型、贷款类别、申报主体身份、 被代理人/委托人所属部门、发行地、发行主体所属 国家/地区、发行主体所属部门、发行主体与本机构/  被代理人/委托人的关系、原始期限、原始币种、投 资工具发行人所属国家/地区）应一致。若由于相关主体主营业务变更引起其所属部门变更， 请在备注中注明“ 主营业务变更”。</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完善 B02 表、D02 表 、D04 表 、D08 表、H01 表期末市 值/余额等上下期 一致性的校验维 度，同时在 144 条 核查规则中增加备 注要求。</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70 ，85</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本月末市值与本月末未到期/未偿付债券面值一般应 同时=0 或同时≠0。</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新增对 B02 表、B05 表本月末市值和本 月末未到期/未偿 付债券面值的匹配 性校验。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76</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上一报告期的 B0415（本月末市值）与本报告期的 B0409（上月末市值）（分投资工具类型、业务类型、发行地、投资者所属国家/地区、投资者所属部门、 投资者与本机构的关系、原始币种）应一致。若由于 股东变化导致上下期不一致，请在备注中注明“股东 变化”。若由于股东变化导致投资者所属国家/地区、 投资者所属部门、投资者与本机构的关系上下期不一 致，请在备注中注明“股东变化”。</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增加相关备注要 求。</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78</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B04 表中，B0420[本月末投资者持股（份额） 比例] 一般不应≤0.1%。</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新增对 B04 表本月 末投资者持股（份 额）比例的校验。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81</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B0401（投资工具类型）＝1（上市普通股）且 B0415 （本月末市值）≠0 时，B0419[本月末每股（每份） 市价]一般情况下应≠0。</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新增对 B04 表本月 末每股市价的校 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89，145， 152</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当金融衍生品本月末名义本金金额与本月末头寸市 值均不为 0，并且结算的原始币种＝名义本金币种 时，本月末头寸市值与本月末名义本金金额不能相等 或接近，主要分为两种情况：当金融风险类别＝外汇 产品或单一货币利率产品时，名义本金金额与市值绝 对值之比应≤20%；当金融风险类别＝股权类产品、商品类产品、信用类 产品、贵金属产品或不能归入上述 6 类市场风险类别 的其他衍生产品时，名义本金金额与市值绝对值之比 应≤80%。如为数字期权，应在备注中注明“数字期权”。</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上调 C01 表、H01 表、H02 表中部分 金融衍生品市值与 名义本金金额的比 例阈值至 20%。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93</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D0101（业务类别） ＝0[外币现金（硬币与纸币）] 时，D0108（上月末应收利息余额）、D0111（本月 末应收利息余额）、D0114（本月利息收入）均应为 零。</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新增对 D01 表利息 相关数据的校验。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94</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一般情况下，D0103（对方部门）应≠6（个人）、9 （为住户服务的非营利机构）。</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完善对境外吸收存 款主体部门的校 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96</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若 D0201（是否委托贷款）＝1（委托贷款），则 D0202 （居民委托人所属部门）应≠3（银行）。</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新增对 D02 表居民 委托人所属部门的 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97</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若 D0201TYPE（贷款类别） ＝3（联行往来），则 D0205（对方与本机构/委托人的关系）应≠4（对方与本机构/委托人无关联关系或关系未知）。</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新增对 D02 表对方 与本机构关系的检验。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98</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D0201（是否委托贷款）、D0216（债务人名称）上 一报告期与本报告期一致时，则上一报告期的 D0205 （对方与本机构/ 委托人的关系） 与本报告期的 D0205 应一致。</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补充对是否委托贷 款的逻辑校验。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100</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当 D0301（对方名称）中包含“SWIFT”“金融电讯协 会” 等字样，D0303（对方国家/地区）应＝BEL（比 利时）、D0304（对方部门）应＝4[其他非银行金融 机构（除保险公司和养老金、货币市场基金外）]。</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 D03 表对方名 称 与 对 方 国 家 / 地 区和对方部门的一 致性校验。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103，108，115</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原始期限＝1（ 一年及以下，含活期或不定期），则“本 月末本金余额” 与“其中：剩余期限在一年及以下”应 该相等。</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新增对 D05- 1 表、 D05-2 表、D06- 1 表 原始期限为 1 年及 以下本金余额的校 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104，109</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“本月末本金余额” 应≥“ 其中：剩余期限在一年及以 下”。</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 增 D05- 1  表 、 D05-2 表对本金余 额的校验。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110</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当 D0501（业务类别）＝1（存款-境外同业存放）或  3（存款-联行往来）时，D0503（对方部门）应＝2    （中央银行/货币当局）、3（银行）、4[其他非银行  金融机构（除保险公司和养老金、货币市场基金外）]、 7（保险公司和养老金）、8（货币市场基金）； 当  D0503（对方部门）＝5（非金融企业）或 6（个人） 时，D0501（业务类别）≠1（存款-境外同业存放）、 3（存款-联行往来）。</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新增对 D05-2 表业 务类别与对方部门 的匹配性校验。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111</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若 D0501（业务类别） ＝3（存款-联行往来），则 D0504（对方与本机构的关系）应≠4（对方与本机构 无关联关系）。</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新增对 D05-2 表业 务类别与对方与本 机构的关系的匹配 性校验。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112</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当 D0506（原始币种）＝XAU（黄金）、XAG（银）、 XPD（钯）、XPT（铂白金）等贵金属时，D0501（业 务类别）应＝2（账户金）。</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新增对 D05-2 表原 始币种与业务类别 的匹配校验。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当 E0101（交易代码）＝600000（代扣代缴税）时， 其对应的 E0103（收入金额）（分交易对方国家/地 区）应≤本报告期 E0101（交易代码）≠600000（代扣 代缴税）时 E0104（支出金额）的汇总金额（分交易对方国家/地区）；当 E0101（交易代码）＝600000（代扣代缴税）时， 其对应的 E0104（支出金额）（分交易对方国家/地 区）应≤本报告期 E0101（交易代码）≠600000（代扣 代缴税）时 E0103（收入金额）的汇总金额（分交易 对方国家/地区）。</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删除《 核查规则 （2020 年版）》第 97 条。</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118</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直接申报系统的外债编号与资本项目信息系统的银 行自身登记外债或企业登记外债的外债编号应一致。</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完善规则描述。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121</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E02- 1 表中，同一个报告期内，申报主体 E0201（建 设项目代码）相同，E0207（合同签约币种）应相同。</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新增对 E02- 1 表境 外建设项目签约币 种的校验。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122</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E02- 1 表中，E0201（境外项目代码）上一报告期与 本报告期一致时，则上一报告期的 E0203（境外项目 所在国家/地区）、E0204（项目类型）、E0205（签 约主体类型）应分别与本报告期一致。</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新增对 E02- 1 表境 外项目基本信息上 下期衔接的校验。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123</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E02- 1 表中，E0203（境外项目所在国家/地区）不应 为 CHN（中国）。</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新增对 E02- 1 表境 外建设项目所在国 的校验。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124</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E02- 1 表中，同一报告期内，E0206（签约主体名称） 相同，其对应的 E0205（签约主体类型）应相同。</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新增对 E02- 1 表签 约主体名称和类型 的匹配校验。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125</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E02- 1 表中，同一报告期内，E0211（实际承包主体 代码）相同时，E0213（实际承包主体类型）应一致。</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新增对 E02- 1 表承 包主体代码和类型 的匹配校验。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126</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E02- 1 表中，当 E0212（实际承包主体名称）为中文 时，E0213（实际承包主体类型）≠3[境外关联企业（包 括子公司、联营或合营机构、联属企业）]、4（境外 非关联企业）。</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新增对 E02- 1 表实 际承包主体类型的 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127</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E02- 1 表中，当 E0212（实际承包主体名称）为英文 时，E0213（实际承包主体类型）≠1[境内关联企业（包 括子公司、联营或合营机构、联属企业）]、2（境内 非关联企业）。</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新增对 E02- 1 表实 际承包主体类型的 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128</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E02-2 表中，E0205（签约主体类型）≠3[申报主体的  境外分支机构（非法人机构）] 、4[申报主体的境外  子机构（法人机构）（申报主体持有表决权＞50%）]、 5[申报主体的境外联营或合营机构（法人）（申报主  体持有表决权≥10% ，但≤50%）]。</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新增对 E02-2 表签 约主体类型的校 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129</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E02-2 表中，E0205（签约主体类型）＝1[申报主体 自身（设立项目办公室单独核算）] 、2[申报主体自 身（未设立项目办公室））或 6（境内总承包企业] 时，E02-2 表中的 E0205（签约主体类型）及其相对 应的 E0214（建设项目所在国家/地区）应与 E02- 1 表中的 E0205（签约主体类型）及其相对应的 E0203 （境外项目所在国家/地区）相同。</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新增对 E02-2 表签 约主体类型与建设 项 目所在 国家/ 地 区的匹配校验。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130</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E02-2 表中，E0214（建设项目所在国家/地区）不应 为 CHN（中国）。</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新增对 E02-2 表境 外建设项目所在国 的校验。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131</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E02-2 表中，E0228（本月净利润）应＝E0216（本月 确认收入）-E0217（本月确认对境内成本）-E0222 （本月确认对境外成本）。</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新增对 E02-2 表财 务数据的逻辑校 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132</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E02-2 表中，一般当连续月份 E0228（当月净利润） 均＞0 时，E0228 不应该逐月增加；当连续月份 E0228 （当月净利润）均＜0 时，E0228 不应该逐月减少。</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新增对 E02-2 表当 月净利润数据的校 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133</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当 E0302（业务类型）＝3[不带工作人员或操作员的 相关设备经营租赁（如远洋运输的光租业务及航空运 输的干租业务）]或 4[运输附属服务（包括运输辅助 服务、装卸搬运服务等）]时，E0304（出发地/启运 地）、E0305（目的地/运抵地）应＝N/A。</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新增对 E03 表业务 类型的校验。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134</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E0304（出发地/启运地）和 E0305（目的地/运抵地） 不应同时为中国。</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新增对 E03 表出发 地/启运地、 目的地 /运抵地的校验。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135</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一般情况下，当连续月份 E0307（本月收入）均＞0 时，E0307 不应该逐月增加。</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新增对 E03 表当月 收入的校验。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137</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若 F0101（相关业务类型）＝1（福费廷），则 F0104 （境外付款人所属部门）应＝3（银行）。</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新增对 F01 表的校 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139</w:t>
            </w:r>
          </w:p>
        </w:tc>
        <w:tc>
          <w:tcPr>
            <w:tcW w:w="5163" w:type="dxa"/>
          </w:tcPr>
          <w:p>
            <w:pPr>
              <w:autoSpaceDE w:val="0"/>
              <w:autoSpaceDN w:val="0"/>
              <w:spacing w:after="160" w:line="276" w:lineRule="auto"/>
              <w:ind w:firstLine="360"/>
              <w:rPr>
                <w:rFonts w:hint="eastAsia" w:ascii="仿宋" w:hAnsi="仿宋" w:eastAsia="仿宋"/>
                <w:sz w:val="18"/>
                <w:szCs w:val="18"/>
                <w:lang w:eastAsia="en-US"/>
              </w:rPr>
            </w:pPr>
            <w:r>
              <w:rPr>
                <w:rFonts w:hint="eastAsia" w:ascii="仿宋" w:hAnsi="仿宋" w:eastAsia="仿宋"/>
                <w:snapToGrid w:val="0"/>
                <w:sz w:val="18"/>
                <w:szCs w:val="18"/>
                <w:lang w:eastAsia="en-US"/>
              </w:rPr>
              <w:t>一般情况下，当 G0104（交易类型）＝7（提现）时， G0104CODE（交易方式）应＝1（线下）。</w:t>
            </w:r>
          </w:p>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z w:val="18"/>
                <w:szCs w:val="18"/>
                <w:lang w:eastAsia="en-US"/>
              </w:rPr>
              <w:t>一般情况下，G0204（交易原币）应≠XXX（未包括 的交易货币代码）。</w:t>
            </w:r>
          </w:p>
        </w:tc>
        <w:tc>
          <w:tcPr>
            <w:tcW w:w="2035" w:type="dxa"/>
          </w:tcPr>
          <w:p>
            <w:pPr>
              <w:autoSpaceDE w:val="0"/>
              <w:autoSpaceDN w:val="0"/>
              <w:spacing w:after="160" w:line="276" w:lineRule="auto"/>
              <w:ind w:firstLine="360"/>
              <w:rPr>
                <w:rFonts w:hint="eastAsia" w:ascii="仿宋" w:hAnsi="仿宋" w:eastAsia="仿宋"/>
                <w:sz w:val="18"/>
                <w:szCs w:val="18"/>
                <w:lang w:eastAsia="en-US"/>
              </w:rPr>
            </w:pPr>
            <w:r>
              <w:rPr>
                <w:rFonts w:hint="eastAsia" w:ascii="仿宋" w:hAnsi="仿宋" w:eastAsia="仿宋"/>
                <w:snapToGrid w:val="0"/>
                <w:sz w:val="18"/>
                <w:szCs w:val="18"/>
                <w:lang w:eastAsia="en-US"/>
              </w:rPr>
              <w:t>新增对 G01 表交易 类型和交易方式的 匹配校验。</w:t>
            </w:r>
          </w:p>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删除《 核查规则 （2020 年版）》第 100 条。</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140</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一般情况下，G0202（交易类型）＝7（提现）时， G0202CODE（交易方式）应＝1（线下）。</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新增对 G02 表交易 类型和交易方式的 匹配校验。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141、149</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逐支报送投资工具时，如投资工具代码为同一代码且 ≠N/A ，其投资工具发行人所属部门应在上下报告期 及同期中一致。若由于主营业务变更引起投资工具发 行人所属部门变更，请在备注中注明“ 主营业务变 更”。</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增加相关备注要 求。</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144、151</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上一报告期的本月末市值与本报告期的上月末市值 [分委托人所属国家/地区、委托人所属部门、投资工 具类型、投资品种类型、业务类型、金融衍生产品的 合约类别、金融衍生产品的风险类别、投资工具发行 人所属国家/地区、投资工具发行人（对手方）所属 部门、委托人与发行人（对手方）的关系、投资工具 的原始期限、原始币种]应一致。若由于主营业务变更引起相关主体所属部门变更，请 在备注中注明“ 主营业务变更”。</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增加相关备注要 求。</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146</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当 H0105（投资工具类型）＝13（货币市场基金份额 /单位）或 14（非货币市场基金份额/单位）且 H0122  （本月红利或利息收入）＞0 时，H0122（本月红利 或利息收入）与 H0117（本月非交易变动）不应相等。</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增加限定条件。</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150</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逐支报送投资工具时，H0207[投资工具代码（逐支 报送使用）]为同一代码且≠N/A 的，其 H0204（投资 工具类型）应在上下报告期及同期中一致。如境外证 券出现摘牌或退市情况，请在备注中注明“摘牌” 或 “退市”。</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增加相关备注要 求。</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逐支报送投资工具时，H0210（投资工具发行人所属 国家/地区）与 H0208[投资工具发行人名称（逐支报 送使用）]中的国家/地区应匹配。</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删除《 核查规则 （2020 年版）》第 110 条。</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154</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当逐支报送投资工具信息时，如 H0207[投资工具代 码（逐支报送使用）]为 ISIN 码，则 H0210（投资工 具发行人所属国家/地区）应与 ISIN 码中所示的发行 主体所属国家/地区一致。</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完善规则描述。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163</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一般情况下，涉及到“ 主体名称”“投资者名称”“被投 资者名称” 的字段中，含有“ 银行”“ 证券”“保险”“信 托 ”“BANK”“INSURANCE”“SECURITY”“FUND”“T RUST” 等字样的，该字段对应的部门不应填报为非金融类机构或个人。</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补充名称与所属部 门 含 “ 信 托 ” 或 “TRUST” 的匹配性 检验。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22" w:hRule="atLeast"/>
        </w:trPr>
        <w:tc>
          <w:tcPr>
            <w:tcW w:w="1050"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165</w:t>
            </w:r>
          </w:p>
        </w:tc>
        <w:tc>
          <w:tcPr>
            <w:tcW w:w="5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一般情况下，各表涉及到“所属国家/地区”“对方国家 /地区” 的字段不应为 BVT（布维岛）、ATF（法属南 部领地）、HMD（赫德岛和麦克唐纳岛）、UMI（美 国本土外小岛屿）。</w:t>
            </w:r>
          </w:p>
        </w:tc>
        <w:tc>
          <w:tcPr>
            <w:tcW w:w="203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补充关于无人居住 岛屿的校验。</w:t>
            </w:r>
          </w:p>
        </w:tc>
      </w:tr>
    </w:tbl>
    <w:p>
      <w:pPr>
        <w:adjustRightInd w:val="0"/>
        <w:snapToGrid w:val="0"/>
        <w:spacing w:line="312" w:lineRule="auto"/>
        <w:rPr>
          <w:rFonts w:hint="eastAsia" w:ascii="仿宋" w:hAnsi="仿宋" w:eastAsia="仿宋"/>
          <w:szCs w:val="32"/>
        </w:rPr>
      </w:pPr>
    </w:p>
    <w:p>
      <w:pPr>
        <w:adjustRightInd w:val="0"/>
        <w:snapToGrid w:val="0"/>
        <w:spacing w:line="312" w:lineRule="auto"/>
        <w:rPr>
          <w:rFonts w:hint="eastAsia" w:ascii="仿宋" w:hAnsi="仿宋" w:eastAsia="仿宋"/>
          <w:szCs w:val="32"/>
        </w:rPr>
      </w:pPr>
      <w:r>
        <w:rPr>
          <w:rFonts w:hint="eastAsia" w:ascii="仿宋" w:hAnsi="仿宋" w:eastAsia="仿宋"/>
          <w:szCs w:val="32"/>
        </w:rPr>
        <w:t>二、跨表核查规则</w:t>
      </w:r>
    </w:p>
    <w:tbl>
      <w:tblPr>
        <w:tblStyle w:val="289"/>
        <w:tblW w:w="8223"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315"/>
        <w:gridCol w:w="4977"/>
        <w:gridCol w:w="193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131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序号</w:t>
            </w:r>
          </w:p>
        </w:tc>
        <w:tc>
          <w:tcPr>
            <w:tcW w:w="4977"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核查规则</w:t>
            </w:r>
          </w:p>
        </w:tc>
        <w:tc>
          <w:tcPr>
            <w:tcW w:w="1931"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修订说明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315" w:type="dxa"/>
          </w:tcPr>
          <w:p>
            <w:pPr>
              <w:autoSpaceDE w:val="0"/>
              <w:autoSpaceDN w:val="0"/>
              <w:spacing w:after="160" w:line="276" w:lineRule="auto"/>
              <w:ind w:firstLine="360"/>
              <w:rPr>
                <w:rFonts w:hint="eastAsia" w:ascii="仿宋" w:hAnsi="仿宋" w:eastAsia="仿宋"/>
                <w:snapToGrid w:val="0"/>
                <w:sz w:val="18"/>
                <w:szCs w:val="18"/>
                <w:lang w:eastAsia="en-US"/>
              </w:rPr>
            </w:pPr>
          </w:p>
        </w:tc>
        <w:tc>
          <w:tcPr>
            <w:tcW w:w="4977"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当Z01表的Z0101（申报主体名称）中包含“富登”时，可能存在境外投资者，则Z02表中A02系列表（包括A02-1表和A02-2表）和B04表应至少勾选一项，并报送所勾选的报表。</w:t>
            </w:r>
          </w:p>
        </w:tc>
        <w:tc>
          <w:tcPr>
            <w:tcW w:w="1931"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删除《核查规则（2020年版）》第128条。</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315" w:type="dxa"/>
          </w:tcPr>
          <w:p>
            <w:pPr>
              <w:autoSpaceDE w:val="0"/>
              <w:autoSpaceDN w:val="0"/>
              <w:spacing w:after="160" w:line="276" w:lineRule="auto"/>
              <w:ind w:firstLine="360"/>
              <w:rPr>
                <w:rFonts w:hint="eastAsia" w:ascii="仿宋" w:hAnsi="仿宋" w:eastAsia="仿宋"/>
                <w:snapToGrid w:val="0"/>
                <w:sz w:val="18"/>
                <w:szCs w:val="18"/>
                <w:lang w:eastAsia="en-US"/>
              </w:rPr>
            </w:pPr>
          </w:p>
        </w:tc>
        <w:tc>
          <w:tcPr>
            <w:tcW w:w="4977"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当Z01表申报主体的Z0103（证照号码）＝Z0307（被投资机构代码），Z0303（投资者所属国家/地区）≠CHN中国，且Z0305[投资者表决权比例（%）]≥25时，Z0106（经济类型）应＝2或3开头的经济类型。</w:t>
            </w:r>
          </w:p>
        </w:tc>
        <w:tc>
          <w:tcPr>
            <w:tcW w:w="1931"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删除《核查规则（2020年版）》第141条。</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31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181</w:t>
            </w:r>
          </w:p>
        </w:tc>
        <w:tc>
          <w:tcPr>
            <w:tcW w:w="4977"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当Z0107（申报主体类型）＝1（法人）时，A0222（境外投资者与本机构的关系）应≠1[境内分机构（非法人）]。</w:t>
            </w:r>
          </w:p>
        </w:tc>
        <w:tc>
          <w:tcPr>
            <w:tcW w:w="1931"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新增Z01表和A02表之间投资者与本机构关系的匹配性校验。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31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182</w:t>
            </w:r>
          </w:p>
        </w:tc>
        <w:tc>
          <w:tcPr>
            <w:tcW w:w="4977"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当申报主体为非金融企业[Z0105（申报主体所属行业代码）≠1066（货币金融服务）、1067（资本市场服务）、1068（保险业）和1069（其他金融业）]时，D0101（业务类别）≠1（存款-存放境外同业）、3（存款-联行往来）。</w:t>
            </w:r>
          </w:p>
        </w:tc>
        <w:tc>
          <w:tcPr>
            <w:tcW w:w="1931"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新增Z01表和D01表之间申报主体行业与业务类别的匹配性校验。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31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183</w:t>
            </w:r>
          </w:p>
        </w:tc>
        <w:tc>
          <w:tcPr>
            <w:tcW w:w="4977"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当D0201（业务类型）＝1（委托贷款）时，Z0105（申报主体所属行业代码）应＝1066（货币金融服务）、1067（资本市场服务）、1068（保险业）和1069（其他金融业）。</w:t>
            </w:r>
          </w:p>
        </w:tc>
        <w:tc>
          <w:tcPr>
            <w:tcW w:w="1931"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新增Z01表和D02表之间申报主体行业与业务类别的匹配性校验。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31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185</w:t>
            </w:r>
          </w:p>
        </w:tc>
        <w:tc>
          <w:tcPr>
            <w:tcW w:w="4977"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申报主体为非金融企业[Z0105（申报主体所属行业代码）≠1066（货币金融服务）、1067（资本市场服务）、1068（保险业）和1069（其他金融业）]，且E0101（交易代码）＝226000（金融服务）或225（保险服务）系列代码时，E0103（收入金额）应为空。</w:t>
            </w:r>
          </w:p>
        </w:tc>
        <w:tc>
          <w:tcPr>
            <w:tcW w:w="1931"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新增Z01表和E01表之间申报主体行业和金融服务收入的匹配性校验。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31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186</w:t>
            </w:r>
          </w:p>
        </w:tc>
        <w:tc>
          <w:tcPr>
            <w:tcW w:w="4977"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当E0205（签约主体类型）＝1[申报主体自身（设立项目办公室单独核算）]、2[申报主体自身（未设立项目办公室）]时，E0206（签约主体名称）应=Z0101（申报主体名称）。当E0205（签约主体类型）＝3[申报主体的境外分支机构（非法人机构）]、4[申报主体的境外子机构（法人机构）]、5[申报主体的境外联营或合营机构（法人）]时，E0206（签约主体名称）应≠Z0101（申报主体名称）。</w:t>
            </w:r>
          </w:p>
        </w:tc>
        <w:tc>
          <w:tcPr>
            <w:tcW w:w="1931"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新增Z01表和E02表之间申报主体名称和签约主体名称的匹配性校验。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31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188</w:t>
            </w:r>
          </w:p>
        </w:tc>
        <w:tc>
          <w:tcPr>
            <w:tcW w:w="4977"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当Z01表申报主体名称≠“中国证券登记结算有限责任公司”“中央国债登记结算有限责任公司”或“银行间市场清算所股份有限公司”时，Z02表中B03、B06表的Z0201（申报主体是否有相关业务）应＝0（否），同时B03、B06表不应填报。</w:t>
            </w:r>
          </w:p>
        </w:tc>
        <w:tc>
          <w:tcPr>
            <w:tcW w:w="1931"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补充对B06的跨表校验。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31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189</w:t>
            </w:r>
          </w:p>
        </w:tc>
        <w:tc>
          <w:tcPr>
            <w:tcW w:w="4977"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当A0108[期末（申报主体）表决权比例（%）]≥10，A0110（申报主体是否通过SPV或壳机构持有该境外被投资机构）＝0（否），A01-1表中的A0101（境外被投资机构代码）＝Z03表的Z0307（被投资机构代码）且Z03表的Z0302（投资者代码）=Z01表的Z0103（证照号码）时，A0108[期末（申报主体）表决权比例（%）]应＝Z0305[投资者表决权比例（%）]，A0103（境外被投资机构所属国家/地区）应＝Z0308（被投资机构所属国家/地区）≠CHN（中国），A0104（境外被投资机构所属行业）应与Z0309（被投资机构所属部门）相匹配，即Z0309=3（银行）时，A0104应＝1（银行）；Z0309=4[其他非银行金融机构（除保险公司和养老金、货币市场基金外）]时，A0104应＝2[证券公司（含证券公司、公募或私募基金、期货公司等以资本市场活动为主营业务的机构）]或4（财务公司）或5（其他类金融机构）；Z0309＝7（保险公司和养老金）时，A0104应＝3（保险公司）；Z0309＝5（非金融企业）时，A0104应＝6（非金融类机构）或11（不动产）；Z0309＝9（为住户服务的非营利机构）时，A0104应＝10（为住户服务的非营利机构）。</w:t>
            </w:r>
          </w:p>
        </w:tc>
        <w:tc>
          <w:tcPr>
            <w:tcW w:w="1931"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补充限定条件Z0302（投资者代码）=Z0103（证照号码）。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31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190</w:t>
            </w:r>
          </w:p>
        </w:tc>
        <w:tc>
          <w:tcPr>
            <w:tcW w:w="4977"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当申报主体同时报送A02和B04表时，即在Z02表中，A02-1和B04表对应的Z0201（申报主体是否有相关业务）均＝1（是），则A0214[本月本机构宣告分配给（全体股东）的利润]与B0416（本月宣告分配投资者的股息/红利）应同时为0或同时不为0，且当A0201[期末会计记账币种（原币）]=B0408（原始币种）时，A0214[本月本机构宣告分配给（全体股东）的利润]应＞B0416（本月宣告分配投资者的股息/红利）。</w:t>
            </w:r>
          </w:p>
        </w:tc>
        <w:tc>
          <w:tcPr>
            <w:tcW w:w="1931"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新增A02表和B04表分配股息/红利的关联校验。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31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193</w:t>
            </w:r>
          </w:p>
        </w:tc>
        <w:tc>
          <w:tcPr>
            <w:tcW w:w="4977"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当A0108[期末（申报主体）表决权比例（%）]≥10，A0110（申报主体是否通过SPV或壳机构持有该境外被投资机构）＝1（是），A01-1表中的A0140（该SPV或壳机构代码）＝Z03表的Z0307（被投资机构代码）时，A0111（该SPV或壳机构所属国家/地区）应＝Z0308（被投资机构所属国家/地区）≠CHN（中国），A0141（该SPV或壳机构所属部门）应＝Z0309（被投资机构所属部门）。</w:t>
            </w:r>
          </w:p>
        </w:tc>
        <w:tc>
          <w:tcPr>
            <w:tcW w:w="1931"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修改数据类型为疑问数据。</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31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194</w:t>
            </w:r>
          </w:p>
        </w:tc>
        <w:tc>
          <w:tcPr>
            <w:tcW w:w="4977" w:type="dxa"/>
          </w:tcPr>
          <w:p>
            <w:pPr>
              <w:autoSpaceDE w:val="0"/>
              <w:autoSpaceDN w:val="0"/>
              <w:spacing w:after="160" w:line="276" w:lineRule="auto"/>
              <w:ind w:firstLine="360"/>
              <w:rPr>
                <w:rFonts w:hint="eastAsia" w:ascii="仿宋" w:hAnsi="仿宋" w:eastAsia="仿宋"/>
                <w:sz w:val="18"/>
                <w:szCs w:val="18"/>
                <w:lang w:eastAsia="en-US"/>
              </w:rPr>
            </w:pPr>
            <w:r>
              <w:rPr>
                <w:rFonts w:hint="eastAsia" w:ascii="仿宋" w:hAnsi="仿宋" w:eastAsia="仿宋"/>
                <w:snapToGrid w:val="0"/>
                <w:sz w:val="18"/>
                <w:szCs w:val="18"/>
                <w:lang w:eastAsia="en-US"/>
              </w:rPr>
              <w:t>当A0108[期末（申报主体）表决权比例（%）]&lt;10时，A01-1表的A0101（境外被投资机构代码）不应出现在Z0307（被投资机构代码）中。</w:t>
            </w:r>
          </w:p>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当申报主体直接下一层被投资机构的Z0307（被投资机构代码）＝A0140（该SPV或壳机构代码）时，A0111（该SPV或壳机构所属国家/地区）应=Z0308（被投资机构所属国家/地区）≠CHN（中国），A0141（该SPV或壳机构所属部门）应＝Z0309（被投资机构所属部门）。</w:t>
            </w:r>
          </w:p>
        </w:tc>
        <w:tc>
          <w:tcPr>
            <w:tcW w:w="1931" w:type="dxa"/>
          </w:tcPr>
          <w:p>
            <w:pPr>
              <w:autoSpaceDE w:val="0"/>
              <w:autoSpaceDN w:val="0"/>
              <w:spacing w:after="160" w:line="276" w:lineRule="auto"/>
              <w:ind w:firstLine="360"/>
              <w:rPr>
                <w:rFonts w:hint="eastAsia" w:ascii="仿宋" w:hAnsi="仿宋" w:eastAsia="仿宋"/>
                <w:sz w:val="18"/>
                <w:szCs w:val="18"/>
                <w:lang w:eastAsia="en-US"/>
              </w:rPr>
            </w:pPr>
            <w:r>
              <w:rPr>
                <w:rFonts w:hint="eastAsia" w:ascii="仿宋" w:hAnsi="仿宋" w:eastAsia="仿宋"/>
                <w:snapToGrid w:val="0"/>
                <w:sz w:val="18"/>
                <w:szCs w:val="18"/>
                <w:lang w:eastAsia="en-US"/>
              </w:rPr>
              <w:t>完善核查规则。</w:t>
            </w:r>
          </w:p>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删除《核查规则（2020年版）》第154条。</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31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197</w:t>
            </w:r>
          </w:p>
        </w:tc>
        <w:tc>
          <w:tcPr>
            <w:tcW w:w="4977"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当Z03表的Z0307（被投资机构代码）＝A01-1表的A0101（境外被投资机构代码）时，则应Z0308（被投资机构所属国家/地区）＝A0103（境外被投资机构所属国家/地区）≠CHN（中国）、Z0309（被投资机构所属部门）与A0104（境外被投资机构所属行业）一致，即Z0309＝3（银行）时，A0104应＝1（银行）；Z0309＝4[其他非银行金融机构（除保险公司和养老金、货币市场基金外）]时，A0104应＝2[证券公司（含证券公司、公募或私募基金、期货公司等以资本市场活动为主营业务的机构）]或4（财务公司）或5（其他类金融机构）；Z0309=7（保险公司和养老金）时，A0104应＝3（保险公司）；Z0309＝5（非金融企业）时，A0104应=6（非金融类机构）或11（不动产）；Z0309＝9（为住户服务的非营利机构）时，A0104应＝10（为住户服务的非营利机构），同时Z0305[投资者表决权比例（%）]＝A0108[期末（申报主体）表决权比例（%）]。</w:t>
            </w:r>
          </w:p>
        </w:tc>
        <w:tc>
          <w:tcPr>
            <w:tcW w:w="1931"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修改部分文字表述。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31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198</w:t>
            </w:r>
          </w:p>
        </w:tc>
        <w:tc>
          <w:tcPr>
            <w:tcW w:w="4977"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当A0225[期末（外方）表决权比例（%）]≥10时，A02-2表中A0218（境外投资者代码）应全部出现在Z03表中该申报主体向上一级的Z0302（投资者代码）中。</w:t>
            </w:r>
          </w:p>
        </w:tc>
        <w:tc>
          <w:tcPr>
            <w:tcW w:w="1931"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将核查范围限定到Z03表上一级的投资者中。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315" w:type="dxa"/>
          </w:tcPr>
          <w:tbl>
            <w:tblPr>
              <w:tblStyle w:val="289"/>
              <w:tblW w:w="1163" w:type="dxa"/>
              <w:tblInd w:w="11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163"/>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905" w:hRule="atLeast"/>
              </w:trPr>
              <w:tc>
                <w:tcPr>
                  <w:tcW w:w="1163"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201，202，204，205，207，209，210，212，213，215，216，218，219，221，222，224，226，227，231，232，234，235，237，238，240，241</w:t>
                  </w:r>
                </w:p>
              </w:tc>
            </w:tr>
          </w:tbl>
          <w:p>
            <w:pPr>
              <w:autoSpaceDE w:val="0"/>
              <w:autoSpaceDN w:val="0"/>
              <w:spacing w:after="160" w:line="276" w:lineRule="auto"/>
              <w:ind w:firstLine="360"/>
              <w:rPr>
                <w:rFonts w:hint="eastAsia" w:ascii="仿宋" w:hAnsi="仿宋" w:eastAsia="仿宋"/>
                <w:snapToGrid w:val="0"/>
                <w:sz w:val="18"/>
                <w:szCs w:val="18"/>
                <w:lang w:eastAsia="en-US"/>
              </w:rPr>
            </w:pPr>
          </w:p>
        </w:tc>
        <w:tc>
          <w:tcPr>
            <w:tcW w:w="4977"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当申报主体身份＝1[以自身名义投资（无境内托管人、代理人或管理人）]，对方与本机构/被代理人/委托人的关系＝1（发行主体是本机构/被代理人/委托人的境外直接投资者，即持有本机构表决权≥10%）或2（发行主体是本机构/被代理人/委托人的境外直接投资企业，即本机构持有其表决权在10%及以上的境外分支机构、子机构、联营机构或合营机构），且本月末市值≠0时，该境外投资者/被投资机构的信息应该在此申报主体的Z03表向上/向下一级或N级关系中出现，即发行主体所属国家/地区应是Z03表中投资者/被投资机构所属国家/地区的子集，发行主体所属部门应是Z03表中投资者/被投资机构所属部门的子集。</w:t>
            </w:r>
          </w:p>
        </w:tc>
        <w:tc>
          <w:tcPr>
            <w:tcW w:w="1931"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修改B01表、B02表、B04表、B05表、C01表、D01表、D02表、D04表、D05表、D08表、F01表、I01表、I02表、I03表的限定条件：本月末市值/余额不为0，且将数据类型改为疑问数据。</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315" w:type="dxa"/>
          </w:tcPr>
          <w:tbl>
            <w:tblPr>
              <w:tblStyle w:val="289"/>
              <w:tblW w:w="934" w:type="dxa"/>
              <w:tblInd w:w="11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467"/>
              <w:gridCol w:w="467"/>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36" w:hRule="atLeast"/>
              </w:trPr>
              <w:tc>
                <w:tcPr>
                  <w:tcW w:w="467"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203，</w:t>
                  </w:r>
                </w:p>
              </w:tc>
              <w:tc>
                <w:tcPr>
                  <w:tcW w:w="467"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206，</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12" w:hRule="atLeast"/>
              </w:trPr>
              <w:tc>
                <w:tcPr>
                  <w:tcW w:w="467"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211，</w:t>
                  </w:r>
                </w:p>
              </w:tc>
              <w:tc>
                <w:tcPr>
                  <w:tcW w:w="467"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214，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12" w:hRule="atLeast"/>
              </w:trPr>
              <w:tc>
                <w:tcPr>
                  <w:tcW w:w="467"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217，</w:t>
                  </w:r>
                </w:p>
              </w:tc>
              <w:tc>
                <w:tcPr>
                  <w:tcW w:w="467"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220，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12" w:hRule="atLeast"/>
              </w:trPr>
              <w:tc>
                <w:tcPr>
                  <w:tcW w:w="467"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223，</w:t>
                  </w:r>
                </w:p>
              </w:tc>
              <w:tc>
                <w:tcPr>
                  <w:tcW w:w="467"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228，</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12" w:hRule="atLeast"/>
              </w:trPr>
              <w:tc>
                <w:tcPr>
                  <w:tcW w:w="467"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233，</w:t>
                  </w:r>
                </w:p>
              </w:tc>
              <w:tc>
                <w:tcPr>
                  <w:tcW w:w="467"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236，</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37" w:hRule="atLeast"/>
              </w:trPr>
              <w:tc>
                <w:tcPr>
                  <w:tcW w:w="467"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239，</w:t>
                  </w:r>
                </w:p>
              </w:tc>
              <w:tc>
                <w:tcPr>
                  <w:tcW w:w="467"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242</w:t>
                  </w:r>
                </w:p>
              </w:tc>
            </w:tr>
          </w:tbl>
          <w:p>
            <w:pPr>
              <w:autoSpaceDE w:val="0"/>
              <w:autoSpaceDN w:val="0"/>
              <w:spacing w:after="160" w:line="276" w:lineRule="auto"/>
              <w:ind w:firstLine="360"/>
              <w:rPr>
                <w:rFonts w:hint="eastAsia" w:ascii="仿宋" w:hAnsi="仿宋" w:eastAsia="仿宋"/>
                <w:snapToGrid w:val="0"/>
                <w:sz w:val="18"/>
                <w:szCs w:val="18"/>
                <w:lang w:eastAsia="en-US"/>
              </w:rPr>
            </w:pPr>
          </w:p>
        </w:tc>
        <w:tc>
          <w:tcPr>
            <w:tcW w:w="4977"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当申报主体身份＝1[以自身名义投资（无境内托管人、代理人或管理人）]，且对方与本机构/被代理人/委托人的关系≠4（发行主体与投资者无关联关系，或两机构均处于中国境内）时，Z02表中Z03表的Z0201（申报主体是否有相关业务）应＝1（是）。</w:t>
            </w:r>
          </w:p>
        </w:tc>
        <w:tc>
          <w:tcPr>
            <w:tcW w:w="1931"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修改B01表、B05表、C01表、D01表、D02表、D04表、D08表、F01表、I01表、I02表、I03表的限定条件：对方与本机构的关系不等于4（无关联关系）。</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31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208</w:t>
            </w:r>
          </w:p>
        </w:tc>
        <w:tc>
          <w:tcPr>
            <w:tcW w:w="4977"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当B04表的B0407（投资者与本机构的关系）＝2（投资者是本机构的境外直接投资企业，即为本机构持有表决权≥10%的境外分支机构、子机构、联营机构或合营机构）或3（投资者是本机构的境外联属机构，即两机构有共同母公司，且相互持有表决权＜10%或相互不持有表决权）时，Z02表中Z03表的Z0201（申报主体是否有相关业务）应＝1（是）。</w:t>
            </w:r>
          </w:p>
        </w:tc>
        <w:tc>
          <w:tcPr>
            <w:tcW w:w="1931"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补充投资者与本机构的关系。</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31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225</w:t>
            </w:r>
          </w:p>
        </w:tc>
        <w:tc>
          <w:tcPr>
            <w:tcW w:w="4977"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当D05-2表的D0504（对方与本机构的关系）＝2（对方是本机构的境外直接投资企业，即本机构持有表决权在10%及以上的境外分支机构、子机构、联营机构或合营机构）且D0509（本月末本金余额）≠0时，该境外被投资机构的信息应该在此申报主体的Z03表向下被投资机构中出现，即D0502（对方国家/地区）应是Z03表中此申报主体向下被投资机构的Z0308（被投资机构所属国家/地区）的子集；D0503（对方部门）应是Z03表中此申报主体向下被投资机构的Z0309（被投资机构所属部门）的子集。</w:t>
            </w:r>
          </w:p>
        </w:tc>
        <w:tc>
          <w:tcPr>
            <w:tcW w:w="1931"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补充境外对手方与本机构的关系。</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31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226</w:t>
            </w:r>
          </w:p>
        </w:tc>
        <w:tc>
          <w:tcPr>
            <w:tcW w:w="4977"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当D0504（对方与本机构的关系）≠4（对方与本机构无关联关系）时，Z02表中Z03表的Z0201（申报主体是否有相关业务）应＝1（是）。</w:t>
            </w:r>
          </w:p>
        </w:tc>
        <w:tc>
          <w:tcPr>
            <w:tcW w:w="1931"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补充境外对手方与本机构的关系。</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31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231</w:t>
            </w:r>
          </w:p>
        </w:tc>
        <w:tc>
          <w:tcPr>
            <w:tcW w:w="4977"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当E0213（实际承包主体类型）＝1[境内关联企业（包括子公司、联营或合营机构、联属企业）]或3[境外关联企业（包括子公司、联营或合营机构、联属企业）]时，Z02表中Z03表对应的Z0201（申报主体是否有相关业务）应＝1（是），且Z0306（被投资机构名称）＝E0212（实际承包主体名称）。</w:t>
            </w:r>
          </w:p>
        </w:tc>
        <w:tc>
          <w:tcPr>
            <w:tcW w:w="1931"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新增E02表与Z03表、Z02表之间的关联校验。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31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246</w:t>
            </w:r>
          </w:p>
        </w:tc>
        <w:tc>
          <w:tcPr>
            <w:tcW w:w="4977"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A02-2表中，当A0227[可流通股票（份额）的记账币种（原币）]＝B0408（原始币种）时，A0229[每股（每份）市价]＝B0419[本月末每股（每份）市价]。</w:t>
            </w:r>
          </w:p>
        </w:tc>
        <w:tc>
          <w:tcPr>
            <w:tcW w:w="1931"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新增对境外上市公司大股东和小股东股价的关联校验。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31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249，250</w:t>
            </w:r>
          </w:p>
        </w:tc>
        <w:tc>
          <w:tcPr>
            <w:tcW w:w="4977"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本期宣告分配利润≠0时，如果在宣告当月利润没有分配到申报主体/境外投资者手中，一般情况下应在D04表/D08表申报相关数据；在利润实际分配给申报主体时，D04表/D08表应相应冲减，并在E01表填报代扣代缴税数据。</w:t>
            </w:r>
          </w:p>
        </w:tc>
        <w:tc>
          <w:tcPr>
            <w:tcW w:w="1931"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新增A01表、A02表宣告分配股息时与D系列报表和E01表的关联校验。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315"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251</w:t>
            </w:r>
          </w:p>
        </w:tc>
        <w:tc>
          <w:tcPr>
            <w:tcW w:w="4977"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B04表的B0416（本月宣告分配投资者的股息/红利）≠0时，如果在当月宣告分配股息或红利时并未支付，一般情况下应在D08表申报应付款（应付股利）；在应付股利实际支付当月，D08表应付款（应付股利）减少，并在E01表填报代扣代缴税数据。</w:t>
            </w:r>
          </w:p>
        </w:tc>
        <w:tc>
          <w:tcPr>
            <w:tcW w:w="1931" w:type="dxa"/>
          </w:tcPr>
          <w:p>
            <w:pPr>
              <w:autoSpaceDE w:val="0"/>
              <w:autoSpaceDN w:val="0"/>
              <w:spacing w:after="160" w:line="276" w:lineRule="auto"/>
              <w:ind w:firstLine="360"/>
              <w:rPr>
                <w:rFonts w:hint="eastAsia" w:ascii="仿宋" w:hAnsi="仿宋" w:eastAsia="仿宋"/>
                <w:snapToGrid w:val="0"/>
                <w:sz w:val="18"/>
                <w:szCs w:val="18"/>
                <w:lang w:eastAsia="en-US"/>
              </w:rPr>
            </w:pPr>
            <w:r>
              <w:rPr>
                <w:rFonts w:hint="eastAsia" w:ascii="仿宋" w:hAnsi="仿宋" w:eastAsia="仿宋"/>
                <w:snapToGrid w:val="0"/>
                <w:sz w:val="18"/>
                <w:szCs w:val="18"/>
                <w:lang w:eastAsia="en-US"/>
              </w:rPr>
              <w:t>完善核查规则。</w:t>
            </w:r>
          </w:p>
        </w:tc>
      </w:tr>
    </w:tbl>
    <w:p>
      <w:pPr>
        <w:adjustRightInd w:val="0"/>
        <w:snapToGrid w:val="0"/>
        <w:spacing w:line="312" w:lineRule="auto"/>
        <w:rPr>
          <w:rFonts w:hint="eastAsia" w:ascii="仿宋" w:hAnsi="仿宋" w:eastAsia="仿宋"/>
          <w:szCs w:val="32"/>
        </w:rPr>
      </w:pPr>
    </w:p>
    <w:p>
      <w:pPr>
        <w:widowControl/>
        <w:jc w:val="left"/>
        <w:rPr>
          <w:rFonts w:hint="eastAsia" w:ascii="仿宋" w:hAnsi="仿宋" w:eastAsia="仿宋"/>
          <w:szCs w:val="21"/>
        </w:rPr>
      </w:pPr>
      <w:r>
        <w:rPr>
          <w:rFonts w:hint="eastAsia" w:ascii="仿宋" w:hAnsi="仿宋" w:eastAsia="仿宋"/>
          <w:szCs w:val="21"/>
        </w:rPr>
        <w:br w:type="page"/>
      </w:r>
      <w:r>
        <w:rPr>
          <w:rFonts w:hint="eastAsia"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