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CF3" w:rsidRDefault="00E60CF3">
      <w:pPr>
        <w:pStyle w:val="a4"/>
        <w:rPr>
          <w:rFonts w:ascii="黑体" w:eastAsia="黑体" w:hAnsi="Arial" w:hint="eastAsia"/>
          <w:sz w:val="48"/>
        </w:rPr>
      </w:pPr>
      <w:r>
        <w:rPr>
          <w:rFonts w:ascii="黑体" w:eastAsia="黑体" w:hAnsi="Arial"/>
          <w:sz w:val="48"/>
        </w:rPr>
        <w:fldChar w:fldCharType="begin"/>
      </w:r>
      <w:r>
        <w:rPr>
          <w:rFonts w:ascii="黑体" w:eastAsia="黑体" w:hAnsi="Arial"/>
          <w:sz w:val="48"/>
        </w:rPr>
        <w:instrText xml:space="preserve"> SUBJECT  \* MERGEFORMAT </w:instrText>
      </w:r>
      <w:r>
        <w:rPr>
          <w:rFonts w:ascii="黑体" w:eastAsia="黑体" w:hAnsi="Arial"/>
          <w:sz w:val="48"/>
        </w:rPr>
        <w:fldChar w:fldCharType="separate"/>
      </w:r>
      <w:r w:rsidR="00586EE7">
        <w:rPr>
          <w:rFonts w:ascii="黑体" w:eastAsia="黑体" w:hAnsi="Arial" w:hint="eastAsia"/>
          <w:sz w:val="48"/>
        </w:rPr>
        <w:t>项目名称</w:t>
      </w:r>
      <w:r>
        <w:rPr>
          <w:rFonts w:ascii="黑体" w:eastAsia="黑体" w:hAnsi="Arial"/>
          <w:sz w:val="48"/>
        </w:rPr>
        <w:fldChar w:fldCharType="end"/>
      </w:r>
    </w:p>
    <w:p w:rsidR="00E60CF3" w:rsidRDefault="00E60CF3">
      <w:pPr>
        <w:rPr>
          <w:rFonts w:hint="eastAsia"/>
        </w:rPr>
      </w:pPr>
    </w:p>
    <w:p w:rsidR="00E60CF3" w:rsidRDefault="00E60CF3">
      <w:pPr>
        <w:pStyle w:val="a4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 w:rsidR="00586EE7">
        <w:rPr>
          <w:rFonts w:ascii="Arial" w:hAnsi="Arial" w:hint="eastAsia"/>
        </w:rPr>
        <w:t>用例实现规约：</w:t>
      </w:r>
      <w:r w:rsidR="00586EE7">
        <w:rPr>
          <w:rFonts w:ascii="Arial" w:hAnsi="Arial" w:hint="eastAsia"/>
        </w:rPr>
        <w:t>&lt;</w:t>
      </w:r>
      <w:r w:rsidR="00586EE7">
        <w:rPr>
          <w:rFonts w:ascii="Arial" w:hAnsi="Arial" w:hint="eastAsia"/>
        </w:rPr>
        <w:t>用例名称</w:t>
      </w:r>
      <w:r w:rsidR="00586EE7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E60CF3" w:rsidRDefault="00E60CF3">
      <w:pPr>
        <w:pStyle w:val="a4"/>
      </w:pPr>
    </w:p>
    <w:p w:rsidR="00E60CF3" w:rsidRDefault="00E60CF3">
      <w:pPr>
        <w:pStyle w:val="a4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E60CF3" w:rsidRDefault="00E60CF3"/>
    <w:p w:rsidR="00E60CF3" w:rsidRDefault="00E60CF3">
      <w:pPr>
        <w:pStyle w:val="InfoBlue"/>
      </w:pPr>
    </w:p>
    <w:p w:rsidR="00E60CF3" w:rsidRDefault="00E60CF3"/>
    <w:p w:rsidR="00E60CF3" w:rsidRDefault="00E60CF3">
      <w:pPr>
        <w:pStyle w:val="a9"/>
      </w:pPr>
    </w:p>
    <w:p w:rsidR="00E60CF3" w:rsidRDefault="00E60CF3">
      <w:pPr>
        <w:pStyle w:val="a9"/>
      </w:pPr>
    </w:p>
    <w:p w:rsidR="00E60CF3" w:rsidRDefault="00E60CF3">
      <w:pPr>
        <w:sectPr w:rsidR="00E60CF3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60CF3" w:rsidRDefault="00E60CF3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60CF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60CF3" w:rsidRDefault="00E60CF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E60CF3" w:rsidRDefault="00E60CF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E60CF3" w:rsidRDefault="00E60CF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E60CF3" w:rsidRDefault="00E60CF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E60CF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60CF3" w:rsidRDefault="00E60CF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E60CF3" w:rsidRDefault="00E60CF3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E60CF3" w:rsidRDefault="00E60CF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E60CF3" w:rsidRDefault="00E60CF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E60CF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60CF3" w:rsidRDefault="00E60CF3">
            <w:pPr>
              <w:pStyle w:val="Tabletext"/>
            </w:pPr>
          </w:p>
        </w:tc>
        <w:tc>
          <w:tcPr>
            <w:tcW w:w="1152" w:type="dxa"/>
          </w:tcPr>
          <w:p w:rsidR="00E60CF3" w:rsidRDefault="00E60CF3">
            <w:pPr>
              <w:pStyle w:val="Tabletext"/>
            </w:pPr>
          </w:p>
        </w:tc>
        <w:tc>
          <w:tcPr>
            <w:tcW w:w="3744" w:type="dxa"/>
          </w:tcPr>
          <w:p w:rsidR="00E60CF3" w:rsidRDefault="00E60CF3">
            <w:pPr>
              <w:pStyle w:val="Tabletext"/>
            </w:pPr>
          </w:p>
        </w:tc>
        <w:tc>
          <w:tcPr>
            <w:tcW w:w="2304" w:type="dxa"/>
          </w:tcPr>
          <w:p w:rsidR="00E60CF3" w:rsidRDefault="00E60CF3">
            <w:pPr>
              <w:pStyle w:val="Tabletext"/>
            </w:pPr>
          </w:p>
        </w:tc>
      </w:tr>
      <w:tr w:rsidR="00E60CF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60CF3" w:rsidRDefault="00E60CF3">
            <w:pPr>
              <w:pStyle w:val="Tabletext"/>
            </w:pPr>
          </w:p>
        </w:tc>
        <w:tc>
          <w:tcPr>
            <w:tcW w:w="1152" w:type="dxa"/>
          </w:tcPr>
          <w:p w:rsidR="00E60CF3" w:rsidRDefault="00E60CF3">
            <w:pPr>
              <w:pStyle w:val="Tabletext"/>
            </w:pPr>
          </w:p>
        </w:tc>
        <w:tc>
          <w:tcPr>
            <w:tcW w:w="3744" w:type="dxa"/>
          </w:tcPr>
          <w:p w:rsidR="00E60CF3" w:rsidRDefault="00E60CF3">
            <w:pPr>
              <w:pStyle w:val="Tabletext"/>
            </w:pPr>
          </w:p>
        </w:tc>
        <w:tc>
          <w:tcPr>
            <w:tcW w:w="2304" w:type="dxa"/>
          </w:tcPr>
          <w:p w:rsidR="00E60CF3" w:rsidRDefault="00E60CF3">
            <w:pPr>
              <w:pStyle w:val="Tabletext"/>
            </w:pPr>
          </w:p>
        </w:tc>
      </w:tr>
      <w:tr w:rsidR="00E60CF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60CF3" w:rsidRDefault="00E60CF3">
            <w:pPr>
              <w:pStyle w:val="Tabletext"/>
            </w:pPr>
          </w:p>
        </w:tc>
        <w:tc>
          <w:tcPr>
            <w:tcW w:w="1152" w:type="dxa"/>
          </w:tcPr>
          <w:p w:rsidR="00E60CF3" w:rsidRDefault="00E60CF3">
            <w:pPr>
              <w:pStyle w:val="Tabletext"/>
            </w:pPr>
          </w:p>
        </w:tc>
        <w:tc>
          <w:tcPr>
            <w:tcW w:w="3744" w:type="dxa"/>
          </w:tcPr>
          <w:p w:rsidR="00E60CF3" w:rsidRDefault="00E60CF3">
            <w:pPr>
              <w:pStyle w:val="Tabletext"/>
            </w:pPr>
          </w:p>
        </w:tc>
        <w:tc>
          <w:tcPr>
            <w:tcW w:w="2304" w:type="dxa"/>
          </w:tcPr>
          <w:p w:rsidR="00E60CF3" w:rsidRDefault="00E60CF3">
            <w:pPr>
              <w:pStyle w:val="Tabletext"/>
            </w:pPr>
          </w:p>
        </w:tc>
      </w:tr>
    </w:tbl>
    <w:p w:rsidR="00E60CF3" w:rsidRDefault="00E60CF3"/>
    <w:p w:rsidR="00E60CF3" w:rsidRDefault="00E60CF3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E60CF3" w:rsidRDefault="00E60CF3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  <w:szCs w:val="24"/>
        </w:rPr>
        <w:t>1.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用例名称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_Toc535948517 \h </w:instrText>
      </w:r>
      <w:r>
        <w:rPr>
          <w:noProof/>
        </w:rPr>
      </w:r>
      <w:r>
        <w:rPr>
          <w:noProof/>
        </w:rPr>
        <w:fldChar w:fldCharType="separate"/>
      </w:r>
      <w:r w:rsidR="00586EE7">
        <w:rPr>
          <w:noProof/>
        </w:rPr>
        <w:t>4</w:t>
      </w:r>
      <w:r>
        <w:rPr>
          <w:noProof/>
        </w:rPr>
        <w:fldChar w:fldCharType="end"/>
      </w:r>
    </w:p>
    <w:p w:rsidR="00E60CF3" w:rsidRDefault="00E60CF3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简要说明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_Toc535948518 \h </w:instrText>
      </w:r>
      <w:r>
        <w:rPr>
          <w:noProof/>
        </w:rPr>
      </w:r>
      <w:r>
        <w:rPr>
          <w:noProof/>
        </w:rPr>
        <w:fldChar w:fldCharType="separate"/>
      </w:r>
      <w:r w:rsidR="00586EE7">
        <w:rPr>
          <w:noProof/>
        </w:rPr>
        <w:t>4</w:t>
      </w:r>
      <w:r>
        <w:rPr>
          <w:noProof/>
        </w:rPr>
        <w:fldChar w:fldCharType="end"/>
      </w:r>
    </w:p>
    <w:p w:rsidR="00E60CF3" w:rsidRDefault="00E60CF3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事件流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_Toc535948519 \h </w:instrText>
      </w:r>
      <w:r>
        <w:rPr>
          <w:noProof/>
        </w:rPr>
      </w:r>
      <w:r>
        <w:rPr>
          <w:noProof/>
        </w:rPr>
        <w:fldChar w:fldCharType="separate"/>
      </w:r>
      <w:r w:rsidR="00586EE7">
        <w:rPr>
          <w:noProof/>
        </w:rPr>
        <w:t>4</w:t>
      </w:r>
      <w:r>
        <w:rPr>
          <w:noProof/>
        </w:rPr>
        <w:fldChar w:fldCharType="end"/>
      </w:r>
    </w:p>
    <w:p w:rsidR="00E60CF3" w:rsidRDefault="00E60CF3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基本流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_Toc535948520 \h </w:instrText>
      </w:r>
      <w:r>
        <w:rPr>
          <w:noProof/>
        </w:rPr>
      </w:r>
      <w:r>
        <w:rPr>
          <w:noProof/>
        </w:rPr>
        <w:fldChar w:fldCharType="separate"/>
      </w:r>
      <w:r w:rsidR="00586EE7">
        <w:rPr>
          <w:noProof/>
        </w:rPr>
        <w:t>4</w:t>
      </w:r>
      <w:r>
        <w:rPr>
          <w:noProof/>
        </w:rPr>
        <w:fldChar w:fldCharType="end"/>
      </w:r>
    </w:p>
    <w:p w:rsidR="00E60CF3" w:rsidRDefault="00E60CF3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备选流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_Toc535948521 \h </w:instrText>
      </w:r>
      <w:r>
        <w:rPr>
          <w:noProof/>
        </w:rPr>
      </w:r>
      <w:r>
        <w:rPr>
          <w:noProof/>
        </w:rPr>
        <w:fldChar w:fldCharType="separate"/>
      </w:r>
      <w:r w:rsidR="00586EE7">
        <w:rPr>
          <w:noProof/>
        </w:rPr>
        <w:t>4</w:t>
      </w:r>
      <w:r>
        <w:rPr>
          <w:noProof/>
        </w:rPr>
        <w:fldChar w:fldCharType="end"/>
      </w:r>
    </w:p>
    <w:p w:rsidR="00E60CF3" w:rsidRDefault="00E60CF3">
      <w:pPr>
        <w:pStyle w:val="TOC3"/>
        <w:tabs>
          <w:tab w:val="left" w:pos="16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第一备选流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_Toc535948522 \h </w:instrText>
      </w:r>
      <w:r>
        <w:rPr>
          <w:noProof/>
        </w:rPr>
      </w:r>
      <w:r>
        <w:rPr>
          <w:noProof/>
        </w:rPr>
        <w:fldChar w:fldCharType="separate"/>
      </w:r>
      <w:r w:rsidR="00586EE7">
        <w:rPr>
          <w:noProof/>
        </w:rPr>
        <w:t>4</w:t>
      </w:r>
      <w:r>
        <w:rPr>
          <w:noProof/>
        </w:rPr>
        <w:fldChar w:fldCharType="end"/>
      </w:r>
    </w:p>
    <w:p w:rsidR="00E60CF3" w:rsidRDefault="00E60CF3">
      <w:pPr>
        <w:pStyle w:val="TOC3"/>
        <w:tabs>
          <w:tab w:val="left" w:pos="16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第二备选流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_Toc535948523 \h </w:instrText>
      </w:r>
      <w:r>
        <w:rPr>
          <w:noProof/>
        </w:rPr>
      </w:r>
      <w:r>
        <w:rPr>
          <w:noProof/>
        </w:rPr>
        <w:fldChar w:fldCharType="separate"/>
      </w:r>
      <w:r w:rsidR="00586EE7">
        <w:rPr>
          <w:noProof/>
        </w:rPr>
        <w:t>4</w:t>
      </w:r>
      <w:r>
        <w:rPr>
          <w:noProof/>
        </w:rPr>
        <w:fldChar w:fldCharType="end"/>
      </w:r>
    </w:p>
    <w:p w:rsidR="00E60CF3" w:rsidRDefault="00E60CF3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特殊需求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_Toc535948524 \h </w:instrText>
      </w:r>
      <w:r>
        <w:rPr>
          <w:noProof/>
        </w:rPr>
      </w:r>
      <w:r>
        <w:rPr>
          <w:noProof/>
        </w:rPr>
        <w:fldChar w:fldCharType="separate"/>
      </w:r>
      <w:r w:rsidR="00586EE7">
        <w:rPr>
          <w:noProof/>
        </w:rPr>
        <w:t>4</w:t>
      </w:r>
      <w:r>
        <w:rPr>
          <w:noProof/>
        </w:rPr>
        <w:fldChar w:fldCharType="end"/>
      </w:r>
    </w:p>
    <w:p w:rsidR="00E60CF3" w:rsidRDefault="00E60CF3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第一特殊需求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_Toc535948525 \h </w:instrText>
      </w:r>
      <w:r>
        <w:rPr>
          <w:noProof/>
        </w:rPr>
      </w:r>
      <w:r>
        <w:rPr>
          <w:noProof/>
        </w:rPr>
        <w:fldChar w:fldCharType="separate"/>
      </w:r>
      <w:r w:rsidR="00586EE7">
        <w:rPr>
          <w:noProof/>
        </w:rPr>
        <w:t>4</w:t>
      </w:r>
      <w:r>
        <w:rPr>
          <w:noProof/>
        </w:rPr>
        <w:fldChar w:fldCharType="end"/>
      </w:r>
    </w:p>
    <w:p w:rsidR="00E60CF3" w:rsidRDefault="00E60CF3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前置条件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_Toc535948526 \h </w:instrText>
      </w:r>
      <w:r>
        <w:rPr>
          <w:noProof/>
        </w:rPr>
      </w:r>
      <w:r>
        <w:rPr>
          <w:noProof/>
        </w:rPr>
        <w:fldChar w:fldCharType="separate"/>
      </w:r>
      <w:r w:rsidR="00586EE7">
        <w:rPr>
          <w:noProof/>
        </w:rPr>
        <w:t>4</w:t>
      </w:r>
      <w:r>
        <w:rPr>
          <w:noProof/>
        </w:rPr>
        <w:fldChar w:fldCharType="end"/>
      </w:r>
    </w:p>
    <w:p w:rsidR="00E60CF3" w:rsidRDefault="00E60CF3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前置条件一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_Toc535948527 \h </w:instrText>
      </w:r>
      <w:r>
        <w:rPr>
          <w:noProof/>
        </w:rPr>
      </w:r>
      <w:r>
        <w:rPr>
          <w:noProof/>
        </w:rPr>
        <w:fldChar w:fldCharType="separate"/>
      </w:r>
      <w:r w:rsidR="00586EE7">
        <w:rPr>
          <w:noProof/>
        </w:rPr>
        <w:t>4</w:t>
      </w:r>
      <w:r>
        <w:rPr>
          <w:noProof/>
        </w:rPr>
        <w:fldChar w:fldCharType="end"/>
      </w:r>
    </w:p>
    <w:p w:rsidR="00E60CF3" w:rsidRDefault="00E60CF3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后置条件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_Toc535948528 \h </w:instrText>
      </w:r>
      <w:r>
        <w:rPr>
          <w:noProof/>
        </w:rPr>
      </w:r>
      <w:r>
        <w:rPr>
          <w:noProof/>
        </w:rPr>
        <w:fldChar w:fldCharType="separate"/>
      </w:r>
      <w:r w:rsidR="00586EE7">
        <w:rPr>
          <w:noProof/>
        </w:rPr>
        <w:t>4</w:t>
      </w:r>
      <w:r>
        <w:rPr>
          <w:noProof/>
        </w:rPr>
        <w:fldChar w:fldCharType="end"/>
      </w:r>
    </w:p>
    <w:p w:rsidR="00E60CF3" w:rsidRDefault="00E60CF3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后置条件一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_Toc535948529 \h </w:instrText>
      </w:r>
      <w:r>
        <w:rPr>
          <w:noProof/>
        </w:rPr>
      </w:r>
      <w:r>
        <w:rPr>
          <w:noProof/>
        </w:rPr>
        <w:fldChar w:fldCharType="separate"/>
      </w:r>
      <w:r w:rsidR="00586EE7">
        <w:rPr>
          <w:noProof/>
        </w:rPr>
        <w:t>4</w:t>
      </w:r>
      <w:r>
        <w:rPr>
          <w:noProof/>
        </w:rPr>
        <w:fldChar w:fldCharType="end"/>
      </w:r>
    </w:p>
    <w:p w:rsidR="00E60CF3" w:rsidRDefault="00E60CF3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  <w:szCs w:val="24"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  <w:szCs w:val="24"/>
        </w:rPr>
        <w:t>扩展点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_Toc535948530 \h </w:instrText>
      </w:r>
      <w:r>
        <w:rPr>
          <w:noProof/>
        </w:rPr>
      </w:r>
      <w:r>
        <w:rPr>
          <w:noProof/>
        </w:rPr>
        <w:fldChar w:fldCharType="separate"/>
      </w:r>
      <w:r w:rsidR="00586EE7">
        <w:rPr>
          <w:noProof/>
        </w:rPr>
        <w:t>4</w:t>
      </w:r>
      <w:r>
        <w:rPr>
          <w:noProof/>
        </w:rPr>
        <w:fldChar w:fldCharType="end"/>
      </w:r>
    </w:p>
    <w:p w:rsidR="00E60CF3" w:rsidRDefault="00E60CF3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扩展点名称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_Toc535948531 \h </w:instrText>
      </w:r>
      <w:r>
        <w:rPr>
          <w:noProof/>
        </w:rPr>
      </w:r>
      <w:r>
        <w:rPr>
          <w:noProof/>
        </w:rPr>
        <w:fldChar w:fldCharType="separate"/>
      </w:r>
      <w:r w:rsidR="00586EE7">
        <w:rPr>
          <w:noProof/>
        </w:rPr>
        <w:t>4</w:t>
      </w:r>
      <w:r>
        <w:rPr>
          <w:noProof/>
        </w:rPr>
        <w:fldChar w:fldCharType="end"/>
      </w:r>
    </w:p>
    <w:p w:rsidR="00E60CF3" w:rsidRDefault="00E60CF3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 w:rsidR="00586EE7">
        <w:rPr>
          <w:rFonts w:ascii="Arial" w:hAnsi="Arial" w:hint="eastAsia"/>
        </w:rPr>
        <w:t>用例实现规约：</w:t>
      </w:r>
      <w:r w:rsidR="00586EE7">
        <w:rPr>
          <w:rFonts w:ascii="Arial" w:hAnsi="Arial" w:hint="eastAsia"/>
        </w:rPr>
        <w:t>&lt;</w:t>
      </w:r>
      <w:r w:rsidR="00586EE7">
        <w:rPr>
          <w:rFonts w:ascii="Arial" w:hAnsi="Arial" w:hint="eastAsia"/>
        </w:rPr>
        <w:t>用例名称</w:t>
      </w:r>
      <w:r w:rsidR="00586EE7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E60CF3" w:rsidRDefault="00E60CF3">
      <w:pPr>
        <w:pStyle w:val="InfoBlue"/>
      </w:pPr>
    </w:p>
    <w:p w:rsidR="00E60CF3" w:rsidRDefault="00E60CF3">
      <w:pPr>
        <w:pStyle w:val="InfoBlue"/>
      </w:pPr>
      <w:r>
        <w:t>[</w:t>
      </w:r>
      <w:r>
        <w:rPr>
          <w:rFonts w:hint="eastAsia"/>
        </w:rPr>
        <w:t>以下提供的模板用于用例规约，它包含以文本表示的用例特征。该文档和需求管理工具（如</w:t>
      </w:r>
      <w:r>
        <w:t xml:space="preserve"> Rational </w:t>
      </w:r>
      <w:proofErr w:type="spellStart"/>
      <w:r>
        <w:t>RequisitePro</w:t>
      </w:r>
      <w:proofErr w:type="spellEnd"/>
      <w:r>
        <w:rPr>
          <w:rFonts w:hint="eastAsia"/>
        </w:rPr>
        <w:t>）一起使用，用于详细说明用例特征中的需求，并对这些需求进行标记</w:t>
      </w:r>
      <w:r>
        <w:t>]</w:t>
      </w:r>
    </w:p>
    <w:p w:rsidR="00E60CF3" w:rsidRDefault="00E60CF3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用例图可在可视化建模工具（如</w:t>
      </w:r>
      <w:r>
        <w:t xml:space="preserve"> Rational Rose</w:t>
      </w:r>
      <w:r>
        <w:rPr>
          <w:rFonts w:hint="eastAsia"/>
        </w:rPr>
        <w:t>）中开发。用例报告（具有所有特征）可用</w:t>
      </w:r>
      <w:r>
        <w:t xml:space="preserve"> Rational </w:t>
      </w:r>
      <w:proofErr w:type="spellStart"/>
      <w:r>
        <w:t>SoDA</w:t>
      </w:r>
      <w:proofErr w:type="spellEnd"/>
      <w:r>
        <w:t xml:space="preserve"> </w:t>
      </w:r>
      <w:r>
        <w:rPr>
          <w:rFonts w:hint="eastAsia"/>
        </w:rPr>
        <w:t>生成。有关详细信息，请参见</w:t>
      </w:r>
      <w:r>
        <w:t xml:space="preserve"> Rational Unified Process </w:t>
      </w:r>
      <w:r>
        <w:rPr>
          <w:rFonts w:hint="eastAsia"/>
        </w:rPr>
        <w:t>中的工具向导。</w:t>
      </w:r>
      <w:r>
        <w:t>]</w:t>
      </w:r>
    </w:p>
    <w:p w:rsidR="00E60CF3" w:rsidRDefault="00E60CF3">
      <w:pPr>
        <w:pStyle w:val="1"/>
        <w:numPr>
          <w:ilvl w:val="0"/>
          <w:numId w:val="1"/>
        </w:numPr>
        <w:ind w:left="720" w:hanging="720"/>
      </w:pPr>
      <w:bookmarkStart w:id="0" w:name="_Toc535948517"/>
      <w:r>
        <w:rPr>
          <w:rFonts w:hint="eastAsia"/>
        </w:rPr>
        <w:t>用例名称</w:t>
      </w:r>
      <w:bookmarkEnd w:id="0"/>
    </w:p>
    <w:p w:rsidR="00E60CF3" w:rsidRDefault="00E60CF3">
      <w:pPr>
        <w:pStyle w:val="2"/>
        <w:numPr>
          <w:ilvl w:val="1"/>
          <w:numId w:val="1"/>
        </w:numPr>
        <w:ind w:left="720" w:hanging="720"/>
      </w:pPr>
      <w:bookmarkStart w:id="1" w:name="_Toc535948518"/>
      <w:r>
        <w:rPr>
          <w:rFonts w:hint="eastAsia"/>
        </w:rPr>
        <w:t>简要说明</w:t>
      </w:r>
      <w:bookmarkEnd w:id="1"/>
    </w:p>
    <w:p w:rsidR="00E60CF3" w:rsidRDefault="00E60CF3">
      <w:pPr>
        <w:pStyle w:val="InfoBlue"/>
      </w:pPr>
      <w:r>
        <w:rPr>
          <w:rFonts w:ascii="Times New Roman"/>
        </w:rPr>
        <w:t>[</w:t>
      </w:r>
      <w:proofErr w:type="gramStart"/>
      <w:r>
        <w:rPr>
          <w:rFonts w:hint="eastAsia"/>
        </w:rPr>
        <w:t>此说明</w:t>
      </w:r>
      <w:proofErr w:type="gramEnd"/>
      <w:r>
        <w:rPr>
          <w:rFonts w:hint="eastAsia"/>
        </w:rPr>
        <w:t>应该简要介绍该用例的作用和目的。一个段落即足以作此说明。</w:t>
      </w:r>
      <w:r>
        <w:rPr>
          <w:rFonts w:ascii="Times New Roman"/>
        </w:rPr>
        <w:t>]</w:t>
      </w:r>
    </w:p>
    <w:p w:rsidR="00E60CF3" w:rsidRDefault="00E60CF3">
      <w:pPr>
        <w:pStyle w:val="1"/>
        <w:widowControl/>
        <w:numPr>
          <w:ilvl w:val="0"/>
          <w:numId w:val="1"/>
        </w:numPr>
        <w:ind w:left="720" w:hanging="720"/>
      </w:pPr>
      <w:bookmarkStart w:id="2" w:name="_Toc535948519"/>
      <w:r>
        <w:rPr>
          <w:rFonts w:hint="eastAsia"/>
        </w:rPr>
        <w:t>事件流</w:t>
      </w:r>
      <w:bookmarkEnd w:id="2"/>
    </w:p>
    <w:p w:rsidR="00E60CF3" w:rsidRDefault="00E60CF3">
      <w:pPr>
        <w:pStyle w:val="2"/>
        <w:widowControl/>
        <w:numPr>
          <w:ilvl w:val="1"/>
          <w:numId w:val="1"/>
        </w:numPr>
        <w:ind w:left="720" w:hanging="720"/>
      </w:pPr>
      <w:bookmarkStart w:id="3" w:name="_Toc535948520"/>
      <w:r>
        <w:rPr>
          <w:rFonts w:hint="eastAsia"/>
        </w:rPr>
        <w:t>基本流</w:t>
      </w:r>
      <w:bookmarkEnd w:id="3"/>
    </w:p>
    <w:p w:rsidR="00586EE7" w:rsidRDefault="00E60CF3" w:rsidP="00586EE7">
      <w:pPr>
        <w:pStyle w:val="InfoBlue"/>
      </w:pPr>
      <w:r>
        <w:t>[</w:t>
      </w:r>
      <w:r w:rsidR="00586EE7">
        <w:rPr>
          <w:rFonts w:hint="eastAsia"/>
        </w:rPr>
        <w:t>使用活动图、状态机图、时序图等描述具体用例的实现流程</w:t>
      </w:r>
    </w:p>
    <w:p w:rsidR="00E60CF3" w:rsidRDefault="00E60CF3">
      <w:pPr>
        <w:pStyle w:val="InfoBlue"/>
      </w:pPr>
      <w:r>
        <w:t>]</w:t>
      </w:r>
    </w:p>
    <w:p w:rsidR="00E60CF3" w:rsidRDefault="00E60CF3">
      <w:pPr>
        <w:pStyle w:val="2"/>
        <w:widowControl/>
        <w:numPr>
          <w:ilvl w:val="1"/>
          <w:numId w:val="1"/>
        </w:numPr>
        <w:ind w:left="720" w:hanging="720"/>
      </w:pPr>
      <w:bookmarkStart w:id="4" w:name="_Toc535948521"/>
      <w:r>
        <w:rPr>
          <w:rFonts w:hint="eastAsia"/>
        </w:rPr>
        <w:t>备选流</w:t>
      </w:r>
      <w:bookmarkStart w:id="5" w:name="_GoBack"/>
      <w:bookmarkEnd w:id="4"/>
      <w:bookmarkEnd w:id="5"/>
    </w:p>
    <w:p w:rsidR="00E60CF3" w:rsidRDefault="00E60CF3">
      <w:pPr>
        <w:pStyle w:val="3"/>
        <w:widowControl/>
        <w:numPr>
          <w:ilvl w:val="2"/>
          <w:numId w:val="1"/>
        </w:numPr>
        <w:ind w:left="720" w:hanging="720"/>
      </w:pPr>
      <w:bookmarkStart w:id="6" w:name="_Toc535948522"/>
      <w:r>
        <w:t>&lt;</w:t>
      </w:r>
      <w:r>
        <w:rPr>
          <w:rFonts w:hint="eastAsia"/>
        </w:rPr>
        <w:t>第一备选流</w:t>
      </w:r>
      <w:r>
        <w:t>&gt;</w:t>
      </w:r>
      <w:bookmarkEnd w:id="6"/>
    </w:p>
    <w:p w:rsidR="00E60CF3" w:rsidRDefault="00E60CF3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较复杂的</w:t>
      </w:r>
      <w:proofErr w:type="gramStart"/>
      <w:r>
        <w:rPr>
          <w:rFonts w:hint="eastAsia"/>
        </w:rPr>
        <w:t>备选流应单独</w:t>
      </w:r>
      <w:proofErr w:type="gramEnd"/>
      <w:r>
        <w:rPr>
          <w:rFonts w:hint="eastAsia"/>
        </w:rPr>
        <w:t>说明，这已在</w:t>
      </w:r>
      <w:r>
        <w:rPr>
          <w:rFonts w:hint="eastAsia"/>
          <w:b/>
        </w:rPr>
        <w:t>事件流</w:t>
      </w:r>
      <w:r>
        <w:rPr>
          <w:rFonts w:hint="eastAsia"/>
        </w:rPr>
        <w:t>一节的</w:t>
      </w:r>
      <w:r>
        <w:rPr>
          <w:rFonts w:hint="eastAsia"/>
          <w:b/>
        </w:rPr>
        <w:t>基本流</w:t>
      </w:r>
      <w:r>
        <w:rPr>
          <w:rFonts w:hint="eastAsia"/>
        </w:rPr>
        <w:t>小节中提及。</w:t>
      </w:r>
      <w:r>
        <w:rPr>
          <w:rFonts w:ascii="Times New Roman"/>
        </w:rPr>
        <w:t xml:space="preserve"> </w:t>
      </w:r>
      <w:r>
        <w:rPr>
          <w:rFonts w:hint="eastAsia"/>
        </w:rPr>
        <w:t>将</w:t>
      </w:r>
      <w:r>
        <w:rPr>
          <w:rFonts w:hint="eastAsia"/>
          <w:b/>
        </w:rPr>
        <w:t>备选流</w:t>
      </w:r>
      <w:r>
        <w:rPr>
          <w:rFonts w:hint="eastAsia"/>
        </w:rPr>
        <w:t>小节当作备选行为</w:t>
      </w:r>
      <w:r>
        <w:rPr>
          <w:rFonts w:ascii="Times New Roman"/>
        </w:rPr>
        <w:t xml:space="preserve"> </w:t>
      </w:r>
      <w:r>
        <w:rPr>
          <w:rFonts w:hAnsi="Symbol"/>
        </w:rPr>
        <w:sym w:font="Symbol" w:char="F0BE"/>
      </w:r>
      <w:r>
        <w:rPr>
          <w:rFonts w:ascii="Symbol" w:hAnsi="Symbol"/>
        </w:rPr>
        <w:t></w:t>
      </w:r>
      <w:r>
        <w:rPr>
          <w:rFonts w:hint="eastAsia"/>
        </w:rPr>
        <w:t>在许多情况下，由于</w:t>
      </w:r>
      <w:proofErr w:type="gramStart"/>
      <w:r>
        <w:rPr>
          <w:rFonts w:hint="eastAsia"/>
        </w:rPr>
        <w:t>主事件流</w:t>
      </w:r>
      <w:proofErr w:type="gramEnd"/>
      <w:r>
        <w:rPr>
          <w:rFonts w:hint="eastAsia"/>
        </w:rPr>
        <w:t>中发生异常事件，这时每个</w:t>
      </w:r>
      <w:proofErr w:type="gramStart"/>
      <w:r>
        <w:rPr>
          <w:rFonts w:hint="eastAsia"/>
        </w:rPr>
        <w:t>备选流都</w:t>
      </w:r>
      <w:proofErr w:type="gramEnd"/>
      <w:r>
        <w:rPr>
          <w:rFonts w:hint="eastAsia"/>
        </w:rPr>
        <w:t>可代表备选行为。</w:t>
      </w:r>
      <w:r>
        <w:rPr>
          <w:rFonts w:ascii="Times New Roman"/>
        </w:rPr>
        <w:t xml:space="preserve"> </w:t>
      </w:r>
      <w:r>
        <w:rPr>
          <w:rFonts w:hint="eastAsia"/>
        </w:rPr>
        <w:t>这些备选流的长度可以是说明与备选行为相关的事件所需的长度。</w:t>
      </w:r>
      <w:r>
        <w:rPr>
          <w:rFonts w:ascii="Times New Roman"/>
        </w:rPr>
        <w:t xml:space="preserve"> </w:t>
      </w:r>
      <w:r>
        <w:rPr>
          <w:rFonts w:hint="eastAsia"/>
        </w:rPr>
        <w:t>当备选</w:t>
      </w:r>
      <w:proofErr w:type="gramStart"/>
      <w:r>
        <w:rPr>
          <w:rFonts w:hint="eastAsia"/>
        </w:rPr>
        <w:t>流结</w:t>
      </w:r>
      <w:proofErr w:type="gramEnd"/>
      <w:r>
        <w:rPr>
          <w:rFonts w:hint="eastAsia"/>
        </w:rPr>
        <w:t>束时，除非另外说明，</w:t>
      </w:r>
      <w:proofErr w:type="gramStart"/>
      <w:r>
        <w:rPr>
          <w:rFonts w:hint="eastAsia"/>
        </w:rPr>
        <w:t>主事件流</w:t>
      </w:r>
      <w:proofErr w:type="gramEnd"/>
      <w:r>
        <w:rPr>
          <w:rFonts w:hint="eastAsia"/>
        </w:rPr>
        <w:t>的事件将重新开始。</w:t>
      </w:r>
      <w:r>
        <w:rPr>
          <w:rFonts w:ascii="Times New Roman"/>
        </w:rPr>
        <w:t>]</w:t>
      </w:r>
    </w:p>
    <w:p w:rsidR="00E60CF3" w:rsidRDefault="00E60CF3">
      <w:pPr>
        <w:pStyle w:val="4"/>
        <w:widowControl/>
        <w:numPr>
          <w:ilvl w:val="3"/>
          <w:numId w:val="1"/>
        </w:numPr>
        <w:ind w:left="720" w:hanging="720"/>
      </w:pPr>
      <w:r>
        <w:t>&lt;</w:t>
      </w:r>
      <w:r>
        <w:rPr>
          <w:rFonts w:hint="eastAsia"/>
        </w:rPr>
        <w:t>备选分支流</w:t>
      </w:r>
      <w:r>
        <w:t>&gt;</w:t>
      </w:r>
    </w:p>
    <w:p w:rsidR="00E60CF3" w:rsidRDefault="00E60CF3">
      <w:pPr>
        <w:pStyle w:val="InfoBlue"/>
      </w:pPr>
      <w:r>
        <w:t>[</w:t>
      </w:r>
      <w:r>
        <w:rPr>
          <w:rFonts w:hint="eastAsia"/>
        </w:rPr>
        <w:t>如果能使表达更明确，备选流又可再分为多个支流。</w:t>
      </w:r>
      <w:r>
        <w:t>]</w:t>
      </w:r>
    </w:p>
    <w:p w:rsidR="00E60CF3" w:rsidRDefault="00E60CF3">
      <w:pPr>
        <w:pStyle w:val="3"/>
        <w:widowControl/>
        <w:numPr>
          <w:ilvl w:val="2"/>
          <w:numId w:val="1"/>
        </w:numPr>
        <w:ind w:left="720" w:hanging="720"/>
      </w:pPr>
      <w:bookmarkStart w:id="7" w:name="_Toc535948523"/>
      <w:r>
        <w:t>&lt;</w:t>
      </w:r>
      <w:r>
        <w:rPr>
          <w:rFonts w:hint="eastAsia"/>
        </w:rPr>
        <w:t>第二备选流</w:t>
      </w:r>
      <w:r>
        <w:t>&gt;</w:t>
      </w:r>
      <w:bookmarkEnd w:id="7"/>
    </w:p>
    <w:p w:rsidR="00E60CF3" w:rsidRDefault="00E60CF3">
      <w:pPr>
        <w:pStyle w:val="InfoBlue"/>
      </w:pPr>
      <w:r>
        <w:t>[</w:t>
      </w:r>
      <w:r>
        <w:rPr>
          <w:rFonts w:hint="eastAsia"/>
        </w:rPr>
        <w:t>在一个用例中很可能会有多个备选流。</w:t>
      </w:r>
      <w:r>
        <w:t xml:space="preserve"> </w:t>
      </w:r>
      <w:r>
        <w:rPr>
          <w:rFonts w:hint="eastAsia"/>
        </w:rPr>
        <w:t>为了使表达更清晰，应将各个备选流分开说明。</w:t>
      </w:r>
      <w:r>
        <w:t xml:space="preserve"> </w:t>
      </w:r>
      <w:r>
        <w:rPr>
          <w:rFonts w:hint="eastAsia"/>
        </w:rPr>
        <w:t>使用备选流可以提高用例的可读性，并防止将用例分解为过多的层次。</w:t>
      </w:r>
      <w:r>
        <w:t xml:space="preserve"> </w:t>
      </w:r>
      <w:r>
        <w:rPr>
          <w:rFonts w:hint="eastAsia"/>
        </w:rPr>
        <w:t>应切记，用例只是文本说明，其主要目的是以清晰、简洁、易于理解的方式记录系统的行为。</w:t>
      </w:r>
      <w:r>
        <w:t>]</w:t>
      </w:r>
    </w:p>
    <w:p w:rsidR="00E60CF3" w:rsidRDefault="00E60CF3">
      <w:pPr>
        <w:pStyle w:val="1"/>
        <w:numPr>
          <w:ilvl w:val="0"/>
          <w:numId w:val="1"/>
        </w:numPr>
        <w:ind w:left="720" w:hanging="720"/>
      </w:pPr>
      <w:bookmarkStart w:id="8" w:name="_Toc535948524"/>
      <w:r>
        <w:rPr>
          <w:rFonts w:hint="eastAsia"/>
        </w:rPr>
        <w:t>特殊需求</w:t>
      </w:r>
      <w:bookmarkEnd w:id="8"/>
    </w:p>
    <w:p w:rsidR="00E60CF3" w:rsidRDefault="00E60CF3">
      <w:pPr>
        <w:pStyle w:val="InfoBlue"/>
      </w:pPr>
      <w:r>
        <w:t>[</w:t>
      </w:r>
      <w:r>
        <w:rPr>
          <w:rFonts w:hint="eastAsia"/>
        </w:rPr>
        <w:t>特殊需求通常是非功能性需求，它为一个用例所专有，但无法在用例的事件流文本中较容易或较自然地进行说明。特殊需求的示例包括法律或法规方面的需求、应用程序标准和所构建系统的质量属性（包括可用性、可靠性、性能或支持性需求）。此外，其他需求，如操作系统及环境、兼容性需求和设计约束，也应</w:t>
      </w:r>
      <w:proofErr w:type="gramStart"/>
      <w:r>
        <w:rPr>
          <w:rFonts w:hint="eastAsia"/>
        </w:rPr>
        <w:t>在此节</w:t>
      </w:r>
      <w:proofErr w:type="gramEnd"/>
      <w:r>
        <w:rPr>
          <w:rFonts w:hint="eastAsia"/>
        </w:rPr>
        <w:t>中记录。</w:t>
      </w:r>
      <w:r>
        <w:rPr>
          <w:rFonts w:ascii="Times New Roman"/>
        </w:rPr>
        <w:t>]</w:t>
      </w:r>
    </w:p>
    <w:p w:rsidR="00E60CF3" w:rsidRDefault="00E60CF3">
      <w:pPr>
        <w:pStyle w:val="2"/>
        <w:widowControl/>
        <w:numPr>
          <w:ilvl w:val="1"/>
          <w:numId w:val="1"/>
        </w:numPr>
        <w:ind w:left="720" w:hanging="720"/>
      </w:pPr>
      <w:bookmarkStart w:id="9" w:name="_Toc535948525"/>
      <w:r>
        <w:t>&lt;</w:t>
      </w:r>
      <w:r>
        <w:rPr>
          <w:rFonts w:hint="eastAsia"/>
        </w:rPr>
        <w:t>第一特殊需求</w:t>
      </w:r>
      <w:r>
        <w:t>&gt;</w:t>
      </w:r>
      <w:bookmarkEnd w:id="9"/>
    </w:p>
    <w:p w:rsidR="00E60CF3" w:rsidRDefault="00E60CF3">
      <w:pPr>
        <w:pStyle w:val="1"/>
        <w:widowControl/>
        <w:numPr>
          <w:ilvl w:val="0"/>
          <w:numId w:val="1"/>
        </w:numPr>
        <w:ind w:left="720" w:hanging="720"/>
      </w:pPr>
      <w:bookmarkStart w:id="10" w:name="_Toc535948526"/>
      <w:r>
        <w:rPr>
          <w:rFonts w:hint="eastAsia"/>
        </w:rPr>
        <w:t>前置条件</w:t>
      </w:r>
      <w:bookmarkEnd w:id="10"/>
    </w:p>
    <w:p w:rsidR="00E60CF3" w:rsidRDefault="00E60CF3">
      <w:pPr>
        <w:pStyle w:val="InfoBlue"/>
      </w:pPr>
      <w:r>
        <w:t>[</w:t>
      </w:r>
      <w:r>
        <w:rPr>
          <w:rFonts w:hint="eastAsia"/>
        </w:rPr>
        <w:t>用例的前置条件是执行用例之前必须存在的系统状态。</w:t>
      </w:r>
      <w:r>
        <w:t>]</w:t>
      </w:r>
    </w:p>
    <w:p w:rsidR="00E60CF3" w:rsidRDefault="00E60CF3">
      <w:pPr>
        <w:pStyle w:val="2"/>
        <w:widowControl/>
        <w:numPr>
          <w:ilvl w:val="1"/>
          <w:numId w:val="1"/>
        </w:numPr>
        <w:ind w:left="720" w:hanging="720"/>
      </w:pPr>
      <w:bookmarkStart w:id="11" w:name="_Toc535948527"/>
      <w:r>
        <w:lastRenderedPageBreak/>
        <w:t>&lt;</w:t>
      </w:r>
      <w:r>
        <w:rPr>
          <w:rFonts w:hint="eastAsia"/>
        </w:rPr>
        <w:t>前置条件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11"/>
    </w:p>
    <w:p w:rsidR="00E60CF3" w:rsidRDefault="00E60CF3">
      <w:pPr>
        <w:pStyle w:val="1"/>
        <w:widowControl/>
        <w:numPr>
          <w:ilvl w:val="0"/>
          <w:numId w:val="1"/>
        </w:numPr>
        <w:ind w:left="720" w:hanging="720"/>
      </w:pPr>
      <w:bookmarkStart w:id="12" w:name="_Toc535948528"/>
      <w:r>
        <w:rPr>
          <w:rFonts w:hint="eastAsia"/>
        </w:rPr>
        <w:t>后置条件</w:t>
      </w:r>
      <w:bookmarkEnd w:id="12"/>
    </w:p>
    <w:p w:rsidR="00E60CF3" w:rsidRDefault="00E60CF3">
      <w:pPr>
        <w:pStyle w:val="InfoBlue"/>
      </w:pPr>
      <w:r>
        <w:t>[</w:t>
      </w:r>
      <w:r>
        <w:rPr>
          <w:rFonts w:hint="eastAsia"/>
        </w:rPr>
        <w:t>用例的后置条件是用例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执行完毕系统可能处于的一组状态。</w:t>
      </w:r>
      <w:r>
        <w:t>]</w:t>
      </w:r>
    </w:p>
    <w:p w:rsidR="00E60CF3" w:rsidRDefault="00E60CF3">
      <w:pPr>
        <w:pStyle w:val="2"/>
        <w:widowControl/>
        <w:numPr>
          <w:ilvl w:val="1"/>
          <w:numId w:val="1"/>
        </w:numPr>
        <w:ind w:left="720" w:hanging="720"/>
      </w:pPr>
      <w:bookmarkStart w:id="13" w:name="_Toc535948529"/>
      <w:r>
        <w:t>&lt;</w:t>
      </w:r>
      <w:r>
        <w:rPr>
          <w:rFonts w:hint="eastAsia"/>
        </w:rPr>
        <w:t>后置条件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13"/>
    </w:p>
    <w:p w:rsidR="00E60CF3" w:rsidRDefault="00E60CF3">
      <w:pPr>
        <w:pStyle w:val="1"/>
        <w:numPr>
          <w:ilvl w:val="0"/>
          <w:numId w:val="1"/>
        </w:numPr>
        <w:ind w:left="720" w:hanging="720"/>
      </w:pPr>
      <w:bookmarkStart w:id="14" w:name="_Toc535948530"/>
      <w:r>
        <w:rPr>
          <w:rFonts w:hint="eastAsia"/>
        </w:rPr>
        <w:t>扩展点</w:t>
      </w:r>
      <w:bookmarkEnd w:id="14"/>
    </w:p>
    <w:p w:rsidR="00E60CF3" w:rsidRDefault="00E60CF3">
      <w:pPr>
        <w:pStyle w:val="InfoBlue"/>
      </w:pPr>
      <w:r>
        <w:t>[</w:t>
      </w:r>
      <w:r>
        <w:rPr>
          <w:rFonts w:hint="eastAsia"/>
        </w:rPr>
        <w:t>此用例的扩展点。</w:t>
      </w:r>
      <w:r>
        <w:t>]</w:t>
      </w:r>
    </w:p>
    <w:p w:rsidR="00E60CF3" w:rsidRDefault="00E60CF3">
      <w:pPr>
        <w:pStyle w:val="2"/>
        <w:numPr>
          <w:ilvl w:val="1"/>
          <w:numId w:val="1"/>
        </w:numPr>
        <w:ind w:left="720" w:hanging="720"/>
      </w:pPr>
      <w:bookmarkStart w:id="15" w:name="_Toc535948531"/>
      <w:r>
        <w:t>&lt;</w:t>
      </w:r>
      <w:r>
        <w:rPr>
          <w:rFonts w:hint="eastAsia"/>
        </w:rPr>
        <w:t>扩展点名称</w:t>
      </w:r>
      <w:r>
        <w:t>&gt;</w:t>
      </w:r>
      <w:bookmarkEnd w:id="15"/>
    </w:p>
    <w:p w:rsidR="00E60CF3" w:rsidRDefault="00E60CF3">
      <w:pPr>
        <w:pStyle w:val="InfoBlue"/>
      </w:pPr>
      <w:r>
        <w:t>[</w:t>
      </w:r>
      <w:r>
        <w:rPr>
          <w:rFonts w:hint="eastAsia"/>
        </w:rPr>
        <w:t>扩展点在事件流中所处位置的定义。</w:t>
      </w:r>
      <w:r>
        <w:t>]</w:t>
      </w:r>
    </w:p>
    <w:sectPr w:rsidR="00E60CF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591" w:rsidRDefault="00444591">
      <w:r>
        <w:separator/>
      </w:r>
    </w:p>
  </w:endnote>
  <w:endnote w:type="continuationSeparator" w:id="0">
    <w:p w:rsidR="00444591" w:rsidRDefault="00444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4326"/>
      <w:gridCol w:w="1998"/>
    </w:tblGrid>
    <w:tr w:rsidR="00E60CF3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0CF3" w:rsidRDefault="00DB7379">
          <w:pPr>
            <w:ind w:right="360"/>
            <w:rPr>
              <w:rFonts w:hint="eastAsia"/>
              <w:sz w:val="24"/>
            </w:rPr>
          </w:pPr>
          <w:r>
            <w:rPr>
              <w:rFonts w:ascii="Times New Roman"/>
            </w:rPr>
            <w:t>密级：</w:t>
          </w:r>
        </w:p>
      </w:tc>
      <w:tc>
        <w:tcPr>
          <w:tcW w:w="4326" w:type="dxa"/>
          <w:tcBorders>
            <w:top w:val="nil"/>
            <w:left w:val="nil"/>
            <w:bottom w:val="nil"/>
            <w:right w:val="nil"/>
          </w:tcBorders>
        </w:tcPr>
        <w:p w:rsidR="00E60CF3" w:rsidRDefault="00DB7379">
          <w:pPr>
            <w:jc w:val="center"/>
            <w:rPr>
              <w:rFonts w:ascii="Times New Roman"/>
            </w:rPr>
          </w:pPr>
          <w:r>
            <w:rPr>
              <w:rFonts w:ascii="Times New Roman" w:hint="eastAsia"/>
            </w:rPr>
            <w:t>XXXXX</w:t>
          </w:r>
          <w:r>
            <w:rPr>
              <w:rFonts w:ascii="Times New Roman" w:hint="eastAsia"/>
            </w:rPr>
            <w:t>公司</w:t>
          </w:r>
          <w:r w:rsidR="00E60CF3">
            <w:rPr>
              <w:rFonts w:ascii="Times New Roman"/>
            </w:rPr>
            <w:t>, 2002</w:t>
          </w:r>
        </w:p>
      </w:tc>
      <w:tc>
        <w:tcPr>
          <w:tcW w:w="1998" w:type="dxa"/>
          <w:tcBorders>
            <w:top w:val="nil"/>
            <w:left w:val="nil"/>
            <w:bottom w:val="nil"/>
            <w:right w:val="nil"/>
          </w:tcBorders>
        </w:tcPr>
        <w:p w:rsidR="00E60CF3" w:rsidRDefault="00E60CF3">
          <w:pPr>
            <w:jc w:val="right"/>
          </w:pPr>
          <w:r>
            <w:rPr>
              <w:szCs w:val="21"/>
            </w:rPr>
            <w:t xml:space="preserve">第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PAGE </w:instrText>
          </w:r>
          <w:r>
            <w:rPr>
              <w:szCs w:val="21"/>
            </w:rPr>
            <w:fldChar w:fldCharType="separate"/>
          </w:r>
          <w:r w:rsidR="00DB7379">
            <w:rPr>
              <w:noProof/>
              <w:szCs w:val="21"/>
            </w:rPr>
            <w:t>3</w:t>
          </w:r>
          <w:r>
            <w:rPr>
              <w:szCs w:val="21"/>
            </w:rPr>
            <w:fldChar w:fldCharType="end"/>
          </w:r>
          <w:r>
            <w:rPr>
              <w:szCs w:val="21"/>
            </w:rPr>
            <w:t xml:space="preserve"> 页 共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NUMPAGES </w:instrText>
          </w:r>
          <w:r>
            <w:rPr>
              <w:szCs w:val="21"/>
            </w:rPr>
            <w:fldChar w:fldCharType="separate"/>
          </w:r>
          <w:r w:rsidR="00DB7379">
            <w:rPr>
              <w:noProof/>
              <w:szCs w:val="21"/>
            </w:rPr>
            <w:t>5</w:t>
          </w:r>
          <w:r>
            <w:rPr>
              <w:szCs w:val="21"/>
            </w:rPr>
            <w:fldChar w:fldCharType="end"/>
          </w:r>
          <w:r>
            <w:rPr>
              <w:szCs w:val="21"/>
            </w:rPr>
            <w:t xml:space="preserve"> 页</w:t>
          </w:r>
        </w:p>
      </w:tc>
    </w:tr>
  </w:tbl>
  <w:p w:rsidR="00E60CF3" w:rsidRDefault="00E60C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591" w:rsidRDefault="00444591">
      <w:r>
        <w:separator/>
      </w:r>
    </w:p>
  </w:footnote>
  <w:footnote w:type="continuationSeparator" w:id="0">
    <w:p w:rsidR="00444591" w:rsidRDefault="00444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CF3" w:rsidRDefault="00E60CF3">
    <w:pPr>
      <w:rPr>
        <w:sz w:val="24"/>
      </w:rPr>
    </w:pPr>
  </w:p>
  <w:p w:rsidR="00E60CF3" w:rsidRPr="00DB7379" w:rsidRDefault="00E60CF3">
    <w:pPr>
      <w:pBdr>
        <w:top w:val="single" w:sz="6" w:space="1" w:color="auto"/>
      </w:pBdr>
      <w:rPr>
        <w:sz w:val="36"/>
        <w:szCs w:val="36"/>
      </w:rPr>
    </w:pPr>
  </w:p>
  <w:p w:rsidR="00E60CF3" w:rsidRPr="00DB7379" w:rsidRDefault="00DB7379">
    <w:pPr>
      <w:pBdr>
        <w:bottom w:val="single" w:sz="6" w:space="1" w:color="auto"/>
      </w:pBdr>
      <w:jc w:val="right"/>
      <w:rPr>
        <w:sz w:val="36"/>
        <w:szCs w:val="36"/>
      </w:rPr>
    </w:pPr>
    <w:r w:rsidRPr="00DB7379">
      <w:rPr>
        <w:rFonts w:ascii="Times New Roman" w:hint="eastAsia"/>
        <w:sz w:val="36"/>
        <w:szCs w:val="36"/>
      </w:rPr>
      <w:t>XXXXX</w:t>
    </w:r>
    <w:r w:rsidRPr="00DB7379">
      <w:rPr>
        <w:rFonts w:ascii="Times New Roman" w:hint="eastAsia"/>
        <w:sz w:val="36"/>
        <w:szCs w:val="36"/>
      </w:rPr>
      <w:t>公司</w:t>
    </w:r>
  </w:p>
  <w:p w:rsidR="00E60CF3" w:rsidRDefault="00E60CF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0CF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60CF3" w:rsidRDefault="00E60CF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 w:rsidR="00586EE7">
            <w:rPr>
              <w:rFonts w:ascii="Times New Roman" w:hint="eastAsia"/>
            </w:rPr>
            <w:t>项目名称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E60CF3" w:rsidRDefault="00E60CF3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>版本：</w:t>
          </w:r>
          <w:r>
            <w:rPr>
              <w:rFonts w:ascii="Times New Roman"/>
            </w:rPr>
            <w:t xml:space="preserve">           &lt;1.0&gt;</w:t>
          </w:r>
        </w:p>
      </w:tc>
    </w:tr>
    <w:tr w:rsidR="00E60CF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60CF3" w:rsidRDefault="00E60CF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 w:rsidR="00586EE7">
            <w:rPr>
              <w:rFonts w:ascii="Times New Roman" w:hint="eastAsia"/>
            </w:rPr>
            <w:t>用例实现规约：</w:t>
          </w:r>
          <w:r w:rsidR="00586EE7">
            <w:rPr>
              <w:rFonts w:ascii="Times New Roman" w:hint="eastAsia"/>
            </w:rPr>
            <w:t>&lt;</w:t>
          </w:r>
          <w:r w:rsidR="00586EE7">
            <w:rPr>
              <w:rFonts w:ascii="Times New Roman" w:hint="eastAsia"/>
            </w:rPr>
            <w:t>用例名称</w:t>
          </w:r>
          <w:r w:rsidR="00586EE7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E60CF3" w:rsidRDefault="00E60CF3">
          <w:r>
            <w:rPr>
              <w:rFonts w:ascii="Times New Roman"/>
            </w:rPr>
            <w:t>日期：</w:t>
          </w:r>
        </w:p>
      </w:tc>
    </w:tr>
    <w:tr w:rsidR="00E60CF3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E60CF3" w:rsidRDefault="00E60CF3">
          <w:r>
            <w:rPr>
              <w:rFonts w:ascii="Times New Roman"/>
            </w:rPr>
            <w:t>文档编号：</w:t>
          </w:r>
        </w:p>
      </w:tc>
    </w:tr>
  </w:tbl>
  <w:p w:rsidR="00E60CF3" w:rsidRDefault="00E60C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5B43AE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E7"/>
    <w:rsid w:val="00444591"/>
    <w:rsid w:val="00571C1F"/>
    <w:rsid w:val="00586EE7"/>
    <w:rsid w:val="00C92683"/>
    <w:rsid w:val="00DB7379"/>
    <w:rsid w:val="00E6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C29E6E"/>
  <w15:chartTrackingRefBased/>
  <w15:docId w15:val="{378A3747-1430-40E1-9BBA-7FE9C00D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9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9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9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9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9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NormalWeb">
    <w:name w:val="Normal (Web)"/>
    <w:basedOn w:val="a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">
    <w:name w:val="Balloon Text"/>
    <w:basedOn w:val="a"/>
    <w:semiHidden/>
    <w:rsid w:val="00571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wc\Desktop\&#36719;&#20214;&#35774;&#35745;&#25991;&#26723;&#27169;&#26495;&#65288;&#22269;&#38469;&#36890;&#29992;&#26631;&#20934;&#65289;\(4)&#29992;&#20363;&#23454;&#29616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(4)用例实现规约</Template>
  <TotalTime>2</TotalTime>
  <Pages>5</Pages>
  <Words>258</Words>
  <Characters>1477</Characters>
  <Application>Microsoft Office Word</Application>
  <DocSecurity>0</DocSecurity>
  <Lines>12</Lines>
  <Paragraphs>3</Paragraphs>
  <ScaleCrop>false</ScaleCrop>
  <Company>解放军理工大学军事仿真工程教研室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用例实现规约：&lt;用例名称&gt;</dc:title>
  <dc:subject>项目名称</dc:subject>
  <dc:creator>anwc</dc:creator>
  <cp:keywords/>
  <cp:lastModifiedBy>安 伟超</cp:lastModifiedBy>
  <cp:revision>1</cp:revision>
  <cp:lastPrinted>2000-11-15T03:43:00Z</cp:lastPrinted>
  <dcterms:created xsi:type="dcterms:W3CDTF">2018-11-20T07:04:00Z</dcterms:created>
  <dcterms:modified xsi:type="dcterms:W3CDTF">2018-11-20T07:06:00Z</dcterms:modified>
</cp:coreProperties>
</file>