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Miradas Naturalistas — Resumen del Proyecto</w:t>
      </w:r>
    </w:p>
    <w:bookmarkStart w:id="61" w:name="X7370f10ecdd4d902bcd1d1796f5f40331aacb9d"/>
    <w:p>
      <w:pPr>
        <w:pStyle w:val="Heading1"/>
      </w:pPr>
      <w:r>
        <w:t xml:space="preserve">Miradas Naturalistas — Resumen del Proyecto</w:t>
      </w:r>
    </w:p>
    <w:p>
      <w:pPr>
        <w:pStyle w:val="BlockText"/>
      </w:pPr>
      <w:r>
        <w:rPr>
          <w:b/>
          <w:bCs/>
        </w:rPr>
        <w:t xml:space="preserve">Producción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micro-cursos.labosquescuela.org</w:t>
        </w:r>
      </w:hyperlink>
      <w:r>
        <w:t xml:space="preserve"> </w:t>
      </w:r>
      <w:r>
        <w:rPr>
          <w:b/>
          <w:bCs/>
        </w:rPr>
        <w:t xml:space="preserve">Organización</w:t>
      </w:r>
      <w:r>
        <w:t xml:space="preserve">: LaBosquescuela UBA · MangleRojo·ORG</w:t>
      </w:r>
      <w:r>
        <w:t xml:space="preserve"> </w:t>
      </w:r>
      <w:r>
        <w:rPr>
          <w:b/>
          <w:bCs/>
        </w:rPr>
        <w:t xml:space="preserve">Licencia</w:t>
      </w:r>
      <w:r>
        <w:t xml:space="preserve">: CC BY-NC-SA 4.0</w:t>
      </w:r>
      <w:r>
        <w:t xml:space="preserve"> </w:t>
      </w:r>
      <w:r>
        <w:rPr>
          <w:b/>
          <w:bCs/>
        </w:rPr>
        <w:t xml:space="preserve">Fecha</w:t>
      </w:r>
      <w:r>
        <w:t xml:space="preserve">: Mayo 2026 · Bogotá, Cerros Orientales</w:t>
      </w:r>
    </w:p>
    <w:p>
      <w:r>
        <w:pict>
          <v:rect style="width:0;height:1.5pt" o:hralign="center" o:hrstd="t" o:hr="t"/>
        </w:pict>
      </w:r>
    </w:p>
    <w:bookmarkStart w:id="1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Aplicación web educativa e inmersiva que ofrece un recorrido por el ecosistema de los</w:t>
      </w:r>
      <w:r>
        <w:t xml:space="preserve"> </w:t>
      </w:r>
      <w:r>
        <w:rPr>
          <w:b/>
          <w:bCs/>
        </w:rPr>
        <w:t xml:space="preserve">Cerros Orientales de Bogotá</w:t>
      </w:r>
      <w:r>
        <w:t xml:space="preserve"> </w:t>
      </w:r>
      <w:r>
        <w:t xml:space="preserve">a través de</w:t>
      </w:r>
      <w:r>
        <w:t xml:space="preserve"> </w:t>
      </w:r>
      <w:r>
        <w:rPr>
          <w:b/>
          <w:bCs/>
        </w:rPr>
        <w:t xml:space="preserve">cinco micro-cursos</w:t>
      </w:r>
      <w:r>
        <w:t xml:space="preserve"> </w:t>
      </w:r>
      <w:r>
        <w:t xml:space="preserve">temáticos. Integra fotografía de alta resolución (macro y microscópica), un glosario interactivo de ecología, una bitácora personal del visitante, audio ambiental y un sistema de navegación horizontal tipo editorial.</w:t>
      </w:r>
    </w:p>
    <w:p>
      <w:pPr>
        <w:pStyle w:val="BodyText"/>
      </w:pPr>
      <w:r>
        <w:t xml:space="preserve">El enfoque pedagógico se basa en tres momentos por curso:</w:t>
      </w:r>
      <w:r>
        <w:t xml:space="preserve"> </w:t>
      </w:r>
      <w:r>
        <w:rPr>
          <w:b/>
          <w:bCs/>
        </w:rPr>
        <w:t xml:space="preserve">Explorar → Observar → Crear</w:t>
      </w:r>
      <w:r>
        <w:t xml:space="preserve">, inspirados en la ética de la observación naturalista y la filosofía de la simpoiesis (Haraway, 2019).</w:t>
      </w:r>
    </w:p>
    <w:p>
      <w:r>
        <w:pict>
          <v:rect style="width:0;height:1.5pt" o:hralign="center" o:hrstd="t" o:hr="t"/>
        </w:pict>
      </w:r>
    </w:p>
    <w:bookmarkEnd w:id="10"/>
    <w:bookmarkStart w:id="14" w:name="stack-tecnológico"/>
    <w:p>
      <w:pPr>
        <w:pStyle w:val="Heading2"/>
      </w:pPr>
      <w:r>
        <w:t xml:space="preserve">2. Stack Tecnológico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HTML5 + CSS3 + JavaScript (ES Modules)</w:t>
            </w:r>
          </w:p>
        </w:tc>
        <w:tc>
          <w:tcPr/>
          <w:p>
            <w:pPr>
              <w:pStyle w:val="Compact"/>
            </w:pPr>
            <w:r>
              <w:t xml:space="preserve">Vanilla, sin frameworks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Vite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^5.4.0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Optimización de imágenes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sharp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^0.34.5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Firebase Hosting (classic)</w:t>
            </w:r>
          </w:p>
        </w:tc>
        <w:tc>
          <w:tcPr/>
          <w:p>
            <w:pPr>
              <w:pStyle w:val="Compact"/>
            </w:pPr>
            <w:r>
              <w:t xml:space="preserve">firebase-tools ^13.0.0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/ screenshots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^1.59.1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Tipografías</w:t>
            </w:r>
          </w:p>
        </w:tc>
        <w:tc>
          <w:tcPr/>
          <w:p>
            <w:pPr>
              <w:pStyle w:val="Compac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</w:pPr>
            <w:r>
              <w:t xml:space="preserve">Caprasimo, DM Sans, Kalam, Manrope, Poppins, Shadows Into Light</w:t>
            </w:r>
          </w:p>
        </w:tc>
      </w:tr>
    </w:tbl>
    <w:bookmarkStart w:id="13" w:name="comandos-disponibles"/>
    <w:p>
      <w:pPr>
        <w:pStyle w:val="Heading3"/>
      </w:pPr>
      <w:r>
        <w:t xml:space="preserve">Comandos disponibles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</w:t>
      </w:r>
      <w:r>
        <w:rPr>
          <w:rStyle w:val="CommentTok"/>
        </w:rPr>
        <w:t xml:space="preserve"># Servidor local con HMR (puerto 5173)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</w:t>
      </w:r>
      <w:r>
        <w:rPr>
          <w:rStyle w:val="CommentTok"/>
        </w:rPr>
        <w:t xml:space="preserve"># Build de producción →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</w:t>
      </w:r>
      <w:r>
        <w:rPr>
          <w:rStyle w:val="CommentTok"/>
        </w:rPr>
        <w:t xml:space="preserve"># Preview del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deploy    </w:t>
      </w:r>
      <w:r>
        <w:rPr>
          <w:rStyle w:val="CommentTok"/>
        </w:rPr>
        <w:t xml:space="preserve"># Build + deploy a Firebase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arquitectura-de-archivos"/>
    <w:p>
      <w:pPr>
        <w:pStyle w:val="Heading2"/>
      </w:pPr>
      <w:r>
        <w:t xml:space="preserve">3. Arquitectura de Archivos</w:t>
      </w:r>
    </w:p>
    <w:p>
      <w:pPr>
        <w:pStyle w:val="SourceCode"/>
      </w:pPr>
      <w:r>
        <w:rPr>
          <w:rStyle w:val="VerbatimChar"/>
        </w:rPr>
        <w:t xml:space="preserve">coursev3/</w:t>
      </w:r>
      <w:r>
        <w:br/>
      </w:r>
      <w:r>
        <w:rPr>
          <w:rStyle w:val="VerbatimChar"/>
        </w:rPr>
        <w:t xml:space="preserve">├── index.html          # 1627 líneas · marcado de ~50 escenas + drawers + modals + audio</w:t>
      </w:r>
      <w:r>
        <w:br/>
      </w:r>
      <w:r>
        <w:rPr>
          <w:rStyle w:val="VerbatimChar"/>
        </w:rPr>
        <w:t xml:space="preserve">├── app.js              # 706 líneas · motor de navegación, glosario, bitácora, favoritos, sonido</w:t>
      </w:r>
      <w:r>
        <w:br/>
      </w:r>
      <w:r>
        <w:rPr>
          <w:rStyle w:val="VerbatimChar"/>
        </w:rPr>
        <w:t xml:space="preserve">├── glossary.js          # 226 líneas · base de datos de 30 términos ecológicos</w:t>
      </w:r>
      <w:r>
        <w:br/>
      </w:r>
      <w:r>
        <w:rPr>
          <w:rStyle w:val="VerbatimChar"/>
        </w:rPr>
        <w:t xml:space="preserve">├── styles.css           # 2165 líneas · sistema visual editorial completo</w:t>
      </w:r>
      <w:r>
        <w:br/>
      </w:r>
      <w:r>
        <w:rPr>
          <w:rStyle w:val="VerbatimChar"/>
        </w:rPr>
        <w:t xml:space="preserve">├── vite.config.js       # Configuración de Vite (base relativa, outDir: dist)</w:t>
      </w:r>
      <w:r>
        <w:br/>
      </w:r>
      <w:r>
        <w:rPr>
          <w:rStyle w:val="VerbatimChar"/>
        </w:rPr>
        <w:t xml:space="preserve">├── firebase.json        # Hosting config con headers de cache inmutable</w:t>
      </w:r>
      <w:r>
        <w:br/>
      </w:r>
      <w:r>
        <w:rPr>
          <w:rStyle w:val="VerbatimChar"/>
        </w:rPr>
        <w:t xml:space="preserve">├── package.json         # Dependencias de desarrollo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favicon.svg      # SVG con marca Miradas</w:t>
      </w:r>
      <w:r>
        <w:br/>
      </w:r>
      <w:r>
        <w:rPr>
          <w:rStyle w:val="VerbatimChar"/>
        </w:rPr>
        <w:t xml:space="preserve">│   ├── img/             # 57 fotografías originales (JPG/PNG) + subcarpeta optimized/ (WebP)</w:t>
      </w:r>
      <w:r>
        <w:br/>
      </w:r>
      <w:r>
        <w:rPr>
          <w:rStyle w:val="VerbatimChar"/>
        </w:rPr>
        <w:t xml:space="preserve">│   └── sound/           # 2 pistas de audio ambiental (chisga.mp3, rio.mp3)</w:t>
      </w:r>
      <w:r>
        <w:br/>
      </w:r>
      <w:r>
        <w:rPr>
          <w:rStyle w:val="VerbatimChar"/>
        </w:rPr>
        <w:t xml:space="preserve">├── scripts/             # 4 utilidades de build (Node.js ESM)</w:t>
      </w:r>
      <w:r>
        <w:br/>
      </w:r>
      <w:r>
        <w:rPr>
          <w:rStyle w:val="VerbatimChar"/>
        </w:rPr>
        <w:t xml:space="preserve">│   ├── optimize-images.mjs     # Generación de WebP con sharp</w:t>
      </w:r>
      <w:r>
        <w:br/>
      </w:r>
      <w:r>
        <w:rPr>
          <w:rStyle w:val="VerbatimChar"/>
        </w:rPr>
        <w:t xml:space="preserve">│   ├── insert-momentos.mjs     # Inserción de secciones "Momento" en el HTML</w:t>
      </w:r>
      <w:r>
        <w:br/>
      </w:r>
      <w:r>
        <w:rPr>
          <w:rStyle w:val="VerbatimChar"/>
        </w:rPr>
        <w:t xml:space="preserve">│   ├── remove-momento-lede.mjs # Limpieza de ledes en momentos</w:t>
      </w:r>
      <w:r>
        <w:br/>
      </w:r>
      <w:r>
        <w:rPr>
          <w:rStyle w:val="VerbatimChar"/>
        </w:rPr>
        <w:t xml:space="preserve">│   └── snapshot.mjs            # Capturas de pantalla con Playwright</w:t>
      </w:r>
      <w:r>
        <w:br/>
      </w:r>
      <w:r>
        <w:rPr>
          <w:rStyle w:val="VerbatimChar"/>
        </w:rPr>
        <w:t xml:space="preserve">├── dist/                # Bundle de producción</w:t>
      </w:r>
      <w:r>
        <w:br/>
      </w:r>
      <w:r>
        <w:rPr>
          <w:rStyle w:val="VerbatimChar"/>
        </w:rPr>
        <w:t xml:space="preserve">└── ref/                 # Material de referencia</w:t>
      </w:r>
    </w:p>
    <w:p>
      <w:r>
        <w:pict>
          <v:rect style="width:0;height:1.5pt" o:hralign="center" o:hrstd="t" o:hr="t"/>
        </w:pict>
      </w:r>
    </w:p>
    <w:bookmarkEnd w:id="15"/>
    <w:bookmarkStart w:id="20" w:name="sistema-de-diseño"/>
    <w:p>
      <w:pPr>
        <w:pStyle w:val="Heading2"/>
      </w:pPr>
      <w:r>
        <w:t xml:space="preserve">4. Sistema de Diseño</w:t>
      </w:r>
    </w:p>
    <w:bookmarkStart w:id="16" w:name="paleta-de-colores"/>
    <w:p>
      <w:pPr>
        <w:pStyle w:val="Heading3"/>
      </w:pPr>
      <w:r>
        <w:t xml:space="preserve">4.1 Paleta de colores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CSS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#ece5d6</w:t>
            </w:r>
          </w:p>
        </w:tc>
        <w:tc>
          <w:tcPr/>
          <w:p>
            <w:pPr>
              <w:pStyle w:val="Compact"/>
            </w:pPr>
            <w:r>
              <w:t xml:space="preserve">Fondo principal (tonalidad papel envejecido)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--paper-2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#e3dac6</w:t>
            </w:r>
          </w:p>
        </w:tc>
        <w:tc>
          <w:tcPr/>
          <w:p>
            <w:pPr>
              <w:pStyle w:val="Compact"/>
            </w:pPr>
            <w:r>
              <w:t xml:space="preserve">Fondo alternativo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#1d1f1a</w:t>
            </w:r>
          </w:p>
        </w:tc>
        <w:tc>
          <w:tcPr/>
          <w:p>
            <w:pPr>
              <w:pStyle w:val="Compact"/>
            </w:pPr>
            <w:r>
              <w:t xml:space="preserve">Texto y escenas oscuras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#2b3f2c</w:t>
            </w:r>
          </w:p>
        </w:tc>
        <w:tc>
          <w:tcPr/>
          <w:p>
            <w:pPr>
              <w:pStyle w:val="Compact"/>
            </w:pPr>
            <w:r>
              <w:t xml:space="preserve">Fondo tipo bosque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#5b6f4a</w:t>
            </w:r>
          </w:p>
        </w:tc>
        <w:tc>
          <w:tcPr/>
          <w:p>
            <w:pPr>
              <w:pStyle w:val="Compact"/>
            </w:pPr>
            <w:r>
              <w:t xml:space="preserve">Acentos vegetales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--fog-2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#8a9aa0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#b9c4c7</w:t>
            </w:r>
          </w:p>
        </w:tc>
        <w:tc>
          <w:tcPr/>
          <w:p>
            <w:pPr>
              <w:pStyle w:val="Compact"/>
            </w:pPr>
            <w:r>
              <w:t xml:space="preserve">Tonos niebla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--liquen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#c5673a</w:t>
            </w:r>
          </w:p>
        </w:tc>
        <w:tc>
          <w:tcPr/>
          <w:p>
            <w:pPr>
              <w:pStyle w:val="Compact"/>
            </w:pPr>
            <w:r>
              <w:t xml:space="preserve">Acento principal (se sobreescribe por curso)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--berry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#8b2c47</w:t>
            </w:r>
          </w:p>
        </w:tc>
        <w:tc>
          <w:tcPr/>
          <w:p>
            <w:pPr>
              <w:pStyle w:val="Compact"/>
            </w:pPr>
            <w:r>
              <w:t xml:space="preserve">Acento frutal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#c89a3a</w:t>
            </w:r>
          </w:p>
        </w:tc>
        <w:tc>
          <w:tcPr/>
          <w:p>
            <w:pPr>
              <w:pStyle w:val="Compact"/>
            </w:pPr>
            <w:r>
              <w:t xml:space="preserve">Acento dorado</w:t>
            </w:r>
          </w:p>
        </w:tc>
      </w:tr>
    </w:tbl>
    <w:bookmarkEnd w:id="16"/>
    <w:bookmarkStart w:id="17" w:name="acentos-cromáticos-por-micro-curso"/>
    <w:p>
      <w:pPr>
        <w:pStyle w:val="Heading3"/>
      </w:pPr>
      <w:r>
        <w:t xml:space="preserve">4.2 Acentos cromáticos por micro-curso</w:t>
      </w:r>
    </w:p>
    <w:p>
      <w:pPr>
        <w:pStyle w:val="FirstParagraph"/>
      </w:pPr>
      <w:r>
        <w:t xml:space="preserve">Cada curso redefine</w:t>
      </w:r>
      <w:r>
        <w:t xml:space="preserve"> </w:t>
      </w:r>
      <w:r>
        <w:rPr>
          <w:rStyle w:val="VerbatimChar"/>
        </w:rPr>
        <w:t xml:space="preserve">--liquen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--liquen-soft</w:t>
      </w:r>
      <w:r>
        <w:t xml:space="preserve"> </w:t>
      </w:r>
      <w:r>
        <w:t xml:space="preserve">localmente mediante</w:t>
      </w:r>
      <w:r>
        <w:t xml:space="preserve"> </w:t>
      </w:r>
      <w:r>
        <w:rPr>
          <w:rStyle w:val="VerbatimChar"/>
        </w:rPr>
        <w:t xml:space="preserve">[data-course="N"]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Curso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Color principal</w:t>
            </w:r>
          </w:p>
        </w:tc>
        <w:tc>
          <w:tcPr/>
          <w:p>
            <w:pPr>
              <w:pStyle w:val="Compact"/>
            </w:pPr>
            <w:r>
              <w:t xml:space="preserve">Color soft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Niebla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#6b8a96</w:t>
            </w:r>
            <w:r>
              <w:t xml:space="preserve"> </w:t>
            </w:r>
            <w:r>
              <w:t xml:space="preserve">Azul Niebla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#aac4cf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Ericáceas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#8b3a4a</w:t>
            </w:r>
            <w:r>
              <w:t xml:space="preserve"> </w:t>
            </w:r>
            <w:r>
              <w:t xml:space="preserve">Vino Frutal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#c2566a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Líquenes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#4a6b34</w:t>
            </w:r>
            <w:r>
              <w:t xml:space="preserve"> </w:t>
            </w:r>
            <w:r>
              <w:t xml:space="preserve">Verde Liquen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#6b8e4e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Hongos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#a85a3a</w:t>
            </w:r>
            <w:r>
              <w:t xml:space="preserve"> </w:t>
            </w:r>
            <w:r>
              <w:t xml:space="preserve">Terracota Fúngica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#c89545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Especies problema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#8b6520</w:t>
            </w:r>
            <w:r>
              <w:t xml:space="preserve"> </w:t>
            </w:r>
            <w:r>
              <w:t xml:space="preserve">Ocre Polinizador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#c89545</w:t>
            </w:r>
          </w:p>
        </w:tc>
      </w:tr>
    </w:tbl>
    <w:bookmarkEnd w:id="17"/>
    <w:bookmarkStart w:id="18" w:name="tipografías"/>
    <w:p>
      <w:pPr>
        <w:pStyle w:val="Heading3"/>
      </w:pPr>
      <w:r>
        <w:t xml:space="preserve">4.3 Tipografías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--serif</w:t>
            </w:r>
          </w:p>
        </w:tc>
        <w:tc>
          <w:tcPr/>
          <w:p>
            <w:pPr>
              <w:pStyle w:val="Compact"/>
            </w:pPr>
            <w:r>
              <w:t xml:space="preserve">Caprasimo</w:t>
            </w:r>
          </w:p>
        </w:tc>
        <w:tc>
          <w:tcPr/>
          <w:p>
            <w:pPr>
              <w:pStyle w:val="Compact"/>
            </w:pPr>
            <w:r>
              <w:t xml:space="preserve">Títulos display, números grandes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--sans</w:t>
            </w:r>
          </w:p>
        </w:tc>
        <w:tc>
          <w:tcPr/>
          <w:p>
            <w:pPr>
              <w:pStyle w:val="Compact"/>
            </w:pPr>
            <w:r>
              <w:t xml:space="preserve">DM Sans</w:t>
            </w:r>
          </w:p>
        </w:tc>
        <w:tc>
          <w:tcPr/>
          <w:p>
            <w:pPr>
              <w:pStyle w:val="Compact"/>
            </w:pPr>
            <w:r>
              <w:t xml:space="preserve">Cuerpo de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--mono</w:t>
            </w:r>
          </w:p>
        </w:tc>
        <w:tc>
          <w:tcPr/>
          <w:p>
            <w:pPr>
              <w:pStyle w:val="Compact"/>
            </w:pPr>
            <w:r>
              <w:t xml:space="preserve">Manrope</w:t>
            </w:r>
          </w:p>
        </w:tc>
        <w:tc>
          <w:tcPr/>
          <w:p>
            <w:pPr>
              <w:pStyle w:val="Compact"/>
            </w:pPr>
            <w:r>
              <w:t xml:space="preserve">Etiquetas, spaced-caps, caption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--hand</w:t>
            </w:r>
          </w:p>
        </w:tc>
        <w:tc>
          <w:tcPr/>
          <w:p>
            <w:pPr>
              <w:pStyle w:val="Compact"/>
            </w:pPr>
            <w:r>
              <w:t xml:space="preserve">Kalam</w:t>
            </w:r>
          </w:p>
        </w:tc>
        <w:tc>
          <w:tcPr/>
          <w:p>
            <w:pPr>
              <w:pStyle w:val="Compact"/>
            </w:pPr>
            <w:r>
              <w:t xml:space="preserve">Subtítulos manuscritos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--brand-font</w:t>
            </w:r>
          </w:p>
        </w:tc>
        <w:tc>
          <w:tcPr/>
          <w:p>
            <w:pPr>
              <w:pStyle w:val="Compact"/>
            </w:pPr>
            <w:r>
              <w:t xml:space="preserve">Poppins</w:t>
            </w:r>
          </w:p>
        </w:tc>
        <w:tc>
          <w:tcPr/>
          <w:p>
            <w:pPr>
              <w:pStyle w:val="Compact"/>
            </w:pPr>
            <w:r>
              <w:t xml:space="preserve">Marca LaBosquescuela</w:t>
            </w:r>
          </w:p>
        </w:tc>
      </w:tr>
    </w:tbl>
    <w:bookmarkEnd w:id="18"/>
    <w:bookmarkStart w:id="19" w:name="layouts-patrones-de-escena"/>
    <w:p>
      <w:pPr>
        <w:pStyle w:val="Heading3"/>
      </w:pPr>
      <w:r>
        <w:t xml:space="preserve">4.4 Layouts (patrones de escena)</w:t>
      </w:r>
    </w:p>
    <w:p>
      <w:pPr>
        <w:pStyle w:val="FirstParagraph"/>
      </w:pPr>
      <w:r>
        <w:t xml:space="preserve">La aplicación utiliza</w:t>
      </w:r>
      <w:r>
        <w:t xml:space="preserve"> </w:t>
      </w:r>
      <w:r>
        <w:rPr>
          <w:b/>
          <w:bCs/>
        </w:rPr>
        <w:t xml:space="preserve">10 tipos de layout</w:t>
      </w:r>
      <w:r>
        <w:t xml:space="preserve"> </w:t>
      </w:r>
      <w:r>
        <w:t xml:space="preserve">reutilizables: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 CSS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layout-cover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Portada full-bleed con imagen de fondo + velo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layout-split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Dos columnas: imagen + texto (reversible con</w:t>
            </w:r>
            <w:r>
              <w:t xml:space="preserve"> </w:t>
            </w:r>
            <w:r>
              <w:rPr>
                <w:rStyle w:val="VerbatimChar"/>
              </w:rPr>
              <w:t xml:space="preserve">--rev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layout-image-only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Imagen a pantalla completa + caption flotante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layout-triptych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Tres columnas iguales con overlay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layout-diptych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Dos columnas iguales con imagen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layout-manifesto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Texto manifiesto + grid de cursos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layout-course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Portada numerada de 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layout-grid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Grilla micro/macro (2-4 columnas)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layout-quote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Cita destacada con símbolo 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layout-momento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Separador del ciclo pedagógico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layout-stack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Imagen + paneles de texto apilados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layout-credits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Créditos y colofón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7" w:name="contenido-los-5-micro-cursos"/>
    <w:p>
      <w:pPr>
        <w:pStyle w:val="Heading2"/>
      </w:pPr>
      <w:r>
        <w:t xml:space="preserve">5. Contenido: Los 5 Micro-Cursos</w:t>
      </w:r>
    </w:p>
    <w:bookmarkStart w:id="21" w:name="estructura-pedagógica"/>
    <w:p>
      <w:pPr>
        <w:pStyle w:val="Heading3"/>
      </w:pPr>
      <w:r>
        <w:t xml:space="preserve">Estructura pedagógica</w:t>
      </w:r>
    </w:p>
    <w:p>
      <w:pPr>
        <w:pStyle w:val="FirstParagraph"/>
      </w:pPr>
      <w:r>
        <w:t xml:space="preserve">Cada micro-curso sigue un ciclo de</w:t>
      </w:r>
      <w:r>
        <w:t xml:space="preserve"> </w:t>
      </w:r>
      <w:r>
        <w:rPr>
          <w:b/>
          <w:bCs/>
        </w:rPr>
        <w:t xml:space="preserve">tres momentos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Momento I  → Explorar   (descubrimiento sensorial)</w:t>
      </w:r>
      <w:r>
        <w:br/>
      </w:r>
      <w:r>
        <w:rPr>
          <w:rStyle w:val="VerbatimChar"/>
        </w:rPr>
        <w:t xml:space="preserve">Momento II → Observar   (análisis detallado)</w:t>
      </w:r>
      <w:r>
        <w:br/>
      </w:r>
      <w:r>
        <w:rPr>
          <w:rStyle w:val="VerbatimChar"/>
        </w:rPr>
        <w:t xml:space="preserve">Momento III→ Crear      (gesto artístico personal)</w:t>
      </w:r>
    </w:p>
    <w:p>
      <w:pPr>
        <w:pStyle w:val="FirstParagraph"/>
      </w:pPr>
      <w:r>
        <w:t xml:space="preserve">Cada curso finaliza con un</w:t>
      </w:r>
      <w:r>
        <w:t xml:space="preserve"> </w:t>
      </w:r>
      <w:r>
        <w:rPr>
          <w:b/>
          <w:bCs/>
        </w:rPr>
        <w:t xml:space="preserve">cierre artístico</w:t>
      </w:r>
      <w:r>
        <w:t xml:space="preserve"> </w:t>
      </w:r>
      <w:r>
        <w:t xml:space="preserve">que invita a una creación personal.</w:t>
      </w:r>
    </w:p>
    <w:p>
      <w:r>
        <w:pict>
          <v:rect style="width:0;height:1.5pt" o:hralign="center" o:hrstd="t" o:hr="t"/>
        </w:pict>
      </w:r>
    </w:p>
    <w:bookmarkEnd w:id="21"/>
    <w:bookmarkStart w:id="22" w:name="curso-01-niebla"/>
    <w:p>
      <w:pPr>
        <w:pStyle w:val="Heading3"/>
      </w:pPr>
      <w:r>
        <w:t xml:space="preserve">Curso 01 — Niebla 🌫️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 central</w:t>
            </w:r>
          </w:p>
        </w:tc>
        <w:tc>
          <w:tcPr/>
          <w:p>
            <w:pPr>
              <w:pStyle w:val="Compact"/>
            </w:pPr>
            <w:r>
              <w:t xml:space="preserve">Precipitación horizontal y ciclo hidrológico continental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Concepto clave</w:t>
            </w:r>
          </w:p>
        </w:tc>
        <w:tc>
          <w:tcPr/>
          <w:p>
            <w:pPr>
              <w:pStyle w:val="Compact"/>
            </w:pPr>
            <w:r>
              <w:t xml:space="preserve">Ruta Andes—Amazonía—Atlántico (AAA): 3 fases del agua continental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t xml:space="preserve">Ranita bogotana (</w:t>
            </w:r>
            <w:r>
              <w:rPr>
                <w:i/>
                <w:iCs/>
              </w:rPr>
              <w:t xml:space="preserve">Dendropsophus molitor</w:t>
            </w:r>
            <w:r>
              <w:t xml:space="preserve">), Colibrí calzadito reluciente (</w:t>
            </w:r>
            <w:r>
              <w:rPr>
                <w:i/>
                <w:iCs/>
              </w:rPr>
              <w:t xml:space="preserve">Eriocnemis vestita</w:t>
            </w:r>
            <w:r>
              <w:t xml:space="preserve">), Liquen Cora,</w:t>
            </w:r>
            <w:r>
              <w:t xml:space="preserve"> </w:t>
            </w:r>
            <w:r>
              <w:rPr>
                <w:i/>
                <w:iCs/>
              </w:rPr>
              <w:t xml:space="preserve">Amanita muscaria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Escenas</w:t>
            </w:r>
          </w:p>
        </w:tc>
        <w:tc>
          <w:tcPr/>
          <w:p>
            <w:pPr>
              <w:pStyle w:val="Compact"/>
            </w:pPr>
            <w:r>
              <w:t xml:space="preserve">~11 (horizonte Verjonita, ríos de niebla, páramos, amanecer, ranita, colibrí, liquen Cora, mirada micro, Amanita + viaje de espora)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“El viaje de una espora”</w:t>
            </w:r>
            <w:r>
              <w:t xml:space="preserve"> </w:t>
            </w:r>
            <w:r>
              <w:t xml:space="preserve">— imaginar el curso del agua y la potencia de lo diminuto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Vocabulario</w:t>
            </w:r>
          </w:p>
        </w:tc>
        <w:tc>
          <w:tcPr/>
          <w:p>
            <w:pPr>
              <w:pStyle w:val="Compact"/>
            </w:pPr>
            <w:r>
              <w:t xml:space="preserve">niebla, Ruta AAA, aerosoles, bioindicador, efecto borde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urso-02-ericáceas"/>
    <w:p>
      <w:pPr>
        <w:pStyle w:val="Heading3"/>
      </w:pPr>
      <w:r>
        <w:t xml:space="preserve">Curso 02 — Ericáceas 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 central</w:t>
            </w:r>
          </w:p>
        </w:tc>
        <w:tc>
          <w:tcPr/>
          <w:p>
            <w:pPr>
              <w:pStyle w:val="Compact"/>
            </w:pPr>
            <w:r>
              <w:t xml:space="preserve">El cinturón de matorrales de alta montaña y sus estrategias de supervivencia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Concepto clave</w:t>
            </w:r>
          </w:p>
        </w:tc>
        <w:tc>
          <w:tcPr/>
          <w:p>
            <w:pPr>
              <w:pStyle w:val="Compact"/>
            </w:pPr>
            <w:r>
              <w:t xml:space="preserve">Filtros solares naturales (antocianinas), néctares tixotrópicos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Cavendishia bracteata</w:t>
            </w:r>
            <w:r>
              <w:t xml:space="preserve"> </w:t>
            </w:r>
            <w:r>
              <w:t xml:space="preserve">(uva de anís),</w:t>
            </w:r>
            <w:r>
              <w:t xml:space="preserve"> </w:t>
            </w:r>
            <w:r>
              <w:rPr>
                <w:i/>
                <w:iCs/>
              </w:rPr>
              <w:t xml:space="preserve">Disterigma empetrifolium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Vaccinium floribundum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Plutarchia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Macleania rupestris</w:t>
            </w:r>
            <w:r>
              <w:t xml:space="preserve"> </w:t>
            </w:r>
            <w:r>
              <w:t xml:space="preserve">(uva camarona)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Escenas</w:t>
            </w:r>
          </w:p>
        </w:tc>
        <w:tc>
          <w:tcPr/>
          <w:p>
            <w:pPr>
              <w:pStyle w:val="Compact"/>
            </w:pPr>
            <w:r>
              <w:t xml:space="preserve">~9 (Cavendishia, Disterigma, tríptico hoja-flor-fruto Vaccinium, Plutarchia, polinización Macleania, mirada macro raicillas, cierre simpoiesis)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“Gestos miceliares propios”</w:t>
            </w:r>
            <w:r>
              <w:t xml:space="preserve"> </w:t>
            </w:r>
            <w:r>
              <w:t xml:space="preserve">— reconectar con la ecología invisible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Vocabulario</w:t>
            </w:r>
          </w:p>
        </w:tc>
        <w:tc>
          <w:tcPr/>
          <w:p>
            <w:pPr>
              <w:pStyle w:val="Compact"/>
            </w:pPr>
            <w:r>
              <w:t xml:space="preserve">Ericáceas, micorrizas, efecto borde, tixotrópicos, antocianinas, epífita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urso-03-líquenes"/>
    <w:p>
      <w:pPr>
        <w:pStyle w:val="Heading3"/>
      </w:pPr>
      <w:r>
        <w:t xml:space="preserve">Curso 03 — Líquenes 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 central</w:t>
            </w:r>
          </w:p>
        </w:tc>
        <w:tc>
          <w:tcPr/>
          <w:p>
            <w:pPr>
              <w:pStyle w:val="Compact"/>
            </w:pPr>
            <w:r>
              <w:t xml:space="preserve">Simbiosis y holobiontes — la piel protectora del ecosistema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Concepto clave</w:t>
            </w:r>
          </w:p>
        </w:tc>
        <w:tc>
          <w:tcPr/>
          <w:p>
            <w:pPr>
              <w:pStyle w:val="Compact"/>
            </w:pPr>
            <w:r>
              <w:t xml:space="preserve">Los líquenes como bioindicadores y pioneros de la sucesión ecológica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Rhizocarpon geographicum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Lecanora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Cladonia arbuscula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Cladonia cristatella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Coenogonium luteum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Cryptothecia</w:t>
            </w:r>
            <w:r>
              <w:t xml:space="preserve">, Cora (basidiolíquen),</w:t>
            </w:r>
            <w:r>
              <w:t xml:space="preserve"> </w:t>
            </w:r>
            <w:r>
              <w:rPr>
                <w:i/>
                <w:iCs/>
              </w:rPr>
              <w:t xml:space="preserve">Crocodia aurata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Lobariella crenulata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Parmotrema perlatum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Pannaria conoplea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Xanthoparmelia stenophylla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Trentepohlia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Graphis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Escenas</w:t>
            </w:r>
          </w:p>
        </w:tc>
        <w:tc>
          <w:tcPr/>
          <w:p>
            <w:pPr>
              <w:pStyle w:val="Compact"/>
            </w:pPr>
            <w:r>
              <w:t xml:space="preserve">~13 (pioneería en roca, Lecanora, bosques miniatura, soldadito británico, Coenogonium, Cryptothecia, Cora, tríptico Crocodia-Lobariella-Parmotrema, Pannaria+Xanthoparmelia, Trentepohlia+Graphis, mirada micro + cierre)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“Inevitablemente, holobiontes”</w:t>
            </w:r>
            <w:r>
              <w:t xml:space="preserve"> </w:t>
            </w:r>
            <w:r>
              <w:t xml:space="preserve">— reflexión sobre habitar como organismo colectivo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Vocabulario</w:t>
            </w:r>
          </w:p>
        </w:tc>
        <w:tc>
          <w:tcPr/>
          <w:p>
            <w:pPr>
              <w:pStyle w:val="Compact"/>
            </w:pPr>
            <w:r>
              <w:t xml:space="preserve">apotecios, soredios, talo, holobionte, fotobionte, micobionte, tesela, criptógama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urso-04-hongos"/>
    <w:p>
      <w:pPr>
        <w:pStyle w:val="Heading3"/>
      </w:pPr>
      <w:r>
        <w:t xml:space="preserve">Curso 04 — Hongos 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 central</w:t>
            </w:r>
          </w:p>
        </w:tc>
        <w:tc>
          <w:tcPr/>
          <w:p>
            <w:pPr>
              <w:pStyle w:val="Compact"/>
            </w:pPr>
            <w:r>
              <w:t xml:space="preserve">La red invisible del micelio y las alianzas subterráneas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Concepto clave</w:t>
            </w:r>
          </w:p>
        </w:tc>
        <w:tc>
          <w:tcPr/>
          <w:p>
            <w:pPr>
              <w:pStyle w:val="Compact"/>
            </w:pPr>
            <w:r>
              <w:t xml:space="preserve">Micorrizas como infraestructura de comunicación; hongos como hacedores de lluvia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Aleurodiscus mirabilis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Amanita pantherina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Suillus sp.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Macrolepiota colombiana</w:t>
            </w:r>
            <w:r>
              <w:t xml:space="preserve"> </w:t>
            </w:r>
            <w:r>
              <w:t xml:space="preserve">(endémica),</w:t>
            </w:r>
            <w:r>
              <w:t xml:space="preserve"> </w:t>
            </w:r>
            <w:r>
              <w:rPr>
                <w:i/>
                <w:iCs/>
              </w:rPr>
              <w:t xml:space="preserve">Laccaria laccata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Trametes versicolor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Escenas</w:t>
            </w:r>
          </w:p>
        </w:tc>
        <w:tc>
          <w:tcPr/>
          <w:p>
            <w:pPr>
              <w:pStyle w:val="Compact"/>
            </w:pPr>
            <w:r>
              <w:t xml:space="preserve">~9 (Aleurodiscus, Amanita pantherina, Suillus, Macrolepiota+Laccaria, mirada macro micorrizas, Trametes + cierre)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“Patrones miceliares de mi lugar”</w:t>
            </w:r>
            <w:r>
              <w:t xml:space="preserve"> </w:t>
            </w:r>
            <w:r>
              <w:t xml:space="preserve">— dibujar tu propia 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Vocabulario</w:t>
            </w:r>
          </w:p>
        </w:tc>
        <w:tc>
          <w:tcPr/>
          <w:p>
            <w:pPr>
              <w:pStyle w:val="Compact"/>
            </w:pPr>
            <w:r>
              <w:t xml:space="preserve">micelio, balitosporas, basidiomicetes, rizósfera, micorrizas, briófita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urso-05-especies-problema"/>
    <w:p>
      <w:pPr>
        <w:pStyle w:val="Heading3"/>
      </w:pPr>
      <w:r>
        <w:t xml:space="preserve">Curso 05 — Especies Problema 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Tema central</w:t>
            </w:r>
          </w:p>
        </w:tc>
        <w:tc>
          <w:tcPr/>
          <w:p>
            <w:pPr>
              <w:pStyle w:val="Compact"/>
            </w:pPr>
            <w:r>
              <w:t xml:space="preserve">Observación naturalista e interconexiones multiespecie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Concepto clave</w:t>
            </w:r>
          </w:p>
        </w:tc>
        <w:tc>
          <w:tcPr/>
          <w:p>
            <w:pPr>
              <w:pStyle w:val="Compact"/>
            </w:pPr>
            <w:r>
              <w:t xml:space="preserve">Las</w:t>
            </w:r>
            <w:r>
              <w:t xml:space="preserve"> </w:t>
            </w:r>
            <w:r>
              <w:t xml:space="preserve">“especies problema”</w:t>
            </w:r>
            <w:r>
              <w:t xml:space="preserve"> </w:t>
            </w:r>
            <w:r>
              <w:t xml:space="preserve">como vecinos que despiertan preguntas y nos hacen volver al bosque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Gaultheria myrsinoides</w:t>
            </w:r>
            <w:r>
              <w:t xml:space="preserve"> </w:t>
            </w:r>
            <w:r>
              <w:t xml:space="preserve">(+ oruga),</w:t>
            </w:r>
            <w:r>
              <w:t xml:space="preserve"> </w:t>
            </w:r>
            <w:r>
              <w:rPr>
                <w:i/>
                <w:iCs/>
              </w:rPr>
              <w:t xml:space="preserve">Agesander ruficornis</w:t>
            </w:r>
            <w:r>
              <w:t xml:space="preserve"> </w:t>
            </w:r>
            <w:r>
              <w:t xml:space="preserve">(saltamontes en frailejón),</w:t>
            </w:r>
            <w:r>
              <w:t xml:space="preserve"> </w:t>
            </w:r>
            <w:r>
              <w:rPr>
                <w:i/>
                <w:iCs/>
              </w:rPr>
              <w:t xml:space="preserve">Bombus rubicundus</w:t>
            </w:r>
            <w:r>
              <w:t xml:space="preserve"> </w:t>
            </w:r>
            <w:r>
              <w:t xml:space="preserve">(polinización por zumbido), Mariposa Monarca,</w:t>
            </w:r>
            <w:r>
              <w:t xml:space="preserve"> </w:t>
            </w:r>
            <w:r>
              <w:rPr>
                <w:i/>
                <w:iCs/>
              </w:rPr>
              <w:t xml:space="preserve">Astylus aulicus</w:t>
            </w:r>
            <w:r>
              <w:t xml:space="preserve">, helechos</w:t>
            </w:r>
            <w:r>
              <w:t xml:space="preserve"> </w:t>
            </w:r>
            <w:r>
              <w:rPr>
                <w:i/>
                <w:iCs/>
              </w:rPr>
              <w:t xml:space="preserve">Pleopeltis macrocarpa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i/>
                <w:iCs/>
              </w:rPr>
              <w:t xml:space="preserve">Jamesonia imbricata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Escenas</w:t>
            </w:r>
          </w:p>
        </w:tc>
        <w:tc>
          <w:tcPr/>
          <w:p>
            <w:pPr>
              <w:pStyle w:val="Compact"/>
            </w:pPr>
            <w:r>
              <w:t xml:space="preserve">~11 (Gaultheria, Agesander, Bombus díptico, Mariposa Monarca, mirada micro helechos, Astylus tríptico, cierre interconexión)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“Gestos de interconexión multiespecie”</w:t>
            </w:r>
            <w:r>
              <w:t xml:space="preserve"> </w:t>
            </w:r>
            <w:r>
              <w:t xml:space="preserve">— puentes entre vecinos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Vocabulario</w:t>
            </w:r>
          </w:p>
        </w:tc>
        <w:tc>
          <w:tcPr/>
          <w:p>
            <w:pPr>
              <w:pStyle w:val="Compact"/>
            </w:pPr>
            <w:r>
              <w:t xml:space="preserve">especies problema, polinización por zumbido, simpoiesis, ética de la observación, endemismo, sucesión ecológica, borde de bosque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funcionalidades-interactivas"/>
    <w:p>
      <w:pPr>
        <w:pStyle w:val="Heading2"/>
      </w:pPr>
      <w:r>
        <w:t xml:space="preserve">6. Funcionalidades Interactivas</w:t>
      </w:r>
    </w:p>
    <w:bookmarkStart w:id="28" w:name="navegación-horizontal-vertical"/>
    <w:p>
      <w:pPr>
        <w:pStyle w:val="Heading3"/>
      </w:pPr>
      <w:r>
        <w:t xml:space="preserve">6.1 Navegación horizontal / vertical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Desktop</w:t>
      </w:r>
      <w:r>
        <w:t xml:space="preserve"> </w:t>
      </w:r>
      <w:r>
        <w:t xml:space="preserve">(&gt;1300px): scroll horizontal con rueda del ratón (</w:t>
      </w:r>
      <w:r>
        <w:rPr>
          <w:rStyle w:val="VerbatimChar"/>
        </w:rPr>
        <w:t xml:space="preserve">deltaY * 1.4</w:t>
      </w:r>
      <w:r>
        <w:t xml:space="preserve">), teclado (</w:t>
      </w:r>
      <w:r>
        <w:rPr>
          <w:rStyle w:val="VerbatimChar"/>
        </w:rPr>
        <w:t xml:space="preserve">←</w:t>
      </w:r>
      <w:r>
        <w:t xml:space="preserve"> </w:t>
      </w:r>
      <w:r>
        <w:rPr>
          <w:rStyle w:val="VerbatimChar"/>
        </w:rPr>
        <w:t xml:space="preserve">→</w:t>
      </w:r>
      <w:r>
        <w:t xml:space="preserve">,</w:t>
      </w:r>
      <w:r>
        <w:t xml:space="preserve"> </w:t>
      </w:r>
      <w:r>
        <w:rPr>
          <w:rStyle w:val="VerbatimChar"/>
        </w:rPr>
        <w:t xml:space="preserve">PgUp</w:t>
      </w:r>
      <w:r>
        <w:t xml:space="preserve">,</w:t>
      </w:r>
      <w:r>
        <w:t xml:space="preserve"> </w:t>
      </w:r>
      <w:r>
        <w:rPr>
          <w:rStyle w:val="VerbatimChar"/>
        </w:rPr>
        <w:t xml:space="preserve">PgDn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</w:t>
      </w:r>
      <w:r>
        <w:t xml:space="preserve"> </w:t>
      </w:r>
      <w:r>
        <w:t xml:space="preserve">(≤1300px): scroll vertical nativo; las escenas se apilan verticalmente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Barra de progreso</w:t>
      </w:r>
      <w:r>
        <w:t xml:space="preserve"> </w:t>
      </w:r>
      <w:r>
        <w:t xml:space="preserve">inferior con marcadores de capítulo y botones de navegación rápida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Splash screen</w:t>
      </w:r>
      <w:r>
        <w:t xml:space="preserve"> </w:t>
      </w:r>
      <w:r>
        <w:t xml:space="preserve">animada al inicio (desaparece tras 700ms)</w:t>
      </w:r>
    </w:p>
    <w:bookmarkEnd w:id="28"/>
    <w:bookmarkStart w:id="29" w:name="glosario-interactivo"/>
    <w:p>
      <w:pPr>
        <w:pStyle w:val="Heading3"/>
      </w:pPr>
      <w:r>
        <w:t xml:space="preserve">6.2 Glosario interactivo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 términos</w:t>
      </w:r>
      <w:r>
        <w:t xml:space="preserve"> </w:t>
      </w:r>
      <w:r>
        <w:t xml:space="preserve">ecológicos organizados alfabéticamente con búsqueda en tiempo real</w:t>
      </w:r>
    </w:p>
    <w:p>
      <w:pPr>
        <w:pStyle w:val="Compact"/>
        <w:numPr>
          <w:ilvl w:val="0"/>
          <w:numId w:val="1002"/>
        </w:numPr>
      </w:pPr>
      <w:r>
        <w:t xml:space="preserve">Cada término inline (clase</w:t>
      </w:r>
      <w:r>
        <w:t xml:space="preserve"> </w:t>
      </w:r>
      <w:r>
        <w:rPr>
          <w:rStyle w:val="VerbatimChar"/>
        </w:rPr>
        <w:t xml:space="preserve">.g-term</w:t>
      </w:r>
      <w:r>
        <w:t xml:space="preserve">) abre una</w:t>
      </w:r>
      <w:r>
        <w:t xml:space="preserve"> </w:t>
      </w:r>
      <w:r>
        <w:rPr>
          <w:b/>
          <w:bCs/>
        </w:rPr>
        <w:t xml:space="preserve">tarjeta modal 3D flip</w:t>
      </w:r>
      <w:r>
        <w:t xml:space="preserve"> </w:t>
      </w:r>
      <w:r>
        <w:t xml:space="preserve">con:</w:t>
      </w:r>
    </w:p>
    <w:p>
      <w:pPr>
        <w:pStyle w:val="Compact"/>
        <w:numPr>
          <w:ilvl w:val="1"/>
          <w:numId w:val="1003"/>
        </w:numPr>
      </w:pPr>
      <w:r>
        <w:t xml:space="preserve">Cara frontal: categoría + término + decoración SVG</w:t>
      </w:r>
    </w:p>
    <w:p>
      <w:pPr>
        <w:pStyle w:val="Compact"/>
        <w:numPr>
          <w:ilvl w:val="1"/>
          <w:numId w:val="1003"/>
        </w:numPr>
      </w:pPr>
      <w:r>
        <w:t xml:space="preserve">Cara posterior: definición completa</w:t>
      </w:r>
    </w:p>
    <w:p>
      <w:pPr>
        <w:pStyle w:val="Compact"/>
        <w:numPr>
          <w:ilvl w:val="0"/>
          <w:numId w:val="1002"/>
        </w:numPr>
      </w:pPr>
      <w:r>
        <w:t xml:space="preserve">Drawer lateral con lista completa, filtrable, coloreada por curso</w:t>
      </w:r>
    </w:p>
    <w:p>
      <w:pPr>
        <w:pStyle w:val="Compact"/>
        <w:numPr>
          <w:ilvl w:val="0"/>
          <w:numId w:val="1002"/>
        </w:numPr>
      </w:pPr>
      <w:r>
        <w:t xml:space="preserve">Los términos se agrupan en categorías como: Biometeorología, Simbiosis, Reino fungi, Estrategia floral, etc.</w:t>
      </w:r>
    </w:p>
    <w:bookmarkEnd w:id="29"/>
    <w:bookmarkStart w:id="30" w:name="bitácora-del-visitante"/>
    <w:p>
      <w:pPr>
        <w:pStyle w:val="Heading3"/>
      </w:pPr>
      <w:r>
        <w:t xml:space="preserve">6.3 Bitácora del visitante</w:t>
      </w:r>
    </w:p>
    <w:p>
      <w:pPr>
        <w:pStyle w:val="FirstParagraph"/>
      </w:pPr>
      <w:r>
        <w:t xml:space="preserve">Panel lateral con</w:t>
      </w:r>
      <w:r>
        <w:t xml:space="preserve"> </w:t>
      </w:r>
      <w:r>
        <w:rPr>
          <w:b/>
          <w:bCs/>
        </w:rPr>
        <w:t xml:space="preserve">3 pestañas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Favoritos</w:t>
            </w:r>
          </w:p>
        </w:tc>
        <w:tc>
          <w:tcPr/>
          <w:p>
            <w:pPr>
              <w:pStyle w:val="Compact"/>
            </w:pPr>
            <w:r>
              <w:t xml:space="preserve">Imágenes guardadas con estilo polaroid (efecto tilt, washi tape). Click en ícono de cámara sobre cualquier foto.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Anotaciones</w:t>
            </w:r>
          </w:p>
        </w:tc>
        <w:tc>
          <w:tcPr/>
          <w:p>
            <w:pPr>
              <w:pStyle w:val="Compact"/>
            </w:pPr>
            <w:r>
              <w:t xml:space="preserve">Formulario para dejar observaciones textuales (máx. 600 caracteres) vinculadas a la escena actual.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Recorrido</w:t>
            </w:r>
          </w:p>
        </w:tc>
        <w:tc>
          <w:tcPr/>
          <w:p>
            <w:pPr>
              <w:pStyle w:val="Compact"/>
            </w:pPr>
            <w:r>
              <w:t xml:space="preserve">Barra de progreso por micro-curso (escenas visitadas / total, porcentaje). Reset disponible.</w:t>
            </w:r>
          </w:p>
        </w:tc>
      </w:tr>
    </w:tbl>
    <w:p>
      <w:pPr>
        <w:pStyle w:val="BodyText"/>
      </w:pPr>
      <w:r>
        <w:t xml:space="preserve">Todo persiste en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con claves: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mn_bitacora_v1</w:t>
      </w:r>
      <w:r>
        <w:t xml:space="preserve"> </w:t>
      </w:r>
      <w:r>
        <w:t xml:space="preserve">(anotaciones)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mn_visited_v1</w:t>
      </w:r>
      <w:r>
        <w:t xml:space="preserve"> </w:t>
      </w:r>
      <w:r>
        <w:t xml:space="preserve">(escenas visitadas)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mn_favoritas_v1</w:t>
      </w:r>
      <w:r>
        <w:t xml:space="preserve"> </w:t>
      </w:r>
      <w:r>
        <w:t xml:space="preserve">(imágenes favoritas)</w:t>
      </w:r>
    </w:p>
    <w:bookmarkEnd w:id="30"/>
    <w:bookmarkStart w:id="31" w:name="audio-ambiental"/>
    <w:p>
      <w:pPr>
        <w:pStyle w:val="Heading3"/>
      </w:pPr>
      <w:r>
        <w:t xml:space="preserve">6.4 Audio ambiental</w:t>
      </w:r>
    </w:p>
    <w:p>
      <w:pPr>
        <w:pStyle w:val="FirstParagraph"/>
      </w:pPr>
      <w:r>
        <w:t xml:space="preserve">Dos pistas en loop controladas por botón en la barra superior: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chisga.mp3</w:t>
      </w:r>
      <w:r>
        <w:t xml:space="preserve"> </w:t>
      </w:r>
      <w:r>
        <w:t xml:space="preserve">— canto de aves (volumen 0.2)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rio.mp3</w:t>
      </w:r>
      <w:r>
        <w:t xml:space="preserve"> </w:t>
      </w:r>
      <w:r>
        <w:t xml:space="preserve">— sonido de río (volumen 0.1)</w:t>
      </w:r>
      <w:r>
        <w:t xml:space="preserve"> </w:t>
      </w:r>
      <w:r>
        <w:t xml:space="preserve">- Inicio aleatorizado para evitar sincronía artificial entre pistas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tálogo-fotográfico"/>
    <w:p>
      <w:pPr>
        <w:pStyle w:val="Heading2"/>
      </w:pPr>
      <w:r>
        <w:t xml:space="preserve">7. Catálogo Fotográfico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Ejemplo de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Niebla</w:t>
            </w:r>
            <w:r>
              <w:t xml:space="preserve"> </w:t>
            </w:r>
            <w:r>
              <w:t xml:space="preserve">(01)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niebla-01-horizonte.jpg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niebla-08-amanita.jpg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Ericáceas</w:t>
            </w:r>
            <w:r>
              <w:t xml:space="preserve"> </w:t>
            </w:r>
            <w:r>
              <w:t xml:space="preserve">(02)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erica-01-cavendishia.jpg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erica-07-polinizacion.jpg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Líquenes</w:t>
            </w:r>
            <w:r>
              <w:t xml:space="preserve"> </w:t>
            </w:r>
            <w:r>
              <w:t xml:space="preserve">(03)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lichen-01-rhizocarpon.jpg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lichen-14-graphis.jpg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Hongos</w:t>
            </w:r>
            <w:r>
              <w:t xml:space="preserve"> </w:t>
            </w:r>
            <w:r>
              <w:t xml:space="preserve">(04)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fungi-01-aleurodiscus.jpg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fungi-06-trametes.jpg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Especies problema</w:t>
            </w:r>
            <w:r>
              <w:t xml:space="preserve"> </w:t>
            </w:r>
            <w:r>
              <w:t xml:space="preserve">(05)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sp-01-gaultheria.jpg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sp-08-astylus-xantho.jpg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Microscopía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micro-cora-hifas.jpg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micro-amanita-esporas.jpg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Aquí Sí Pasa, Bogotá, MCL Santa 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WebP optimizadas</w:t>
            </w:r>
          </w:p>
        </w:tc>
        <w:tc>
          <w:tcPr/>
          <w:p>
            <w:pPr>
              <w:pStyle w:val="Compact"/>
            </w:pPr>
            <w:r>
              <w:t xml:space="preserve">~57</w:t>
            </w:r>
          </w:p>
        </w:tc>
        <w:tc>
          <w:tcPr/>
          <w:p>
            <w:pPr>
              <w:pStyle w:val="Compact"/>
            </w:pPr>
            <w:r>
              <w:t xml:space="preserve">Subcarpeta</w:t>
            </w:r>
            <w:r>
              <w:t xml:space="preserve"> </w:t>
            </w:r>
            <w:r>
              <w:rPr>
                <w:rStyle w:val="VerbatimChar"/>
              </w:rPr>
              <w:t xml:space="preserve">optimized/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</w:t>
      </w:r>
      <w:r>
        <w:t xml:space="preserve">: ~57 fotografías originales + variantes WebP optimizadas + 3 logos institucionales</w:t>
      </w:r>
    </w:p>
    <w:p>
      <w:pPr>
        <w:pStyle w:val="BodyText"/>
      </w:pPr>
      <w:r>
        <w:t xml:space="preserve">Las imágenes usan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&lt;source type="image/webp"&gt;</w:t>
      </w:r>
      <w:r>
        <w:t xml:space="preserve"> </w:t>
      </w:r>
      <w:r>
        <w:t xml:space="preserve">+ fallback JPG,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decoding="async"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52" w:name="diseño-responsive"/>
    <w:p>
      <w:pPr>
        <w:pStyle w:val="Heading2"/>
      </w:pPr>
      <w:r>
        <w:t xml:space="preserve">8. Diseño Responsive</w:t>
      </w:r>
    </w:p>
    <w:p>
      <w:pPr>
        <w:pStyle w:val="FirstParagraph"/>
      </w:pPr>
      <w:r>
        <w:t xml:space="preserve">La aplicación implementa una estrategia responsive de</w:t>
      </w:r>
      <w:r>
        <w:t xml:space="preserve"> </w:t>
      </w:r>
      <w:r>
        <w:rPr>
          <w:b/>
          <w:bCs/>
        </w:rPr>
        <w:t xml:space="preserve">tres niveles</w:t>
      </w:r>
      <w:r>
        <w:t xml:space="preserve"> </w:t>
      </w:r>
      <w:r>
        <w:t xml:space="preserve">que transforma radicalmente el paradigma de navegación según el dispositivo, pasando de scroll horizontal editorial (desktop) a scroll vertical nativo (tablet/mobile).</w:t>
      </w:r>
    </w:p>
    <w:bookmarkStart w:id="34" w:name="breakpoints"/>
    <w:p>
      <w:pPr>
        <w:pStyle w:val="Heading3"/>
      </w:pPr>
      <w:r>
        <w:t xml:space="preserve">8.1 Breakpoints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  <w:tc>
          <w:tcPr/>
          <w:p>
            <w:pPr>
              <w:pStyle w:val="Compact"/>
            </w:pPr>
            <w:r>
              <w:t xml:space="preserve">Paradigma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&gt; 1300px</w:t>
            </w:r>
          </w:p>
        </w:tc>
        <w:tc>
          <w:tcPr/>
          <w:p>
            <w:pPr>
              <w:pStyle w:val="Compact"/>
            </w:pPr>
            <w:r>
              <w:t xml:space="preserve">Scroll horizontal · escenas lado a 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  <w:r>
              <w:t xml:space="preserve"> </w:t>
            </w:r>
            <w:r>
              <w:t xml:space="preserve">(reglas 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720px – 1300px</w:t>
            </w:r>
          </w:p>
        </w:tc>
        <w:tc>
          <w:tcPr/>
          <w:p>
            <w:pPr>
              <w:pStyle w:val="Compact"/>
            </w:pPr>
            <w:r>
              <w:t xml:space="preserve">Scroll vertical · layouts de 2 columnas recuperados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  <w:r>
              <w:t xml:space="preserve"> </w:t>
            </w:r>
            <w:r>
              <w:t xml:space="preserve">líneas 1050–1268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&lt; 720px</w:t>
            </w:r>
          </w:p>
        </w:tc>
        <w:tc>
          <w:tcPr/>
          <w:p>
            <w:pPr>
              <w:pStyle w:val="Compact"/>
            </w:pPr>
            <w:r>
              <w:t xml:space="preserve">Scroll vertical · todo en 1 columna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styles.css</w:t>
            </w:r>
            <w:r>
              <w:t xml:space="preserve"> </w:t>
            </w:r>
            <w:r>
              <w:t xml:space="preserve">líneas 837–1037</w:t>
            </w:r>
          </w:p>
        </w:tc>
      </w:tr>
    </w:tbl>
    <w:p>
      <w:pPr>
        <w:pStyle w:val="BodyText"/>
      </w:pPr>
      <w:r>
        <w:t xml:space="preserve">La detección en JavaScript usa</w:t>
      </w:r>
      <w:r>
        <w:t xml:space="preserve"> </w:t>
      </w:r>
      <w:r>
        <w:rPr>
          <w:rStyle w:val="VerbatimChar"/>
        </w:rPr>
        <w:t xml:space="preserve">window.matchMedia('(max-width: 1300px)')</w:t>
      </w:r>
      <w:r>
        <w:t xml:space="preserve"> </w:t>
      </w:r>
      <w:r>
        <w:t xml:space="preserve">a través de la función</w:t>
      </w:r>
      <w:r>
        <w:t xml:space="preserve"> </w:t>
      </w:r>
      <w:r>
        <w:rPr>
          <w:rStyle w:val="VerbatimChar"/>
        </w:rPr>
        <w:t xml:space="preserve">isMobile()</w:t>
      </w:r>
      <w:r>
        <w:t xml:space="preserve">, que se consulta en 9 puntos del código para alternar comportamientos.</w:t>
      </w:r>
    </w:p>
    <w:bookmarkEnd w:id="34"/>
    <w:bookmarkStart w:id="35" w:name="cambio-de-paradigma-horizontal-vertical"/>
    <w:p>
      <w:pPr>
        <w:pStyle w:val="Heading3"/>
      </w:pPr>
      <w:r>
        <w:t xml:space="preserve">8.2 Cambio de paradigma: horizontal → vertical</w:t>
      </w:r>
    </w:p>
    <w:p>
      <w:pPr>
        <w:pStyle w:val="FirstParagraph"/>
      </w:pPr>
      <w:r>
        <w:t xml:space="preserve">El cambio más significativo ocurre al cruzar los 1300px. En desktop, el</w:t>
      </w:r>
      <w:r>
        <w:t xml:space="preserve"> </w:t>
      </w:r>
      <w:r>
        <w:rPr>
          <w:rStyle w:val="VerbatimChar"/>
        </w:rPr>
        <w:t xml:space="preserve">.stage-wrap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overflow-x: scroll</w:t>
      </w:r>
      <w:r>
        <w:t xml:space="preserve"> </w:t>
      </w:r>
      <w:r>
        <w:t xml:space="preserve">con un</w:t>
      </w:r>
      <w:r>
        <w:t xml:space="preserve"> </w:t>
      </w:r>
      <w:r>
        <w:rPr>
          <w:rStyle w:val="VerbatimChar"/>
        </w:rPr>
        <w:t xml:space="preserve">.stage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display: flex</w:t>
      </w:r>
      <w:r>
        <w:t xml:space="preserve"> </w:t>
      </w:r>
      <w:r>
        <w:t xml:space="preserve">(ancho</w:t>
      </w:r>
      <w:r>
        <w:t xml:space="preserve"> </w:t>
      </w:r>
      <w:r>
        <w:rPr>
          <w:rStyle w:val="VerbatimChar"/>
        </w:rPr>
        <w:t xml:space="preserve">max-content</w:t>
      </w:r>
      <w:r>
        <w:t xml:space="preserve">). Al pasar a mobile/tablet:</w:t>
      </w:r>
    </w:p>
    <w:p>
      <w:pPr>
        <w:pStyle w:val="SourceCode"/>
      </w:pPr>
      <w:r>
        <w:rPr>
          <w:rStyle w:val="VerbatimChar"/>
        </w:rPr>
        <w:t xml:space="preserve">Desktop (&gt; 1300px)                  Mobile/Tablet (≤ 1300px)</w:t>
      </w:r>
      <w:r>
        <w:br/>
      </w:r>
      <w:r>
        <w:rPr>
          <w:rStyle w:val="VerbatimChar"/>
        </w:rPr>
        <w:t xml:space="preserve">──────────────────                  ──────────────────────────</w:t>
      </w:r>
      <w:r>
        <w:br/>
      </w:r>
      <w:r>
        <w:rPr>
          <w:rStyle w:val="VerbatimChar"/>
        </w:rPr>
        <w:t xml:space="preserve">.stage-wrap                         .stage-wrap</w:t>
      </w:r>
      <w:r>
        <w:br/>
      </w:r>
      <w:r>
        <w:rPr>
          <w:rStyle w:val="VerbatimChar"/>
        </w:rPr>
        <w:t xml:space="preserve">  overflow-x: scroll                  overflow-x: hidden</w:t>
      </w:r>
      <w:r>
        <w:br/>
      </w:r>
      <w:r>
        <w:rPr>
          <w:rStyle w:val="VerbatimChar"/>
        </w:rPr>
        <w:t xml:space="preserve">  overflow-y: hidden                  overflow-y: auto</w:t>
      </w:r>
      <w:r>
        <w:br/>
      </w:r>
      <w:r>
        <w:rPr>
          <w:rStyle w:val="VerbatimChar"/>
        </w:rPr>
        <w:t xml:space="preserve">                                      height: 100dvh</w:t>
      </w:r>
      <w:r>
        <w:br/>
      </w:r>
      <w:r>
        <w:rPr>
          <w:rStyle w:val="VerbatimChar"/>
        </w:rPr>
        <w:t xml:space="preserve">.stage                                scroll-snap-type: y proximity</w:t>
      </w:r>
      <w:r>
        <w:br/>
      </w:r>
      <w:r>
        <w:rPr>
          <w:rStyle w:val="VerbatimChar"/>
        </w:rPr>
        <w:t xml:space="preserve">  display: flex                     .stage</w:t>
      </w:r>
      <w:r>
        <w:br/>
      </w:r>
      <w:r>
        <w:rPr>
          <w:rStyle w:val="VerbatimChar"/>
        </w:rPr>
        <w:t xml:space="preserve">  width: max-content                  display: block</w:t>
      </w:r>
      <w:r>
        <w:br/>
      </w:r>
      <w:r>
        <w:rPr>
          <w:rStyle w:val="VerbatimChar"/>
        </w:rPr>
        <w:t xml:space="preserve">  height: 100vh                       width: 100%</w:t>
      </w:r>
      <w:r>
        <w:br/>
      </w:r>
      <w:r>
        <w:rPr>
          <w:rStyle w:val="VerbatimChar"/>
        </w:rPr>
        <w:t xml:space="preserve">                                      height: auto</w:t>
      </w:r>
    </w:p>
    <w:bookmarkEnd w:id="35"/>
    <w:bookmarkStart w:id="36" w:name="transformación-de-escenas"/>
    <w:p>
      <w:pPr>
        <w:pStyle w:val="Heading3"/>
      </w:pPr>
      <w:r>
        <w:t xml:space="preserve">8.3 Transformación de escenas</w:t>
      </w:r>
    </w:p>
    <w:p>
      <w:pPr>
        <w:pStyle w:val="FirstParagraph"/>
      </w:pPr>
      <w:r>
        <w:t xml:space="preserve">Todas las variantes de ancho de escena (</w:t>
      </w:r>
      <w:r>
        <w:rPr>
          <w:rStyle w:val="VerbatimChar"/>
        </w:rPr>
        <w:t xml:space="preserve">scene--w-80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scene--w-100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scene--w-110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scene--w-130</w:t>
      </w:r>
      <w:r>
        <w:t xml:space="preserve">) se normalizan en mobile: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Mobile (≤ 1300px)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80vw / 100vw / 110vw / 130vw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100% !important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100vh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min-height: 92dvh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scroll-snap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scroll-snap-align: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border-right</w:t>
            </w:r>
            <w:r>
              <w:t xml:space="preserve"> </w:t>
            </w:r>
            <w:r>
              <w:t xml:space="preserve">entre escenas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border-bottom: 1px solid</w:t>
            </w:r>
          </w:p>
        </w:tc>
      </w:tr>
    </w:tbl>
    <w:bookmarkEnd w:id="36"/>
    <w:bookmarkStart w:id="39" w:name="transformación-de-layouts-por-breakpoint"/>
    <w:p>
      <w:pPr>
        <w:pStyle w:val="Heading3"/>
      </w:pPr>
      <w:r>
        <w:t xml:space="preserve">8.4 Transformación de layouts por breakpoint</w:t>
      </w:r>
    </w:p>
    <w:bookmarkStart w:id="37" w:name="mobile-720px-todo-en-columna"/>
    <w:p>
      <w:pPr>
        <w:pStyle w:val="Heading4"/>
      </w:pPr>
      <w:r>
        <w:t xml:space="preserve">Mobile (&lt; 720px) — Todo en columna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layout-split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1.05fr 1fr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Flex column, imagen a</w:t>
            </w:r>
            <w:r>
              <w:t xml:space="preserve"> </w:t>
            </w:r>
            <w:r>
              <w:rPr>
                <w:rStyle w:val="VerbatimChar"/>
              </w:rPr>
              <w:t xml:space="preserve">56vh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layout-course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1fr 1fr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Flex column, imagen a</w:t>
            </w:r>
            <w:r>
              <w:t xml:space="preserve"> </w:t>
            </w:r>
            <w:r>
              <w:rPr>
                <w:rStyle w:val="VerbatimChar"/>
              </w:rPr>
              <w:t xml:space="preserve">56vh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layout-diptych</w:t>
            </w:r>
          </w:p>
        </w:tc>
        <w:tc>
          <w:tcPr/>
          <w:p>
            <w:pPr>
              <w:pStyle w:val="Compact"/>
            </w:pPr>
            <w:r>
              <w:t xml:space="preserve">Grid 2 cols</w:t>
            </w:r>
          </w:p>
        </w:tc>
        <w:tc>
          <w:tcPr/>
          <w:p>
            <w:pPr>
              <w:pStyle w:val="Compact"/>
            </w:pPr>
            <w:r>
              <w:t xml:space="preserve">Flex column, celdas</w:t>
            </w:r>
            <w:r>
              <w:t xml:space="preserve"> </w:t>
            </w:r>
            <w:r>
              <w:rPr>
                <w:rStyle w:val="VerbatimChar"/>
              </w:rPr>
              <w:t xml:space="preserve">aspect-ratio: 4/3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layout-triptych</w:t>
            </w:r>
          </w:p>
        </w:tc>
        <w:tc>
          <w:tcPr/>
          <w:p>
            <w:pPr>
              <w:pStyle w:val="Compact"/>
            </w:pPr>
            <w:r>
              <w:t xml:space="preserve">Grid 3 cols</w:t>
            </w:r>
          </w:p>
        </w:tc>
        <w:tc>
          <w:tcPr/>
          <w:p>
            <w:pPr>
              <w:pStyle w:val="Compact"/>
            </w:pPr>
            <w:r>
              <w:t xml:space="preserve">Grid 1 col, filas de</w:t>
            </w:r>
            <w:r>
              <w:t xml:space="preserve"> </w:t>
            </w:r>
            <w:r>
              <w:rPr>
                <w:rStyle w:val="VerbatimChar"/>
              </w:rPr>
              <w:t xml:space="preserve">48vh</w:t>
            </w:r>
            <w:r>
              <w:t xml:space="preserve"> </w:t>
            </w:r>
            <w:r>
              <w:t xml:space="preserve">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layout-manifesto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1fr 1.4fr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Flex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layout-grid</w:t>
            </w:r>
          </w:p>
        </w:tc>
        <w:tc>
          <w:tcPr/>
          <w:p>
            <w:pPr>
              <w:pStyle w:val="Compact"/>
            </w:pPr>
            <w:r>
              <w:t xml:space="preserve">Grid 4 cols + header</w:t>
            </w:r>
          </w:p>
        </w:tc>
        <w:tc>
          <w:tcPr/>
          <w:p>
            <w:pPr>
              <w:pStyle w:val="Compact"/>
            </w:pPr>
            <w:r>
              <w:t xml:space="preserve">Flex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layout-stack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1.4fr 1fr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Flex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layout-credits</w:t>
            </w:r>
          </w:p>
        </w:tc>
        <w:tc>
          <w:tcPr/>
          <w:p>
            <w:pPr>
              <w:pStyle w:val="Compact"/>
            </w:pPr>
            <w:r>
              <w:t xml:space="preserve">Grid 2 cols</w:t>
            </w:r>
          </w:p>
        </w:tc>
        <w:tc>
          <w:tcPr/>
          <w:p>
            <w:pPr>
              <w:pStyle w:val="Compact"/>
            </w:pPr>
            <w:r>
              <w:t xml:space="preserve">Flex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layout-image-only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100vh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100vh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92dvh</w:t>
            </w:r>
          </w:p>
        </w:tc>
      </w:tr>
    </w:tbl>
    <w:bookmarkEnd w:id="37"/>
    <w:bookmarkStart w:id="38" w:name="tablet-720px-1300px-recupera-2-columnas"/>
    <w:p>
      <w:pPr>
        <w:pStyle w:val="Heading4"/>
      </w:pPr>
      <w:r>
        <w:t xml:space="preserve">Tablet (720px – 1300px) — Recupera 2 columnas</w:t>
      </w:r>
    </w:p>
    <w:p>
      <w:pPr>
        <w:pStyle w:val="FirstParagraph"/>
      </w:pPr>
      <w:r>
        <w:t xml:space="preserve">El nivel tablet</w:t>
      </w:r>
      <w:r>
        <w:t xml:space="preserve"> </w:t>
      </w:r>
      <w:r>
        <w:rPr>
          <w:b/>
          <w:bCs/>
        </w:rPr>
        <w:t xml:space="preserve">sobrescribe 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del nivel mobile</w:t>
      </w:r>
      <w:r>
        <w:t xml:space="preserve"> </w:t>
      </w:r>
      <w:r>
        <w:t xml:space="preserve">para recuperar layouts de dos columnas con proporciones ajustadas: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Comportamiento 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layout-split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1.05fr 1fr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min-height: 78dvh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layout-course</w:t>
            </w:r>
          </w:p>
        </w:tc>
        <w:tc>
          <w:tcPr/>
          <w:p>
            <w:pPr>
              <w:pStyle w:val="Compact"/>
            </w:pPr>
            <w:r>
              <w:t xml:space="preserve">Grid 2 cols,</w:t>
            </w:r>
            <w:r>
              <w:t xml:space="preserve"> </w:t>
            </w:r>
            <w:r>
              <w:rPr>
                <w:rStyle w:val="VerbatimChar"/>
              </w:rPr>
              <w:t xml:space="preserve">min-height: 80dvh</w:t>
            </w:r>
            <w:r>
              <w:t xml:space="preserve">, número grande escalado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layout-diptych</w:t>
            </w:r>
          </w:p>
        </w:tc>
        <w:tc>
          <w:tcPr/>
          <w:p>
            <w:pPr>
              <w:pStyle w:val="Compact"/>
            </w:pPr>
            <w:r>
              <w:t xml:space="preserve">Grid 2 cols,</w:t>
            </w:r>
            <w:r>
              <w:t xml:space="preserve"> </w:t>
            </w:r>
            <w:r>
              <w:rPr>
                <w:rStyle w:val="VerbatimChar"/>
              </w:rPr>
              <w:t xml:space="preserve">min-height: 70dvh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layout-triptych</w:t>
            </w:r>
          </w:p>
        </w:tc>
        <w:tc>
          <w:tcPr/>
          <w:p>
            <w:pPr>
              <w:pStyle w:val="Compact"/>
            </w:pPr>
            <w:r>
              <w:t xml:space="preserve">Grid 3 cols mantenidas,</w:t>
            </w:r>
            <w:r>
              <w:t xml:space="preserve"> </w:t>
            </w:r>
            <w:r>
              <w:rPr>
                <w:rStyle w:val="VerbatimChar"/>
              </w:rPr>
              <w:t xml:space="preserve">min-height: 70dvh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layout-manifesto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1fr 1.4fr</w:t>
            </w:r>
            <w:r>
              <w:t xml:space="preserve">), padding generoso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layout-grid</w:t>
            </w:r>
          </w:p>
        </w:tc>
        <w:tc>
          <w:tcPr/>
          <w:p>
            <w:pPr>
              <w:pStyle w:val="Compact"/>
            </w:pPr>
            <w:r>
              <w:t xml:space="preserve">Restaura columnas originales por escena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layout-stack</w:t>
            </w:r>
          </w:p>
        </w:tc>
        <w:tc>
          <w:tcPr/>
          <w:p>
            <w:pPr>
              <w:pStyle w:val="Compact"/>
            </w:pPr>
            <w:r>
              <w:t xml:space="preserve">Grid 2 cols (</w:t>
            </w:r>
            <w:r>
              <w:rPr>
                <w:rStyle w:val="VerbatimChar"/>
              </w:rPr>
              <w:t xml:space="preserve">1.4fr 1fr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min-height: 80dvh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layout-credits</w:t>
            </w:r>
          </w:p>
        </w:tc>
        <w:tc>
          <w:tcPr/>
          <w:p>
            <w:pPr>
              <w:pStyle w:val="Compact"/>
            </w:pPr>
            <w:r>
              <w:t xml:space="preserve">Grid 2 cols,</w:t>
            </w:r>
            <w:r>
              <w:t xml:space="preserve"> </w:t>
            </w:r>
            <w:r>
              <w:rPr>
                <w:rStyle w:val="VerbatimChar"/>
              </w:rPr>
              <w:t xml:space="preserve">min-height: 82dvh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layout-image-only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78dvh</w:t>
            </w:r>
            <w:r>
              <w:t xml:space="preserve"> </w:t>
            </w:r>
            <w:r>
              <w:t xml:space="preserve">con caption reposicionado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layout-cover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88dvh</w:t>
            </w:r>
            <w:r>
              <w:t xml:space="preserve"> </w:t>
            </w:r>
            <w:r>
              <w:t xml:space="preserve">con tipografía contenida</w:t>
            </w:r>
          </w:p>
        </w:tc>
      </w:tr>
    </w:tbl>
    <w:bookmarkEnd w:id="38"/>
    <w:bookmarkEnd w:id="39"/>
    <w:bookmarkStart w:id="40" w:name="tipografía-fluida-por-breakpoint"/>
    <w:p>
      <w:pPr>
        <w:pStyle w:val="Heading3"/>
      </w:pPr>
      <w:r>
        <w:t xml:space="preserve">8.5 Tipografía fluida por breakpoint</w:t>
      </w:r>
    </w:p>
    <w:p>
      <w:pPr>
        <w:pStyle w:val="FirstParagraph"/>
      </w:pPr>
      <w:r>
        <w:t xml:space="preserve">La escala tipográfica se ajusta progresivamente con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.display--xl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clamp(56px, 8.5vw, 130px)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clamp(72px, 9vw, 120px)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clamp(44px, 11.5vw, 80px)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.display--lg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clamp(42px, 5.8vw, 92px)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clamp(56px, 7.5vw, 88px)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clamp(46px, 11vw, 80px)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.display--md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clamp(34px, 4.2vw, 72px)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clamp(40px, 5.5vw, 64px)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clamp(34px, 8.5vw, 60px)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.display--sm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clamp(26px, 3vw, 48px)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clamp(28px, 3.6vw, 42px)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clamp(26px, 6.5vw, 38px)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.num-big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clamp(120px, 15vw, 240px)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clamp(120px, 18vw, 200px)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clamp(96px, 30vw, 180px)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.momento-title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clamp(64px, 10vw, 160px)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clamp(72px, 11vw, 130px)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clamp(52px, 14vw, 96px)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.body-prose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clamp(17px, 1.1vw, 21px)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 font-size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15px</w:t>
            </w:r>
          </w:p>
        </w:tc>
      </w:tr>
    </w:tbl>
    <w:bookmarkEnd w:id="40"/>
    <w:bookmarkStart w:id="44" w:name="navegación-adaptativa"/>
    <w:p>
      <w:pPr>
        <w:pStyle w:val="Heading3"/>
      </w:pPr>
      <w:r>
        <w:t xml:space="preserve">8.6 Navegación adaptativa</w:t>
      </w:r>
    </w:p>
    <w:bookmarkStart w:id="41" w:name="barra-de-capítulos-.chapter-bar"/>
    <w:p>
      <w:pPr>
        <w:pStyle w:val="Heading4"/>
      </w:pPr>
      <w:r>
        <w:t xml:space="preserve">Barra de capítulos (</w:t>
      </w:r>
      <w:r>
        <w:rPr>
          <w:rStyle w:val="VerbatimChar"/>
        </w:rPr>
        <w:t xml:space="preserve">.chapter-bar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flex-direction: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</w:t>
            </w:r>
            <w:r>
              <w:t xml:space="preserve"> </w:t>
            </w:r>
            <w:r>
              <w:t xml:space="preserve">(restaurada)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</w:t>
            </w:r>
          </w:p>
        </w:tc>
        <w:tc>
          <w:tcPr/>
          <w:p>
            <w:pPr>
              <w:pStyle w:val="Compact"/>
            </w:pPr>
            <w:r>
              <w:t xml:space="preserve">Fila inline,</w:t>
            </w:r>
            <w:r>
              <w:t xml:space="preserve"> </w:t>
            </w:r>
            <w:r>
              <w:rPr>
                <w:rStyle w:val="VerbatimChar"/>
              </w:rPr>
              <w:t xml:space="preserve">flex: 1</w:t>
            </w:r>
          </w:p>
        </w:tc>
        <w:tc>
          <w:tcPr/>
          <w:p>
            <w:pPr>
              <w:pStyle w:val="Compact"/>
            </w:pPr>
            <w:r>
              <w:t xml:space="preserve">Fila,</w:t>
            </w:r>
            <w:r>
              <w:t xml:space="preserve"> </w:t>
            </w:r>
            <w:r>
              <w:rPr>
                <w:rStyle w:val="VerbatimChar"/>
              </w:rPr>
              <w:t xml:space="preserve">min-width: 120px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width: 100%</w:t>
            </w:r>
            <w:r>
              <w:t xml:space="preserve">, margen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Botones capítulo</w:t>
            </w:r>
          </w:p>
        </w:tc>
        <w:tc>
          <w:tcPr/>
          <w:p>
            <w:pPr>
              <w:pStyle w:val="Compact"/>
            </w:pPr>
            <w:r>
              <w:t xml:space="preserve">Número + nombre corto</w:t>
            </w:r>
          </w:p>
        </w:tc>
        <w:tc>
          <w:tcPr/>
          <w:p>
            <w:pPr>
              <w:pStyle w:val="Compact"/>
            </w:pPr>
            <w:r>
              <w:t xml:space="preserve">Número + nombre restaurados</w:t>
            </w:r>
          </w:p>
        </w:tc>
        <w:tc>
          <w:tcPr/>
          <w:p>
            <w:pPr>
              <w:pStyle w:val="Compact"/>
            </w:pPr>
            <w:r>
              <w:t xml:space="preserve">Solo número (</w:t>
            </w:r>
            <w:r>
              <w:rPr>
                <w:rStyle w:val="VerbatimChar"/>
              </w:rPr>
              <w:t xml:space="preserve">.chap-short</w:t>
            </w:r>
            <w:r>
              <w:t xml:space="preserve"> </w:t>
            </w:r>
            <w:r>
              <w:t xml:space="preserve">oculto)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padding: 7px 10px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padding: 10px 14px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min: 38×38px</w:t>
            </w:r>
            <w:r>
              <w:t xml:space="preserve"> </w:t>
            </w:r>
            <w:r>
              <w:t xml:space="preserve">(accesibilidad táctil)</w:t>
            </w:r>
          </w:p>
        </w:tc>
      </w:tr>
    </w:tbl>
    <w:bookmarkEnd w:id="41"/>
    <w:bookmarkStart w:id="42" w:name="top-nav"/>
    <w:p>
      <w:pPr>
        <w:pStyle w:val="Heading4"/>
      </w:pPr>
      <w:r>
        <w:t xml:space="preserve">Top nav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18px 26px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14px 28px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12px 16px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</w:t>
            </w:r>
          </w:p>
        </w:tc>
        <w:tc>
          <w:tcPr/>
          <w:p>
            <w:pPr>
              <w:pStyle w:val="Compact"/>
            </w:pPr>
            <w:r>
              <w:t xml:space="preserve">Visible completa</w:t>
            </w:r>
          </w:p>
        </w:tc>
        <w:tc>
          <w:tcPr/>
          <w:p>
            <w:pPr>
              <w:pStyle w:val="Compact"/>
            </w:pPr>
            <w:r>
              <w:t xml:space="preserve">Visible,</w:t>
            </w:r>
            <w:r>
              <w:t xml:space="preserve"> </w:t>
            </w:r>
            <w:r>
              <w:rPr>
                <w:rStyle w:val="VerbatimChar"/>
              </w:rPr>
              <w:t xml:space="preserve">12px</w:t>
            </w:r>
          </w:p>
        </w:tc>
        <w:tc>
          <w:tcPr/>
          <w:p>
            <w:pPr>
              <w:pStyle w:val="Compact"/>
            </w:pPr>
            <w:r>
              <w:t xml:space="preserve">Truncada,</w:t>
            </w:r>
            <w:r>
              <w:t xml:space="preserve"> </w:t>
            </w:r>
            <w:r>
              <w:rPr>
                <w:rStyle w:val="VerbatimChar"/>
              </w:rPr>
              <w:t xml:space="preserve">max-width: 56vw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padding: 10px 16px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9px 14px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8px 12px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font-size: 10px</w:t>
            </w:r>
          </w:p>
        </w:tc>
      </w:tr>
    </w:tbl>
    <w:bookmarkEnd w:id="42"/>
    <w:bookmarkStart w:id="43" w:name="drawers"/>
    <w:p>
      <w:pPr>
        <w:pStyle w:val="Heading4"/>
      </w:pPr>
      <w:r>
        <w:t xml:space="preserve">Drawers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min(440px, 92vw)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min(560px, 88vw)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100%</w:t>
            </w:r>
            <w:r>
              <w:t xml:space="preserve"> </w:t>
            </w:r>
            <w:r>
              <w:t xml:space="preserve">(pantalla completa)</w:t>
            </w:r>
          </w:p>
        </w:tc>
      </w:tr>
    </w:tbl>
    <w:bookmarkEnd w:id="43"/>
    <w:bookmarkEnd w:id="44"/>
    <w:bookmarkStart w:id="45" w:name="comportamiento-javascript-adaptativo"/>
    <w:p>
      <w:pPr>
        <w:pStyle w:val="Heading3"/>
      </w:pPr>
      <w:r>
        <w:t xml:space="preserve">8.7 Comportamiento JavaScript adaptativo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isMobile()</w:t>
      </w:r>
      <w:r>
        <w:t xml:space="preserve"> </w:t>
      </w:r>
      <w:r>
        <w:t xml:space="preserve">controla 5 comportamientos diferenciados: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</w:pPr>
            <w:r>
              <w:t xml:space="preserve">Desktop (&gt; 1300px)</w:t>
            </w:r>
          </w:p>
        </w:tc>
        <w:tc>
          <w:tcPr/>
          <w:p>
            <w:pPr>
              <w:pStyle w:val="Compact"/>
            </w:pPr>
            <w:r>
              <w:t xml:space="preserve">Mobile/Tablet (≤ 1300px)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con rueda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scrollLeft</w:t>
            </w:r>
            <w:r>
              <w:t xml:space="preserve"> </w:t>
            </w:r>
            <w:r>
              <w:t xml:space="preserve">(×1.4)</w:t>
            </w:r>
          </w:p>
        </w:tc>
        <w:tc>
          <w:tcPr/>
          <w:p>
            <w:pPr>
              <w:pStyle w:val="Compact"/>
            </w:pPr>
            <w:r>
              <w:t xml:space="preserve">Deshabilitado (scroll nativo vertical)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Teclado</w:t>
            </w:r>
            <w:r>
              <w:t xml:space="preserve"> </w:t>
            </w:r>
            <w:r>
              <w:t xml:space="preserve">(←/→)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scrollBy</w:t>
            </w:r>
            <w:r>
              <w:t xml:space="preserve"> </w:t>
            </w:r>
            <w:r>
              <w:t xml:space="preserve">horizontal</w:t>
            </w:r>
          </w:p>
        </w:tc>
        <w:tc>
          <w:tcPr/>
          <w:p>
            <w:pPr>
              <w:pStyle w:val="Compact"/>
            </w:pPr>
            <w:r>
              <w:t xml:space="preserve">Deshabilitado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scrollLeft / scrollWidth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scrollTop / scrollHeight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en capítulo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scrollTo({ left: ...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scrollTo({ top: ... 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Escena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offsetLeft</w:t>
            </w:r>
            <w:r>
              <w:t xml:space="preserve"> </w:t>
            </w:r>
            <w:r>
              <w:t xml:space="preserve">del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offsetTop</w:t>
            </w:r>
            <w:r>
              <w:t xml:space="preserve"> </w:t>
            </w:r>
            <w:r>
              <w:t xml:space="preserve">del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Favoritos → escena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scrollTo({ left: target.offsetLeft })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scrollTo({ top: target.offsetTop })</w:t>
            </w:r>
          </w:p>
        </w:tc>
      </w:tr>
    </w:tbl>
    <w:bookmarkEnd w:id="45"/>
    <w:bookmarkStart w:id="49" w:name="elementos-específicos-responsive"/>
    <w:p>
      <w:pPr>
        <w:pStyle w:val="Heading3"/>
      </w:pPr>
      <w:r>
        <w:t xml:space="preserve">8.8 Elementos específicos responsive</w:t>
      </w:r>
    </w:p>
    <w:bookmarkStart w:id="46" w:name="grid-de-cursos-portada"/>
    <w:p>
      <w:pPr>
        <w:pStyle w:val="Heading4"/>
      </w:pPr>
      <w:r>
        <w:t xml:space="preserve">Grid de cursos (portada)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Columnas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5 items en fila (</w:t>
            </w:r>
            <w:r>
              <w:rPr>
                <w:rStyle w:val="VerbatimChar"/>
              </w:rPr>
              <w:t xml:space="preserve">flex-wrap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column-gap: 28px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(≤ 1300px)</w:t>
            </w:r>
          </w:p>
        </w:tc>
        <w:tc>
          <w:tcPr/>
          <w:p>
            <w:pPr>
              <w:pStyle w:val="Compact"/>
            </w:pPr>
            <w:r>
              <w:t xml:space="preserve">3 por fila (</w:t>
            </w:r>
            <w:r>
              <w:rPr>
                <w:rStyle w:val="VerbatimChar"/>
              </w:rPr>
              <w:t xml:space="preserve">33.33% - 14px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column-gap: 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(&lt; 720px)</w:t>
            </w:r>
          </w:p>
        </w:tc>
        <w:tc>
          <w:tcPr/>
          <w:p>
            <w:pPr>
              <w:pStyle w:val="Compact"/>
            </w:pPr>
            <w:r>
              <w:t xml:space="preserve">2 por fila (</w:t>
            </w:r>
            <w:r>
              <w:rPr>
                <w:rStyle w:val="VerbatimChar"/>
              </w:rPr>
              <w:t xml:space="preserve">50% - 10px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column-gap: 12px</w:t>
            </w:r>
          </w:p>
        </w:tc>
      </w:tr>
    </w:tbl>
    <w:bookmarkEnd w:id="46"/>
    <w:bookmarkStart w:id="47" w:name="captions-flotantes"/>
    <w:p>
      <w:pPr>
        <w:pStyle w:val="Heading4"/>
      </w:pPr>
      <w:r>
        <w:t xml:space="preserve">Captions flotantes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left: var(--gutter)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bottom: var(--gutter)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max-width: 380px</w:t>
            </w:r>
          </w:p>
        </w:tc>
        <w:tc>
          <w:tcPr/>
          <w:p>
            <w:pPr>
              <w:pStyle w:val="Compact"/>
            </w:pPr>
            <w:r>
              <w:t xml:space="preserve">Padding</w:t>
            </w:r>
            <w:r>
              <w:t xml:space="preserve"> </w:t>
            </w:r>
            <w:r>
              <w:rPr>
                <w:rStyle w:val="VerbatimChar"/>
              </w:rPr>
              <w:t xml:space="preserve">18px 22px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left: 32px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bottom: 32px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max-width: 360px</w:t>
            </w:r>
          </w:p>
        </w:tc>
        <w:tc>
          <w:tcPr/>
          <w:p>
            <w:pPr>
              <w:pStyle w:val="Compact"/>
            </w:pPr>
            <w:r>
              <w:t xml:space="preserve">Padding</w:t>
            </w:r>
            <w:r>
              <w:t xml:space="preserve"> </w:t>
            </w:r>
            <w:r>
              <w:rPr>
                <w:rStyle w:val="VerbatimChar"/>
              </w:rPr>
              <w:t xml:space="preserve">22px 26px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inset: auto 16px 16px 16px</w:t>
            </w:r>
            <w:r>
              <w:t xml:space="preserve"> </w:t>
            </w:r>
            <w:r>
              <w:t xml:space="preserve">(pegado a bordes)</w:t>
            </w:r>
          </w:p>
        </w:tc>
        <w:tc>
          <w:tcPr/>
          <w:p>
            <w:pPr>
              <w:pStyle w:val="Compact"/>
            </w:pPr>
            <w:r>
              <w:t xml:space="preserve">Padding</w:t>
            </w:r>
            <w:r>
              <w:t xml:space="preserve"> </w:t>
            </w:r>
            <w:r>
              <w:rPr>
                <w:rStyle w:val="VerbatimChar"/>
              </w:rPr>
              <w:t xml:space="preserve">16px</w:t>
            </w:r>
            <w:r>
              <w:t xml:space="preserve">, full-width</w:t>
            </w:r>
          </w:p>
        </w:tc>
      </w:tr>
    </w:tbl>
    <w:bookmarkEnd w:id="47"/>
    <w:bookmarkStart w:id="48" w:name="tarjetas-de-glosario"/>
    <w:p>
      <w:pPr>
        <w:pStyle w:val="Heading4"/>
      </w:pPr>
      <w:r>
        <w:t xml:space="preserve">Tarjetas de glosario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Grid columnas</w:t>
            </w:r>
          </w:p>
        </w:tc>
        <w:tc>
          <w:tcPr/>
          <w:p>
            <w:pPr>
              <w:pStyle w:val="Compact"/>
            </w:pPr>
            <w:r>
              <w:t xml:space="preserve">Aspect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Lista vertical con búsqueda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&lt; 720px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16/9</w:t>
            </w:r>
          </w:p>
        </w:tc>
      </w:tr>
    </w:tbl>
    <w:bookmarkEnd w:id="48"/>
    <w:bookmarkEnd w:id="49"/>
    <w:bookmarkStart w:id="50" w:name="unidades-viewport-y-scroll-snap"/>
    <w:p>
      <w:pPr>
        <w:pStyle w:val="Heading3"/>
      </w:pPr>
      <w:r>
        <w:t xml:space="preserve">8.9 Unidades viewport y scroll-snap</w:t>
      </w:r>
    </w:p>
    <w:p>
      <w:pPr>
        <w:pStyle w:val="FirstParagraph"/>
      </w:pPr>
      <w:r>
        <w:t xml:space="preserve">La aplicación usa</w:t>
      </w:r>
      <w:r>
        <w:t xml:space="preserve"> </w:t>
      </w:r>
      <w:r>
        <w:rPr>
          <w:rStyle w:val="VerbatimChar"/>
          <w:b/>
          <w:bCs/>
        </w:rPr>
        <w:t xml:space="preserve">dvh</w:t>
      </w:r>
      <w:r>
        <w:rPr>
          <w:b/>
          <w:bCs/>
        </w:rPr>
        <w:t xml:space="preserve"> </w:t>
      </w:r>
      <w:r>
        <w:rPr>
          <w:b/>
          <w:bCs/>
        </w:rPr>
        <w:t xml:space="preserve">(dynamic viewport height)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vh</w:t>
      </w:r>
      <w:r>
        <w:t xml:space="preserve"> </w:t>
      </w:r>
      <w:r>
        <w:t xml:space="preserve">para mobile, resolviendo el problema clásico de la barra de navegación del navegador: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100dvh</w:t>
      </w:r>
      <w:r>
        <w:t xml:space="preserve"> </w:t>
      </w:r>
      <w:r>
        <w:t xml:space="preserve">para el stage-wrap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92dvh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min-height</w:t>
      </w:r>
      <w:r>
        <w:t xml:space="preserve"> </w:t>
      </w:r>
      <w:r>
        <w:t xml:space="preserve">de escenas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88dvh</w:t>
      </w:r>
      <w:r>
        <w:t xml:space="preserve"> </w:t>
      </w:r>
      <w:r>
        <w:t xml:space="preserve">para covers e image-only en tablet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scroll-snap-type: y proximity</w:t>
      </w:r>
      <w:r>
        <w:t xml:space="preserve"> </w:t>
      </w:r>
      <w:r>
        <w:t xml:space="preserve">en el stage para snap suave entre escenas</w:t>
      </w:r>
    </w:p>
    <w:bookmarkEnd w:id="50"/>
    <w:bookmarkStart w:id="51" w:name="soporte-prefers-reduced-motion"/>
    <w:p>
      <w:pPr>
        <w:pStyle w:val="Heading3"/>
      </w:pPr>
      <w:r>
        <w:t xml:space="preserve">8.10 Soporte</w:t>
      </w:r>
      <w:r>
        <w:t xml:space="preserve"> </w:t>
      </w:r>
      <w:r>
        <w:rPr>
          <w:rStyle w:val="VerbatimChar"/>
        </w:rPr>
        <w:t xml:space="preserve">prefers-reduced-motion</w:t>
      </w:r>
    </w:p>
    <w:p>
      <w:pPr>
        <w:pStyle w:val="FirstParagraph"/>
      </w:pPr>
      <w:r>
        <w:t xml:space="preserve">Para usuarios que prefieren movimiento reducido, la aplicación:</w:t>
      </w:r>
    </w:p>
    <w:p>
      <w:pPr>
        <w:pStyle w:val="Compact"/>
        <w:numPr>
          <w:ilvl w:val="0"/>
          <w:numId w:val="1005"/>
        </w:numPr>
      </w:pPr>
      <w:r>
        <w:t xml:space="preserve">Reduce la duración de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animaciones y transiciones a</w:t>
      </w:r>
      <w:r>
        <w:t xml:space="preserve"> </w:t>
      </w:r>
      <w:r>
        <w:rPr>
          <w:rStyle w:val="VerbatimChar"/>
        </w:rPr>
        <w:t xml:space="preserve">0.01ms</w:t>
      </w:r>
    </w:p>
    <w:p>
      <w:pPr>
        <w:pStyle w:val="Compact"/>
        <w:numPr>
          <w:ilvl w:val="0"/>
          <w:numId w:val="1005"/>
        </w:numPr>
      </w:pPr>
      <w:r>
        <w:t xml:space="preserve">Fuerza</w:t>
      </w:r>
      <w:r>
        <w:t xml:space="preserve"> </w:t>
      </w:r>
      <w:r>
        <w:rPr>
          <w:rStyle w:val="VerbatimChar"/>
        </w:rPr>
        <w:t xml:space="preserve">animation-iteration-count: 1</w:t>
      </w:r>
    </w:p>
    <w:p>
      <w:pPr>
        <w:pStyle w:val="Compact"/>
        <w:numPr>
          <w:ilvl w:val="0"/>
          <w:numId w:val="1005"/>
        </w:numPr>
      </w:pPr>
      <w:r>
        <w:t xml:space="preserve">Cambia</w:t>
      </w:r>
      <w:r>
        <w:t xml:space="preserve"> </w:t>
      </w:r>
      <w:r>
        <w:rPr>
          <w:rStyle w:val="VerbatimChar"/>
        </w:rPr>
        <w:t xml:space="preserve">scroll-behavior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(sin suavizado)</w:t>
      </w:r>
    </w:p>
    <w:p>
      <w:pPr>
        <w:pStyle w:val="Compact"/>
        <w:numPr>
          <w:ilvl w:val="0"/>
          <w:numId w:val="1005"/>
        </w:numPr>
      </w:pPr>
      <w:r>
        <w:t xml:space="preserve">Desactiva específicamente: flip de tarjetas del glosario, transición del splash, drawers, y popover del glosario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ccesibilidad-y-ux"/>
    <w:p>
      <w:pPr>
        <w:pStyle w:val="Heading2"/>
      </w:pPr>
      <w:r>
        <w:t xml:space="preserve">9. Accesibilidad y UX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Navegación por teclado</w:t>
      </w:r>
      <w:r>
        <w:t xml:space="preserve"> </w:t>
      </w:r>
      <w:r>
        <w:t xml:space="preserve">completa (flechas, PgUp/PgDn, Home/End, Escape para cerrar drawers)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ARIA</w:t>
      </w:r>
      <w:r>
        <w:t xml:space="preserve">: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 </w:t>
      </w:r>
      <w:r>
        <w:t xml:space="preserve">en controles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Responsive</w:t>
      </w:r>
      <w:r>
        <w:t xml:space="preserve">: breakpoint principal en</w:t>
      </w:r>
      <w:r>
        <w:t xml:space="preserve"> </w:t>
      </w:r>
      <w:r>
        <w:rPr>
          <w:rStyle w:val="VerbatimChar"/>
        </w:rPr>
        <w:t xml:space="preserve">1300px</w:t>
      </w:r>
      <w:r>
        <w:t xml:space="preserve"> </w:t>
      </w:r>
      <w:r>
        <w:t xml:space="preserve">que alterna entre layout horizontal (desktop) y vertical (mobile)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Scrollbar oculta</w:t>
      </w:r>
      <w:r>
        <w:t xml:space="preserve"> </w:t>
      </w:r>
      <w:r>
        <w:t xml:space="preserve">para experiencia editorial limpia (</w:t>
      </w:r>
      <w:r>
        <w:rPr>
          <w:rStyle w:val="VerbatimChar"/>
        </w:rPr>
        <w:t xml:space="preserve">scrollbar-width: none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Diseño tipo</w:t>
      </w:r>
      <w:r>
        <w:t xml:space="preserve"> </w:t>
      </w:r>
      <w:r>
        <w:rPr>
          <w:b/>
          <w:bCs/>
        </w:rPr>
        <w:t xml:space="preserve">publicación editorial / catálogo fotográfico</w:t>
      </w:r>
      <w:r>
        <w:t xml:space="preserve"> </w:t>
      </w:r>
      <w:r>
        <w:t xml:space="preserve">con tipografía serif para display y sans para navegación</w:t>
      </w:r>
    </w:p>
    <w:p>
      <w:r>
        <w:pict>
          <v:rect style="width:0;height:1.5pt" o:hralign="center" o:hrstd="t" o:hr="t"/>
        </w:pict>
      </w:r>
    </w:p>
    <w:bookmarkEnd w:id="53"/>
    <w:bookmarkStart w:id="54" w:name="despliegue-firebase-hosting"/>
    <w:p>
      <w:pPr>
        <w:pStyle w:val="Heading2"/>
      </w:pPr>
      <w:r>
        <w:t xml:space="preserve">10. Despliegue (Firebase Hosting)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miradas-naturalistas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labosquescuela-uba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Directorio público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imágenes/fonts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public, max-age=31536000,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JS/CSS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public, max-age=31536000,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9" w:name="scripts-de-utilidad"/>
    <w:p>
      <w:pPr>
        <w:pStyle w:val="Heading2"/>
      </w:pPr>
      <w:r>
        <w:t xml:space="preserve">11. Scripts de Utilidad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optimize-images.mjs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 variantes WebP optimizadas con sharp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insert-momentos.mjs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Inserta secciones</w:t>
            </w:r>
            <w:r>
              <w:t xml:space="preserve"> </w:t>
            </w:r>
            <w:r>
              <w:t xml:space="preserve">“Momento I/II/III”</w:t>
            </w:r>
            <w:r>
              <w:t xml:space="preserve"> </w:t>
            </w:r>
            <w:r>
              <w:t xml:space="preserve">en el HTML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remove-momento-lede.mjs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Limpieza de ledes redundantes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snapshot.mjs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Capturas de pantalla automatizadas con Playwright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réditos"/>
    <w:p>
      <w:pPr>
        <w:pStyle w:val="Heading2"/>
      </w:pPr>
      <w:r>
        <w:t xml:space="preserve">12. Créditos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Diseño pedagógico y textos</w:t>
            </w:r>
          </w:p>
        </w:tc>
        <w:tc>
          <w:tcPr/>
          <w:p>
            <w:pPr>
              <w:pStyle w:val="Compact"/>
            </w:pPr>
            <w:r>
              <w:t xml:space="preserve">LaBosquescuela UBA · Ingrid Obando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Fotografías</w:t>
            </w:r>
          </w:p>
        </w:tc>
        <w:tc>
          <w:tcPr/>
          <w:p>
            <w:pPr>
              <w:pStyle w:val="Compact"/>
            </w:pPr>
            <w:r>
              <w:t xml:space="preserve">LaBosquescuela UBA · Ingrid Obando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Corrección, diseño editorial y web</w:t>
            </w:r>
          </w:p>
        </w:tc>
        <w:tc>
          <w:tcPr/>
          <w:p>
            <w:pPr>
              <w:pStyle w:val="Compact"/>
            </w:pPr>
            <w:r>
              <w:t xml:space="preserve">MangleRojo·ORG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Financiamiento</w:t>
            </w:r>
          </w:p>
        </w:tc>
        <w:tc>
          <w:tcPr/>
          <w:p>
            <w:pPr>
              <w:pStyle w:val="Compact"/>
            </w:pPr>
            <w:r>
              <w:t xml:space="preserve">Beca Más Cultura Local · Santa Fe 2025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“Una fina hebra, una microgota de agua y una molécula de azúcar bastarán para que exista flujo energético‑material‑ecológico en los suelos, y se eleve hasta el cielo.”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file:///Users/manglerojo/Desarollo/LaBosquescuela%20UBA/miradasnaturalistas/coursev3/scripts/insert-momentos.mjs" TargetMode="External" /><Relationship Type="http://schemas.openxmlformats.org/officeDocument/2006/relationships/hyperlink" Id="rId55" Target="file:///Users/manglerojo/Desarollo/LaBosquescuela%20UBA/miradasnaturalistas/coursev3/scripts/optimize-images.mjs" TargetMode="External" /><Relationship Type="http://schemas.openxmlformats.org/officeDocument/2006/relationships/hyperlink" Id="rId57" Target="file:///Users/manglerojo/Desarollo/LaBosquescuela%20UBA/miradasnaturalistas/coursev3/scripts/remove-momento-lede.mjs" TargetMode="External" /><Relationship Type="http://schemas.openxmlformats.org/officeDocument/2006/relationships/hyperlink" Id="rId58" Target="file:///Users/manglerojo/Desarollo/LaBosquescuela%20UBA/miradasnaturalistas/coursev3/scripts/snapshot.mjs" TargetMode="External" /><Relationship Type="http://schemas.openxmlformats.org/officeDocument/2006/relationships/hyperlink" Id="rId9" Target="https://micro-cursos.labosquescuela.org" TargetMode="External" /><Relationship Type="http://schemas.openxmlformats.org/officeDocument/2006/relationships/hyperlink" Id="rId12" Target="https://sharp.pixelplumbing.com/" TargetMode="External" /><Relationship Type="http://schemas.openxmlformats.org/officeDocument/2006/relationships/hyperlink" Id="rId11" Target="https://vitejs.dev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file:///Users/manglerojo/Desarollo/LaBosquescuela%20UBA/miradasnaturalistas/coursev3/scripts/insert-momentos.mjs" TargetMode="External" /><Relationship Type="http://schemas.openxmlformats.org/officeDocument/2006/relationships/hyperlink" Id="rId55" Target="file:///Users/manglerojo/Desarollo/LaBosquescuela%20UBA/miradasnaturalistas/coursev3/scripts/optimize-images.mjs" TargetMode="External" /><Relationship Type="http://schemas.openxmlformats.org/officeDocument/2006/relationships/hyperlink" Id="rId57" Target="file:///Users/manglerojo/Desarollo/LaBosquescuela%20UBA/miradasnaturalistas/coursev3/scripts/remove-momento-lede.mjs" TargetMode="External" /><Relationship Type="http://schemas.openxmlformats.org/officeDocument/2006/relationships/hyperlink" Id="rId58" Target="file:///Users/manglerojo/Desarollo/LaBosquescuela%20UBA/miradasnaturalistas/coursev3/scripts/snapshot.mjs" TargetMode="External" /><Relationship Type="http://schemas.openxmlformats.org/officeDocument/2006/relationships/hyperlink" Id="rId9" Target="https://micro-cursos.labosquescuela.org" TargetMode="External" /><Relationship Type="http://schemas.openxmlformats.org/officeDocument/2006/relationships/hyperlink" Id="rId12" Target="https://sharp.pixelplumbing.com/" TargetMode="External" /><Relationship Type="http://schemas.openxmlformats.org/officeDocument/2006/relationships/hyperlink" Id="rId11" Target="https://vitejs.dev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Miradas Naturalistas — Resumen del Proyecto</dc:title>
  <dc:creator/>
  <cp:keywords/>
  <dcterms:created xsi:type="dcterms:W3CDTF">2026-05-24T23:35:40Z</dcterms:created>
  <dcterms:modified xsi:type="dcterms:W3CDTF">2026-05-24T23:35:40Z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