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9E08" w14:textId="27F67BF2" w:rsidR="00A33C6B" w:rsidRDefault="00C21349" w:rsidP="00250A15">
      <w:pPr>
        <w:pStyle w:val="Heading1"/>
        <w:jc w:val="center"/>
      </w:pPr>
      <w:r>
        <w:t>Diagrama en bloques</w:t>
      </w:r>
    </w:p>
    <w:p w14:paraId="35FDBC32" w14:textId="77777777" w:rsidR="00250A15" w:rsidRPr="00250A15" w:rsidRDefault="00250A15" w:rsidP="00250A15"/>
    <w:p w14:paraId="68C61BA7" w14:textId="7F6F5EFC" w:rsidR="00C21349" w:rsidRDefault="00C21349" w:rsidP="003A15E7">
      <w:pPr>
        <w:jc w:val="center"/>
      </w:pPr>
      <w:r>
        <w:rPr>
          <w:noProof/>
        </w:rPr>
        <w:drawing>
          <wp:inline distT="0" distB="0" distL="0" distR="0" wp14:anchorId="5F2C13E9" wp14:editId="6403C37C">
            <wp:extent cx="539369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6127" w14:textId="2E1F4229" w:rsidR="00C21349" w:rsidRDefault="00C21349" w:rsidP="003A15E7">
      <w:pPr>
        <w:pStyle w:val="Heading2"/>
        <w:jc w:val="both"/>
      </w:pPr>
      <w:r>
        <w:t>Equipo de medición</w:t>
      </w:r>
    </w:p>
    <w:p w14:paraId="3CA535BB" w14:textId="3968020A" w:rsidR="008A005F" w:rsidRDefault="008A005F" w:rsidP="003A15E7">
      <w:pPr>
        <w:jc w:val="both"/>
      </w:pPr>
      <w:r>
        <w:t>Consiste en</w:t>
      </w:r>
      <w:r w:rsidR="00C21349">
        <w:t xml:space="preserve"> </w:t>
      </w:r>
      <w:r>
        <w:t xml:space="preserve">una </w:t>
      </w:r>
      <w:r w:rsidRPr="008A005F">
        <w:rPr>
          <w:b/>
          <w:bCs/>
          <w:i/>
          <w:iCs/>
        </w:rPr>
        <w:t>lámpara de calor</w:t>
      </w:r>
      <w:r>
        <w:t xml:space="preserve"> (de 8VAC). Una </w:t>
      </w:r>
      <w:r w:rsidRPr="008A005F">
        <w:rPr>
          <w:b/>
          <w:bCs/>
          <w:i/>
          <w:iCs/>
        </w:rPr>
        <w:t xml:space="preserve">apertura </w:t>
      </w:r>
      <w:r>
        <w:t xml:space="preserve">mecánica que permite controlar el paso de luz. Un arreglo de </w:t>
      </w:r>
      <w:r w:rsidRPr="008A005F">
        <w:rPr>
          <w:b/>
          <w:bCs/>
          <w:i/>
          <w:iCs/>
        </w:rPr>
        <w:t>lentes de enfoque</w:t>
      </w:r>
      <w:r>
        <w:t xml:space="preserve"> que concentra el haz para lograr un diámetro de haz compatible con el ancho típico de pata de los roedores bajo estudio (menos de 1cm).</w:t>
      </w:r>
    </w:p>
    <w:p w14:paraId="6622FE44" w14:textId="1B9232BE" w:rsidR="008A005F" w:rsidRDefault="008A005F" w:rsidP="003A15E7">
      <w:pPr>
        <w:jc w:val="both"/>
      </w:pPr>
      <w:r>
        <w:t xml:space="preserve">Cuenta a su vez con un gatillo que presenta dos pulsadores. Uno para la activación de un </w:t>
      </w:r>
      <w:r w:rsidRPr="008A005F">
        <w:rPr>
          <w:b/>
          <w:bCs/>
          <w:i/>
          <w:iCs/>
        </w:rPr>
        <w:t>puntero láser</w:t>
      </w:r>
      <w:r>
        <w:t xml:space="preserve"> que permite realizar el posicionamiento del equipo bajo la pata del animal antes de activar la </w:t>
      </w:r>
      <w:r w:rsidR="008B10EF">
        <w:t>lámpara</w:t>
      </w:r>
      <w:r>
        <w:t xml:space="preserve"> de calor. Otro para la activación/desactivación </w:t>
      </w:r>
      <w:r w:rsidR="008B10EF">
        <w:t xml:space="preserve">de la </w:t>
      </w:r>
      <w:r w:rsidR="008B10EF" w:rsidRPr="008B10EF">
        <w:rPr>
          <w:b/>
          <w:bCs/>
          <w:i/>
          <w:iCs/>
        </w:rPr>
        <w:t>lámpara de calor</w:t>
      </w:r>
      <w:r w:rsidR="008B10EF">
        <w:t xml:space="preserve">, sincronizado con el inicio/detención del </w:t>
      </w:r>
      <w:r w:rsidR="008B10EF" w:rsidRPr="008B10EF">
        <w:rPr>
          <w:b/>
          <w:bCs/>
          <w:i/>
          <w:iCs/>
        </w:rPr>
        <w:t>cronómetro</w:t>
      </w:r>
      <w:r w:rsidR="008B10EF">
        <w:t>.</w:t>
      </w:r>
      <w:r>
        <w:t xml:space="preserve"> </w:t>
      </w:r>
    </w:p>
    <w:p w14:paraId="02A19978" w14:textId="4CE5F556" w:rsidR="008B10EF" w:rsidRDefault="008B10EF" w:rsidP="003A15E7">
      <w:pPr>
        <w:jc w:val="both"/>
      </w:pPr>
      <w:r>
        <w:t xml:space="preserve">Por último, se cuenta con dos sensores. Un </w:t>
      </w:r>
      <w:r w:rsidRPr="008B10EF">
        <w:rPr>
          <w:b/>
          <w:bCs/>
          <w:i/>
          <w:iCs/>
        </w:rPr>
        <w:t>LDR</w:t>
      </w:r>
      <w:r>
        <w:t xml:space="preserve"> que </w:t>
      </w:r>
      <w:proofErr w:type="spellStart"/>
      <w:r>
        <w:t>sensa</w:t>
      </w:r>
      <w:proofErr w:type="spellEnd"/>
      <w:r>
        <w:t xml:space="preserve"> el retiro de la pata del animal y un </w:t>
      </w:r>
      <w:r w:rsidRPr="008B10EF">
        <w:rPr>
          <w:b/>
          <w:bCs/>
          <w:i/>
          <w:iCs/>
        </w:rPr>
        <w:t>termistor</w:t>
      </w:r>
      <w:r>
        <w:t xml:space="preserve"> que mide la temperatura alcanzada por el </w:t>
      </w:r>
      <w:proofErr w:type="gramStart"/>
      <w:r>
        <w:t>haz</w:t>
      </w:r>
      <w:proofErr w:type="gramEnd"/>
      <w:r>
        <w:t xml:space="preserve"> enfocado proveniente de la lámpara de calor.</w:t>
      </w:r>
    </w:p>
    <w:p w14:paraId="3090A3AF" w14:textId="51C9DA85" w:rsidR="008B10EF" w:rsidRDefault="008B10EF" w:rsidP="003A15E7">
      <w:pPr>
        <w:pStyle w:val="Heading2"/>
        <w:jc w:val="both"/>
      </w:pPr>
      <w:r>
        <w:t>Potencia</w:t>
      </w:r>
    </w:p>
    <w:p w14:paraId="47D0F01D" w14:textId="6BCB2AD0" w:rsidR="008B10EF" w:rsidRDefault="008B10EF" w:rsidP="003A15E7">
      <w:pPr>
        <w:jc w:val="both"/>
      </w:pPr>
      <w:r>
        <w:t xml:space="preserve">La lámpara de calor funciona con 8VAC por lo que es necesario </w:t>
      </w:r>
      <w:r w:rsidR="00602A5B">
        <w:t xml:space="preserve">intercalar un transformador que reduzca desde los 220VAC típicos de alimentación en Argentina a esta tensión. En esta unidad se agrega la incorporación de un </w:t>
      </w:r>
      <w:proofErr w:type="spellStart"/>
      <w:r w:rsidR="00602A5B">
        <w:t>dimmer</w:t>
      </w:r>
      <w:proofErr w:type="spellEnd"/>
      <w:r w:rsidR="00602A5B">
        <w:t xml:space="preserve"> para controlar la potencia lumínica emitida por la lámpara de calor y un relé comandado por el controlador para activar/desactivar la misma.</w:t>
      </w:r>
    </w:p>
    <w:p w14:paraId="6C8887A2" w14:textId="4B121475" w:rsidR="00602A5B" w:rsidRDefault="00250A15" w:rsidP="003A15E7">
      <w:pPr>
        <w:pStyle w:val="Heading2"/>
        <w:jc w:val="both"/>
      </w:pPr>
      <w:r>
        <w:t>Unidad de Control</w:t>
      </w:r>
    </w:p>
    <w:p w14:paraId="37A8E495" w14:textId="2BAAA4B6" w:rsidR="00250A15" w:rsidRPr="00250A15" w:rsidRDefault="00250A15" w:rsidP="003A15E7">
      <w:pPr>
        <w:jc w:val="both"/>
      </w:pPr>
      <w:r>
        <w:t xml:space="preserve">El corazón del procesamiento cuenta con la placa de STM </w:t>
      </w:r>
      <w:r w:rsidRPr="00250A15">
        <w:rPr>
          <w:b/>
          <w:bCs/>
          <w:i/>
          <w:iCs/>
        </w:rPr>
        <w:t>Núcleo F429ZI</w:t>
      </w:r>
      <w:r>
        <w:t xml:space="preserve">. </w:t>
      </w:r>
      <w:r w:rsidR="00191025">
        <w:t xml:space="preserve">También cuenta con un </w:t>
      </w:r>
      <w:proofErr w:type="spellStart"/>
      <w:r w:rsidR="00191025" w:rsidRPr="00191025">
        <w:rPr>
          <w:b/>
          <w:bCs/>
          <w:i/>
          <w:iCs/>
        </w:rPr>
        <w:t>display</w:t>
      </w:r>
      <w:proofErr w:type="spellEnd"/>
      <w:r w:rsidR="00191025" w:rsidRPr="00191025">
        <w:rPr>
          <w:b/>
          <w:bCs/>
          <w:i/>
          <w:iCs/>
        </w:rPr>
        <w:t xml:space="preserve"> de 4x8 segmentos</w:t>
      </w:r>
      <w:r w:rsidR="00191025">
        <w:t xml:space="preserve"> donde se muestra alternativamente la temperatura </w:t>
      </w:r>
      <w:proofErr w:type="spellStart"/>
      <w:r w:rsidR="00191025">
        <w:t>sensada</w:t>
      </w:r>
      <w:proofErr w:type="spellEnd"/>
      <w:r w:rsidR="00191025">
        <w:t xml:space="preserve"> por la termocupla. También posee </w:t>
      </w:r>
      <w:r w:rsidR="00191025" w:rsidRPr="00BA5A96">
        <w:rPr>
          <w:b/>
          <w:bCs/>
          <w:i/>
          <w:iCs/>
        </w:rPr>
        <w:t>dos llaves selectoras</w:t>
      </w:r>
      <w:r w:rsidR="00191025">
        <w:t xml:space="preserve">, una para elegir mostrar </w:t>
      </w:r>
      <w:r w:rsidR="00191025" w:rsidRPr="006F1E60">
        <w:rPr>
          <w:b/>
          <w:bCs/>
          <w:i/>
          <w:iCs/>
        </w:rPr>
        <w:t>temperatura o tiempo cronometrado</w:t>
      </w:r>
      <w:r w:rsidR="00191025">
        <w:t xml:space="preserve"> en el </w:t>
      </w:r>
      <w:proofErr w:type="spellStart"/>
      <w:r w:rsidR="00191025">
        <w:t>display</w:t>
      </w:r>
      <w:proofErr w:type="spellEnd"/>
      <w:r w:rsidR="00191025">
        <w:t xml:space="preserve">, otra para pasar de un </w:t>
      </w:r>
      <w:r w:rsidR="006F1E60">
        <w:rPr>
          <w:b/>
          <w:bCs/>
          <w:i/>
          <w:iCs/>
        </w:rPr>
        <w:t>modo</w:t>
      </w:r>
      <w:r w:rsidR="00191025" w:rsidRPr="00191025">
        <w:rPr>
          <w:b/>
          <w:bCs/>
          <w:i/>
          <w:iCs/>
        </w:rPr>
        <w:t xml:space="preserve"> automátic</w:t>
      </w:r>
      <w:r w:rsidR="006F1E60">
        <w:rPr>
          <w:b/>
          <w:bCs/>
          <w:i/>
          <w:iCs/>
        </w:rPr>
        <w:t>o</w:t>
      </w:r>
      <w:r w:rsidR="00191025">
        <w:t xml:space="preserve"> (con detención del cronómetro y desactivación de la lámpara de calor relacionadas directamente con la lectura del LDR) a un </w:t>
      </w:r>
      <w:r w:rsidR="006F1E60">
        <w:rPr>
          <w:b/>
          <w:bCs/>
          <w:i/>
          <w:iCs/>
        </w:rPr>
        <w:t>modo</w:t>
      </w:r>
      <w:r w:rsidR="00191025" w:rsidRPr="00191025">
        <w:rPr>
          <w:b/>
          <w:bCs/>
          <w:i/>
          <w:iCs/>
        </w:rPr>
        <w:t xml:space="preserve"> manual</w:t>
      </w:r>
      <w:r w:rsidR="00191025">
        <w:t xml:space="preserve"> (donde detención del cronómetro y desactivación de la lámpara se basan en un segundo pulsado del gatillo del equipo de medición)</w:t>
      </w:r>
    </w:p>
    <w:sectPr w:rsidR="00250A15" w:rsidRPr="00250A15" w:rsidSect="003A15E7">
      <w:pgSz w:w="11906" w:h="16838"/>
      <w:pgMar w:top="1135" w:right="1133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49"/>
    <w:rsid w:val="00191025"/>
    <w:rsid w:val="00250A15"/>
    <w:rsid w:val="003A15E7"/>
    <w:rsid w:val="00602A5B"/>
    <w:rsid w:val="006F1E60"/>
    <w:rsid w:val="008A005F"/>
    <w:rsid w:val="008B10EF"/>
    <w:rsid w:val="00A33C6B"/>
    <w:rsid w:val="00BA5A96"/>
    <w:rsid w:val="00C2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1319"/>
  <w15:chartTrackingRefBased/>
  <w15:docId w15:val="{4DBBB79F-B1D1-452D-9F1B-10EF0FD1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Brumovsky</dc:creator>
  <cp:keywords/>
  <dc:description/>
  <cp:lastModifiedBy>Andrés Brumovsky</cp:lastModifiedBy>
  <cp:revision>3</cp:revision>
  <dcterms:created xsi:type="dcterms:W3CDTF">2021-05-14T14:40:00Z</dcterms:created>
  <dcterms:modified xsi:type="dcterms:W3CDTF">2021-05-14T17:53:00Z</dcterms:modified>
</cp:coreProperties>
</file>