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heading=h.4z79psluho88" w:id="0"/>
      <w:bookmarkEnd w:id="0"/>
      <w:r w:rsidDel="00000000" w:rsidR="00000000" w:rsidRPr="00000000">
        <w:rPr>
          <w:rtl w:val="0"/>
        </w:rPr>
        <w:t xml:space="preserve">Casos de Prueba – Compra de Merchandising</w:t>
      </w:r>
    </w:p>
    <w:p w:rsidR="00000000" w:rsidDel="00000000" w:rsidP="00000000" w:rsidRDefault="00000000" w:rsidRPr="00000000" w14:paraId="00000004">
      <w:pPr>
        <w:pStyle w:val="Title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ind w:left="0" w:firstLine="0"/>
        <w:rPr/>
        <w:sectPr>
          <w:head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tt36q572f4lo" w:id="1"/>
      <w:bookmarkEnd w:id="1"/>
      <w:r w:rsidDel="00000000" w:rsidR="00000000" w:rsidRPr="00000000">
        <w:rPr>
          <w:rtl w:val="0"/>
        </w:rPr>
        <w:t xml:space="preserve">Juan Núñez Cayuela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72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0182081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864"/>
            </w:tabs>
            <w:spacing w:after="60" w:before="240" w:line="276" w:lineRule="auto"/>
            <w:ind w:left="0" w:right="72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fk6jsc943kgi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fk6jsc943kg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_heading=h.fk6jsc943kgi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Elementos de prueba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864"/>
            </w:tabs>
            <w:spacing w:after="60" w:before="240" w:line="276" w:lineRule="auto"/>
            <w:ind w:left="0" w:right="72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7fj0twnhghk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67fj0twnhgh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_heading=h.67fj0twnhghk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Especificaciones de entrada/salida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864"/>
            </w:tabs>
            <w:spacing w:after="60" w:before="240" w:line="276" w:lineRule="auto"/>
            <w:ind w:left="0" w:right="72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3h992o7e2u3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i3h992o7e2u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_heading=h.i3h992o7e2u3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Necesidades ambientales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200"/>
            </w:tabs>
            <w:spacing w:after="0" w:before="0" w:line="276" w:lineRule="auto"/>
            <w:ind w:left="432" w:right="72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u67dkv9oxwj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nu67dkv9oxw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_heading=h.nu67dkv9oxwj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Hardware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200"/>
            </w:tabs>
            <w:spacing w:after="0" w:before="0" w:line="276" w:lineRule="auto"/>
            <w:ind w:left="432" w:right="72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ykaasuzhp6d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oykaasuzhp6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_heading=h.oykaasuzhp6d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Software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200"/>
            </w:tabs>
            <w:spacing w:after="0" w:before="0" w:line="276" w:lineRule="auto"/>
            <w:ind w:left="432" w:right="72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7drc6dehub6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q7drc6dehub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_heading=h.q7drc6dehub6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Otros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864"/>
            </w:tabs>
            <w:spacing w:after="60" w:before="240" w:line="276" w:lineRule="auto"/>
            <w:ind w:left="0" w:right="72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33muz4l0mgd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h33muz4l0mg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_heading=h.h33muz4l0mgd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procedurales especiales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864"/>
            </w:tabs>
            <w:spacing w:after="60" w:before="240" w:line="276" w:lineRule="auto"/>
            <w:ind w:left="0" w:right="72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b0la6yu9the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db0la6yu9th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_heading=h.db0la6yu9the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Dependencias entre Casos de Prueba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rPr/>
        <w:sectPr>
          <w:headerReference r:id="rId8" w:type="default"/>
          <w:foot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rPr/>
      </w:pPr>
      <w:r w:rsidDel="00000000" w:rsidR="00000000" w:rsidRPr="00000000">
        <w:rPr>
          <w:rtl w:val="0"/>
        </w:rPr>
        <w:t xml:space="preserve">Casos de Pruebas</w:t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2"/>
        </w:numPr>
        <w:rPr/>
      </w:pPr>
      <w:bookmarkStart w:colFirst="0" w:colLast="0" w:name="_heading=h.fk6jsc943kgi" w:id="2"/>
      <w:bookmarkEnd w:id="2"/>
      <w:r w:rsidDel="00000000" w:rsidR="00000000" w:rsidRPr="00000000">
        <w:rPr>
          <w:rtl w:val="0"/>
        </w:rPr>
        <w:t xml:space="preserve">Elementos de prueba</w:t>
      </w:r>
    </w:p>
    <w:p w:rsidR="00000000" w:rsidDel="00000000" w:rsidP="00000000" w:rsidRDefault="00000000" w:rsidRPr="00000000" w14:paraId="00000034">
      <w:pPr>
        <w:widowControl w:val="1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Funcionalidad “Compra de Merchandising” del sistema AppForSEII2526.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verifica: catálogo, filtrado, carrito, formulario de pago, persistencia de datos y generación de recibo.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2"/>
        </w:numPr>
        <w:rPr/>
      </w:pPr>
      <w:bookmarkStart w:colFirst="0" w:colLast="0" w:name="_heading=h.67fj0twnhghk" w:id="3"/>
      <w:bookmarkEnd w:id="3"/>
      <w:r w:rsidDel="00000000" w:rsidR="00000000" w:rsidRPr="00000000">
        <w:rPr>
          <w:rtl w:val="0"/>
        </w:rPr>
        <w:t xml:space="preserve">Especificaciones de entrada/salida</w:t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HU-CM-01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Básico (Compra Exitosa)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HU-CM-02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Alternativo 1 (Filtrado de merchandising)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HU-CM-03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Alternativo 2 (Carrito vacío)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HU-CM-04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Alternativo 3 (Eliminar productos del carrito)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HU-CM-05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Alternativo 4 (Datos obligatorios faltantes)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HU-CM-06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Alternativo 5 (Modificar selección inicial / Persistencia)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sdt>
      <w:sdtPr>
        <w:lock w:val="contentLocked"/>
        <w:id w:val="2070407099"/>
        <w:tag w:val="goog_rdk_1"/>
      </w:sdtPr>
      <w:sdtContent>
        <w:tbl>
          <w:tblPr>
            <w:tblStyle w:val="Table2"/>
            <w:tblW w:w="1371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40"/>
            <w:gridCol w:w="2385"/>
            <w:gridCol w:w="5505"/>
            <w:gridCol w:w="3480"/>
            <w:tblGridChange w:id="0">
              <w:tblGrid>
                <w:gridCol w:w="2340"/>
                <w:gridCol w:w="2385"/>
                <w:gridCol w:w="5505"/>
                <w:gridCol w:w="3480"/>
              </w:tblGrid>
            </w:tblGridChange>
          </w:tblGrid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Caso de Prueba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Descripción del Flujo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Pasos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Salida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3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HU-CM-01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Flujo básico – compra estándar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1.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Usuario autenticado.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2.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Añade 1 unidad de “Camiseta Logo”.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3.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Rellena: Nombre=SeleniumUser, Apellido=Automated, Email=&lt;uit@test.com&gt;, Dirección=Calle Test 123, Pago=Tarjeta.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4.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Click “Confirmar y Pagar”.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URL contiene “seleccionar” (redirige al catálogo).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Base de datos contiene nueva compra.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5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HU-CM-02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Filtrado de productos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1.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Desplegable “Tipo” = Taza. 2.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Click “Buscar”.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Grid solo muestra filas cuyo campo Tipo = “Taza”.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5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HU-CM-03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Carrito vacío – botón deshabilitado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1.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No se añade ningún producto.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Botón “Tramitar” (id=ComprarMerch) está disabled.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HU-CM-04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Eliminar producto y recalcular total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1.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Añade 2 unidades de cualquier producto.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2.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PrecioTotal = X. 3.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Elimina 1 unidad (botón “Quitar”).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4.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Lee PrecioTotal = Y.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sdt>
                  <w:sdtPr>
                    <w:id w:val="203313367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X ≠ Y y el total disminuye.</w:t>
                    </w:r>
                  </w:sdtContent>
                </w:sd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Botón “Tramitar” sigue habilitado.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5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HU-CM-05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Datos obligatorios faltantes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1.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Añade producto.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2.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Deja campo “Nombre” vacío y rellena el resto.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3.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Click “Confirmar y Pagar”.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Permanece en URL “crearcompra”.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Mensaje de validación visible.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HU-CM-06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Modificar selección – persistencia de datos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1.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Añade producto.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2.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Rellena campo Nombre = “NombrePersistente”.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3.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Click “Volver atrás”.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4.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Vuelve a clickar “Tramitar”.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Campo Nombre sigue valiendo “NombrePersistente”.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spacing w:after="80" w:before="280" w:lineRule="auto"/>
        <w:ind w:left="0"/>
        <w:rPr>
          <w:b w:val="1"/>
          <w:bCs w:val="1"/>
          <w:i w:val="0"/>
          <w:iCs w:val="0"/>
          <w:sz w:val="26"/>
          <w:szCs w:val="26"/>
        </w:rPr>
      </w:pPr>
      <w:bookmarkStart w:colFirst="0" w:colLast="0" w:name="_heading=h.vem9gdxbaj7v" w:id="4"/>
      <w:bookmarkEnd w:id="4"/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3.1 Hardware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PC con navegador Edge y capacidad de ejecutar Selenium WebDriver.</w:t>
      </w:r>
    </w:p>
    <w:p w:rsidR="00000000" w:rsidDel="00000000" w:rsidP="00000000" w:rsidRDefault="00000000" w:rsidRPr="00000000" w14:paraId="0000006F">
      <w:pPr>
        <w:pStyle w:val="Heading3"/>
        <w:keepNext w:val="0"/>
        <w:spacing w:after="80" w:before="280" w:lineRule="auto"/>
        <w:ind w:left="0"/>
        <w:rPr>
          <w:b w:val="1"/>
          <w:bCs w:val="1"/>
          <w:i w:val="0"/>
          <w:iCs w:val="0"/>
          <w:sz w:val="26"/>
          <w:szCs w:val="26"/>
        </w:rPr>
      </w:pPr>
      <w:bookmarkStart w:colFirst="0" w:colLast="0" w:name="_heading=h.wp0bwvoryumz" w:id="5"/>
      <w:bookmarkEnd w:id="5"/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3.2 Software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Windows / Linux con .NET 6 o superior.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Microsoft Edge (última versión estable).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WebDriver local (EdgeDriver).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Aplicación AppForSEII2526 ejecutándose en localhost (servidor web + API).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Base de datos precargada con merchandising (stock &gt; 0).</w:t>
      </w:r>
    </w:p>
    <w:p w:rsidR="00000000" w:rsidDel="00000000" w:rsidP="00000000" w:rsidRDefault="00000000" w:rsidRPr="00000000" w14:paraId="00000075">
      <w:pPr>
        <w:pStyle w:val="Heading3"/>
        <w:keepNext w:val="0"/>
        <w:spacing w:after="80" w:before="280" w:lineRule="auto"/>
        <w:ind w:left="0"/>
        <w:rPr>
          <w:b w:val="1"/>
          <w:bCs w:val="1"/>
          <w:i w:val="0"/>
          <w:iCs w:val="0"/>
          <w:sz w:val="26"/>
          <w:szCs w:val="26"/>
        </w:rPr>
      </w:pPr>
      <w:bookmarkStart w:colFirst="0" w:colLast="0" w:name="_heading=h.9bl58zzfme35" w:id="6"/>
      <w:bookmarkEnd w:id="6"/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3.3 Otros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Conexión local activa; puerto 5000/5001 disponibles para web y API.</w:t>
      </w:r>
    </w:p>
    <w:p w:rsidR="00000000" w:rsidDel="00000000" w:rsidP="00000000" w:rsidRDefault="00000000" w:rsidRPr="00000000" w14:paraId="00000077">
      <w:pPr>
        <w:pStyle w:val="Heading2"/>
        <w:keepNext w:val="0"/>
        <w:spacing w:after="80" w:before="360" w:lineRule="auto"/>
        <w:ind w:left="0"/>
        <w:rPr>
          <w:sz w:val="34"/>
          <w:szCs w:val="34"/>
        </w:rPr>
      </w:pPr>
      <w:bookmarkStart w:colFirst="0" w:colLast="0" w:name="_heading=h.3w20wlue4vsw" w:id="7"/>
      <w:bookmarkEnd w:id="7"/>
      <w:r w:rsidDel="00000000" w:rsidR="00000000" w:rsidRPr="00000000">
        <w:rPr>
          <w:sz w:val="34"/>
          <w:szCs w:val="34"/>
          <w:rtl w:val="0"/>
        </w:rPr>
        <w:t xml:space="preserve">4. Requisitos procedurales especiales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Pre-condición: servidor web y API levantados; base de datos con al menos un producto de cada tipo.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Post-condición: en HU-CM-01 se recomienda borrar el pedido de prueba para no contaminar métricas.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 no existen productos la prueba HU-CM-02 fallará al no encontrar filas en el grid.</w:t>
      </w:r>
    </w:p>
    <w:p w:rsidR="00000000" w:rsidDel="00000000" w:rsidP="00000000" w:rsidRDefault="00000000" w:rsidRPr="00000000" w14:paraId="0000007B">
      <w:pPr>
        <w:pStyle w:val="Heading2"/>
        <w:keepNext w:val="0"/>
        <w:spacing w:after="80" w:before="360" w:lineRule="auto"/>
        <w:ind w:left="0"/>
        <w:rPr>
          <w:sz w:val="34"/>
          <w:szCs w:val="34"/>
        </w:rPr>
      </w:pPr>
      <w:bookmarkStart w:colFirst="0" w:colLast="0" w:name="_heading=h.vjwwicsc653i" w:id="8"/>
      <w:bookmarkEnd w:id="8"/>
      <w:r w:rsidDel="00000000" w:rsidR="00000000" w:rsidRPr="00000000">
        <w:rPr>
          <w:sz w:val="34"/>
          <w:szCs w:val="34"/>
          <w:rtl w:val="0"/>
        </w:rPr>
        <w:t xml:space="preserve">5. Dependencias entre casos de prueba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Ninguna prueba requiere autenticación explícita (el sistema permite compra con e-mail anónimo).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sdt>
        <w:sdtPr>
          <w:id w:val="-141716435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Orden sugerido: HU-CM-03 → HU-CM-02 → HU-CM-01 → HU-CM-04 → HU-CM-05 → HU-CM-06.</w:t>
          </w:r>
        </w:sdtContent>
      </w:sdt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Cambria"/>
  <w:font w:name="Calibri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Ind w:w="-115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ind w:right="360"/>
            <w:rPr/>
          </w:pPr>
          <w:r w:rsidDel="00000000" w:rsidR="00000000" w:rsidRPr="00000000">
            <w:rPr>
              <w:rtl w:val="0"/>
            </w:rPr>
            <w:t xml:space="preserve">Merchandishing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©La Cruzada, 2025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76" w:lineRule="auto"/>
      <w:ind w:left="0" w:right="0" w:firstLine="0"/>
      <w:jc w:val="both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pBdr>
        <w:bottom w:color="000000" w:space="1" w:sz="6" w:val="single"/>
      </w:pBdr>
      <w:jc w:val="right"/>
      <w:rPr>
        <w:rFonts w:ascii="Arial" w:cs="Arial" w:eastAsia="Arial" w:hAnsi="Arial"/>
        <w:b w:val="1"/>
        <w:bCs w:val="1"/>
        <w:sz w:val="36"/>
        <w:szCs w:val="36"/>
      </w:rPr>
    </w:pPr>
    <w:r w:rsidDel="00000000" w:rsidR="00000000" w:rsidRPr="00000000">
      <w:fldChar w:fldCharType="begin"/>
      <w:instrText xml:space="preserve"> DOCPROPERTY "Company"</w:instrText>
      <w:fldChar w:fldCharType="separate"/>
    </w:r>
    <w:r w:rsidDel="00000000" w:rsidR="00000000" w:rsidRPr="00000000">
      <w:rPr>
        <w:rFonts w:ascii="Arial" w:cs="Arial" w:eastAsia="Arial" w:hAnsi="Arial"/>
        <w:b w:val="1"/>
        <w:bCs w:val="1"/>
        <w:sz w:val="36"/>
        <w:szCs w:val="36"/>
        <w:rtl w:val="0"/>
      </w:rPr>
      <w:t xml:space="preserve">La Cruzada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76" w:lineRule="auto"/>
      <w:ind w:left="0" w:right="0" w:firstLine="0"/>
      <w:jc w:val="both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es"/>
      </w:rPr>
    </w:rPrDefault>
    <w:pPrDefault>
      <w:pPr>
        <w:widowControl w:val="0"/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1D76E1"/>
    <w:pPr>
      <w:numPr>
        <w:ilvl w:val="6"/>
        <w:numId w:val="1"/>
      </w:numPr>
      <w:spacing w:after="60" w:before="24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 w:val="1"/>
    <w:rsid w:val="001D76E1"/>
    <w:pPr>
      <w:numPr>
        <w:ilvl w:val="7"/>
        <w:numId w:val="1"/>
      </w:numPr>
      <w:spacing w:after="60" w:before="240"/>
      <w:ind w:left="2880"/>
      <w:outlineLvl w:val="7"/>
    </w:pPr>
    <w:rPr>
      <w:i w:val="1"/>
    </w:rPr>
  </w:style>
  <w:style w:type="paragraph" w:styleId="Ttulo9">
    <w:name w:val="heading 9"/>
    <w:basedOn w:val="Normal"/>
    <w:next w:val="Normal"/>
    <w:link w:val="Ttulo9Car"/>
    <w:qFormat w:val="1"/>
    <w:rsid w:val="001D76E1"/>
    <w:pPr>
      <w:numPr>
        <w:ilvl w:val="8"/>
        <w:numId w:val="1"/>
      </w:numPr>
      <w:spacing w:after="60" w:before="240"/>
      <w:ind w:left="288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rsid w:val="00CB4D68"/>
    <w:rPr>
      <w:rFonts w:ascii="Verdana" w:cs="Times New Roman" w:eastAsia="Times New Roman" w:hAnsi="Verdana"/>
      <w:b w:val="1"/>
      <w:sz w:val="24"/>
      <w:szCs w:val="20"/>
      <w:lang w:val="en-US"/>
    </w:rPr>
  </w:style>
  <w:style w:type="character" w:styleId="Ttulo2Car" w:customStyle="1">
    <w:name w:val="Título 2 Car"/>
    <w:basedOn w:val="Fuentedeprrafopredeter"/>
    <w:link w:val="Ttulo2"/>
    <w:rsid w:val="001D76E1"/>
    <w:rPr>
      <w:rFonts w:ascii="Arial" w:cs="Times New Roman" w:eastAsia="Times New Roman" w:hAnsi="Arial"/>
      <w:b w:val="1"/>
      <w:sz w:val="20"/>
      <w:szCs w:val="20"/>
      <w:lang w:val="en-US"/>
    </w:rPr>
  </w:style>
  <w:style w:type="character" w:styleId="Ttulo3Car" w:customStyle="1">
    <w:name w:val="Título 3 Car"/>
    <w:basedOn w:val="Fuentedeprrafopredeter"/>
    <w:link w:val="Ttulo3"/>
    <w:rsid w:val="001D76E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1D76E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1D76E1"/>
    <w:rPr>
      <w:rFonts w:ascii="Times New Roman" w:cs="Times New Roman" w:eastAsia="Times New Roman" w:hAnsi="Times New Roman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1D76E1"/>
    <w:rPr>
      <w:rFonts w:ascii="Times New Roman" w:cs="Times New Roman" w:eastAsia="Times New Roman" w:hAnsi="Times New Roman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1D76E1"/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1D76E1"/>
    <w:rPr>
      <w:rFonts w:ascii="Times New Roman" w:cs="Times New Roman" w:eastAsia="Times New Roman" w:hAnsi="Times New Roman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1D76E1"/>
    <w:rPr>
      <w:rFonts w:ascii="Times New Roman" w:cs="Times New Roman" w:eastAsia="Times New Roman" w:hAnsi="Times New Roman"/>
      <w:b w:val="1"/>
      <w:i w:val="1"/>
      <w:sz w:val="18"/>
      <w:szCs w:val="20"/>
      <w:lang w:val="en-US"/>
    </w:rPr>
  </w:style>
  <w:style w:type="paragraph" w:styleId="Paragraph2" w:customStyle="1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character" w:styleId="TtuloCar" w:customStyle="1">
    <w:name w:val="Título Car"/>
    <w:basedOn w:val="Fuentedeprrafopredeter"/>
    <w:link w:val="Ttulo"/>
    <w:rsid w:val="00D849D0"/>
    <w:rPr>
      <w:rFonts w:ascii="Verdana" w:cs="Times New Roman" w:eastAsia="Times New Roman" w:hAnsi="Verdana"/>
      <w:b w:val="1"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 w:val="1"/>
    <w:rsid w:val="001D76E1"/>
    <w:pPr>
      <w:tabs>
        <w:tab w:val="center" w:pos="4320"/>
        <w:tab w:val="right" w:pos="8640"/>
      </w:tabs>
    </w:pPr>
  </w:style>
  <w:style w:type="character" w:styleId="EncabezadoCar" w:customStyle="1">
    <w:name w:val="Encabezado Car"/>
    <w:basedOn w:val="Fuentedeprrafopredeter"/>
    <w:link w:val="Encabezado"/>
    <w:semiHidden w:val="1"/>
    <w:rsid w:val="001D76E1"/>
    <w:rPr>
      <w:rFonts w:ascii="Times New Roman" w:cs="Times New Roman" w:eastAsia="Times New Roman" w:hAnsi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 w:val="1"/>
    <w:rsid w:val="001D76E1"/>
    <w:pPr>
      <w:tabs>
        <w:tab w:val="center" w:pos="4320"/>
        <w:tab w:val="right" w:pos="8640"/>
      </w:tabs>
    </w:pPr>
  </w:style>
  <w:style w:type="character" w:styleId="PiedepginaCar" w:customStyle="1">
    <w:name w:val="Pie de página Car"/>
    <w:basedOn w:val="Fuentedeprrafopredeter"/>
    <w:link w:val="Piedepgina"/>
    <w:semiHidden w:val="1"/>
    <w:rsid w:val="001D76E1"/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 w:val="1"/>
    <w:rsid w:val="001D76E1"/>
  </w:style>
  <w:style w:type="paragraph" w:styleId="Tabletext" w:customStyle="1">
    <w:name w:val="Tabletext"/>
    <w:basedOn w:val="Normal"/>
    <w:rsid w:val="001D76E1"/>
    <w:pPr>
      <w:keepLines w:val="1"/>
      <w:spacing w:after="120"/>
    </w:pPr>
  </w:style>
  <w:style w:type="paragraph" w:styleId="Textoindependiente">
    <w:name w:val="Body Text"/>
    <w:basedOn w:val="Normal"/>
    <w:link w:val="TextoindependienteCar"/>
    <w:semiHidden w:val="1"/>
    <w:rsid w:val="001D76E1"/>
    <w:pPr>
      <w:keepLines w:val="1"/>
      <w:spacing w:after="120"/>
      <w:ind w:left="720"/>
    </w:p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1D76E1"/>
    <w:rPr>
      <w:rFonts w:ascii="Times New Roman" w:cs="Times New Roman" w:eastAsia="Times New Roman" w:hAnsi="Times New Roman"/>
      <w:sz w:val="20"/>
      <w:szCs w:val="20"/>
      <w:lang w:val="en-US"/>
    </w:rPr>
  </w:style>
  <w:style w:type="paragraph" w:styleId="InfoBlue" w:customStyle="1">
    <w:name w:val="InfoBlue"/>
    <w:basedOn w:val="Normal"/>
    <w:next w:val="Textoindependiente"/>
    <w:rsid w:val="001D76E1"/>
    <w:pPr>
      <w:spacing w:after="120"/>
      <w:ind w:left="720"/>
    </w:pPr>
    <w:rPr>
      <w:i w:val="1"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230C15"/>
    <w:pPr>
      <w:widowControl w:val="1"/>
      <w:spacing w:after="100" w:afterAutospacing="1" w:before="100" w:beforeAutospacing="1" w:line="240" w:lineRule="auto"/>
      <w:jc w:val="left"/>
    </w:pPr>
    <w:rPr>
      <w:rFonts w:ascii="Times New Roman" w:hAnsi="Times New Roman"/>
      <w:sz w:val="24"/>
      <w:szCs w:val="24"/>
      <w:lang w:eastAsia="es-ES" w:val="es-ES"/>
    </w:rPr>
  </w:style>
  <w:style w:type="character" w:styleId="citation-82" w:customStyle="1">
    <w:name w:val="citation-82"/>
    <w:basedOn w:val="Fuentedeprrafopredeter"/>
    <w:rsid w:val="00230C15"/>
  </w:style>
  <w:style w:type="character" w:styleId="citation-81" w:customStyle="1">
    <w:name w:val="citation-81"/>
    <w:basedOn w:val="Fuentedeprrafopredeter"/>
    <w:rsid w:val="00230C15"/>
  </w:style>
  <w:style w:type="character" w:styleId="citation-66" w:customStyle="1">
    <w:name w:val="citation-66"/>
    <w:basedOn w:val="Fuentedeprrafopredeter"/>
    <w:rsid w:val="00230C15"/>
  </w:style>
  <w:style w:type="character" w:styleId="citation-64" w:customStyle="1">
    <w:name w:val="citation-64"/>
    <w:basedOn w:val="Fuentedeprrafopredeter"/>
    <w:rsid w:val="00230C15"/>
  </w:style>
  <w:style w:type="paragraph" w:styleId="TtuloTDC">
    <w:name w:val="TOC Heading"/>
    <w:basedOn w:val="Ttulo1"/>
    <w:next w:val="Normal"/>
    <w:uiPriority w:val="39"/>
    <w:unhideWhenUsed w:val="1"/>
    <w:qFormat w:val="1"/>
    <w:rsid w:val="00230C15"/>
    <w:pPr>
      <w:keepLines w:val="1"/>
      <w:widowControl w:val="1"/>
      <w:numPr>
        <w:numId w:val="0"/>
      </w:numPr>
      <w:spacing w:after="0"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color w:val="365f91" w:themeColor="accent1" w:themeShade="0000BF"/>
      <w:sz w:val="32"/>
      <w:szCs w:val="32"/>
      <w:lang w:eastAsia="es-ES" w:val="es-ES"/>
    </w:rPr>
  </w:style>
  <w:style w:type="character" w:styleId="Hipervnculo">
    <w:name w:val="Hyperlink"/>
    <w:basedOn w:val="Fuentedeprrafopredeter"/>
    <w:uiPriority w:val="99"/>
    <w:unhideWhenUsed w:val="1"/>
    <w:rsid w:val="00230C15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fQGd/d72Vze+NE8qqRX2SffJJQ==">CgMxLjAaJAoBMBIfCh0IB0IZCgVBcmlhbBIQQXJpYWwgVW5pY29kZSBNUxofCgExEhoKGAgJUhQKEnRhYmxlLjI2Mmd6NzJ1MXZqdBodCgEyEhgKFggHQhISEEFyaWFsIFVuaWNvZGUgTVMyDmguNHo3OXBzbHVobzg4Mg5oLnR0MzZxNTcyZjRsbzIOaC5mazZqc2M5NDNrZ2kyDmguNjdmajB0d25oZ2hrMg5oLnZlbTlnZHhiYWo3djIOaC53cDBid3Zvcnl1bXoyDmguOWJsNTh6emZtZTM1Mg5oLjN3MjB3bHVlNHZzdzIOaC52and3aWNzYzY1M2k4AHIhMXRCQVBha1dOVEFmN2ZBdmdBcGFwWVBWdk9aQ3dwaD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2010-11-29T08:03:00Z</dcterms:created>
  <dc:creator>usuario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Company</vt:lpwstr>
  </property>
</Properties>
</file>