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BBE646" w14:textId="209B7CA6" w:rsidR="00800D40" w:rsidRPr="00BA38D3" w:rsidRDefault="00800D40" w:rsidP="009D1A13">
      <w:pPr>
        <w:spacing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BA38D3">
        <w:rPr>
          <w:rFonts w:ascii="Arial" w:hAnsi="Arial" w:cs="Arial"/>
          <w:sz w:val="28"/>
          <w:szCs w:val="28"/>
          <w:u w:val="single"/>
        </w:rPr>
        <w:t>Calendar Generator Project</w:t>
      </w:r>
    </w:p>
    <w:p w14:paraId="6BD7B90D" w14:textId="77777777" w:rsidR="00800D40" w:rsidRPr="00BA38D3" w:rsidRDefault="00800D40" w:rsidP="009D1A13">
      <w:pPr>
        <w:spacing w:line="360" w:lineRule="auto"/>
        <w:rPr>
          <w:rFonts w:ascii="Arial" w:hAnsi="Arial" w:cs="Arial"/>
        </w:rPr>
      </w:pPr>
    </w:p>
    <w:p w14:paraId="7293D2A7" w14:textId="4685FF2F" w:rsidR="00800D40" w:rsidRPr="00325174" w:rsidRDefault="00800D40" w:rsidP="009D1A13">
      <w:pPr>
        <w:spacing w:line="360" w:lineRule="auto"/>
        <w:ind w:firstLine="720"/>
        <w:rPr>
          <w:rFonts w:ascii="Arial" w:hAnsi="Arial" w:cs="Arial"/>
          <w:color w:val="FF0000"/>
        </w:rPr>
      </w:pPr>
      <w:r w:rsidRPr="00BA38D3">
        <w:rPr>
          <w:rFonts w:ascii="Arial" w:hAnsi="Arial" w:cs="Arial"/>
        </w:rPr>
        <w:t xml:space="preserve">The Calendar Generator is a simple project developed using python. It is a simple interesting calendar generating mini project. </w:t>
      </w:r>
      <w:r w:rsidRPr="00F07B26">
        <w:rPr>
          <w:rFonts w:ascii="Arial" w:hAnsi="Arial" w:cs="Arial"/>
        </w:rPr>
        <w:t>This project is a GUI based</w:t>
      </w:r>
      <w:r w:rsidR="00F07B26" w:rsidRPr="00F07B26">
        <w:rPr>
          <w:rFonts w:ascii="Arial" w:hAnsi="Arial" w:cs="Arial"/>
        </w:rPr>
        <w:t>,</w:t>
      </w:r>
      <w:r w:rsidRPr="00F07B26">
        <w:rPr>
          <w:rFonts w:ascii="Arial" w:hAnsi="Arial" w:cs="Arial"/>
        </w:rPr>
        <w:t xml:space="preserve"> which helps in creating calendar from the year of users input.</w:t>
      </w:r>
      <w:r w:rsidRPr="00325174">
        <w:rPr>
          <w:rFonts w:ascii="Arial" w:hAnsi="Arial" w:cs="Arial"/>
          <w:color w:val="FF0000"/>
        </w:rPr>
        <w:t xml:space="preserve"> </w:t>
      </w:r>
      <w:r w:rsidRPr="00BA38D3">
        <w:rPr>
          <w:rFonts w:ascii="Arial" w:hAnsi="Arial" w:cs="Arial"/>
        </w:rPr>
        <w:t xml:space="preserve">This Calendar application is designed for creating calendar. In this application, </w:t>
      </w:r>
      <w:r w:rsidR="00B754F2" w:rsidRPr="00BA38D3">
        <w:rPr>
          <w:rFonts w:ascii="Arial" w:hAnsi="Arial" w:cs="Arial"/>
        </w:rPr>
        <w:t>the user</w:t>
      </w:r>
      <w:r w:rsidRPr="00BA38D3">
        <w:rPr>
          <w:rFonts w:ascii="Arial" w:hAnsi="Arial" w:cs="Arial"/>
        </w:rPr>
        <w:t xml:space="preserve"> can input the year of which </w:t>
      </w:r>
      <w:r w:rsidR="00B754F2" w:rsidRPr="00BA38D3">
        <w:rPr>
          <w:rFonts w:ascii="Arial" w:hAnsi="Arial" w:cs="Arial"/>
        </w:rPr>
        <w:t>the user</w:t>
      </w:r>
      <w:r w:rsidRPr="00BA38D3">
        <w:rPr>
          <w:rFonts w:ascii="Arial" w:hAnsi="Arial" w:cs="Arial"/>
        </w:rPr>
        <w:t xml:space="preserve"> want</w:t>
      </w:r>
      <w:r w:rsidR="00B754F2" w:rsidRPr="00BA38D3">
        <w:rPr>
          <w:rFonts w:ascii="Arial" w:hAnsi="Arial" w:cs="Arial"/>
        </w:rPr>
        <w:t>s</w:t>
      </w:r>
      <w:r w:rsidRPr="00BA38D3">
        <w:rPr>
          <w:rFonts w:ascii="Arial" w:hAnsi="Arial" w:cs="Arial"/>
        </w:rPr>
        <w:t xml:space="preserve"> to generate, then press enter. Then </w:t>
      </w:r>
      <w:r w:rsidR="00B754F2" w:rsidRPr="00BA38D3">
        <w:rPr>
          <w:rFonts w:ascii="Arial" w:hAnsi="Arial" w:cs="Arial"/>
        </w:rPr>
        <w:t>the user</w:t>
      </w:r>
      <w:r w:rsidRPr="00BA38D3">
        <w:rPr>
          <w:rFonts w:ascii="Arial" w:hAnsi="Arial" w:cs="Arial"/>
        </w:rPr>
        <w:t xml:space="preserve"> will get the calendar for that year. Also, the design of this system is simple so that the user won’t get any difficulties while working on it. </w:t>
      </w:r>
      <w:r w:rsidRPr="00F07B26">
        <w:rPr>
          <w:rFonts w:ascii="Arial" w:hAnsi="Arial" w:cs="Arial"/>
        </w:rPr>
        <w:t xml:space="preserve">The library I am using in this project is </w:t>
      </w:r>
      <w:proofErr w:type="spellStart"/>
      <w:r w:rsidRPr="00F07B26">
        <w:rPr>
          <w:rFonts w:ascii="Arial" w:hAnsi="Arial" w:cs="Arial"/>
        </w:rPr>
        <w:t>tkinter</w:t>
      </w:r>
      <w:proofErr w:type="spellEnd"/>
      <w:r w:rsidRPr="00325174">
        <w:rPr>
          <w:rFonts w:ascii="Arial" w:hAnsi="Arial" w:cs="Arial"/>
          <w:color w:val="FF0000"/>
        </w:rPr>
        <w:t>.</w:t>
      </w:r>
    </w:p>
    <w:p w14:paraId="3C386FA9" w14:textId="6EB8A4A1" w:rsidR="00800D40" w:rsidRPr="00BA38D3" w:rsidRDefault="00800D40" w:rsidP="009D1A13">
      <w:pPr>
        <w:spacing w:line="360" w:lineRule="auto"/>
        <w:ind w:firstLine="720"/>
        <w:rPr>
          <w:rFonts w:ascii="Arial" w:hAnsi="Arial" w:cs="Arial"/>
        </w:rPr>
      </w:pPr>
      <w:r w:rsidRPr="00BA38D3">
        <w:rPr>
          <w:rFonts w:ascii="Arial" w:hAnsi="Arial" w:cs="Arial"/>
        </w:rPr>
        <w:t xml:space="preserve">Python offers multiple options for developing GUI (Graphical User Interface). Out of all the GUI methods,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is the most commonly used method. It is a standard Python interface to the Tk GUI toolkit shipped with Python. Python with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is the fastest and easiest way to create the GUI applications. Creating a GUI using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is an easy task.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is the standard GUI library for Python. Python when combined with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provides a fast and easy way to create GUI applications. </w:t>
      </w: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provides a powerful object-oriented interface to the Tk GUI toolkit.</w:t>
      </w:r>
    </w:p>
    <w:p w14:paraId="0A7A2769" w14:textId="2FA7E97B" w:rsidR="00800D40" w:rsidRPr="00BA38D3" w:rsidRDefault="00DA1F20" w:rsidP="009D1A13">
      <w:pPr>
        <w:spacing w:line="360" w:lineRule="auto"/>
        <w:ind w:firstLine="720"/>
        <w:rPr>
          <w:rFonts w:ascii="Arial" w:hAnsi="Arial" w:cs="Arial"/>
        </w:rPr>
      </w:pPr>
      <w:proofErr w:type="spellStart"/>
      <w:r w:rsidRPr="00BA38D3">
        <w:rPr>
          <w:rFonts w:ascii="Arial" w:hAnsi="Arial" w:cs="Arial"/>
        </w:rPr>
        <w:t>Tkinter</w:t>
      </w:r>
      <w:proofErr w:type="spellEnd"/>
      <w:r w:rsidRPr="00BA38D3">
        <w:rPr>
          <w:rFonts w:ascii="Arial" w:hAnsi="Arial" w:cs="Arial"/>
        </w:rPr>
        <w:t xml:space="preserve"> </w:t>
      </w:r>
      <w:r w:rsidR="00800D40" w:rsidRPr="00BA38D3">
        <w:rPr>
          <w:rFonts w:ascii="Arial" w:hAnsi="Arial" w:cs="Arial"/>
        </w:rPr>
        <w:t xml:space="preserve">provides a variety of common GUI elements which </w:t>
      </w:r>
      <w:r w:rsidR="00C509A9" w:rsidRPr="00BA38D3">
        <w:rPr>
          <w:rFonts w:ascii="Arial" w:hAnsi="Arial" w:cs="Arial"/>
        </w:rPr>
        <w:t>I</w:t>
      </w:r>
      <w:r w:rsidR="00800D40" w:rsidRPr="00BA38D3">
        <w:rPr>
          <w:rFonts w:ascii="Arial" w:hAnsi="Arial" w:cs="Arial"/>
        </w:rPr>
        <w:t xml:space="preserve"> can use to build </w:t>
      </w:r>
      <w:r w:rsidR="00C509A9" w:rsidRPr="00BA38D3">
        <w:rPr>
          <w:rFonts w:ascii="Arial" w:hAnsi="Arial" w:cs="Arial"/>
        </w:rPr>
        <w:t>the</w:t>
      </w:r>
      <w:r w:rsidR="00800D40" w:rsidRPr="00BA38D3">
        <w:rPr>
          <w:rFonts w:ascii="Arial" w:hAnsi="Arial" w:cs="Arial"/>
        </w:rPr>
        <w:t xml:space="preserve"> interface – such as buttons, menus and various kinds of entry fields and display areas. </w:t>
      </w:r>
      <w:r w:rsidR="00C509A9" w:rsidRPr="00BA38D3">
        <w:rPr>
          <w:rFonts w:ascii="Arial" w:hAnsi="Arial" w:cs="Arial"/>
        </w:rPr>
        <w:t>T</w:t>
      </w:r>
      <w:r w:rsidR="00800D40" w:rsidRPr="00BA38D3">
        <w:rPr>
          <w:rFonts w:ascii="Arial" w:hAnsi="Arial" w:cs="Arial"/>
        </w:rPr>
        <w:t>hese elements</w:t>
      </w:r>
      <w:r w:rsidR="00325174">
        <w:rPr>
          <w:rFonts w:ascii="Arial" w:hAnsi="Arial" w:cs="Arial"/>
        </w:rPr>
        <w:t xml:space="preserve"> </w:t>
      </w:r>
      <w:r w:rsidR="00C509A9" w:rsidRPr="00BA38D3">
        <w:rPr>
          <w:rFonts w:ascii="Arial" w:hAnsi="Arial" w:cs="Arial"/>
        </w:rPr>
        <w:t xml:space="preserve">are called </w:t>
      </w:r>
      <w:r w:rsidR="00800D40" w:rsidRPr="00BA38D3">
        <w:rPr>
          <w:rFonts w:ascii="Arial" w:hAnsi="Arial" w:cs="Arial"/>
        </w:rPr>
        <w:t>widgets. Each widget has a parent widget, all the way up to the</w:t>
      </w:r>
      <w:r w:rsidR="00325174">
        <w:rPr>
          <w:rFonts w:ascii="Arial" w:hAnsi="Arial" w:cs="Arial"/>
        </w:rPr>
        <w:t xml:space="preserve"> </w:t>
      </w:r>
      <w:r w:rsidR="00800D40" w:rsidRPr="00BA38D3">
        <w:rPr>
          <w:rFonts w:ascii="Arial" w:hAnsi="Arial" w:cs="Arial"/>
        </w:rPr>
        <w:t>root window</w:t>
      </w:r>
      <w:r w:rsidR="00325174">
        <w:rPr>
          <w:rFonts w:ascii="Arial" w:hAnsi="Arial" w:cs="Arial"/>
        </w:rPr>
        <w:t xml:space="preserve"> </w:t>
      </w:r>
      <w:r w:rsidR="00800D40" w:rsidRPr="00BA38D3">
        <w:rPr>
          <w:rFonts w:ascii="Arial" w:hAnsi="Arial" w:cs="Arial"/>
        </w:rPr>
        <w:t>of the application. For example, a button or a text field needs to be</w:t>
      </w:r>
      <w:r w:rsidR="00325174">
        <w:rPr>
          <w:rFonts w:ascii="Arial" w:hAnsi="Arial" w:cs="Arial"/>
        </w:rPr>
        <w:t xml:space="preserve"> </w:t>
      </w:r>
      <w:r w:rsidR="00800D40" w:rsidRPr="00BA38D3">
        <w:rPr>
          <w:rFonts w:ascii="Arial" w:hAnsi="Arial" w:cs="Arial"/>
        </w:rPr>
        <w:t>inside</w:t>
      </w:r>
      <w:r w:rsidR="00325174">
        <w:rPr>
          <w:rFonts w:ascii="Arial" w:hAnsi="Arial" w:cs="Arial"/>
        </w:rPr>
        <w:t xml:space="preserve"> </w:t>
      </w:r>
      <w:r w:rsidR="00800D40" w:rsidRPr="00BA38D3">
        <w:rPr>
          <w:rFonts w:ascii="Arial" w:hAnsi="Arial" w:cs="Arial"/>
        </w:rPr>
        <w:t>some kind of containing window.</w:t>
      </w:r>
    </w:p>
    <w:p w14:paraId="0B4699E0" w14:textId="5175D3F7" w:rsidR="00800D40" w:rsidRPr="00BA38D3" w:rsidRDefault="00800D40" w:rsidP="009D1A13">
      <w:pPr>
        <w:spacing w:line="360" w:lineRule="auto"/>
        <w:ind w:firstLine="720"/>
        <w:rPr>
          <w:rFonts w:ascii="Arial" w:hAnsi="Arial" w:cs="Arial"/>
        </w:rPr>
      </w:pPr>
      <w:r w:rsidRPr="00BA38D3">
        <w:rPr>
          <w:rFonts w:ascii="Arial" w:hAnsi="Arial" w:cs="Arial"/>
        </w:rPr>
        <w:t xml:space="preserve">The widget classes </w:t>
      </w:r>
      <w:r w:rsidR="00325174" w:rsidRPr="00BA38D3">
        <w:rPr>
          <w:rFonts w:ascii="Arial" w:hAnsi="Arial" w:cs="Arial"/>
        </w:rPr>
        <w:t>provide</w:t>
      </w:r>
      <w:r w:rsidRPr="00BA38D3">
        <w:rPr>
          <w:rFonts w:ascii="Arial" w:hAnsi="Arial" w:cs="Arial"/>
        </w:rPr>
        <w:t xml:space="preserve"> a lot of default functionality. They have methods for configuring the GUI’s appearance – for example, arranging the elements according to some kind of</w:t>
      </w:r>
      <w:r w:rsidR="00325174">
        <w:rPr>
          <w:rFonts w:ascii="Arial" w:hAnsi="Arial" w:cs="Arial"/>
        </w:rPr>
        <w:t xml:space="preserve"> </w:t>
      </w:r>
      <w:r w:rsidRPr="00BA38D3">
        <w:rPr>
          <w:rFonts w:ascii="Arial" w:hAnsi="Arial" w:cs="Arial"/>
        </w:rPr>
        <w:t>layout</w:t>
      </w:r>
      <w:r w:rsidR="00325174">
        <w:rPr>
          <w:rFonts w:ascii="Arial" w:hAnsi="Arial" w:cs="Arial"/>
        </w:rPr>
        <w:t xml:space="preserve"> </w:t>
      </w:r>
      <w:r w:rsidRPr="00BA38D3">
        <w:rPr>
          <w:rFonts w:ascii="Arial" w:hAnsi="Arial" w:cs="Arial"/>
        </w:rPr>
        <w:t xml:space="preserve">– and for handling various kinds of user-driven events. </w:t>
      </w:r>
    </w:p>
    <w:p w14:paraId="6557373C" w14:textId="77777777" w:rsidR="00800D40" w:rsidRPr="00BA38D3" w:rsidRDefault="00800D40" w:rsidP="009D1A13">
      <w:pPr>
        <w:spacing w:line="360" w:lineRule="auto"/>
        <w:rPr>
          <w:rFonts w:ascii="Arial" w:eastAsia="Times New Roman" w:hAnsi="Arial" w:cs="Arial"/>
        </w:rPr>
      </w:pPr>
    </w:p>
    <w:p w14:paraId="6B13EF10" w14:textId="77777777" w:rsidR="00DA1F20" w:rsidRPr="00BA38D3" w:rsidRDefault="00DA1F20" w:rsidP="009D1A13">
      <w:pPr>
        <w:spacing w:line="360" w:lineRule="auto"/>
        <w:rPr>
          <w:rFonts w:ascii="Arial" w:eastAsia="Times New Roman" w:hAnsi="Arial" w:cs="Arial"/>
        </w:rPr>
      </w:pPr>
      <w:r w:rsidRPr="00BA38D3">
        <w:rPr>
          <w:rFonts w:ascii="Arial" w:eastAsia="Times New Roman" w:hAnsi="Arial" w:cs="Arial"/>
          <w:shd w:val="clear" w:color="auto" w:fill="FFFFFF"/>
        </w:rPr>
        <w:t>There are two main methods used which the user needs to remember while creating the Python application with GUI.</w:t>
      </w:r>
    </w:p>
    <w:p w14:paraId="6315AFCC" w14:textId="77777777" w:rsidR="00800D40" w:rsidRPr="00BA38D3" w:rsidRDefault="00800D40" w:rsidP="009D1A13">
      <w:pPr>
        <w:spacing w:line="360" w:lineRule="auto"/>
        <w:rPr>
          <w:rFonts w:ascii="Arial" w:eastAsia="Times New Roman" w:hAnsi="Arial" w:cs="Arial"/>
        </w:rPr>
      </w:pPr>
    </w:p>
    <w:p w14:paraId="3966417D" w14:textId="41AB2E78" w:rsidR="00DA1F20" w:rsidRPr="00BA38D3" w:rsidRDefault="00DA1F20" w:rsidP="002D594F">
      <w:pPr>
        <w:pStyle w:val="ListParagraph"/>
        <w:keepLines/>
        <w:numPr>
          <w:ilvl w:val="0"/>
          <w:numId w:val="2"/>
        </w:numPr>
        <w:spacing w:line="360" w:lineRule="auto"/>
        <w:rPr>
          <w:rFonts w:ascii="Arial" w:eastAsia="Times New Roman" w:hAnsi="Arial" w:cs="Arial"/>
        </w:rPr>
      </w:pPr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lastRenderedPageBreak/>
        <w:t>Tk(</w:t>
      </w:r>
      <w:proofErr w:type="spellStart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screenName</w:t>
      </w:r>
      <w:proofErr w:type="spellEnd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=None,  </w:t>
      </w:r>
      <w:proofErr w:type="spellStart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baseName</w:t>
      </w:r>
      <w:proofErr w:type="spellEnd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=None,  </w:t>
      </w:r>
      <w:proofErr w:type="spellStart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className</w:t>
      </w:r>
      <w:proofErr w:type="spellEnd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=’Tk’,  </w:t>
      </w:r>
      <w:proofErr w:type="spellStart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useTk</w:t>
      </w:r>
      <w:proofErr w:type="spellEnd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=1)</w:t>
      </w:r>
      <w:r w:rsidR="00BA38D3">
        <w:rPr>
          <w:rFonts w:ascii="Arial" w:eastAsia="Times New Roman" w:hAnsi="Arial" w:cs="Arial"/>
          <w:b/>
          <w:bCs/>
          <w:bdr w:val="none" w:sz="0" w:space="0" w:color="auto" w:frame="1"/>
        </w:rPr>
        <w:t>-</w:t>
      </w:r>
      <w:r w:rsidRPr="00BA38D3">
        <w:rPr>
          <w:rFonts w:ascii="Arial" w:eastAsia="Times New Roman" w:hAnsi="Arial" w:cs="Arial"/>
          <w:shd w:val="clear" w:color="auto" w:fill="FFFFFF"/>
        </w:rPr>
        <w:t xml:space="preserve"> To create a main window,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tkinter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 offers a method ‘Tk(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screenName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=None,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baseName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=None,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className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>=’Tk’,  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useTk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=1)’. To change the name of the window, you can change the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className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 to the desired one. The basic code used to create the main window of the application is:</w:t>
      </w:r>
    </w:p>
    <w:p w14:paraId="2DF2E2CF" w14:textId="77777777" w:rsidR="00DA1F20" w:rsidRPr="00BA38D3" w:rsidRDefault="00DA1F20" w:rsidP="009D1A13">
      <w:pPr>
        <w:spacing w:line="360" w:lineRule="auto"/>
        <w:rPr>
          <w:rFonts w:ascii="Arial" w:hAnsi="Arial" w:cs="Arial"/>
        </w:rPr>
      </w:pPr>
    </w:p>
    <w:p w14:paraId="5F37F68F" w14:textId="00FABB5F" w:rsidR="00DA1F20" w:rsidRPr="00BA38D3" w:rsidRDefault="00DA1F20" w:rsidP="009D1A13">
      <w:pPr>
        <w:spacing w:line="360" w:lineRule="auto"/>
        <w:ind w:firstLine="720"/>
        <w:rPr>
          <w:rFonts w:ascii="Arial" w:hAnsi="Arial" w:cs="Arial"/>
          <w:i/>
          <w:iCs/>
        </w:rPr>
      </w:pPr>
      <w:r w:rsidRPr="00BA38D3">
        <w:rPr>
          <w:rFonts w:ascii="Arial" w:hAnsi="Arial" w:cs="Arial"/>
          <w:i/>
          <w:iCs/>
        </w:rPr>
        <w:t>m=</w:t>
      </w:r>
      <w:proofErr w:type="spellStart"/>
      <w:r w:rsidRPr="00BA38D3">
        <w:rPr>
          <w:rFonts w:ascii="Arial" w:hAnsi="Arial" w:cs="Arial"/>
          <w:i/>
          <w:iCs/>
        </w:rPr>
        <w:t>tkinter.Tk</w:t>
      </w:r>
      <w:proofErr w:type="spellEnd"/>
      <w:r w:rsidRPr="00BA38D3">
        <w:rPr>
          <w:rFonts w:ascii="Arial" w:hAnsi="Arial" w:cs="Arial"/>
          <w:i/>
          <w:iCs/>
        </w:rPr>
        <w:t>() where m is the name of the main window object</w:t>
      </w:r>
    </w:p>
    <w:p w14:paraId="638BC085" w14:textId="59F3FAFC" w:rsidR="00C91F9D" w:rsidRPr="00BA38D3" w:rsidRDefault="00B33B30" w:rsidP="009D1A13">
      <w:pPr>
        <w:spacing w:line="360" w:lineRule="auto"/>
        <w:rPr>
          <w:rFonts w:ascii="Arial" w:hAnsi="Arial" w:cs="Arial"/>
        </w:rPr>
      </w:pPr>
    </w:p>
    <w:p w14:paraId="7967E617" w14:textId="3892F2F8" w:rsidR="00DA1F20" w:rsidRPr="00BA38D3" w:rsidRDefault="00DA1F20" w:rsidP="009D1A13">
      <w:pPr>
        <w:pStyle w:val="ListParagraph"/>
        <w:numPr>
          <w:ilvl w:val="0"/>
          <w:numId w:val="2"/>
        </w:numPr>
        <w:spacing w:line="360" w:lineRule="auto"/>
        <w:rPr>
          <w:rFonts w:ascii="Arial" w:eastAsia="Times New Roman" w:hAnsi="Arial" w:cs="Arial"/>
        </w:rPr>
      </w:pPr>
      <w:proofErr w:type="spellStart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mainloop</w:t>
      </w:r>
      <w:proofErr w:type="spellEnd"/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()</w:t>
      </w:r>
      <w:r w:rsidR="00BA38D3">
        <w:rPr>
          <w:rFonts w:ascii="Arial" w:eastAsia="Times New Roman" w:hAnsi="Arial" w:cs="Arial"/>
          <w:b/>
          <w:bCs/>
          <w:bdr w:val="none" w:sz="0" w:space="0" w:color="auto" w:frame="1"/>
        </w:rPr>
        <w:t>-</w:t>
      </w:r>
      <w:r w:rsidRPr="00BA38D3">
        <w:rPr>
          <w:rFonts w:ascii="Arial" w:eastAsia="Times New Roman" w:hAnsi="Arial" w:cs="Arial"/>
          <w:shd w:val="clear" w:color="auto" w:fill="FFFFFF"/>
        </w:rPr>
        <w:t xml:space="preserve"> There is a method known by the name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mainloop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 xml:space="preserve">() is used when your application is ready to run. </w:t>
      </w:r>
      <w:proofErr w:type="spellStart"/>
      <w:r w:rsidRPr="00BA38D3">
        <w:rPr>
          <w:rFonts w:ascii="Arial" w:eastAsia="Times New Roman" w:hAnsi="Arial" w:cs="Arial"/>
          <w:shd w:val="clear" w:color="auto" w:fill="FFFFFF"/>
        </w:rPr>
        <w:t>mainloop</w:t>
      </w:r>
      <w:proofErr w:type="spellEnd"/>
      <w:r w:rsidRPr="00BA38D3">
        <w:rPr>
          <w:rFonts w:ascii="Arial" w:eastAsia="Times New Roman" w:hAnsi="Arial" w:cs="Arial"/>
          <w:shd w:val="clear" w:color="auto" w:fill="FFFFFF"/>
        </w:rPr>
        <w:t>() is an infinite loop used to run the application, wait for an event to occur and process the event as long as the window is not closed.</w:t>
      </w:r>
    </w:p>
    <w:p w14:paraId="7FF08E71" w14:textId="2D6E44AD" w:rsidR="00DA1F20" w:rsidRPr="00BA38D3" w:rsidRDefault="00DA1F20" w:rsidP="009D1A13">
      <w:pPr>
        <w:spacing w:line="360" w:lineRule="auto"/>
        <w:rPr>
          <w:rFonts w:ascii="Arial" w:hAnsi="Arial" w:cs="Arial"/>
        </w:rPr>
      </w:pPr>
    </w:p>
    <w:p w14:paraId="61C7FD92" w14:textId="4F8F793D" w:rsidR="00DA1F20" w:rsidRPr="00BA38D3" w:rsidRDefault="00DA1F20" w:rsidP="009D1A13">
      <w:pPr>
        <w:spacing w:after="150" w:line="360" w:lineRule="auto"/>
        <w:textAlignment w:val="baseline"/>
        <w:rPr>
          <w:rFonts w:ascii="Arial" w:eastAsia="Times New Roman" w:hAnsi="Arial" w:cs="Arial"/>
        </w:rPr>
      </w:pPr>
      <w:proofErr w:type="spellStart"/>
      <w:r w:rsidRPr="00BA38D3">
        <w:rPr>
          <w:rFonts w:ascii="Arial" w:eastAsia="Times New Roman" w:hAnsi="Arial" w:cs="Arial"/>
        </w:rPr>
        <w:t>Tkinter</w:t>
      </w:r>
      <w:proofErr w:type="spellEnd"/>
      <w:r w:rsidRPr="00BA38D3">
        <w:rPr>
          <w:rFonts w:ascii="Arial" w:eastAsia="Times New Roman" w:hAnsi="Arial" w:cs="Arial"/>
        </w:rPr>
        <w:t xml:space="preserve"> also offers access to the geometric configuration of the widgets which can organize the widgets in the parent windows. There are mainly three geometry manager classes class.</w:t>
      </w:r>
    </w:p>
    <w:p w14:paraId="5057C046" w14:textId="27A0CEF9" w:rsidR="00DA1F20" w:rsidRPr="00BA38D3" w:rsidRDefault="00DA1F20" w:rsidP="009D1A13">
      <w:pPr>
        <w:numPr>
          <w:ilvl w:val="0"/>
          <w:numId w:val="3"/>
        </w:numPr>
        <w:spacing w:line="360" w:lineRule="auto"/>
        <w:ind w:left="540"/>
        <w:textAlignment w:val="baseline"/>
        <w:rPr>
          <w:rFonts w:ascii="Arial" w:eastAsia="Times New Roman" w:hAnsi="Arial" w:cs="Arial"/>
        </w:rPr>
      </w:pPr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pack() method</w:t>
      </w:r>
      <w:r w:rsidR="00BA38D3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- </w:t>
      </w:r>
      <w:r w:rsidRPr="00BA38D3">
        <w:rPr>
          <w:rFonts w:ascii="Arial" w:eastAsia="Times New Roman" w:hAnsi="Arial" w:cs="Arial"/>
        </w:rPr>
        <w:t>It organizes the widgets in blocks before placing in the parent widget.</w:t>
      </w:r>
    </w:p>
    <w:p w14:paraId="51782F65" w14:textId="742CCC3A" w:rsidR="00DA1F20" w:rsidRPr="00BA38D3" w:rsidRDefault="00DA1F20" w:rsidP="009D1A13">
      <w:pPr>
        <w:numPr>
          <w:ilvl w:val="0"/>
          <w:numId w:val="3"/>
        </w:numPr>
        <w:spacing w:line="360" w:lineRule="auto"/>
        <w:ind w:left="540"/>
        <w:textAlignment w:val="baseline"/>
        <w:rPr>
          <w:rFonts w:ascii="Arial" w:eastAsia="Times New Roman" w:hAnsi="Arial" w:cs="Arial"/>
        </w:rPr>
      </w:pPr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grid() method</w:t>
      </w:r>
      <w:r w:rsidR="00BA38D3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- </w:t>
      </w:r>
      <w:r w:rsidRPr="00BA38D3">
        <w:rPr>
          <w:rFonts w:ascii="Arial" w:eastAsia="Times New Roman" w:hAnsi="Arial" w:cs="Arial"/>
        </w:rPr>
        <w:t>It organizes the widgets in grid (table-like structure) before placing in the parent widget.</w:t>
      </w:r>
    </w:p>
    <w:p w14:paraId="0ABF1A19" w14:textId="21D06761" w:rsidR="00DA1F20" w:rsidRPr="00BA38D3" w:rsidRDefault="00DA1F20" w:rsidP="009D1A13">
      <w:pPr>
        <w:numPr>
          <w:ilvl w:val="0"/>
          <w:numId w:val="3"/>
        </w:numPr>
        <w:spacing w:line="360" w:lineRule="auto"/>
        <w:ind w:left="540"/>
        <w:textAlignment w:val="baseline"/>
        <w:rPr>
          <w:rFonts w:ascii="Arial" w:eastAsia="Times New Roman" w:hAnsi="Arial" w:cs="Arial"/>
        </w:rPr>
      </w:pPr>
      <w:r w:rsidRPr="00BA38D3">
        <w:rPr>
          <w:rFonts w:ascii="Arial" w:eastAsia="Times New Roman" w:hAnsi="Arial" w:cs="Arial"/>
          <w:b/>
          <w:bCs/>
          <w:bdr w:val="none" w:sz="0" w:space="0" w:color="auto" w:frame="1"/>
        </w:rPr>
        <w:t>place() method</w:t>
      </w:r>
      <w:r w:rsidR="00BA38D3">
        <w:rPr>
          <w:rFonts w:ascii="Arial" w:eastAsia="Times New Roman" w:hAnsi="Arial" w:cs="Arial"/>
          <w:b/>
          <w:bCs/>
          <w:bdr w:val="none" w:sz="0" w:space="0" w:color="auto" w:frame="1"/>
        </w:rPr>
        <w:t xml:space="preserve">- </w:t>
      </w:r>
      <w:r w:rsidRPr="00BA38D3">
        <w:rPr>
          <w:rFonts w:ascii="Arial" w:eastAsia="Times New Roman" w:hAnsi="Arial" w:cs="Arial"/>
        </w:rPr>
        <w:t>It organizes the widgets by placing them on specific positions directed by the programmer.</w:t>
      </w:r>
    </w:p>
    <w:p w14:paraId="7A4D62B5" w14:textId="4E2AF5D9" w:rsidR="00DA1F20" w:rsidRPr="00BA38D3" w:rsidRDefault="00DA1F20" w:rsidP="009D1A13">
      <w:pPr>
        <w:spacing w:line="360" w:lineRule="auto"/>
        <w:rPr>
          <w:rFonts w:ascii="Arial" w:hAnsi="Arial" w:cs="Arial"/>
        </w:rPr>
      </w:pPr>
    </w:p>
    <w:p w14:paraId="75C66AB1" w14:textId="150B11F5" w:rsidR="00DA1F20" w:rsidRPr="00BA38D3" w:rsidRDefault="00DA1F20" w:rsidP="009D1A13">
      <w:pPr>
        <w:spacing w:line="360" w:lineRule="auto"/>
        <w:rPr>
          <w:rFonts w:ascii="Arial" w:hAnsi="Arial" w:cs="Arial"/>
        </w:rPr>
      </w:pPr>
      <w:r w:rsidRPr="00BA38D3">
        <w:rPr>
          <w:rFonts w:ascii="Arial" w:hAnsi="Arial" w:cs="Arial"/>
        </w:rPr>
        <w:t xml:space="preserve">Link: </w:t>
      </w:r>
      <w:hyperlink r:id="rId5" w:history="1">
        <w:r w:rsidRPr="00BA38D3">
          <w:rPr>
            <w:rStyle w:val="Hyperlink"/>
            <w:rFonts w:ascii="Arial" w:hAnsi="Arial" w:cs="Arial"/>
          </w:rPr>
          <w:t>https://docs.python.org/3/library/tkinter.html</w:t>
        </w:r>
      </w:hyperlink>
      <w:r w:rsidRPr="00BA38D3">
        <w:rPr>
          <w:rFonts w:ascii="Arial" w:hAnsi="Arial" w:cs="Arial"/>
        </w:rPr>
        <w:t xml:space="preserve"> </w:t>
      </w:r>
    </w:p>
    <w:p w14:paraId="5FEF9FAE" w14:textId="3CCB76BC" w:rsidR="00DA1F20" w:rsidRPr="00BA38D3" w:rsidRDefault="00DA1F20" w:rsidP="009D1A13">
      <w:pPr>
        <w:spacing w:line="360" w:lineRule="auto"/>
        <w:rPr>
          <w:rFonts w:ascii="Arial" w:hAnsi="Arial" w:cs="Arial"/>
        </w:rPr>
      </w:pPr>
      <w:r w:rsidRPr="00BA38D3">
        <w:rPr>
          <w:rFonts w:ascii="Arial" w:hAnsi="Arial" w:cs="Arial"/>
        </w:rPr>
        <w:t xml:space="preserve">Link: </w:t>
      </w:r>
      <w:hyperlink r:id="rId6" w:history="1">
        <w:r w:rsidRPr="00BA38D3">
          <w:rPr>
            <w:rStyle w:val="Hyperlink"/>
            <w:rFonts w:ascii="Arial" w:hAnsi="Arial" w:cs="Arial"/>
          </w:rPr>
          <w:t>http://msdl.cs.mcgill.ca/presentations/02.02.Tkinter/python-intro.pdf</w:t>
        </w:r>
      </w:hyperlink>
      <w:r w:rsidRPr="00BA38D3">
        <w:rPr>
          <w:rFonts w:ascii="Arial" w:hAnsi="Arial" w:cs="Arial"/>
        </w:rPr>
        <w:t xml:space="preserve"> </w:t>
      </w:r>
    </w:p>
    <w:sectPr w:rsidR="00DA1F20" w:rsidRPr="00BA38D3" w:rsidSect="00127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B6771"/>
    <w:multiLevelType w:val="multilevel"/>
    <w:tmpl w:val="2F288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A1ACE"/>
    <w:multiLevelType w:val="hybridMultilevel"/>
    <w:tmpl w:val="B6928E1C"/>
    <w:lvl w:ilvl="0" w:tplc="9E3AC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4747C"/>
    <w:multiLevelType w:val="multilevel"/>
    <w:tmpl w:val="2EAE5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40"/>
    <w:rsid w:val="00127069"/>
    <w:rsid w:val="00135342"/>
    <w:rsid w:val="002D594F"/>
    <w:rsid w:val="00325174"/>
    <w:rsid w:val="00733009"/>
    <w:rsid w:val="00800D40"/>
    <w:rsid w:val="009D1A13"/>
    <w:rsid w:val="00B33B30"/>
    <w:rsid w:val="00B754F2"/>
    <w:rsid w:val="00BA38D3"/>
    <w:rsid w:val="00C509A9"/>
    <w:rsid w:val="00D876DD"/>
    <w:rsid w:val="00DA1F20"/>
    <w:rsid w:val="00F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F4D7"/>
  <w15:chartTrackingRefBased/>
  <w15:docId w15:val="{95B9522F-AC19-C141-A89A-98D277F72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D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00D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re">
    <w:name w:val="pre"/>
    <w:basedOn w:val="DefaultParagraphFont"/>
    <w:rsid w:val="00800D40"/>
  </w:style>
  <w:style w:type="character" w:customStyle="1" w:styleId="apple-converted-space">
    <w:name w:val="apple-converted-space"/>
    <w:basedOn w:val="DefaultParagraphFont"/>
    <w:rsid w:val="00800D40"/>
  </w:style>
  <w:style w:type="character" w:styleId="Emphasis">
    <w:name w:val="Emphasis"/>
    <w:basedOn w:val="DefaultParagraphFont"/>
    <w:uiPriority w:val="20"/>
    <w:qFormat/>
    <w:rsid w:val="00800D40"/>
    <w:rPr>
      <w:i/>
      <w:iCs/>
    </w:rPr>
  </w:style>
  <w:style w:type="character" w:styleId="Strong">
    <w:name w:val="Strong"/>
    <w:basedOn w:val="DefaultParagraphFont"/>
    <w:uiPriority w:val="22"/>
    <w:qFormat/>
    <w:rsid w:val="00DA1F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F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1F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1F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F20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25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517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51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1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1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45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6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1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4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489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238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7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7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l.cs.mcgill.ca/presentations/02.02.Tkinter/python-intro.pdf" TargetMode="External"/><Relationship Id="rId5" Type="http://schemas.openxmlformats.org/officeDocument/2006/relationships/hyperlink" Target="https://docs.python.org/3/library/tkint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LaCue</dc:creator>
  <cp:keywords/>
  <dc:description/>
  <cp:lastModifiedBy>Ariana LaCue</cp:lastModifiedBy>
  <cp:revision>2</cp:revision>
  <dcterms:created xsi:type="dcterms:W3CDTF">2020-04-06T14:01:00Z</dcterms:created>
  <dcterms:modified xsi:type="dcterms:W3CDTF">2020-04-06T14:01:00Z</dcterms:modified>
</cp:coreProperties>
</file>