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41F" w:rsidRPr="007D2D79" w:rsidRDefault="003A73AC" w:rsidP="003A73AC">
      <w:pPr>
        <w:pStyle w:val="ListParagraph"/>
        <w:numPr>
          <w:ilvl w:val="0"/>
          <w:numId w:val="1"/>
        </w:numPr>
        <w:rPr>
          <w:rFonts w:cs="Times New Roman"/>
          <w:szCs w:val="24"/>
        </w:rPr>
      </w:pPr>
      <w:r w:rsidRPr="007D2D79">
        <w:rPr>
          <w:rFonts w:cs="Times New Roman"/>
          <w:szCs w:val="24"/>
        </w:rPr>
        <w:t>Introduction</w:t>
      </w:r>
    </w:p>
    <w:p w:rsidR="003A73AC" w:rsidRPr="007D2D79" w:rsidRDefault="007D2D79" w:rsidP="003A73AC">
      <w:pPr>
        <w:rPr>
          <w:rFonts w:cs="Times New Roman"/>
          <w:szCs w:val="24"/>
        </w:rPr>
      </w:pPr>
      <w:r w:rsidRPr="007D2D79">
        <w:rPr>
          <w:rFonts w:cs="Times New Roman"/>
          <w:szCs w:val="24"/>
        </w:rPr>
        <w:t xml:space="preserve">In the </w:t>
      </w:r>
      <w:r>
        <w:rPr>
          <w:rFonts w:cs="Times New Roman"/>
          <w:szCs w:val="24"/>
        </w:rPr>
        <w:t>latest</w:t>
      </w:r>
      <w:r w:rsidRPr="007D2D79">
        <w:rPr>
          <w:rFonts w:cs="Times New Roman"/>
          <w:szCs w:val="24"/>
        </w:rPr>
        <w:t xml:space="preserve"> Global Integrity </w:t>
      </w:r>
      <w:r>
        <w:rPr>
          <w:rFonts w:cs="Times New Roman"/>
          <w:szCs w:val="24"/>
        </w:rPr>
        <w:t xml:space="preserve">Report, which </w:t>
      </w:r>
      <w:r w:rsidRPr="007D2D79">
        <w:rPr>
          <w:rFonts w:cs="Times New Roman"/>
          <w:szCs w:val="24"/>
        </w:rPr>
        <w:t>scores countries</w:t>
      </w:r>
      <w:r>
        <w:rPr>
          <w:rFonts w:cs="Times New Roman"/>
          <w:szCs w:val="24"/>
        </w:rPr>
        <w:t xml:space="preserve"> based on their</w:t>
      </w:r>
      <w:r w:rsidRPr="007D2D79">
        <w:rPr>
          <w:rFonts w:cs="Times New Roman"/>
          <w:szCs w:val="24"/>
        </w:rPr>
        <w:t xml:space="preserve"> anti-corruption effort, </w:t>
      </w:r>
      <w:r>
        <w:rPr>
          <w:rFonts w:cs="Times New Roman"/>
          <w:szCs w:val="24"/>
        </w:rPr>
        <w:t>an Asian</w:t>
      </w:r>
      <w:r w:rsidR="00DC6CC4" w:rsidRPr="007D2D79">
        <w:rPr>
          <w:rFonts w:cs="Times New Roman"/>
          <w:szCs w:val="24"/>
        </w:rPr>
        <w:t xml:space="preserve"> count</w:t>
      </w:r>
      <w:r>
        <w:rPr>
          <w:rFonts w:cs="Times New Roman"/>
          <w:szCs w:val="24"/>
        </w:rPr>
        <w:t>ry stands out remarkably. It boasts an exemplary score of 86.9 on illegal framework</w:t>
      </w:r>
      <w:r w:rsidR="00DC6CC4" w:rsidRPr="007D2D79">
        <w:rPr>
          <w:rFonts w:cs="Times New Roman"/>
          <w:szCs w:val="24"/>
        </w:rPr>
        <w:t>,</w:t>
      </w:r>
      <w:r>
        <w:rPr>
          <w:rFonts w:cs="Times New Roman"/>
          <w:szCs w:val="24"/>
        </w:rPr>
        <w:t xml:space="preserve"> higher than</w:t>
      </w:r>
      <w:r w:rsidR="00DC6CC4" w:rsidRPr="007D2D79">
        <w:rPr>
          <w:rFonts w:cs="Times New Roman"/>
          <w:szCs w:val="24"/>
        </w:rPr>
        <w:t xml:space="preserve"> </w:t>
      </w:r>
      <w:r>
        <w:rPr>
          <w:rFonts w:cs="Times New Roman"/>
          <w:szCs w:val="24"/>
        </w:rPr>
        <w:t>Germany’s 81.0</w:t>
      </w:r>
      <w:r w:rsidR="00DC6CC4" w:rsidRPr="007D2D79">
        <w:rPr>
          <w:rFonts w:cs="Times New Roman"/>
          <w:szCs w:val="24"/>
        </w:rPr>
        <w:t xml:space="preserve">. It </w:t>
      </w:r>
      <w:r>
        <w:rPr>
          <w:rFonts w:cs="Times New Roman"/>
          <w:szCs w:val="24"/>
        </w:rPr>
        <w:t>has nearly perfect</w:t>
      </w:r>
      <w:r w:rsidR="00DC6CC4" w:rsidRPr="007D2D79">
        <w:rPr>
          <w:rFonts w:cs="Times New Roman"/>
          <w:szCs w:val="24"/>
        </w:rPr>
        <w:t xml:space="preserve"> anti-corruption law, which criminalize</w:t>
      </w:r>
      <w:r>
        <w:rPr>
          <w:rFonts w:cs="Times New Roman"/>
          <w:szCs w:val="24"/>
        </w:rPr>
        <w:t>s</w:t>
      </w:r>
      <w:r w:rsidR="00DC6CC4" w:rsidRPr="007D2D79">
        <w:rPr>
          <w:rFonts w:cs="Times New Roman"/>
          <w:szCs w:val="24"/>
        </w:rPr>
        <w:t xml:space="preserve"> bribery, extortion, and misuse of public assets.</w:t>
      </w:r>
      <w:r>
        <w:rPr>
          <w:rFonts w:cs="Times New Roman"/>
          <w:szCs w:val="24"/>
        </w:rPr>
        <w:t xml:space="preserve"> Even b</w:t>
      </w:r>
      <w:r w:rsidR="00DC6CC4" w:rsidRPr="007D2D79">
        <w:rPr>
          <w:rFonts w:cs="Times New Roman"/>
          <w:szCs w:val="24"/>
        </w:rPr>
        <w:t xml:space="preserve">etter yet, the country has </w:t>
      </w:r>
      <w:r w:rsidR="007B7BC2" w:rsidRPr="007D2D79">
        <w:rPr>
          <w:rFonts w:cs="Times New Roman"/>
          <w:szCs w:val="24"/>
        </w:rPr>
        <w:t>established a host of supporting</w:t>
      </w:r>
      <w:r>
        <w:rPr>
          <w:rFonts w:cs="Times New Roman"/>
          <w:szCs w:val="24"/>
        </w:rPr>
        <w:t xml:space="preserve"> institutions</w:t>
      </w:r>
      <w:r w:rsidR="007B7BC2" w:rsidRPr="007D2D79">
        <w:rPr>
          <w:rFonts w:cs="Times New Roman"/>
          <w:szCs w:val="24"/>
        </w:rPr>
        <w:t>, includ</w:t>
      </w:r>
      <w:r w:rsidR="00DA2366">
        <w:rPr>
          <w:rFonts w:cs="Times New Roman"/>
          <w:szCs w:val="24"/>
        </w:rPr>
        <w:t>ing a national ombudsman</w:t>
      </w:r>
      <w:r w:rsidR="007B7BC2" w:rsidRPr="007D2D79">
        <w:rPr>
          <w:rFonts w:cs="Times New Roman"/>
          <w:szCs w:val="24"/>
        </w:rPr>
        <w:t xml:space="preserve"> protected by law against political interference (The Central Vigilance Commission Act of 2003 cvc.nic.in/cvcact.pdf)</w:t>
      </w:r>
      <w:r w:rsidR="009E57A4" w:rsidRPr="007D2D79">
        <w:rPr>
          <w:rFonts w:cs="Times New Roman"/>
          <w:szCs w:val="24"/>
        </w:rPr>
        <w:t>—something that is left fo</w:t>
      </w:r>
      <w:r w:rsidR="00E02CF7">
        <w:rPr>
          <w:rFonts w:cs="Times New Roman"/>
          <w:szCs w:val="24"/>
        </w:rPr>
        <w:t>r citizens to desire even in</w:t>
      </w:r>
      <w:r w:rsidR="009E57A4" w:rsidRPr="007D2D79">
        <w:rPr>
          <w:rFonts w:cs="Times New Roman"/>
          <w:szCs w:val="24"/>
        </w:rPr>
        <w:t xml:space="preserve"> United States</w:t>
      </w:r>
      <w:r w:rsidR="007B7BC2" w:rsidRPr="007D2D79">
        <w:rPr>
          <w:rFonts w:cs="Times New Roman"/>
          <w:szCs w:val="24"/>
        </w:rPr>
        <w:t>. On top of that is an independent agency with the legal mandate to addr</w:t>
      </w:r>
      <w:r w:rsidR="00E02CF7">
        <w:rPr>
          <w:rFonts w:cs="Times New Roman"/>
          <w:szCs w:val="24"/>
        </w:rPr>
        <w:t>ess corruption, whose leader, the “vigilance commissioner,”</w:t>
      </w:r>
      <w:r w:rsidR="007B7BC2" w:rsidRPr="007D2D79">
        <w:rPr>
          <w:rFonts w:cs="Times New Roman"/>
          <w:szCs w:val="24"/>
        </w:rPr>
        <w:t xml:space="preserve"> can only be removed by the head of a de</w:t>
      </w:r>
      <w:r w:rsidR="00E02CF7">
        <w:rPr>
          <w:rFonts w:cs="Times New Roman"/>
          <w:szCs w:val="24"/>
        </w:rPr>
        <w:t>mocratically elected government</w:t>
      </w:r>
      <w:r w:rsidR="007B7BC2" w:rsidRPr="007D2D79">
        <w:rPr>
          <w:rFonts w:cs="Times New Roman"/>
          <w:szCs w:val="24"/>
        </w:rPr>
        <w:t xml:space="preserve"> based on an inquiry by the Supreme Court.</w:t>
      </w:r>
    </w:p>
    <w:p w:rsidR="007B7BC2" w:rsidRPr="007D2D79" w:rsidRDefault="00E02CF7" w:rsidP="003A73AC">
      <w:pPr>
        <w:rPr>
          <w:rFonts w:cs="Times New Roman"/>
          <w:szCs w:val="24"/>
        </w:rPr>
      </w:pPr>
      <w:r>
        <w:rPr>
          <w:rFonts w:cs="Times New Roman"/>
          <w:szCs w:val="24"/>
        </w:rPr>
        <w:t xml:space="preserve">The </w:t>
      </w:r>
      <w:r w:rsidR="009E57A4" w:rsidRPr="007D2D79">
        <w:rPr>
          <w:rFonts w:cs="Times New Roman"/>
          <w:szCs w:val="24"/>
        </w:rPr>
        <w:t>country</w:t>
      </w:r>
      <w:r>
        <w:rPr>
          <w:rFonts w:cs="Times New Roman"/>
          <w:szCs w:val="24"/>
        </w:rPr>
        <w:t xml:space="preserve"> in question</w:t>
      </w:r>
      <w:r w:rsidR="009E57A4" w:rsidRPr="007D2D79">
        <w:rPr>
          <w:rFonts w:cs="Times New Roman"/>
          <w:szCs w:val="24"/>
        </w:rPr>
        <w:t xml:space="preserve"> </w:t>
      </w:r>
      <w:r w:rsidR="001F00B3" w:rsidRPr="007D2D79">
        <w:rPr>
          <w:rFonts w:cs="Times New Roman"/>
          <w:szCs w:val="24"/>
        </w:rPr>
        <w:t>is</w:t>
      </w:r>
      <w:r w:rsidR="009E57A4" w:rsidRPr="007D2D79">
        <w:rPr>
          <w:rFonts w:cs="Times New Roman"/>
          <w:szCs w:val="24"/>
        </w:rPr>
        <w:t xml:space="preserve"> India</w:t>
      </w:r>
      <w:r>
        <w:rPr>
          <w:rFonts w:cs="Times New Roman"/>
          <w:szCs w:val="24"/>
        </w:rPr>
        <w:t>, a place that has been deeply mired for years in corruption</w:t>
      </w:r>
      <w:r w:rsidR="009E57A4" w:rsidRPr="007D2D79">
        <w:rPr>
          <w:rFonts w:cs="Times New Roman"/>
          <w:szCs w:val="24"/>
        </w:rPr>
        <w:t xml:space="preserve">. </w:t>
      </w:r>
      <w:r>
        <w:rPr>
          <w:rFonts w:cs="Times New Roman"/>
          <w:szCs w:val="24"/>
        </w:rPr>
        <w:t xml:space="preserve">Yet another country with </w:t>
      </w:r>
      <w:r w:rsidR="00AB2691">
        <w:rPr>
          <w:rFonts w:cs="Times New Roman"/>
          <w:szCs w:val="24"/>
        </w:rPr>
        <w:t>a puzzling mismatch between law and practice</w:t>
      </w:r>
      <w:r>
        <w:rPr>
          <w:rFonts w:cs="Times New Roman"/>
          <w:szCs w:val="24"/>
        </w:rPr>
        <w:t xml:space="preserve"> is</w:t>
      </w:r>
      <w:r w:rsidR="001F00B3" w:rsidRPr="007D2D79">
        <w:rPr>
          <w:rFonts w:cs="Times New Roman"/>
          <w:szCs w:val="24"/>
        </w:rPr>
        <w:t xml:space="preserve"> Indonesia, </w:t>
      </w:r>
      <w:r>
        <w:rPr>
          <w:rFonts w:cs="Times New Roman"/>
          <w:szCs w:val="24"/>
        </w:rPr>
        <w:t>wh</w:t>
      </w:r>
      <w:r w:rsidR="00AB2691">
        <w:rPr>
          <w:rFonts w:cs="Times New Roman"/>
          <w:szCs w:val="24"/>
        </w:rPr>
        <w:t>ose legal framework</w:t>
      </w:r>
      <w:r>
        <w:rPr>
          <w:rFonts w:cs="Times New Roman"/>
          <w:szCs w:val="24"/>
        </w:rPr>
        <w:t xml:space="preserve"> earns a near perfect </w:t>
      </w:r>
      <w:r w:rsidR="001F00B3" w:rsidRPr="007D2D79">
        <w:rPr>
          <w:rFonts w:cs="Times New Roman"/>
          <w:szCs w:val="24"/>
        </w:rPr>
        <w:t>score of 94.6, leaving both the United States</w:t>
      </w:r>
      <w:r>
        <w:rPr>
          <w:rFonts w:cs="Times New Roman"/>
          <w:szCs w:val="24"/>
        </w:rPr>
        <w:t xml:space="preserve"> (90.4) and </w:t>
      </w:r>
      <w:r w:rsidRPr="007D2D79">
        <w:rPr>
          <w:rFonts w:cs="Times New Roman"/>
          <w:szCs w:val="24"/>
        </w:rPr>
        <w:t>Germany</w:t>
      </w:r>
      <w:r>
        <w:rPr>
          <w:rFonts w:cs="Times New Roman"/>
          <w:szCs w:val="24"/>
        </w:rPr>
        <w:t xml:space="preserve"> (81.0)</w:t>
      </w:r>
      <w:r w:rsidR="00697017" w:rsidRPr="007D2D79">
        <w:rPr>
          <w:rFonts w:cs="Times New Roman"/>
          <w:szCs w:val="24"/>
        </w:rPr>
        <w:t xml:space="preserve"> lagging </w:t>
      </w:r>
      <w:r w:rsidR="001F00B3" w:rsidRPr="007D2D79">
        <w:rPr>
          <w:rFonts w:cs="Times New Roman"/>
          <w:szCs w:val="24"/>
        </w:rPr>
        <w:t xml:space="preserve">behind. </w:t>
      </w:r>
      <w:r w:rsidR="00AB2691">
        <w:rPr>
          <w:rFonts w:cs="Times New Roman"/>
          <w:szCs w:val="24"/>
        </w:rPr>
        <w:t>T</w:t>
      </w:r>
      <w:r w:rsidR="00697017" w:rsidRPr="007D2D79">
        <w:rPr>
          <w:rFonts w:cs="Times New Roman"/>
          <w:szCs w:val="24"/>
        </w:rPr>
        <w:t>his pattern</w:t>
      </w:r>
      <w:r w:rsidR="00AB2691">
        <w:rPr>
          <w:rFonts w:cs="Times New Roman"/>
          <w:szCs w:val="24"/>
        </w:rPr>
        <w:t xml:space="preserve"> even</w:t>
      </w:r>
      <w:r w:rsidR="00697017" w:rsidRPr="007D2D79">
        <w:rPr>
          <w:rFonts w:cs="Times New Roman"/>
          <w:szCs w:val="24"/>
        </w:rPr>
        <w:t xml:space="preserve"> extends well beyond Asia to all corners of the developing world, including Uganda (97.8) and Kenya (83.2). These developing countries all possess, on paper at least, world-class legal and bureaucratic systems. The intensive effort by the development community to spread kno</w:t>
      </w:r>
      <w:r w:rsidR="00972425" w:rsidRPr="007D2D79">
        <w:rPr>
          <w:rFonts w:cs="Times New Roman"/>
          <w:szCs w:val="24"/>
        </w:rPr>
        <w:t>wledge and tout models</w:t>
      </w:r>
      <w:r w:rsidR="00AB2691">
        <w:rPr>
          <w:rFonts w:cs="Times New Roman"/>
          <w:szCs w:val="24"/>
        </w:rPr>
        <w:t xml:space="preserve"> </w:t>
      </w:r>
      <w:r w:rsidR="00972425" w:rsidRPr="007D2D79">
        <w:rPr>
          <w:rFonts w:cs="Times New Roman"/>
          <w:szCs w:val="24"/>
        </w:rPr>
        <w:t>has certainly paid off in this regard.</w:t>
      </w:r>
    </w:p>
    <w:p w:rsidR="00F70439" w:rsidRDefault="00972425" w:rsidP="003A73AC">
      <w:pPr>
        <w:rPr>
          <w:rFonts w:cs="Times New Roman"/>
          <w:szCs w:val="24"/>
        </w:rPr>
      </w:pPr>
      <w:r w:rsidRPr="007D2D79">
        <w:rPr>
          <w:rFonts w:cs="Times New Roman"/>
          <w:szCs w:val="24"/>
        </w:rPr>
        <w:t>But we—as committed organizations and passionate professionals—care not about laws on paper but lives on Earth. Does the experience of corruption improv</w:t>
      </w:r>
      <w:r w:rsidR="005E6A59">
        <w:rPr>
          <w:rFonts w:cs="Times New Roman"/>
          <w:szCs w:val="24"/>
        </w:rPr>
        <w:t>e accordingly?</w:t>
      </w:r>
      <w:r w:rsidR="00DA477D" w:rsidRPr="007D2D79">
        <w:rPr>
          <w:rFonts w:cs="Times New Roman"/>
          <w:szCs w:val="24"/>
        </w:rPr>
        <w:t xml:space="preserve"> Unfortunately, the rate of improvement of governance on the ground has been glacially low. Even if we </w:t>
      </w:r>
      <w:r w:rsidR="00E21F28" w:rsidRPr="007D2D79">
        <w:rPr>
          <w:rFonts w:cs="Times New Roman"/>
          <w:szCs w:val="24"/>
        </w:rPr>
        <w:t>use an optimistic estimate</w:t>
      </w:r>
      <w:r w:rsidR="00F70439">
        <w:rPr>
          <w:rFonts w:cs="Times New Roman"/>
          <w:szCs w:val="24"/>
        </w:rPr>
        <w:t xml:space="preserve"> of countries’</w:t>
      </w:r>
      <w:r w:rsidR="005E6A59">
        <w:rPr>
          <w:rFonts w:cs="Times New Roman"/>
          <w:szCs w:val="24"/>
        </w:rPr>
        <w:t xml:space="preserve"> </w:t>
      </w:r>
      <w:r w:rsidR="00F70439">
        <w:rPr>
          <w:rFonts w:cs="Times New Roman"/>
          <w:szCs w:val="24"/>
        </w:rPr>
        <w:t>improvement rate, it will take developing countries hundreds, even thousands</w:t>
      </w:r>
      <w:r w:rsidR="00E21F28" w:rsidRPr="007D2D79">
        <w:rPr>
          <w:rFonts w:cs="Times New Roman"/>
          <w:szCs w:val="24"/>
        </w:rPr>
        <w:t xml:space="preserve"> of years, in order to catch up with the standard of today Singapore.</w:t>
      </w:r>
      <w:r w:rsidR="00F70439">
        <w:rPr>
          <w:rStyle w:val="FootnoteReference"/>
          <w:rFonts w:cs="Times New Roman"/>
          <w:szCs w:val="24"/>
        </w:rPr>
        <w:footnoteReference w:id="1"/>
      </w:r>
      <w:r w:rsidR="00E21F28" w:rsidRPr="007D2D79">
        <w:rPr>
          <w:rFonts w:cs="Times New Roman"/>
          <w:szCs w:val="24"/>
        </w:rPr>
        <w:t xml:space="preserve"> </w:t>
      </w:r>
      <w:r w:rsidR="00F70439">
        <w:rPr>
          <w:rFonts w:cs="Times New Roman"/>
          <w:szCs w:val="24"/>
        </w:rPr>
        <w:t xml:space="preserve">(CITE Pritchett). </w:t>
      </w:r>
      <w:r w:rsidR="00F70439" w:rsidRPr="00F70439">
        <w:rPr>
          <w:rFonts w:cs="Times New Roman"/>
          <w:szCs w:val="24"/>
        </w:rPr>
        <w:t>Our relentless effort to promote best practice in institutional form has led to improvement, but only in the sense that a new anti-corruption law passed with little effect is an improvement, and only in the sense that development finally achieved after hundreds of years is a success</w:t>
      </w:r>
      <w:r w:rsidR="00F70439">
        <w:rPr>
          <w:rFonts w:cs="Times New Roman"/>
          <w:szCs w:val="24"/>
        </w:rPr>
        <w:t>.</w:t>
      </w:r>
    </w:p>
    <w:p w:rsidR="00DA477D" w:rsidRDefault="00972425" w:rsidP="003A73AC">
      <w:pPr>
        <w:rPr>
          <w:rFonts w:cs="Times New Roman"/>
          <w:szCs w:val="24"/>
        </w:rPr>
      </w:pPr>
      <w:r w:rsidRPr="007D2D79">
        <w:rPr>
          <w:rFonts w:cs="Times New Roman"/>
          <w:szCs w:val="24"/>
        </w:rPr>
        <w:t xml:space="preserve">Of course, that is not to say </w:t>
      </w:r>
      <w:r w:rsidR="00F70439">
        <w:rPr>
          <w:rFonts w:cs="Times New Roman"/>
          <w:szCs w:val="24"/>
        </w:rPr>
        <w:t>that all forms of technical assistance and</w:t>
      </w:r>
      <w:r w:rsidRPr="007D2D79">
        <w:rPr>
          <w:rFonts w:cs="Times New Roman"/>
          <w:szCs w:val="24"/>
        </w:rPr>
        <w:t xml:space="preserve"> knowledge solution are not valuable. </w:t>
      </w:r>
      <w:r w:rsidR="00F70439">
        <w:rPr>
          <w:rFonts w:cs="Times New Roman"/>
          <w:szCs w:val="24"/>
        </w:rPr>
        <w:t xml:space="preserve">If there is a new </w:t>
      </w:r>
      <w:r w:rsidRPr="007D2D79">
        <w:rPr>
          <w:rFonts w:cs="Times New Roman"/>
          <w:szCs w:val="24"/>
        </w:rPr>
        <w:t>drug</w:t>
      </w:r>
      <w:r w:rsidR="00F70439">
        <w:rPr>
          <w:rFonts w:cs="Times New Roman"/>
          <w:szCs w:val="24"/>
        </w:rPr>
        <w:t xml:space="preserve"> or construction technology,</w:t>
      </w:r>
      <w:r w:rsidRPr="007D2D79">
        <w:rPr>
          <w:rFonts w:cs="Times New Roman"/>
          <w:szCs w:val="24"/>
        </w:rPr>
        <w:t xml:space="preserve"> it should not be held back </w:t>
      </w:r>
      <w:r w:rsidR="00F70439">
        <w:rPr>
          <w:rFonts w:cs="Times New Roman"/>
          <w:szCs w:val="24"/>
        </w:rPr>
        <w:t>outside the countries’ reach</w:t>
      </w:r>
      <w:r w:rsidRPr="007D2D79">
        <w:rPr>
          <w:rFonts w:cs="Times New Roman"/>
          <w:szCs w:val="24"/>
        </w:rPr>
        <w:t xml:space="preserve">. </w:t>
      </w:r>
      <w:r w:rsidR="00F70439">
        <w:rPr>
          <w:rFonts w:cs="Times New Roman"/>
          <w:szCs w:val="24"/>
        </w:rPr>
        <w:t>However</w:t>
      </w:r>
      <w:r w:rsidR="00490761">
        <w:rPr>
          <w:rFonts w:cs="Times New Roman"/>
          <w:szCs w:val="24"/>
        </w:rPr>
        <w:t xml:space="preserve">, in governance and anti-corruption issues, the centerpiece is people, whose political interests and interactions </w:t>
      </w:r>
      <w:r w:rsidR="003D5770">
        <w:rPr>
          <w:rFonts w:cs="Times New Roman"/>
          <w:szCs w:val="24"/>
        </w:rPr>
        <w:t>in each country</w:t>
      </w:r>
      <w:r w:rsidR="00490761">
        <w:rPr>
          <w:rFonts w:cs="Times New Roman"/>
          <w:szCs w:val="24"/>
        </w:rPr>
        <w:t xml:space="preserve"> are complicated and unique. In this setting, transplanting best </w:t>
      </w:r>
      <w:r w:rsidR="003D5770">
        <w:rPr>
          <w:rFonts w:cs="Times New Roman"/>
          <w:szCs w:val="24"/>
        </w:rPr>
        <w:t xml:space="preserve">governance </w:t>
      </w:r>
      <w:r w:rsidR="00490761">
        <w:rPr>
          <w:rFonts w:cs="Times New Roman"/>
          <w:szCs w:val="24"/>
        </w:rPr>
        <w:t xml:space="preserve">practice is </w:t>
      </w:r>
      <w:r w:rsidR="003D5770">
        <w:rPr>
          <w:rFonts w:cs="Times New Roman"/>
          <w:szCs w:val="24"/>
        </w:rPr>
        <w:t>not</w:t>
      </w:r>
      <w:r w:rsidR="00490761">
        <w:rPr>
          <w:rFonts w:cs="Times New Roman"/>
          <w:szCs w:val="24"/>
        </w:rPr>
        <w:t xml:space="preserve"> straightforward as treating viruses or pouring concrete.</w:t>
      </w:r>
    </w:p>
    <w:p w:rsidR="00490761" w:rsidRDefault="003D5770" w:rsidP="003A73AC">
      <w:pPr>
        <w:rPr>
          <w:rFonts w:cs="Times New Roman"/>
          <w:szCs w:val="24"/>
        </w:rPr>
      </w:pPr>
      <w:r>
        <w:rPr>
          <w:rFonts w:cs="Times New Roman"/>
          <w:szCs w:val="24"/>
        </w:rPr>
        <w:lastRenderedPageBreak/>
        <w:t xml:space="preserve">That is the short answer to why implementation fails. This paper will provide the longer answer, explaining how reform initiatives, from both supply and demand side, erroneously assume that the state and the citizens are monolithic entities with a single-minded interest in better governance. </w:t>
      </w:r>
      <w:r w:rsidR="00E61ABD">
        <w:rPr>
          <w:rFonts w:cs="Times New Roman"/>
          <w:szCs w:val="24"/>
        </w:rPr>
        <w:t>On the contrary</w:t>
      </w:r>
      <w:r>
        <w:rPr>
          <w:rFonts w:cs="Times New Roman"/>
          <w:szCs w:val="24"/>
        </w:rPr>
        <w:t xml:space="preserve">, </w:t>
      </w:r>
      <w:r w:rsidR="00E61ABD">
        <w:rPr>
          <w:rFonts w:cs="Times New Roman"/>
          <w:szCs w:val="24"/>
        </w:rPr>
        <w:t xml:space="preserve">governance and corruption are, at their core, a collective action problem, caused by the fact that the benefit of bribery and patronage (for </w:t>
      </w:r>
      <w:r w:rsidR="00E61ABD" w:rsidRPr="00E61ABD">
        <w:rPr>
          <w:rFonts w:cs="Times New Roman"/>
          <w:i/>
          <w:szCs w:val="24"/>
        </w:rPr>
        <w:t>both</w:t>
      </w:r>
      <w:r w:rsidR="00E61ABD">
        <w:rPr>
          <w:rFonts w:cs="Times New Roman"/>
          <w:szCs w:val="24"/>
        </w:rPr>
        <w:t xml:space="preserve"> the official and the citizen) is immediate and concentrated, whereas the cost of poor governance is dispersed and opaque. Improving governance and fighting corruption, therefore, are fundamentally about building the political will that unites the people and reform-minded officials.</w:t>
      </w:r>
    </w:p>
    <w:p w:rsidR="00C77027" w:rsidRDefault="00C742F5" w:rsidP="003A73AC">
      <w:pPr>
        <w:rPr>
          <w:rFonts w:cs="Times New Roman"/>
          <w:szCs w:val="24"/>
        </w:rPr>
      </w:pPr>
      <w:r>
        <w:rPr>
          <w:rFonts w:cs="Times New Roman"/>
          <w:szCs w:val="24"/>
        </w:rPr>
        <w:t>Keeping in mind its key message about political will as the prerequisite of reform, this paper is structured accordingly. The first section analyzes the theoretical framework of current governance initiative, showing that it think of governance as a principal-agent, instead of a collective action, problem. This thinking leads to the mistaken belief that the greatest obstacle to reform is a lack of resource and design expertise, both of which institutions such as the ADB are eager to provide. The second section discusses several case studies to emphasize that reform has always been a deeply political, not bureaucratic, matter, and that its success and failure has always depended on overcoming the collective action problem. The third section proposes the wide adoption of “Indicators and Benchmarks”</w:t>
      </w:r>
      <w:r w:rsidR="00DF266F">
        <w:rPr>
          <w:rFonts w:cs="Times New Roman"/>
          <w:szCs w:val="24"/>
        </w:rPr>
        <w:t xml:space="preserve"> as a clever strategy for the ADB to nurture the political will for reform in a sanitized, politically-neutral manner. </w:t>
      </w:r>
      <w:r w:rsidR="00C77027">
        <w:rPr>
          <w:rFonts w:cs="Times New Roman"/>
          <w:szCs w:val="24"/>
        </w:rPr>
        <w:t>By comparing local performances in public sectors with an immediate impact on people’s welfare, this strategy rewards reform-minded officials and invigorates the public interest in the cause of good governance.</w:t>
      </w:r>
    </w:p>
    <w:p w:rsidR="00C77027" w:rsidRPr="007D2D79" w:rsidRDefault="00C77027" w:rsidP="003A73AC">
      <w:pPr>
        <w:rPr>
          <w:rFonts w:cs="Times New Roman"/>
          <w:szCs w:val="24"/>
        </w:rPr>
      </w:pPr>
      <w:r>
        <w:rPr>
          <w:rFonts w:cs="Times New Roman"/>
          <w:szCs w:val="24"/>
        </w:rPr>
        <w:t>After all, only th</w:t>
      </w:r>
      <w:r w:rsidR="003C6E61">
        <w:rPr>
          <w:rFonts w:cs="Times New Roman"/>
          <w:szCs w:val="24"/>
        </w:rPr>
        <w:t>e people</w:t>
      </w:r>
      <w:r>
        <w:rPr>
          <w:rFonts w:cs="Times New Roman"/>
          <w:szCs w:val="24"/>
        </w:rPr>
        <w:t xml:space="preserve"> themselves that can, and should, do the strenuous work</w:t>
      </w:r>
      <w:r w:rsidR="003C6E61">
        <w:rPr>
          <w:rFonts w:cs="Times New Roman"/>
          <w:szCs w:val="24"/>
        </w:rPr>
        <w:t xml:space="preserve"> of shaping their countries’</w:t>
      </w:r>
      <w:r w:rsidR="00982EE1">
        <w:rPr>
          <w:rFonts w:cs="Times New Roman"/>
          <w:szCs w:val="24"/>
        </w:rPr>
        <w:t xml:space="preserve"> trajectory</w:t>
      </w:r>
      <w:bookmarkStart w:id="0" w:name="_GoBack"/>
      <w:bookmarkEnd w:id="0"/>
      <w:r>
        <w:rPr>
          <w:rFonts w:cs="Times New Roman"/>
          <w:szCs w:val="24"/>
        </w:rPr>
        <w:t>. We must cheer them on</w:t>
      </w:r>
      <w:r w:rsidR="003C6E61">
        <w:rPr>
          <w:rFonts w:cs="Times New Roman"/>
          <w:szCs w:val="24"/>
        </w:rPr>
        <w:t>, but the journey towards betterment is theirs to travel.</w:t>
      </w:r>
    </w:p>
    <w:sectPr w:rsidR="00C77027" w:rsidRPr="007D2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864" w:rsidRDefault="00F83864" w:rsidP="00F70439">
      <w:pPr>
        <w:spacing w:after="0" w:line="240" w:lineRule="auto"/>
      </w:pPr>
      <w:r>
        <w:separator/>
      </w:r>
    </w:p>
  </w:endnote>
  <w:endnote w:type="continuationSeparator" w:id="0">
    <w:p w:rsidR="00F83864" w:rsidRDefault="00F83864" w:rsidP="00F70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864" w:rsidRDefault="00F83864" w:rsidP="00F70439">
      <w:pPr>
        <w:spacing w:after="0" w:line="240" w:lineRule="auto"/>
      </w:pPr>
      <w:r>
        <w:separator/>
      </w:r>
    </w:p>
  </w:footnote>
  <w:footnote w:type="continuationSeparator" w:id="0">
    <w:p w:rsidR="00F83864" w:rsidRDefault="00F83864" w:rsidP="00F70439">
      <w:pPr>
        <w:spacing w:after="0" w:line="240" w:lineRule="auto"/>
      </w:pPr>
      <w:r>
        <w:continuationSeparator/>
      </w:r>
    </w:p>
  </w:footnote>
  <w:footnote w:id="1">
    <w:p w:rsidR="00F70439" w:rsidRDefault="00F70439">
      <w:pPr>
        <w:pStyle w:val="FootnoteText"/>
      </w:pPr>
      <w:r>
        <w:rPr>
          <w:rStyle w:val="FootnoteReference"/>
        </w:rPr>
        <w:footnoteRef/>
      </w:r>
      <w:r>
        <w:t xml:space="preserve"> </w:t>
      </w:r>
      <w:r w:rsidRPr="00F70439">
        <w:t>We can calculate the fastest improvement rate by assuming that countries have the lowest possible starting point, set to that of Somalia today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16962"/>
    <w:multiLevelType w:val="hybridMultilevel"/>
    <w:tmpl w:val="C84C8320"/>
    <w:lvl w:ilvl="0" w:tplc="1AA6A2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3AC"/>
    <w:rsid w:val="000F0E9E"/>
    <w:rsid w:val="001F00B3"/>
    <w:rsid w:val="003A73AC"/>
    <w:rsid w:val="003C6E61"/>
    <w:rsid w:val="003D5770"/>
    <w:rsid w:val="00490761"/>
    <w:rsid w:val="005E6A59"/>
    <w:rsid w:val="00697017"/>
    <w:rsid w:val="007B7BC2"/>
    <w:rsid w:val="007D2D79"/>
    <w:rsid w:val="00972425"/>
    <w:rsid w:val="00982EE1"/>
    <w:rsid w:val="009E57A4"/>
    <w:rsid w:val="00AB2691"/>
    <w:rsid w:val="00C26DEB"/>
    <w:rsid w:val="00C742F5"/>
    <w:rsid w:val="00C77027"/>
    <w:rsid w:val="00DA2366"/>
    <w:rsid w:val="00DA477D"/>
    <w:rsid w:val="00DC6CC4"/>
    <w:rsid w:val="00DF266F"/>
    <w:rsid w:val="00E02CF7"/>
    <w:rsid w:val="00E21F28"/>
    <w:rsid w:val="00E61ABD"/>
    <w:rsid w:val="00F70439"/>
    <w:rsid w:val="00F8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D7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3AC"/>
    <w:pPr>
      <w:ind w:left="720"/>
      <w:contextualSpacing/>
    </w:pPr>
  </w:style>
  <w:style w:type="paragraph" w:styleId="FootnoteText">
    <w:name w:val="footnote text"/>
    <w:basedOn w:val="Normal"/>
    <w:link w:val="FootnoteTextChar"/>
    <w:uiPriority w:val="99"/>
    <w:semiHidden/>
    <w:unhideWhenUsed/>
    <w:rsid w:val="00F704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0439"/>
    <w:rPr>
      <w:rFonts w:ascii="Times New Roman" w:hAnsi="Times New Roman"/>
      <w:sz w:val="20"/>
      <w:szCs w:val="20"/>
    </w:rPr>
  </w:style>
  <w:style w:type="character" w:styleId="FootnoteReference">
    <w:name w:val="footnote reference"/>
    <w:basedOn w:val="DefaultParagraphFont"/>
    <w:uiPriority w:val="99"/>
    <w:semiHidden/>
    <w:unhideWhenUsed/>
    <w:rsid w:val="00F7043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D7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3AC"/>
    <w:pPr>
      <w:ind w:left="720"/>
      <w:contextualSpacing/>
    </w:pPr>
  </w:style>
  <w:style w:type="paragraph" w:styleId="FootnoteText">
    <w:name w:val="footnote text"/>
    <w:basedOn w:val="Normal"/>
    <w:link w:val="FootnoteTextChar"/>
    <w:uiPriority w:val="99"/>
    <w:semiHidden/>
    <w:unhideWhenUsed/>
    <w:rsid w:val="00F704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0439"/>
    <w:rPr>
      <w:rFonts w:ascii="Times New Roman" w:hAnsi="Times New Roman"/>
      <w:sz w:val="20"/>
      <w:szCs w:val="20"/>
    </w:rPr>
  </w:style>
  <w:style w:type="character" w:styleId="FootnoteReference">
    <w:name w:val="footnote reference"/>
    <w:basedOn w:val="DefaultParagraphFont"/>
    <w:uiPriority w:val="99"/>
    <w:semiHidden/>
    <w:unhideWhenUsed/>
    <w:rsid w:val="00F704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1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23FC3-AEE0-4487-99D5-0457A0DA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2</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Asian Development Bank</Company>
  <LinksUpToDate>false</LinksUpToDate>
  <CharactersWithSpaces>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Le</dc:creator>
  <cp:lastModifiedBy>Anh</cp:lastModifiedBy>
  <cp:revision>5</cp:revision>
  <dcterms:created xsi:type="dcterms:W3CDTF">2013-06-04T02:58:00Z</dcterms:created>
  <dcterms:modified xsi:type="dcterms:W3CDTF">2013-06-10T11:05:00Z</dcterms:modified>
</cp:coreProperties>
</file>