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DFC95" w14:textId="77777777" w:rsidR="00B70DFA" w:rsidRDefault="005B3D43" w:rsidP="00516D01">
      <w:pPr>
        <w:pStyle w:val="Heading1"/>
      </w:pPr>
      <w:bookmarkStart w:id="0" w:name="_GoBack"/>
      <w:bookmarkEnd w:id="0"/>
      <w:r>
        <w:t xml:space="preserve">Promoting Exports, Preventing Poverty: </w:t>
      </w:r>
      <w:r w:rsidR="00371E9D">
        <w:t>Toward a</w:t>
      </w:r>
      <w:r w:rsidR="00B70DFA">
        <w:t xml:space="preserve"> Causal Evid</w:t>
      </w:r>
      <w:r>
        <w:t>ence Base</w:t>
      </w:r>
    </w:p>
    <w:p w14:paraId="79DFDFCE" w14:textId="77777777" w:rsidR="00B70DFA" w:rsidRDefault="00B70DFA" w:rsidP="00516D01">
      <w:pPr>
        <w:pStyle w:val="Heading2"/>
      </w:pPr>
      <w:r>
        <w:t>Daniel Nielson, Brigham Young University</w:t>
      </w:r>
      <w:r w:rsidR="004B249C">
        <w:t xml:space="preserve"> – </w:t>
      </w:r>
      <w:r>
        <w:t>dan_nielson@byu.edu</w:t>
      </w:r>
    </w:p>
    <w:p w14:paraId="1C99CF75" w14:textId="77777777" w:rsidR="00B70DFA" w:rsidRDefault="00B70DFA" w:rsidP="00516D01"/>
    <w:p w14:paraId="69CAB3B6" w14:textId="02AA9FA9" w:rsidR="00381E03" w:rsidRDefault="00DF42E0" w:rsidP="00516D01">
      <w:r>
        <w:t>In chemistry t</w:t>
      </w:r>
      <w:r w:rsidR="00254D4B">
        <w:t>wo influential theories were put forward w</w:t>
      </w:r>
      <w:r w:rsidR="00694D69">
        <w:t xml:space="preserve">ithin five years of each other </w:t>
      </w:r>
      <w:r w:rsidR="00ED0967">
        <w:t>near the climax</w:t>
      </w:r>
      <w:r w:rsidR="00254D4B">
        <w:t xml:space="preserve"> of the Scientific Revolution</w:t>
      </w:r>
      <w:r w:rsidR="00600249">
        <w:t xml:space="preserve">. In 1662 Robert Boyle proposed that the volume and pressure of gases </w:t>
      </w:r>
      <w:r w:rsidR="0060636F">
        <w:t>are</w:t>
      </w:r>
      <w:r w:rsidR="00600249">
        <w:t xml:space="preserve"> inversely proportional</w:t>
      </w:r>
      <w:r w:rsidR="00A32418">
        <w:t>:</w:t>
      </w:r>
      <w:r w:rsidR="00CE2546">
        <w:t xml:space="preserve"> decreasing the volume of an amount of gas pressurizes it predictably</w:t>
      </w:r>
      <w:r w:rsidR="00600249">
        <w:t xml:space="preserve">. </w:t>
      </w:r>
      <w:r w:rsidR="00566E6F">
        <w:t>Next, i</w:t>
      </w:r>
      <w:r w:rsidR="00600249">
        <w:t>n 1667 Johan</w:t>
      </w:r>
      <w:r w:rsidR="00694D69">
        <w:t>n</w:t>
      </w:r>
      <w:r w:rsidR="00600249">
        <w:t xml:space="preserve"> </w:t>
      </w:r>
      <w:proofErr w:type="spellStart"/>
      <w:r w:rsidR="00600249">
        <w:t>Joaquim</w:t>
      </w:r>
      <w:proofErr w:type="spellEnd"/>
      <w:r w:rsidR="00600249">
        <w:t xml:space="preserve"> </w:t>
      </w:r>
      <w:proofErr w:type="spellStart"/>
      <w:r w:rsidR="00600249">
        <w:t>Becher</w:t>
      </w:r>
      <w:proofErr w:type="spellEnd"/>
      <w:r w:rsidR="00600249">
        <w:t xml:space="preserve"> </w:t>
      </w:r>
      <w:r w:rsidR="00600249" w:rsidRPr="00600249">
        <w:t>posit</w:t>
      </w:r>
      <w:r w:rsidR="00600249">
        <w:t>ed that al</w:t>
      </w:r>
      <w:r w:rsidR="0060636F">
        <w:t>l flammable substances contain</w:t>
      </w:r>
      <w:r w:rsidR="00600249">
        <w:t xml:space="preserve"> the element </w:t>
      </w:r>
      <w:r w:rsidR="00600249" w:rsidRPr="00600249">
        <w:rPr>
          <w:i/>
        </w:rPr>
        <w:t xml:space="preserve">terra </w:t>
      </w:r>
      <w:proofErr w:type="spellStart"/>
      <w:r w:rsidR="00600249" w:rsidRPr="00600249">
        <w:rPr>
          <w:i/>
        </w:rPr>
        <w:t>pinguis</w:t>
      </w:r>
      <w:proofErr w:type="spellEnd"/>
      <w:r w:rsidR="00803B98">
        <w:t xml:space="preserve">, </w:t>
      </w:r>
      <w:r w:rsidR="00CE2546">
        <w:t xml:space="preserve">which </w:t>
      </w:r>
      <w:r w:rsidR="00F1259A">
        <w:t xml:space="preserve">he claimed </w:t>
      </w:r>
      <w:r w:rsidR="0060636F">
        <w:t>is</w:t>
      </w:r>
      <w:r w:rsidR="00CE2546">
        <w:t xml:space="preserve"> released during combustion. </w:t>
      </w:r>
      <w:r w:rsidR="00600249">
        <w:t xml:space="preserve">Stahl </w:t>
      </w:r>
      <w:r w:rsidR="00CE2546">
        <w:t xml:space="preserve">later renamed the combustible element </w:t>
      </w:r>
      <w:r w:rsidR="00600249" w:rsidRPr="00600249">
        <w:rPr>
          <w:i/>
        </w:rPr>
        <w:t>phlogiston</w:t>
      </w:r>
      <w:r w:rsidR="00CE2546">
        <w:t>.</w:t>
      </w:r>
      <w:r w:rsidR="00600249">
        <w:t xml:space="preserve"> Both </w:t>
      </w:r>
      <w:r w:rsidR="00CE2546">
        <w:t xml:space="preserve">Boyle’s and </w:t>
      </w:r>
      <w:proofErr w:type="spellStart"/>
      <w:r w:rsidR="00CE2546">
        <w:t>Becher’s</w:t>
      </w:r>
      <w:proofErr w:type="spellEnd"/>
      <w:r w:rsidR="00CE2546">
        <w:t xml:space="preserve"> </w:t>
      </w:r>
      <w:r w:rsidR="00600249">
        <w:t>theories went on to profoundly affect the science and practice of chemistry for the next century.</w:t>
      </w:r>
      <w:r w:rsidR="00694D69">
        <w:t xml:space="preserve"> </w:t>
      </w:r>
    </w:p>
    <w:p w14:paraId="31A38B8E" w14:textId="031A936F" w:rsidR="00381E03" w:rsidRDefault="00694D69" w:rsidP="00516D01">
      <w:r>
        <w:t xml:space="preserve">But only one of </w:t>
      </w:r>
      <w:r w:rsidR="00803B98">
        <w:t xml:space="preserve">the ideas </w:t>
      </w:r>
      <w:r w:rsidR="00B74E6E">
        <w:t xml:space="preserve">has </w:t>
      </w:r>
      <w:r w:rsidR="00803B98">
        <w:t>survived</w:t>
      </w:r>
      <w:r w:rsidR="0060636F">
        <w:t>. Boyle’s L</w:t>
      </w:r>
      <w:r>
        <w:t xml:space="preserve">aw </w:t>
      </w:r>
      <w:r w:rsidR="00803B98">
        <w:t xml:space="preserve">remains </w:t>
      </w:r>
      <w:r>
        <w:t xml:space="preserve">a foundational principle of modern chemistry. </w:t>
      </w:r>
      <w:r w:rsidR="002F1D7F">
        <w:t xml:space="preserve">On the other hand, </w:t>
      </w:r>
      <w:proofErr w:type="spellStart"/>
      <w:r>
        <w:t>Becher’s</w:t>
      </w:r>
      <w:proofErr w:type="spellEnd"/>
      <w:r>
        <w:t xml:space="preserve"> </w:t>
      </w:r>
      <w:r w:rsidRPr="00694D69">
        <w:rPr>
          <w:i/>
        </w:rPr>
        <w:t xml:space="preserve">terra </w:t>
      </w:r>
      <w:proofErr w:type="spellStart"/>
      <w:r w:rsidRPr="00694D69">
        <w:rPr>
          <w:i/>
        </w:rPr>
        <w:t>pinguis</w:t>
      </w:r>
      <w:proofErr w:type="spellEnd"/>
      <w:r w:rsidRPr="00694D69">
        <w:rPr>
          <w:i/>
        </w:rPr>
        <w:t>/p</w:t>
      </w:r>
      <w:r w:rsidR="00381E03">
        <w:rPr>
          <w:i/>
        </w:rPr>
        <w:t>h</w:t>
      </w:r>
      <w:r w:rsidRPr="00694D69">
        <w:rPr>
          <w:i/>
        </w:rPr>
        <w:t>logiston</w:t>
      </w:r>
      <w:r w:rsidR="002F1D7F">
        <w:rPr>
          <w:i/>
        </w:rPr>
        <w:t xml:space="preserve"> </w:t>
      </w:r>
      <w:r>
        <w:t>was definitively disproved by Antoine-Laurent Lavoisier’s closed experiments</w:t>
      </w:r>
      <w:r w:rsidR="00381E03">
        <w:t>,</w:t>
      </w:r>
      <w:r>
        <w:t xml:space="preserve"> </w:t>
      </w:r>
      <w:r w:rsidR="00833220">
        <w:t>reported in 1783</w:t>
      </w:r>
      <w:r w:rsidR="00381E03">
        <w:t>,</w:t>
      </w:r>
      <w:r w:rsidR="00833220">
        <w:t xml:space="preserve"> </w:t>
      </w:r>
      <w:r>
        <w:t>in which he demonstrated that</w:t>
      </w:r>
      <w:r w:rsidR="00803B98">
        <w:t xml:space="preserve"> </w:t>
      </w:r>
      <w:r w:rsidR="00381E03" w:rsidRPr="00381E03">
        <w:t>burning</w:t>
      </w:r>
      <w:r w:rsidR="00381E03">
        <w:t xml:space="preserve"> requires oxygen and that solids sometimes gained mass when combusting</w:t>
      </w:r>
      <w:r>
        <w:t>.</w:t>
      </w:r>
      <w:r w:rsidR="00833220">
        <w:t xml:space="preserve"> Yet for more than a century, </w:t>
      </w:r>
      <w:r w:rsidR="00381E03">
        <w:t>chemists</w:t>
      </w:r>
      <w:r w:rsidR="00833220">
        <w:t xml:space="preserve"> believed in phlogiston</w:t>
      </w:r>
      <w:r w:rsidR="00381E03">
        <w:t xml:space="preserve"> and used </w:t>
      </w:r>
      <w:r w:rsidR="00417FC8">
        <w:t>the idea</w:t>
      </w:r>
      <w:r w:rsidR="00381E03">
        <w:t xml:space="preserve"> to guide their work</w:t>
      </w:r>
      <w:r w:rsidR="00833220">
        <w:t>.</w:t>
      </w:r>
    </w:p>
    <w:p w14:paraId="720057D2" w14:textId="2D96C438" w:rsidR="00833220" w:rsidRDefault="00381E03" w:rsidP="00516D01">
      <w:r>
        <w:t xml:space="preserve">As social scientists searching for remedies to global poverty, in some ways we find ourselves in a similar position as chemists in the </w:t>
      </w:r>
      <w:r w:rsidR="004855F9">
        <w:t>17</w:t>
      </w:r>
      <w:r w:rsidR="004855F9" w:rsidRPr="004855F9">
        <w:rPr>
          <w:vertAlign w:val="superscript"/>
        </w:rPr>
        <w:t>th</w:t>
      </w:r>
      <w:r w:rsidR="004855F9">
        <w:t xml:space="preserve"> and</w:t>
      </w:r>
      <w:r>
        <w:t xml:space="preserve"> 18</w:t>
      </w:r>
      <w:r w:rsidRPr="00381E03">
        <w:rPr>
          <w:vertAlign w:val="superscript"/>
        </w:rPr>
        <w:t>th</w:t>
      </w:r>
      <w:r w:rsidR="004855F9">
        <w:t xml:space="preserve"> Centuries</w:t>
      </w:r>
      <w:r>
        <w:t xml:space="preserve">. </w:t>
      </w:r>
      <w:r w:rsidR="004855F9">
        <w:t xml:space="preserve">David Ricardo’s Law of Comparative Advantage, one of the most pivotal ideas in social science – the </w:t>
      </w:r>
      <w:r w:rsidR="0060636F">
        <w:t>single</w:t>
      </w:r>
      <w:r w:rsidR="004855F9">
        <w:t xml:space="preserve"> </w:t>
      </w:r>
      <w:r w:rsidR="004855F9">
        <w:lastRenderedPageBreak/>
        <w:t xml:space="preserve">economic proposition that </w:t>
      </w:r>
      <w:r w:rsidR="004B249C">
        <w:t>Nobel laureate</w:t>
      </w:r>
      <w:r w:rsidR="004855F9">
        <w:t xml:space="preserve"> Paul Samuelson (1969) asserted was both non-trivial and non-obvious – suggests that specialization and exchange might provide a powerful antidote to poverty. The mathematical proof is comp</w:t>
      </w:r>
      <w:r w:rsidR="00417FC8">
        <w:t xml:space="preserve">elling. Most social scientists, </w:t>
      </w:r>
      <w:r w:rsidR="004855F9">
        <w:t>indeed most educated people, believe it.</w:t>
      </w:r>
    </w:p>
    <w:p w14:paraId="1DA47BC9" w14:textId="07F7D620" w:rsidR="004B249C" w:rsidRDefault="00CE2546" w:rsidP="00516D01">
      <w:r>
        <w:t xml:space="preserve">But </w:t>
      </w:r>
      <w:r w:rsidR="0060636F">
        <w:t xml:space="preserve">in combatting </w:t>
      </w:r>
      <w:r w:rsidR="004B249C">
        <w:t xml:space="preserve">global </w:t>
      </w:r>
      <w:r w:rsidR="0060636F">
        <w:t xml:space="preserve">poverty, </w:t>
      </w:r>
      <w:r>
        <w:t>is Ricardo’s Law like Boyle’s Law? Or is it like phlogiston?</w:t>
      </w:r>
      <w:r w:rsidR="0060636F">
        <w:t xml:space="preserve"> The only way to know is through compelling empirical support. However, t</w:t>
      </w:r>
      <w:r w:rsidR="00B74E6E">
        <w:t>he causal evidence base for trade as an anti-poverty strategy is</w:t>
      </w:r>
      <w:r w:rsidR="00417FC8">
        <w:t xml:space="preserve"> scanty</w:t>
      </w:r>
      <w:r w:rsidR="00B74E6E">
        <w:t xml:space="preserve">, at least so far. Observational evidence, capable </w:t>
      </w:r>
      <w:r w:rsidR="00F1259A">
        <w:t>of suggesting correlation but not causation</w:t>
      </w:r>
      <w:r w:rsidR="00B74E6E">
        <w:t xml:space="preserve">, is </w:t>
      </w:r>
      <w:r w:rsidR="006E0839">
        <w:t>more extensive</w:t>
      </w:r>
      <w:r w:rsidR="00B74E6E">
        <w:t xml:space="preserve"> but mixed</w:t>
      </w:r>
      <w:r>
        <w:t xml:space="preserve"> on the question</w:t>
      </w:r>
      <w:r w:rsidR="00B74E6E">
        <w:t xml:space="preserve">. Field experimental evidence with the ability to </w:t>
      </w:r>
      <w:r w:rsidR="0053156B">
        <w:t>reveal</w:t>
      </w:r>
      <w:r w:rsidR="00B74E6E">
        <w:t xml:space="preserve"> causality is mostly missing to date.  </w:t>
      </w:r>
      <w:r w:rsidR="004B249C">
        <w:t>T</w:t>
      </w:r>
      <w:r w:rsidR="0060636F">
        <w:t>his article</w:t>
      </w:r>
      <w:r w:rsidR="004B249C">
        <w:t xml:space="preserve"> therefore explores the evidence base for trade as a means of combatting poverty and makes suggestions for improving our knowledge of the causal effects</w:t>
      </w:r>
      <w:r w:rsidR="00417FC8">
        <w:t>.</w:t>
      </w:r>
      <w:r w:rsidR="004B249C">
        <w:t xml:space="preserve"> </w:t>
      </w:r>
    </w:p>
    <w:p w14:paraId="4A2D7F52" w14:textId="6A77A2CE" w:rsidR="004B249C" w:rsidRDefault="00566E6F" w:rsidP="00516D01">
      <w:pPr>
        <w:pStyle w:val="Heading1"/>
      </w:pPr>
      <w:r>
        <w:t>Prior Research on Trade and Poverty</w:t>
      </w:r>
    </w:p>
    <w:p w14:paraId="7E5DAB0A" w14:textId="42502A99" w:rsidR="00566E6F" w:rsidRPr="00EE6826" w:rsidRDefault="00874965" w:rsidP="00516D01">
      <w:pPr>
        <w:rPr>
          <w:b/>
        </w:rPr>
      </w:pPr>
      <w:r>
        <w:t xml:space="preserve">The findings of a </w:t>
      </w:r>
      <w:r w:rsidR="00516D01">
        <w:t>majority</w:t>
      </w:r>
      <w:r>
        <w:t xml:space="preserve"> of </w:t>
      </w:r>
      <w:r w:rsidR="00E52603">
        <w:t xml:space="preserve">observational </w:t>
      </w:r>
      <w:r>
        <w:t xml:space="preserve">studies appear to lend support to the argument that trade benefits the poor. Trade liberalization </w:t>
      </w:r>
      <w:r w:rsidR="00ED0967">
        <w:t xml:space="preserve">is reputedly </w:t>
      </w:r>
      <w:r w:rsidR="00516D01">
        <w:t xml:space="preserve">associated with </w:t>
      </w:r>
      <w:r>
        <w:t xml:space="preserve">economic growth, which has general </w:t>
      </w:r>
      <w:r w:rsidR="00631237">
        <w:t>anti-poverty effects</w:t>
      </w:r>
      <w:r>
        <w:t xml:space="preserve"> (Dollar and </w:t>
      </w:r>
      <w:proofErr w:type="spellStart"/>
      <w:r>
        <w:t>Kraay</w:t>
      </w:r>
      <w:proofErr w:type="spellEnd"/>
      <w:r>
        <w:t xml:space="preserve"> 2004</w:t>
      </w:r>
      <w:r w:rsidR="00E52603">
        <w:t>, 2002</w:t>
      </w:r>
      <w:r>
        <w:t>).</w:t>
      </w:r>
      <w:r w:rsidR="00516D01">
        <w:t xml:space="preserve"> However, this finding is contested, and other prominent scholars have </w:t>
      </w:r>
      <w:r w:rsidR="00EE6826">
        <w:t>questioned the relationship between trade liberaliz</w:t>
      </w:r>
      <w:r w:rsidR="00E52603">
        <w:t>ation and economic growth. Rodrí</w:t>
      </w:r>
      <w:r w:rsidR="00EE6826">
        <w:t xml:space="preserve">guez and </w:t>
      </w:r>
      <w:proofErr w:type="spellStart"/>
      <w:r w:rsidR="00EE6826">
        <w:t>Rodrik</w:t>
      </w:r>
      <w:proofErr w:type="spellEnd"/>
      <w:r w:rsidR="00EE6826">
        <w:t xml:space="preserve">, for example, find that </w:t>
      </w:r>
      <w:r w:rsidR="00EE6826" w:rsidRPr="00EE6826">
        <w:t>“[</w:t>
      </w:r>
      <w:proofErr w:type="spellStart"/>
      <w:proofErr w:type="gramStart"/>
      <w:r w:rsidR="00EE6826" w:rsidRPr="00EE6826">
        <w:t>i</w:t>
      </w:r>
      <w:proofErr w:type="spellEnd"/>
      <w:r w:rsidR="00EE6826" w:rsidRPr="00EE6826">
        <w:t>]n</w:t>
      </w:r>
      <w:proofErr w:type="gramEnd"/>
      <w:r w:rsidR="00EE6826" w:rsidRPr="00EE6826">
        <w:t xml:space="preserve"> many cases, the indicators of openness used by researchers are problematic as measures of trade barriers or are highly correlated with other sources of poor economic performance. In other cases, the empirical strategies used to ascertain the link between trade policy and growth have serious shortcomings, the removal of which results i</w:t>
      </w:r>
      <w:r w:rsidR="00EE6826">
        <w:t>n significantly weaker findings” (2001, 265).</w:t>
      </w:r>
    </w:p>
    <w:p w14:paraId="3FC115C1" w14:textId="4DEC889A" w:rsidR="00874965" w:rsidRPr="00DF42E0" w:rsidRDefault="00E52603" w:rsidP="00516D01">
      <w:r>
        <w:t xml:space="preserve">As </w:t>
      </w:r>
      <w:proofErr w:type="spellStart"/>
      <w:r>
        <w:t>Rodgrí</w:t>
      </w:r>
      <w:r w:rsidR="00EE6826">
        <w:t>guez</w:t>
      </w:r>
      <w:proofErr w:type="spellEnd"/>
      <w:r w:rsidR="00EE6826">
        <w:t xml:space="preserve"> and </w:t>
      </w:r>
      <w:proofErr w:type="spellStart"/>
      <w:r w:rsidR="00EE6826">
        <w:t>Rodrik</w:t>
      </w:r>
      <w:proofErr w:type="spellEnd"/>
      <w:r w:rsidR="00EE6826">
        <w:t xml:space="preserve"> argue, the cross-national observational analysis faces many </w:t>
      </w:r>
      <w:r w:rsidR="00DF42E0">
        <w:t xml:space="preserve">conceptual and methodological </w:t>
      </w:r>
      <w:r w:rsidR="00EE6826">
        <w:t>challenges, and numerous confounding factors may bias or otherwise muddy the findings.</w:t>
      </w:r>
      <w:r w:rsidR="00DF42E0">
        <w:t xml:space="preserve"> They note, </w:t>
      </w:r>
      <w:r w:rsidR="00DF42E0" w:rsidRPr="00DF42E0">
        <w:t xml:space="preserve">"We suspect that the relationship </w:t>
      </w:r>
      <w:r w:rsidR="00DF42E0">
        <w:t xml:space="preserve">[between trade policy and growth] </w:t>
      </w:r>
      <w:r w:rsidR="00DF42E0" w:rsidRPr="00DF42E0">
        <w:t>is a contingent one, dependent on a host of count</w:t>
      </w:r>
      <w:r w:rsidR="00DF42E0">
        <w:t>ry and external characteristics</w:t>
      </w:r>
      <w:r w:rsidR="00DF42E0" w:rsidRPr="00DF42E0">
        <w:t>"</w:t>
      </w:r>
      <w:r w:rsidR="00DF42E0">
        <w:t xml:space="preserve"> (2001, 266).</w:t>
      </w:r>
    </w:p>
    <w:p w14:paraId="75A6349C" w14:textId="71F9C8A0" w:rsidR="00654B70" w:rsidRDefault="00DF42E0" w:rsidP="00E52603">
      <w:r>
        <w:t>In part because of the challenges with the cross-national findings, I focus here on more micro studies of the relationship between trade and poverty based on data drawn from individual household surveys or other sub-national data</w:t>
      </w:r>
      <w:r w:rsidR="00E52603">
        <w:t>sets</w:t>
      </w:r>
      <w:r>
        <w:t>.</w:t>
      </w:r>
      <w:r w:rsidR="00E52603">
        <w:t xml:space="preserve"> Again, that literature appears to suggest a </w:t>
      </w:r>
      <w:r w:rsidR="007E5AF2">
        <w:t xml:space="preserve">generally </w:t>
      </w:r>
      <w:r w:rsidR="00E52603">
        <w:t>positive relationship between trade and the relief of poverty.  For example, e</w:t>
      </w:r>
      <w:r w:rsidR="00654B70">
        <w:t xml:space="preserve">xports </w:t>
      </w:r>
      <w:r w:rsidR="0001700B">
        <w:t>in Senegal apparently had</w:t>
      </w:r>
      <w:r w:rsidR="00654B70">
        <w:t xml:space="preserve"> positive effects on the poor through increasing income</w:t>
      </w:r>
      <w:r w:rsidR="0001700B">
        <w:t>s</w:t>
      </w:r>
      <w:r w:rsidR="00654B70">
        <w:t xml:space="preserve"> </w:t>
      </w:r>
      <w:r w:rsidR="0001700B">
        <w:t>by expanding labor market participation and creating employment opportunities (</w:t>
      </w:r>
      <w:proofErr w:type="spellStart"/>
      <w:r w:rsidR="0001700B">
        <w:t>Maartens</w:t>
      </w:r>
      <w:proofErr w:type="spellEnd"/>
      <w:r w:rsidR="0001700B">
        <w:t xml:space="preserve"> and </w:t>
      </w:r>
      <w:proofErr w:type="spellStart"/>
      <w:r w:rsidR="0001700B">
        <w:t>Swinnen</w:t>
      </w:r>
      <w:proofErr w:type="spellEnd"/>
      <w:r w:rsidR="0001700B">
        <w:t xml:space="preserve"> 2009; </w:t>
      </w:r>
      <w:proofErr w:type="spellStart"/>
      <w:r w:rsidR="0001700B">
        <w:t>Maertens</w:t>
      </w:r>
      <w:proofErr w:type="spellEnd"/>
      <w:r w:rsidR="0001700B">
        <w:t xml:space="preserve">, </w:t>
      </w:r>
      <w:proofErr w:type="spellStart"/>
      <w:r w:rsidR="0001700B">
        <w:t>Colen</w:t>
      </w:r>
      <w:proofErr w:type="spellEnd"/>
      <w:r w:rsidR="0001700B">
        <w:t xml:space="preserve"> and </w:t>
      </w:r>
      <w:proofErr w:type="spellStart"/>
      <w:r w:rsidR="0001700B">
        <w:t>Swinnen</w:t>
      </w:r>
      <w:proofErr w:type="spellEnd"/>
      <w:r w:rsidR="0001700B">
        <w:t xml:space="preserve"> 2011)</w:t>
      </w:r>
      <w:r w:rsidR="00654B70">
        <w:t>.</w:t>
      </w:r>
      <w:r w:rsidR="00962289">
        <w:t xml:space="preserve"> Similar effects apparently hold for</w:t>
      </w:r>
      <w:r w:rsidR="00DC1372">
        <w:t xml:space="preserve"> farmers</w:t>
      </w:r>
      <w:r w:rsidR="00962289">
        <w:t xml:space="preserve"> participating in supermarket channels </w:t>
      </w:r>
      <w:r w:rsidR="00C5466A">
        <w:t xml:space="preserve">in Kenya </w:t>
      </w:r>
      <w:r w:rsidR="00962289">
        <w:t>whether for export or for domestic consumption (</w:t>
      </w:r>
      <w:proofErr w:type="spellStart"/>
      <w:r w:rsidR="00962289">
        <w:t>Rao</w:t>
      </w:r>
      <w:proofErr w:type="spellEnd"/>
      <w:r w:rsidR="00962289">
        <w:t xml:space="preserve"> and </w:t>
      </w:r>
      <w:proofErr w:type="spellStart"/>
      <w:r w:rsidR="00962289">
        <w:t>Qaim</w:t>
      </w:r>
      <w:proofErr w:type="spellEnd"/>
      <w:r w:rsidR="00962289">
        <w:t xml:space="preserve"> 2011).</w:t>
      </w:r>
    </w:p>
    <w:p w14:paraId="63B7B0DE" w14:textId="10145D2A" w:rsidR="0001700B" w:rsidRDefault="00654B70" w:rsidP="00E52603">
      <w:r>
        <w:t xml:space="preserve">Porto </w:t>
      </w:r>
      <w:r w:rsidR="00C5466A">
        <w:t>(</w:t>
      </w:r>
      <w:r>
        <w:t>2006</w:t>
      </w:r>
      <w:r w:rsidR="00C5466A">
        <w:t>)</w:t>
      </w:r>
      <w:r>
        <w:t xml:space="preserve"> finds that</w:t>
      </w:r>
      <w:r w:rsidR="0001700B">
        <w:t xml:space="preserve"> trade liberalization in Argentina positively affected the poor by improving wages for unskilled workers in line with </w:t>
      </w:r>
      <w:proofErr w:type="spellStart"/>
      <w:r w:rsidR="0001700B">
        <w:t>Stolper</w:t>
      </w:r>
      <w:proofErr w:type="spellEnd"/>
      <w:r w:rsidR="0001700B">
        <w:t>-Samuelson, which outweighed the minor negative effects on welfare of the increasing relative prices for the poor’s consumption goods.</w:t>
      </w:r>
      <w:r w:rsidR="00C5466A">
        <w:t xml:space="preserve"> However, using a very similar methodology, </w:t>
      </w:r>
      <w:proofErr w:type="spellStart"/>
      <w:r w:rsidR="00C5466A">
        <w:t>Boraz</w:t>
      </w:r>
      <w:proofErr w:type="spellEnd"/>
      <w:r w:rsidR="00C5466A">
        <w:t xml:space="preserve"> et al. (2013) </w:t>
      </w:r>
      <w:r w:rsidR="00E52603">
        <w:t xml:space="preserve">also </w:t>
      </w:r>
      <w:r w:rsidR="00C5466A">
        <w:t>find that trade had anti-poverty effects in Brazil</w:t>
      </w:r>
      <w:r w:rsidR="00E52603">
        <w:t>,</w:t>
      </w:r>
      <w:r w:rsidR="00C5466A">
        <w:t xml:space="preserve"> but </w:t>
      </w:r>
      <w:r w:rsidR="00E52603">
        <w:t xml:space="preserve">these effects occurred </w:t>
      </w:r>
      <w:r w:rsidR="00C5466A">
        <w:t xml:space="preserve">almost entirely through reducing the prices of consumption goods while having close to zero </w:t>
      </w:r>
      <w:r w:rsidR="007E5AF2">
        <w:t xml:space="preserve">effect on </w:t>
      </w:r>
      <w:r w:rsidR="00C5466A">
        <w:t>labor income.</w:t>
      </w:r>
      <w:r w:rsidR="00DC1372">
        <w:t xml:space="preserve"> Rural locales in Chile with greater proportions of tradable agricultural goods were </w:t>
      </w:r>
      <w:r w:rsidR="00E52603">
        <w:t xml:space="preserve">also </w:t>
      </w:r>
      <w:r w:rsidR="00DC1372">
        <w:t>associated with lower poverty rates (Fleming et al. 2010).</w:t>
      </w:r>
      <w:r w:rsidR="00E52603">
        <w:t xml:space="preserve"> In these studies positive associations between trade and reduced poverty were identified, but the mechanisms appear entirely different from case to case.</w:t>
      </w:r>
    </w:p>
    <w:p w14:paraId="40F9D759" w14:textId="362436D1" w:rsidR="00E52603" w:rsidRDefault="00E52603" w:rsidP="00516D01">
      <w:r>
        <w:t>Yet other studies</w:t>
      </w:r>
      <w:r w:rsidR="00874965">
        <w:t xml:space="preserve"> find that the effects of trade on poverty depend largely on </w:t>
      </w:r>
      <w:r w:rsidR="00F1734E">
        <w:t xml:space="preserve">complimentary government policies investing in human capital and infrastructure as well as providing export credit and technical assistance for farmers (Harrison 2006). </w:t>
      </w:r>
      <w:r>
        <w:t xml:space="preserve">It appears that </w:t>
      </w:r>
      <w:r w:rsidR="00F1734E">
        <w:t xml:space="preserve">the anti-poverty effects of trade promotion are much more complicated than implied </w:t>
      </w:r>
      <w:r w:rsidR="007E5AF2">
        <w:t>by</w:t>
      </w:r>
      <w:r>
        <w:t xml:space="preserve"> the </w:t>
      </w:r>
      <w:r w:rsidR="00771A3C">
        <w:t xml:space="preserve">simple </w:t>
      </w:r>
      <w:proofErr w:type="spellStart"/>
      <w:r>
        <w:t>Ricardian</w:t>
      </w:r>
      <w:proofErr w:type="spellEnd"/>
      <w:r>
        <w:t xml:space="preserve"> models</w:t>
      </w:r>
      <w:r w:rsidR="00F1734E">
        <w:t>. While the general anti-poverty effects of trade liberalization were significant in Indonesia, the impact varied across segments of the poor, with rural farmers negatively affected initially until they could be assimilated into expanded labor markets (</w:t>
      </w:r>
      <w:proofErr w:type="spellStart"/>
      <w:r w:rsidR="00631237">
        <w:t>Hertel</w:t>
      </w:r>
      <w:proofErr w:type="spellEnd"/>
      <w:r w:rsidR="00631237">
        <w:t xml:space="preserve"> et al. 2004).</w:t>
      </w:r>
    </w:p>
    <w:p w14:paraId="3043505C" w14:textId="77A3955B" w:rsidR="001477CD" w:rsidRDefault="00E52603" w:rsidP="00E52603">
      <w:r>
        <w:t>E</w:t>
      </w:r>
      <w:r w:rsidR="00523AD6">
        <w:t xml:space="preserve">stimated welfare gains from trade may depend on the assumption of </w:t>
      </w:r>
      <w:r w:rsidR="00C5466A">
        <w:t>perfect vs. imperfect labor markets (</w:t>
      </w:r>
      <w:proofErr w:type="spellStart"/>
      <w:r w:rsidR="00C5466A">
        <w:t>Seshan</w:t>
      </w:r>
      <w:proofErr w:type="spellEnd"/>
      <w:r w:rsidR="00C5466A">
        <w:t xml:space="preserve"> 2014).</w:t>
      </w:r>
      <w:r w:rsidR="00DC1372">
        <w:t xml:space="preserve"> Further, </w:t>
      </w:r>
      <w:r w:rsidR="002E77B7">
        <w:t>differential marketing costs</w:t>
      </w:r>
      <w:r w:rsidR="00DC1372">
        <w:t xml:space="preserve"> </w:t>
      </w:r>
      <w:r w:rsidR="002E77B7">
        <w:t>appear</w:t>
      </w:r>
      <w:r w:rsidR="00DC1372">
        <w:t xml:space="preserve"> to </w:t>
      </w:r>
      <w:r w:rsidR="002E77B7">
        <w:t>significantly moderate the anti-poverty gains from exports (</w:t>
      </w:r>
      <w:proofErr w:type="spellStart"/>
      <w:r w:rsidR="002E77B7">
        <w:t>Balat</w:t>
      </w:r>
      <w:proofErr w:type="spellEnd"/>
      <w:r w:rsidR="002E77B7">
        <w:t xml:space="preserve"> et al. 2009). And moreover, the benefits of trade liberalization, at least in Mexico, appear to accrue disproportionately to the rich and those living closest to </w:t>
      </w:r>
      <w:r w:rsidR="00771A3C">
        <w:t>the border</w:t>
      </w:r>
      <w:r>
        <w:t xml:space="preserve"> with </w:t>
      </w:r>
      <w:r w:rsidR="00771A3C">
        <w:t xml:space="preserve">the </w:t>
      </w:r>
      <w:r>
        <w:t xml:space="preserve">major </w:t>
      </w:r>
      <w:r w:rsidR="00771A3C">
        <w:t>trade partner</w:t>
      </w:r>
      <w:r w:rsidR="002E77B7">
        <w:t xml:space="preserve"> (</w:t>
      </w:r>
      <w:proofErr w:type="spellStart"/>
      <w:r w:rsidR="002E77B7">
        <w:t>Nicita</w:t>
      </w:r>
      <w:proofErr w:type="spellEnd"/>
      <w:r w:rsidR="002E77B7">
        <w:t xml:space="preserve"> 2009).</w:t>
      </w:r>
      <w:r w:rsidR="00BF3090">
        <w:t xml:space="preserve"> When heterogeneity among those affected by trade policy is examined, evidence suggests clearly that there are bo</w:t>
      </w:r>
      <w:r w:rsidR="008E73A0">
        <w:t>th winners and losers from free</w:t>
      </w:r>
      <w:r w:rsidR="00BF3090">
        <w:t xml:space="preserve"> trade, especially among the poor, as </w:t>
      </w:r>
      <w:proofErr w:type="spellStart"/>
      <w:r w:rsidR="00BF3090">
        <w:t>Ravallion</w:t>
      </w:r>
      <w:proofErr w:type="spellEnd"/>
      <w:r w:rsidR="00BF3090">
        <w:t xml:space="preserve"> (2006) found in Morocco and China.</w:t>
      </w:r>
      <w:r w:rsidR="001477CD">
        <w:t xml:space="preserve"> As Winters et al. (2004) summarize, ‘‘there can be no simple general conclusion about the relationship between trade liberalization and poverty.” </w:t>
      </w:r>
    </w:p>
    <w:p w14:paraId="59A5B7AC" w14:textId="77777777" w:rsidR="00771A3C" w:rsidRDefault="007E5AF2" w:rsidP="007E5AF2">
      <w:r>
        <w:t>The observational evidence is thus generally positive about the relationship between trade and reduced poverty, but the contingencies are many and the identification of causal effects problematic. In the natural and social sciences, scholars generally place more causal weight on evidence derived from experiments in which the intervention can be randomly assigned and thus all possible confounding factors balanced</w:t>
      </w:r>
      <w:r w:rsidR="005B6B58">
        <w:t xml:space="preserve"> </w:t>
      </w:r>
      <w:r>
        <w:t xml:space="preserve">in expectation. </w:t>
      </w:r>
    </w:p>
    <w:p w14:paraId="4EDD0EBA" w14:textId="685735A2" w:rsidR="00A03887" w:rsidRDefault="007E5AF2" w:rsidP="00771A3C">
      <w:r>
        <w:t xml:space="preserve">However, I could locate only a single published study </w:t>
      </w:r>
      <w:r w:rsidR="008E73A0">
        <w:t>meeting these criteria</w:t>
      </w:r>
      <w:r w:rsidR="00771A3C">
        <w:t xml:space="preserve">. </w:t>
      </w:r>
      <w:proofErr w:type="spellStart"/>
      <w:r>
        <w:t>Asraf</w:t>
      </w:r>
      <w:proofErr w:type="spellEnd"/>
      <w:r>
        <w:t xml:space="preserve">, </w:t>
      </w:r>
      <w:proofErr w:type="spellStart"/>
      <w:r>
        <w:t>Giné</w:t>
      </w:r>
      <w:proofErr w:type="spellEnd"/>
      <w:r>
        <w:t xml:space="preserve"> and </w:t>
      </w:r>
      <w:proofErr w:type="spellStart"/>
      <w:r>
        <w:t>Karlan</w:t>
      </w:r>
      <w:proofErr w:type="spellEnd"/>
      <w:r>
        <w:t xml:space="preserve"> </w:t>
      </w:r>
      <w:r w:rsidR="000C40B3">
        <w:t xml:space="preserve">(2009) </w:t>
      </w:r>
      <w:r>
        <w:t xml:space="preserve">worked </w:t>
      </w:r>
      <w:r w:rsidR="005B6B58">
        <w:t xml:space="preserve">in Kenya </w:t>
      </w:r>
      <w:r>
        <w:t xml:space="preserve">with the non-governmental organization </w:t>
      </w:r>
      <w:proofErr w:type="spellStart"/>
      <w:r>
        <w:t>DrumNet</w:t>
      </w:r>
      <w:proofErr w:type="spellEnd"/>
      <w:r>
        <w:t xml:space="preserve"> to evaluate an intervention</w:t>
      </w:r>
      <w:r w:rsidR="000C40B3">
        <w:t xml:space="preserve"> in which small farmers were encouraged to grow crops for export – such as baby corn, passion fruit, and French-cut green beans – rather than for consumption or domestic markets. </w:t>
      </w:r>
      <w:proofErr w:type="spellStart"/>
      <w:r w:rsidR="000C40B3">
        <w:t>DrumNet</w:t>
      </w:r>
      <w:proofErr w:type="spellEnd"/>
      <w:r w:rsidR="000C40B3">
        <w:t xml:space="preserve"> provided training for the farmers, assistance in saving money, negotiations with an exporter, and pickup of produce at harvest. </w:t>
      </w:r>
      <w:r w:rsidR="005B6B58">
        <w:t xml:space="preserve">The </w:t>
      </w:r>
      <w:proofErr w:type="spellStart"/>
      <w:r w:rsidR="005B6B58">
        <w:t>DrumNet</w:t>
      </w:r>
      <w:proofErr w:type="spellEnd"/>
      <w:r w:rsidR="005B6B58">
        <w:t xml:space="preserve"> program and the </w:t>
      </w:r>
      <w:r w:rsidR="008E73A0">
        <w:t>intervention</w:t>
      </w:r>
      <w:r w:rsidR="005B6B58">
        <w:t xml:space="preserve"> plus </w:t>
      </w:r>
      <w:r w:rsidR="00A03887">
        <w:t xml:space="preserve">credit were randomly assigned alongside a control group that did not receive the intervention. </w:t>
      </w:r>
      <w:proofErr w:type="gramStart"/>
      <w:r w:rsidR="00A03887">
        <w:t xml:space="preserve">Neither the </w:t>
      </w:r>
      <w:proofErr w:type="spellStart"/>
      <w:r w:rsidR="00A03887">
        <w:t>DrumNet</w:t>
      </w:r>
      <w:proofErr w:type="spellEnd"/>
      <w:r w:rsidR="00A03887">
        <w:t xml:space="preserve"> </w:t>
      </w:r>
      <w:r w:rsidR="008E73A0">
        <w:t>intervention</w:t>
      </w:r>
      <w:r w:rsidR="00A03887">
        <w:t xml:space="preserve"> nor the </w:t>
      </w:r>
      <w:r w:rsidR="008E73A0">
        <w:t xml:space="preserve">program </w:t>
      </w:r>
      <w:r w:rsidR="00A03887">
        <w:t>plus credit</w:t>
      </w:r>
      <w:proofErr w:type="gramEnd"/>
      <w:r w:rsidR="00A03887">
        <w:t xml:space="preserve"> had a significant effect on farmers</w:t>
      </w:r>
      <w:r w:rsidR="008E73A0">
        <w:t>’</w:t>
      </w:r>
      <w:r w:rsidR="00A03887">
        <w:t xml:space="preserve"> income compared to control. However, in subgroup analysis, the authors found that farmers producing exports for the first time saw a 31 percent increase in </w:t>
      </w:r>
      <w:r w:rsidR="00771A3C">
        <w:t xml:space="preserve">average </w:t>
      </w:r>
      <w:r w:rsidR="00A03887">
        <w:t xml:space="preserve">income. </w:t>
      </w:r>
    </w:p>
    <w:p w14:paraId="7DCA0626" w14:textId="74B1892D" w:rsidR="007E5AF2" w:rsidRDefault="00A03887" w:rsidP="007E5AF2">
      <w:r>
        <w:t xml:space="preserve">However, </w:t>
      </w:r>
      <w:r w:rsidR="008B7F0C">
        <w:t xml:space="preserve">in a disturbing epilogue, </w:t>
      </w:r>
      <w:proofErr w:type="spellStart"/>
      <w:r w:rsidR="008B7F0C">
        <w:t>Asraf</w:t>
      </w:r>
      <w:proofErr w:type="spellEnd"/>
      <w:r w:rsidR="008B7F0C">
        <w:t xml:space="preserve">, </w:t>
      </w:r>
      <w:proofErr w:type="spellStart"/>
      <w:r w:rsidR="008B7F0C">
        <w:t>Giné</w:t>
      </w:r>
      <w:proofErr w:type="spellEnd"/>
      <w:r w:rsidR="008B7F0C">
        <w:t xml:space="preserve">, and </w:t>
      </w:r>
      <w:proofErr w:type="spellStart"/>
      <w:r w:rsidR="008B7F0C">
        <w:t>Karlan</w:t>
      </w:r>
      <w:proofErr w:type="spellEnd"/>
      <w:r w:rsidR="008B7F0C">
        <w:t xml:space="preserve"> </w:t>
      </w:r>
      <w:r w:rsidR="00771A3C">
        <w:t xml:space="preserve">(2009) </w:t>
      </w:r>
      <w:r>
        <w:t xml:space="preserve">learned that the exporter dropped the </w:t>
      </w:r>
      <w:proofErr w:type="spellStart"/>
      <w:r>
        <w:t>DrumNet</w:t>
      </w:r>
      <w:proofErr w:type="spellEnd"/>
      <w:r>
        <w:t xml:space="preserve"> farmers in the second season due to concerns about certification to European Union product standards. </w:t>
      </w:r>
      <w:proofErr w:type="spellStart"/>
      <w:r>
        <w:t>DrumNet</w:t>
      </w:r>
      <w:proofErr w:type="spellEnd"/>
      <w:r>
        <w:t xml:space="preserve"> subsequently collapsed and all of the farmers’ export crops rotted. The case underscores the volatile nature of export markets and the power exerted by regulations in </w:t>
      </w:r>
      <w:r w:rsidR="008E73A0">
        <w:t>partner countries</w:t>
      </w:r>
      <w:r>
        <w:t xml:space="preserve">. Thus, the best-identified study suggests some evidence that exporting can increase incomes of first-time exporters, but </w:t>
      </w:r>
      <w:r w:rsidR="008B7F0C">
        <w:t xml:space="preserve">it </w:t>
      </w:r>
      <w:r>
        <w:t xml:space="preserve">also provides a warning that the real world contains much more complexity and contingency than Ricardo’s stylized example of English cloth </w:t>
      </w:r>
      <w:r w:rsidR="008B7F0C">
        <w:t>for</w:t>
      </w:r>
      <w:r>
        <w:t xml:space="preserve"> Portuguese wine.</w:t>
      </w:r>
    </w:p>
    <w:p w14:paraId="73166759" w14:textId="3D87BE76" w:rsidR="00A03887" w:rsidRDefault="00A03887" w:rsidP="00A03887">
      <w:pPr>
        <w:pStyle w:val="Heading1"/>
      </w:pPr>
      <w:r>
        <w:t>Avenues for Future Research</w:t>
      </w:r>
    </w:p>
    <w:p w14:paraId="30DFBE3E" w14:textId="0E6F6DC5" w:rsidR="00A34E50" w:rsidRDefault="008B7F0C" w:rsidP="00516D01">
      <w:r>
        <w:t xml:space="preserve">Future research should attempt to account for this complexity. I foresee two general approaches to field experiments studying the effects of trade on poverty. First, researchers </w:t>
      </w:r>
      <w:r w:rsidR="00E7453C">
        <w:t>might</w:t>
      </w:r>
      <w:r>
        <w:t xml:space="preserve"> attempt to explore the effects of imports </w:t>
      </w:r>
      <w:r w:rsidR="00E7453C">
        <w:t xml:space="preserve">especially </w:t>
      </w:r>
      <w:r>
        <w:t xml:space="preserve">on the livelihoods of the poor. I see this as a particular challenge given the complex nature of households’ consumption and production baskets. Nevertheless, it would seem possible to partner with aid donors in the planning and implementation of special economic zones </w:t>
      </w:r>
      <w:r w:rsidR="00A34E50">
        <w:t xml:space="preserve">(SEZs) within countries </w:t>
      </w:r>
      <w:r>
        <w:t xml:space="preserve">that enable </w:t>
      </w:r>
      <w:r w:rsidR="00A34E50">
        <w:t xml:space="preserve">fully </w:t>
      </w:r>
      <w:r>
        <w:t xml:space="preserve">liberal trade and investment within their borders. </w:t>
      </w:r>
    </w:p>
    <w:p w14:paraId="0684124C" w14:textId="554439FA" w:rsidR="00631237" w:rsidRDefault="00A34E50" w:rsidP="00516D01">
      <w:r>
        <w:t xml:space="preserve">The World Bank in particular has participated in such planning in the past, and given the institution’s commitment to rigorous project assessment and its </w:t>
      </w:r>
      <w:r w:rsidR="008E73A0">
        <w:t xml:space="preserve">recent </w:t>
      </w:r>
      <w:r>
        <w:t xml:space="preserve">widespread practice of randomized evaluation, it might be possible to work with governments to identify a fixed number of finalist locations for SEZs in given countries. Within that set of finalists the SEZs might be randomly assigned either in a full control design </w:t>
      </w:r>
      <w:r w:rsidR="0047463F">
        <w:t xml:space="preserve">in which the comparison is to finalist locales that never receive an SEZ </w:t>
      </w:r>
      <w:r>
        <w:t xml:space="preserve">or </w:t>
      </w:r>
      <w:r w:rsidR="0047463F">
        <w:t xml:space="preserve">in </w:t>
      </w:r>
      <w:r>
        <w:t xml:space="preserve">a </w:t>
      </w:r>
      <w:r w:rsidR="0047463F">
        <w:t>rollout</w:t>
      </w:r>
      <w:r>
        <w:t xml:space="preserve"> design in which the SEZs are </w:t>
      </w:r>
      <w:r w:rsidR="0047463F">
        <w:t>established randomly in the different locations</w:t>
      </w:r>
      <w:r>
        <w:t xml:space="preserve"> over time. Households within or near the SEZs might be productively compared to households at the control or wait-list locations to learn the broad spectrum of effects of the SEZs on the livelihoods of the poor. </w:t>
      </w:r>
      <w:r w:rsidR="0047463F">
        <w:t>Pre- and post-intervention s</w:t>
      </w:r>
      <w:r>
        <w:t>urvey instruments might be designed to assess both the labor market and consumption effects o</w:t>
      </w:r>
      <w:r w:rsidR="0047463F">
        <w:t xml:space="preserve">f proximity to the SEZs. Such </w:t>
      </w:r>
      <w:r>
        <w:t>design</w:t>
      </w:r>
      <w:r w:rsidR="0047463F">
        <w:t>s</w:t>
      </w:r>
      <w:r>
        <w:t xml:space="preserve"> would enable relatively precise estimates of the effects of SEZs broadly on </w:t>
      </w:r>
      <w:r w:rsidR="0047463F">
        <w:t xml:space="preserve">individual </w:t>
      </w:r>
      <w:r>
        <w:t>welfare clustered by location.</w:t>
      </w:r>
    </w:p>
    <w:p w14:paraId="0CC6C163" w14:textId="4AAA4DAC" w:rsidR="003B7F69" w:rsidRDefault="0047463F" w:rsidP="0047463F">
      <w:r>
        <w:t xml:space="preserve">It seems </w:t>
      </w:r>
      <w:r w:rsidR="008D48CE">
        <w:t xml:space="preserve">even </w:t>
      </w:r>
      <w:r>
        <w:t>more possible to identify the causal effects of export-promotion interventions through field experiments. For example, the current World Bank portfolio includes 25 active export promotion projects totaling $941 million in World Bank commitments</w:t>
      </w:r>
      <w:r w:rsidR="008D48CE">
        <w:t xml:space="preserve"> (see World Bank 2014)</w:t>
      </w:r>
      <w:r>
        <w:t>.  One of these projects is the “</w:t>
      </w:r>
      <w:r w:rsidR="003B7F69">
        <w:t>Agricultural Markets and Agribusiness Development Project</w:t>
      </w:r>
      <w:r>
        <w:t>”</w:t>
      </w:r>
      <w:r w:rsidR="003B7F69">
        <w:t xml:space="preserve"> </w:t>
      </w:r>
      <w:r>
        <w:t>in</w:t>
      </w:r>
      <w:r w:rsidR="003B7F69">
        <w:t xml:space="preserve"> Senegal</w:t>
      </w:r>
      <w:r>
        <w:t xml:space="preserve"> (World</w:t>
      </w:r>
      <w:r w:rsidR="008D48CE">
        <w:t xml:space="preserve"> Bank commitment is $35 million;</w:t>
      </w:r>
      <w:r>
        <w:t xml:space="preserve"> total project cost is $60 million).</w:t>
      </w:r>
      <w:r w:rsidR="008D48CE">
        <w:t xml:space="preserve"> Farmers in many </w:t>
      </w:r>
      <w:r w:rsidR="00E7453C">
        <w:t xml:space="preserve">Senegalese </w:t>
      </w:r>
      <w:r w:rsidR="008D48CE">
        <w:t xml:space="preserve">locations are receiving assistance, infrastructure, and irrigation systems that ought to enable a shift to export products such as confectionary nuts, essential oils and spices, and processed foodstuffs. A future such World Bank project might, in collaboration with the domestic government, select twice the number of targeted locations than required and then randomly assign the interventions to half of those locales with other half serving as control. </w:t>
      </w:r>
      <w:r w:rsidR="00E7453C">
        <w:t>P</w:t>
      </w:r>
      <w:r w:rsidR="008D48CE">
        <w:t xml:space="preserve">re- and post-intervention surveys might </w:t>
      </w:r>
      <w:r w:rsidR="00E7453C">
        <w:t xml:space="preserve">likewise </w:t>
      </w:r>
      <w:r w:rsidR="008D48CE">
        <w:t>be designed to assess the welfare effects of the export promotion efforts. Again</w:t>
      </w:r>
      <w:r w:rsidR="008E73A0">
        <w:t>,</w:t>
      </w:r>
      <w:r w:rsidR="008D48CE">
        <w:t xml:space="preserve"> such an evaluation would provide relatively precise estimates of </w:t>
      </w:r>
      <w:r w:rsidR="008E73A0">
        <w:t xml:space="preserve">the </w:t>
      </w:r>
      <w:r w:rsidR="008D48CE">
        <w:t>treatment effects</w:t>
      </w:r>
      <w:r w:rsidR="008E73A0">
        <w:t xml:space="preserve"> of international trade on poverty relief</w:t>
      </w:r>
      <w:r w:rsidR="00E7453C">
        <w:t xml:space="preserve"> and could be designed up front with subgroup analysis planned that might help identify contingencies either assisting or harming poor households</w:t>
      </w:r>
      <w:r w:rsidR="008D48CE">
        <w:t>.</w:t>
      </w:r>
    </w:p>
    <w:p w14:paraId="67400398" w14:textId="35F175DB" w:rsidR="008D48CE" w:rsidRDefault="008E73A0" w:rsidP="008E73A0">
      <w:pPr>
        <w:pStyle w:val="Heading1"/>
      </w:pPr>
      <w:r>
        <w:t>Conclusion</w:t>
      </w:r>
    </w:p>
    <w:p w14:paraId="7A89ACBF" w14:textId="6A02C9B9" w:rsidR="00B70DFA" w:rsidRDefault="008E73A0" w:rsidP="00516D01">
      <w:r>
        <w:t xml:space="preserve">This forum article </w:t>
      </w:r>
      <w:r w:rsidR="00B70DFA">
        <w:t>discuss</w:t>
      </w:r>
      <w:r>
        <w:t>ed</w:t>
      </w:r>
      <w:r w:rsidR="00B70DFA">
        <w:t xml:space="preserve"> the </w:t>
      </w:r>
      <w:r w:rsidR="005051D8">
        <w:t xml:space="preserve">literature on trade and poverty </w:t>
      </w:r>
      <w:r w:rsidR="00B70DFA">
        <w:t xml:space="preserve">with a specific focus on </w:t>
      </w:r>
      <w:r w:rsidR="005051D8">
        <w:t>the evidence base for the argument that global trade causes a reduction in poverty. For many this proposition is intuitively obvious. But the observational literature presents mixed and contingent evidence that trade is associated with poverty relief. The identification of causal effects in this literature has remained especially elusive.</w:t>
      </w:r>
    </w:p>
    <w:p w14:paraId="14863BF2" w14:textId="6004042E" w:rsidR="00A96FBE" w:rsidRDefault="00B70DFA" w:rsidP="005051D8">
      <w:r>
        <w:t xml:space="preserve">The recent global surge in </w:t>
      </w:r>
      <w:r w:rsidR="005051D8">
        <w:t xml:space="preserve">field experiments, </w:t>
      </w:r>
      <w:r>
        <w:t xml:space="preserve">however, </w:t>
      </w:r>
      <w:r w:rsidR="005051D8">
        <w:t xml:space="preserve">might extend to this critical question in political economy. </w:t>
      </w:r>
      <w:r w:rsidR="00771A3C">
        <w:t>However, u</w:t>
      </w:r>
      <w:r>
        <w:t xml:space="preserve">ntil major donors </w:t>
      </w:r>
      <w:r w:rsidR="005051D8">
        <w:t xml:space="preserve">such as the World Bank, in conjunction with developing country governments, </w:t>
      </w:r>
      <w:r>
        <w:t xml:space="preserve">routinely perform randomized evaluations of their </w:t>
      </w:r>
      <w:r w:rsidR="005051D8">
        <w:t xml:space="preserve">trade-promotion </w:t>
      </w:r>
      <w:r>
        <w:t>programs</w:t>
      </w:r>
      <w:r w:rsidR="005051D8">
        <w:t xml:space="preserve">, </w:t>
      </w:r>
      <w:r>
        <w:t xml:space="preserve">it will be difficult to redirect </w:t>
      </w:r>
      <w:r w:rsidR="005051D8">
        <w:t>these interventions in ways that maximize the number of individuals exiting from poverty while minimizing the potentially negative effects for those who might be harmed</w:t>
      </w:r>
      <w:r>
        <w:t>.</w:t>
      </w:r>
      <w:r w:rsidR="005051D8">
        <w:t xml:space="preserve"> It would be good for social science and good for real-world practice to learn that Ricardo’s Law really is more like Boyle</w:t>
      </w:r>
      <w:r w:rsidR="00771A3C">
        <w:t>’s Law than phlogiston. B</w:t>
      </w:r>
      <w:r w:rsidR="005051D8">
        <w:t xml:space="preserve">ut until the causal evidence base is built, we </w:t>
      </w:r>
      <w:r w:rsidR="00771A3C">
        <w:t>will just be speculating</w:t>
      </w:r>
      <w:r w:rsidR="005051D8">
        <w:t>.</w:t>
      </w:r>
    </w:p>
    <w:p w14:paraId="7CB66EEE" w14:textId="77777777" w:rsidR="00CE2546" w:rsidRDefault="00CE2546" w:rsidP="00516D01"/>
    <w:p w14:paraId="64C103D6" w14:textId="77777777" w:rsidR="00ED0967" w:rsidRDefault="00ED0967">
      <w:pPr>
        <w:spacing w:after="200" w:line="240" w:lineRule="auto"/>
        <w:ind w:firstLine="0"/>
        <w:rPr>
          <w:rFonts w:asciiTheme="majorHAnsi" w:eastAsiaTheme="majorEastAsia" w:hAnsiTheme="majorHAnsi" w:cstheme="majorBidi"/>
          <w:b/>
          <w:bCs/>
          <w:color w:val="345A8A" w:themeColor="accent1" w:themeShade="B5"/>
          <w:sz w:val="32"/>
          <w:szCs w:val="32"/>
        </w:rPr>
      </w:pPr>
      <w:r>
        <w:br w:type="page"/>
      </w:r>
    </w:p>
    <w:p w14:paraId="7DCA8D41" w14:textId="7B96D6F2" w:rsidR="00CE2546" w:rsidRDefault="00ED0967" w:rsidP="00ED0967">
      <w:pPr>
        <w:pStyle w:val="Heading1"/>
      </w:pPr>
      <w:r>
        <w:t>References</w:t>
      </w:r>
    </w:p>
    <w:p w14:paraId="001FEBF6" w14:textId="203144E6" w:rsidR="007E5AF2" w:rsidRDefault="007E5AF2" w:rsidP="007E5AF2">
      <w:pPr>
        <w:pStyle w:val="Bibliog"/>
      </w:pPr>
      <w:r>
        <w:t xml:space="preserve">Ashraf, Nava, Xavier </w:t>
      </w:r>
      <w:proofErr w:type="spellStart"/>
      <w:r>
        <w:t>Giné</w:t>
      </w:r>
      <w:proofErr w:type="spellEnd"/>
      <w:r>
        <w:t xml:space="preserve">, and Dean </w:t>
      </w:r>
      <w:proofErr w:type="spellStart"/>
      <w:r>
        <w:t>Karlan</w:t>
      </w:r>
      <w:proofErr w:type="spellEnd"/>
      <w:r>
        <w:t xml:space="preserve">. 2009. "Finding missing markets (and a disturbing epilogue): Evidence from an export crop adoption and marketing intervention in Kenya." </w:t>
      </w:r>
      <w:r>
        <w:rPr>
          <w:i/>
          <w:iCs/>
        </w:rPr>
        <w:t>American Journal of Agricultural Economics</w:t>
      </w:r>
      <w:r>
        <w:t xml:space="preserve"> 91.4: 973-990.</w:t>
      </w:r>
    </w:p>
    <w:p w14:paraId="6989A6F0" w14:textId="63ABE9FF" w:rsidR="00ED0967" w:rsidRDefault="00ED0967" w:rsidP="00ED0967">
      <w:pPr>
        <w:pStyle w:val="Bibliog"/>
      </w:pPr>
      <w:proofErr w:type="spellStart"/>
      <w:r>
        <w:t>Balat</w:t>
      </w:r>
      <w:proofErr w:type="spellEnd"/>
      <w:r>
        <w:t xml:space="preserve">, Jorge, Irene </w:t>
      </w:r>
      <w:proofErr w:type="spellStart"/>
      <w:r>
        <w:t>Brambilla</w:t>
      </w:r>
      <w:proofErr w:type="spellEnd"/>
      <w:r>
        <w:t xml:space="preserve">, and Guido Porto. 2009. "Realizing the gains from trade: Export crops, marketing costs, and poverty." </w:t>
      </w:r>
      <w:proofErr w:type="gramStart"/>
      <w:r>
        <w:rPr>
          <w:i/>
          <w:iCs/>
        </w:rPr>
        <w:t>Journal of International Economics</w:t>
      </w:r>
      <w:r>
        <w:t xml:space="preserve"> 78.1: 21-31.</w:t>
      </w:r>
      <w:proofErr w:type="gramEnd"/>
    </w:p>
    <w:p w14:paraId="60D63787" w14:textId="55429C4D" w:rsidR="00ED0967" w:rsidRDefault="00ED0967" w:rsidP="00ED0967">
      <w:pPr>
        <w:pStyle w:val="Bibliog"/>
      </w:pPr>
      <w:proofErr w:type="spellStart"/>
      <w:r>
        <w:t>Borraz</w:t>
      </w:r>
      <w:proofErr w:type="spellEnd"/>
      <w:r>
        <w:t xml:space="preserve">, Fernando, Daniel </w:t>
      </w:r>
      <w:proofErr w:type="spellStart"/>
      <w:r>
        <w:t>Ferrés</w:t>
      </w:r>
      <w:proofErr w:type="spellEnd"/>
      <w:r>
        <w:t xml:space="preserve">, and </w:t>
      </w:r>
      <w:proofErr w:type="spellStart"/>
      <w:r>
        <w:t>Máximo</w:t>
      </w:r>
      <w:proofErr w:type="spellEnd"/>
      <w:r>
        <w:t xml:space="preserve"> Rossi. 2013. "Assessment of the distributive impact of national trade reforms in Brazil." </w:t>
      </w:r>
      <w:r>
        <w:rPr>
          <w:i/>
          <w:iCs/>
        </w:rPr>
        <w:t>The Journal of Economic Inequality</w:t>
      </w:r>
      <w:r>
        <w:t xml:space="preserve"> 11.2: 215-235.</w:t>
      </w:r>
    </w:p>
    <w:p w14:paraId="151D16EE" w14:textId="45D866C4" w:rsidR="00ED0967" w:rsidRDefault="00ED0967" w:rsidP="00ED0967">
      <w:pPr>
        <w:pStyle w:val="Bibliog"/>
      </w:pPr>
      <w:proofErr w:type="gramStart"/>
      <w:r>
        <w:t xml:space="preserve">Dollar, David, and </w:t>
      </w:r>
      <w:proofErr w:type="spellStart"/>
      <w:r>
        <w:t>Aart</w:t>
      </w:r>
      <w:proofErr w:type="spellEnd"/>
      <w:r>
        <w:t xml:space="preserve"> </w:t>
      </w:r>
      <w:proofErr w:type="spellStart"/>
      <w:r>
        <w:t>Kraay</w:t>
      </w:r>
      <w:proofErr w:type="spellEnd"/>
      <w:r>
        <w:t>.</w:t>
      </w:r>
      <w:proofErr w:type="gramEnd"/>
      <w:r>
        <w:t xml:space="preserve"> 2002. "Growth is Good for the Poor." </w:t>
      </w:r>
      <w:r w:rsidR="00E52603">
        <w:rPr>
          <w:i/>
          <w:iCs/>
        </w:rPr>
        <w:t>Journal of E</w:t>
      </w:r>
      <w:r>
        <w:rPr>
          <w:i/>
          <w:iCs/>
        </w:rPr>
        <w:t xml:space="preserve">conomic </w:t>
      </w:r>
      <w:r w:rsidR="00E52603">
        <w:rPr>
          <w:i/>
          <w:iCs/>
        </w:rPr>
        <w:t>G</w:t>
      </w:r>
      <w:r>
        <w:rPr>
          <w:i/>
          <w:iCs/>
        </w:rPr>
        <w:t>rowth</w:t>
      </w:r>
      <w:r>
        <w:t xml:space="preserve"> 7.3: 195-225.</w:t>
      </w:r>
    </w:p>
    <w:p w14:paraId="4F464268" w14:textId="152B37F7" w:rsidR="00E52603" w:rsidRDefault="00E52603" w:rsidP="00E52603">
      <w:pPr>
        <w:pStyle w:val="Bibliog"/>
      </w:pPr>
      <w:proofErr w:type="gramStart"/>
      <w:r>
        <w:t xml:space="preserve">Dollar, David, and </w:t>
      </w:r>
      <w:proofErr w:type="spellStart"/>
      <w:r>
        <w:t>Aart</w:t>
      </w:r>
      <w:proofErr w:type="spellEnd"/>
      <w:r>
        <w:t xml:space="preserve"> </w:t>
      </w:r>
      <w:proofErr w:type="spellStart"/>
      <w:r>
        <w:t>Kraay</w:t>
      </w:r>
      <w:proofErr w:type="spellEnd"/>
      <w:r>
        <w:t>.</w:t>
      </w:r>
      <w:proofErr w:type="gramEnd"/>
      <w:r>
        <w:t xml:space="preserve"> 2004. "Trade, Growth, and Poverty." </w:t>
      </w:r>
      <w:r>
        <w:rPr>
          <w:i/>
          <w:iCs/>
        </w:rPr>
        <w:t>The Economic Journal</w:t>
      </w:r>
      <w:r>
        <w:t xml:space="preserve"> 114.493: F22-F49.</w:t>
      </w:r>
    </w:p>
    <w:p w14:paraId="1FD8C10B" w14:textId="556E680C" w:rsidR="00ED0967" w:rsidRDefault="00ED0967" w:rsidP="00E52603">
      <w:pPr>
        <w:pStyle w:val="Bibliog"/>
      </w:pPr>
      <w:r>
        <w:t xml:space="preserve">Fleming, David A., David G. Abler, and Stephan J. Goetz. 2010. "Agricultural trade and poverty in Chile: a spatial analysis of product tradability." </w:t>
      </w:r>
      <w:r>
        <w:rPr>
          <w:i/>
          <w:iCs/>
        </w:rPr>
        <w:t>Agricultural Economics</w:t>
      </w:r>
      <w:r>
        <w:t xml:space="preserve"> 41.6: 545-553.</w:t>
      </w:r>
    </w:p>
    <w:p w14:paraId="59728E13" w14:textId="1B0787AF" w:rsidR="00ED0967" w:rsidRDefault="00ED0967" w:rsidP="00ED0967">
      <w:pPr>
        <w:pStyle w:val="Bibliog"/>
      </w:pPr>
      <w:proofErr w:type="gramStart"/>
      <w:r>
        <w:t xml:space="preserve">Harrison, Ann. </w:t>
      </w:r>
      <w:r>
        <w:rPr>
          <w:i/>
          <w:iCs/>
        </w:rPr>
        <w:t>Globalization and poverty</w:t>
      </w:r>
      <w:r>
        <w:t>.</w:t>
      </w:r>
      <w:proofErr w:type="gramEnd"/>
      <w:r>
        <w:t xml:space="preserve"> 2006. No. </w:t>
      </w:r>
      <w:proofErr w:type="gramStart"/>
      <w:r>
        <w:t>w12347</w:t>
      </w:r>
      <w:proofErr w:type="gramEnd"/>
      <w:r>
        <w:t xml:space="preserve">. </w:t>
      </w:r>
      <w:proofErr w:type="gramStart"/>
      <w:r>
        <w:t>National Bureau of Economic Research.</w:t>
      </w:r>
      <w:proofErr w:type="gramEnd"/>
    </w:p>
    <w:p w14:paraId="1AC148E5" w14:textId="35CAFBF1" w:rsidR="00ED0967" w:rsidRDefault="00ED0967" w:rsidP="00ED0967">
      <w:pPr>
        <w:pStyle w:val="Bibliog"/>
      </w:pPr>
      <w:proofErr w:type="spellStart"/>
      <w:r>
        <w:t>Hertel</w:t>
      </w:r>
      <w:proofErr w:type="spellEnd"/>
      <w:r>
        <w:t xml:space="preserve">, Thomas W., </w:t>
      </w:r>
      <w:proofErr w:type="spellStart"/>
      <w:r>
        <w:t>Maros</w:t>
      </w:r>
      <w:proofErr w:type="spellEnd"/>
      <w:r>
        <w:t xml:space="preserve"> </w:t>
      </w:r>
      <w:proofErr w:type="spellStart"/>
      <w:r>
        <w:t>Ivanic</w:t>
      </w:r>
      <w:proofErr w:type="spellEnd"/>
      <w:r>
        <w:t xml:space="preserve">, Paul V. </w:t>
      </w:r>
      <w:proofErr w:type="spellStart"/>
      <w:r>
        <w:t>Preckel</w:t>
      </w:r>
      <w:proofErr w:type="spellEnd"/>
      <w:r>
        <w:t xml:space="preserve">, and John AL </w:t>
      </w:r>
      <w:proofErr w:type="spellStart"/>
      <w:r>
        <w:t>Cranfield</w:t>
      </w:r>
      <w:proofErr w:type="spellEnd"/>
      <w:r>
        <w:t xml:space="preserve">. 2004. "The earnings effects of multilateral trade liberalization: implications for poverty." </w:t>
      </w:r>
      <w:r>
        <w:rPr>
          <w:i/>
          <w:iCs/>
        </w:rPr>
        <w:t>The World Bank Economic Review</w:t>
      </w:r>
      <w:r>
        <w:t xml:space="preserve"> 18, no. 2: 205-236. </w:t>
      </w:r>
    </w:p>
    <w:p w14:paraId="04163271" w14:textId="363E30D5" w:rsidR="00ED0967" w:rsidRDefault="00ED0967" w:rsidP="00ED0967">
      <w:pPr>
        <w:pStyle w:val="Bibliog"/>
      </w:pPr>
      <w:proofErr w:type="spellStart"/>
      <w:r>
        <w:t>Maertens</w:t>
      </w:r>
      <w:proofErr w:type="spellEnd"/>
      <w:r>
        <w:t xml:space="preserve">, </w:t>
      </w:r>
      <w:proofErr w:type="spellStart"/>
      <w:r>
        <w:t>Miet</w:t>
      </w:r>
      <w:proofErr w:type="spellEnd"/>
      <w:r>
        <w:t xml:space="preserve">, and Johan FM </w:t>
      </w:r>
      <w:proofErr w:type="spellStart"/>
      <w:r>
        <w:t>Swinnen</w:t>
      </w:r>
      <w:proofErr w:type="spellEnd"/>
      <w:r>
        <w:t xml:space="preserve">. 2009. "Trade, standards, and poverty: Evidence from Senegal." </w:t>
      </w:r>
      <w:r>
        <w:rPr>
          <w:i/>
          <w:iCs/>
        </w:rPr>
        <w:t>World Development</w:t>
      </w:r>
      <w:r>
        <w:t xml:space="preserve"> 37.1: 161-178.</w:t>
      </w:r>
    </w:p>
    <w:p w14:paraId="6299C3D5" w14:textId="2BA9850D" w:rsidR="00ED0967" w:rsidRDefault="00ED0967" w:rsidP="00ED0967">
      <w:pPr>
        <w:pStyle w:val="Bibliog"/>
      </w:pPr>
      <w:proofErr w:type="spellStart"/>
      <w:r>
        <w:t>Maertens</w:t>
      </w:r>
      <w:proofErr w:type="spellEnd"/>
      <w:r>
        <w:t xml:space="preserve">, </w:t>
      </w:r>
      <w:proofErr w:type="spellStart"/>
      <w:r>
        <w:t>Miet</w:t>
      </w:r>
      <w:proofErr w:type="spellEnd"/>
      <w:r>
        <w:t xml:space="preserve">, </w:t>
      </w:r>
      <w:proofErr w:type="spellStart"/>
      <w:r>
        <w:t>Liesbeth</w:t>
      </w:r>
      <w:proofErr w:type="spellEnd"/>
      <w:r>
        <w:t xml:space="preserve"> </w:t>
      </w:r>
      <w:proofErr w:type="spellStart"/>
      <w:r>
        <w:t>Colen</w:t>
      </w:r>
      <w:proofErr w:type="spellEnd"/>
      <w:r>
        <w:t xml:space="preserve">, and Johan FM </w:t>
      </w:r>
      <w:proofErr w:type="spellStart"/>
      <w:r>
        <w:t>Swinnen</w:t>
      </w:r>
      <w:proofErr w:type="spellEnd"/>
      <w:r>
        <w:t>. 2011. "</w:t>
      </w:r>
      <w:proofErr w:type="spellStart"/>
      <w:r>
        <w:t>Globalisation</w:t>
      </w:r>
      <w:proofErr w:type="spellEnd"/>
      <w:r>
        <w:t xml:space="preserve"> and poverty in Senegal: a worst case scenario</w:t>
      </w:r>
      <w:proofErr w:type="gramStart"/>
      <w:r>
        <w:t>?.</w:t>
      </w:r>
      <w:proofErr w:type="gramEnd"/>
      <w:r>
        <w:t xml:space="preserve">" </w:t>
      </w:r>
      <w:r>
        <w:rPr>
          <w:i/>
          <w:iCs/>
        </w:rPr>
        <w:t>European Review of Agricultural Economics</w:t>
      </w:r>
      <w:r>
        <w:t>: jbq053.</w:t>
      </w:r>
    </w:p>
    <w:p w14:paraId="3FFAB7B8" w14:textId="415F2549" w:rsidR="00ED0967" w:rsidRDefault="00ED0967" w:rsidP="00ED0967">
      <w:pPr>
        <w:pStyle w:val="Bibliog"/>
      </w:pPr>
      <w:proofErr w:type="spellStart"/>
      <w:r>
        <w:t>Nicita</w:t>
      </w:r>
      <w:proofErr w:type="spellEnd"/>
      <w:r>
        <w:t xml:space="preserve">, Alessandro. 2009. "The price effect of tariff liberalization: Measuring the impact on household welfare." </w:t>
      </w:r>
      <w:proofErr w:type="gramStart"/>
      <w:r>
        <w:rPr>
          <w:i/>
          <w:iCs/>
        </w:rPr>
        <w:t>Journal of Development Economics</w:t>
      </w:r>
      <w:r>
        <w:t xml:space="preserve"> 89.1: 19-27.</w:t>
      </w:r>
      <w:proofErr w:type="gramEnd"/>
    </w:p>
    <w:p w14:paraId="1066D28E" w14:textId="5D899F9C" w:rsidR="00ED0967" w:rsidRDefault="00ED0967" w:rsidP="00ED0967">
      <w:pPr>
        <w:pStyle w:val="Bibliog"/>
      </w:pPr>
      <w:r>
        <w:t xml:space="preserve">Porto, Guido G. 2006. "Using survey data to assess the distributional effects of trade policy." </w:t>
      </w:r>
      <w:r>
        <w:rPr>
          <w:i/>
          <w:iCs/>
        </w:rPr>
        <w:t>Journal of International Economics</w:t>
      </w:r>
      <w:r>
        <w:t xml:space="preserve"> 70.1: 140-160.</w:t>
      </w:r>
    </w:p>
    <w:p w14:paraId="53A85AB7" w14:textId="33FD789E" w:rsidR="00ED0967" w:rsidRDefault="00ED0967" w:rsidP="00ED0967">
      <w:pPr>
        <w:pStyle w:val="Bibliog"/>
      </w:pPr>
      <w:proofErr w:type="spellStart"/>
      <w:r>
        <w:t>Rao</w:t>
      </w:r>
      <w:proofErr w:type="spellEnd"/>
      <w:r>
        <w:t xml:space="preserve">, </w:t>
      </w:r>
      <w:proofErr w:type="spellStart"/>
      <w:r>
        <w:t>Elizaphan</w:t>
      </w:r>
      <w:proofErr w:type="spellEnd"/>
      <w:r>
        <w:t xml:space="preserve"> JO, and </w:t>
      </w:r>
      <w:proofErr w:type="spellStart"/>
      <w:r>
        <w:t>Matin</w:t>
      </w:r>
      <w:proofErr w:type="spellEnd"/>
      <w:r>
        <w:t xml:space="preserve"> </w:t>
      </w:r>
      <w:proofErr w:type="spellStart"/>
      <w:r>
        <w:t>Qaim</w:t>
      </w:r>
      <w:proofErr w:type="spellEnd"/>
      <w:r>
        <w:t xml:space="preserve">. 2011. "Supermarkets, farm household income, and poverty: insights from Kenya." </w:t>
      </w:r>
      <w:r>
        <w:rPr>
          <w:i/>
          <w:iCs/>
        </w:rPr>
        <w:t>World Development</w:t>
      </w:r>
      <w:r>
        <w:t xml:space="preserve"> 39.5: 784-796.</w:t>
      </w:r>
    </w:p>
    <w:p w14:paraId="7CAD031B" w14:textId="49374831" w:rsidR="00ED0967" w:rsidRDefault="00ED0967" w:rsidP="00ED0967">
      <w:pPr>
        <w:pStyle w:val="Bibliog"/>
      </w:pPr>
      <w:proofErr w:type="spellStart"/>
      <w:r>
        <w:t>Ravallion</w:t>
      </w:r>
      <w:proofErr w:type="spellEnd"/>
      <w:r>
        <w:t xml:space="preserve">, Martin. 2006. "Looking beyond averages in the trade and poverty debate." </w:t>
      </w:r>
      <w:r>
        <w:rPr>
          <w:i/>
          <w:iCs/>
        </w:rPr>
        <w:t>World Development</w:t>
      </w:r>
      <w:r>
        <w:t xml:space="preserve"> 34.8: 1374-1392.</w:t>
      </w:r>
    </w:p>
    <w:p w14:paraId="145D20D7" w14:textId="77777777" w:rsidR="00ED0967" w:rsidRDefault="00ED0967" w:rsidP="00ED0967">
      <w:pPr>
        <w:pStyle w:val="Bibliog"/>
      </w:pPr>
      <w:proofErr w:type="spellStart"/>
      <w:r>
        <w:t>Rodríguez</w:t>
      </w:r>
      <w:proofErr w:type="spellEnd"/>
      <w:r>
        <w:t xml:space="preserve">, Francisco and </w:t>
      </w:r>
      <w:proofErr w:type="spellStart"/>
      <w:r>
        <w:t>Dani</w:t>
      </w:r>
      <w:proofErr w:type="spellEnd"/>
      <w:r>
        <w:t xml:space="preserve"> </w:t>
      </w:r>
      <w:proofErr w:type="spellStart"/>
      <w:r>
        <w:t>Rodrik</w:t>
      </w:r>
      <w:proofErr w:type="spellEnd"/>
      <w:r>
        <w:t xml:space="preserve">. 2001. "Trade Policy and Economic Growth: A Skeptic's Guide to the Cross-National Evidence." </w:t>
      </w:r>
      <w:proofErr w:type="gramStart"/>
      <w:r w:rsidRPr="00516D01">
        <w:rPr>
          <w:i/>
        </w:rPr>
        <w:t>Macroeconomics Annual 2000</w:t>
      </w:r>
      <w:r>
        <w:t>.</w:t>
      </w:r>
      <w:proofErr w:type="gramEnd"/>
      <w:r>
        <w:t xml:space="preserve"> Ben Bernanke and Kenneth S. </w:t>
      </w:r>
      <w:proofErr w:type="spellStart"/>
      <w:r>
        <w:t>Rogoff</w:t>
      </w:r>
      <w:proofErr w:type="spellEnd"/>
      <w:r>
        <w:t xml:space="preserve">, </w:t>
      </w:r>
      <w:proofErr w:type="gramStart"/>
      <w:r>
        <w:t>eds</w:t>
      </w:r>
      <w:proofErr w:type="gramEnd"/>
      <w:r>
        <w:t xml:space="preserve">. MIT Press for NBER, Cambridge, MA. </w:t>
      </w:r>
    </w:p>
    <w:p w14:paraId="53C19FA9" w14:textId="3F3F6DBA" w:rsidR="00ED0967" w:rsidRDefault="00ED0967" w:rsidP="00516D01">
      <w:pPr>
        <w:pStyle w:val="Bibliog"/>
      </w:pPr>
      <w:r w:rsidRPr="00B01991">
        <w:t>Samuelson, Paul. 1969. "The Way of an Economist</w:t>
      </w:r>
      <w:r>
        <w:t>." I</w:t>
      </w:r>
      <w:r w:rsidRPr="00B01991">
        <w:t xml:space="preserve">n Samuelson, Paul A., </w:t>
      </w:r>
      <w:proofErr w:type="gramStart"/>
      <w:r w:rsidRPr="00B01991">
        <w:t>International</w:t>
      </w:r>
      <w:proofErr w:type="gramEnd"/>
      <w:r w:rsidRPr="00B01991">
        <w:t xml:space="preserve"> Economic Relations: Proceedings of the Third Congress of the International Economic Association. London: Macmillan, pp. 1–11</w:t>
      </w:r>
      <w:r>
        <w:t>.</w:t>
      </w:r>
    </w:p>
    <w:p w14:paraId="46170224" w14:textId="2F2126D9" w:rsidR="00ED0967" w:rsidRDefault="00ED0967" w:rsidP="00ED0967">
      <w:pPr>
        <w:pStyle w:val="Bibliog"/>
      </w:pPr>
      <w:proofErr w:type="spellStart"/>
      <w:r>
        <w:t>Seshan</w:t>
      </w:r>
      <w:proofErr w:type="spellEnd"/>
      <w:r>
        <w:t xml:space="preserve">, Ganesh K. 2014. "The Impact of Trade </w:t>
      </w:r>
      <w:proofErr w:type="spellStart"/>
      <w:r>
        <w:t>Liberalisation</w:t>
      </w:r>
      <w:proofErr w:type="spellEnd"/>
      <w:r>
        <w:t xml:space="preserve"> on Household Welfare in a Developing Country with Imperfect </w:t>
      </w:r>
      <w:proofErr w:type="spellStart"/>
      <w:r>
        <w:t>Labour</w:t>
      </w:r>
      <w:proofErr w:type="spellEnd"/>
      <w:r>
        <w:t xml:space="preserve"> Markets." </w:t>
      </w:r>
      <w:r>
        <w:rPr>
          <w:i/>
          <w:iCs/>
        </w:rPr>
        <w:t>Journal of Development Studies</w:t>
      </w:r>
      <w:r>
        <w:t xml:space="preserve"> 50.2: 226-243.</w:t>
      </w:r>
    </w:p>
    <w:p w14:paraId="70D2C33D" w14:textId="7DED9D51" w:rsidR="00ED0967" w:rsidRDefault="00ED0967" w:rsidP="00ED0967">
      <w:pPr>
        <w:pStyle w:val="Bibliog"/>
      </w:pPr>
      <w:proofErr w:type="gramStart"/>
      <w:r>
        <w:t>Winters, L. Alan, Neil McCulloch, and Andrew McKay.</w:t>
      </w:r>
      <w:proofErr w:type="gramEnd"/>
      <w:r>
        <w:t xml:space="preserve"> 2004. "Trade liberalization and poverty: the evidence so far." </w:t>
      </w:r>
      <w:r>
        <w:rPr>
          <w:i/>
          <w:iCs/>
        </w:rPr>
        <w:t>Journal of Economic literature</w:t>
      </w:r>
      <w:r>
        <w:t>: 72-115.</w:t>
      </w:r>
    </w:p>
    <w:p w14:paraId="0D8583F8" w14:textId="4C3E9F75" w:rsidR="008D48CE" w:rsidRDefault="008D48CE" w:rsidP="00ED0967">
      <w:pPr>
        <w:pStyle w:val="Bibliog"/>
      </w:pPr>
      <w:r>
        <w:t xml:space="preserve">World Bank. 2014. “Projects and Operations.” Accessed 23 December 2014 at </w:t>
      </w:r>
      <w:hyperlink r:id="rId7" w:history="1">
        <w:r w:rsidRPr="0081684B">
          <w:rPr>
            <w:rStyle w:val="Hyperlink"/>
          </w:rPr>
          <w:t>http://www.worldbank.org/projects</w:t>
        </w:r>
      </w:hyperlink>
      <w:r>
        <w:t xml:space="preserve">. </w:t>
      </w:r>
    </w:p>
    <w:p w14:paraId="17EF859E" w14:textId="77777777" w:rsidR="00516D01" w:rsidRPr="00B01991" w:rsidRDefault="00516D01" w:rsidP="00516D01">
      <w:pPr>
        <w:pStyle w:val="Bibliog"/>
      </w:pPr>
    </w:p>
    <w:p w14:paraId="2692EA47" w14:textId="77777777" w:rsidR="00CE2546" w:rsidRDefault="00CE2546" w:rsidP="00516D01"/>
    <w:sectPr w:rsidR="00CE2546" w:rsidSect="00BD4B7A">
      <w:footerReference w:type="even" r:id="rId8"/>
      <w:footerReference w:type="defaul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BEA91" w14:textId="77777777" w:rsidR="00771A3C" w:rsidRDefault="00771A3C" w:rsidP="00E52603">
      <w:pPr>
        <w:spacing w:line="240" w:lineRule="auto"/>
      </w:pPr>
      <w:r>
        <w:separator/>
      </w:r>
    </w:p>
  </w:endnote>
  <w:endnote w:type="continuationSeparator" w:id="0">
    <w:p w14:paraId="3DE011C8" w14:textId="77777777" w:rsidR="00771A3C" w:rsidRDefault="00771A3C" w:rsidP="00E52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E1C0C" w14:textId="77777777" w:rsidR="00771A3C" w:rsidRDefault="00771A3C" w:rsidP="00E526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D9EE0C" w14:textId="77777777" w:rsidR="00771A3C" w:rsidRDefault="00771A3C" w:rsidP="00E526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C0031" w14:textId="77777777" w:rsidR="00771A3C" w:rsidRDefault="00771A3C" w:rsidP="00E526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4B7A">
      <w:rPr>
        <w:rStyle w:val="PageNumber"/>
        <w:noProof/>
      </w:rPr>
      <w:t>11</w:t>
    </w:r>
    <w:r>
      <w:rPr>
        <w:rStyle w:val="PageNumber"/>
      </w:rPr>
      <w:fldChar w:fldCharType="end"/>
    </w:r>
  </w:p>
  <w:p w14:paraId="52BA8422" w14:textId="77777777" w:rsidR="00771A3C" w:rsidRDefault="00771A3C" w:rsidP="00E526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A3B8D" w14:textId="77777777" w:rsidR="00771A3C" w:rsidRDefault="00771A3C" w:rsidP="00E52603">
      <w:pPr>
        <w:spacing w:line="240" w:lineRule="auto"/>
      </w:pPr>
      <w:r>
        <w:separator/>
      </w:r>
    </w:p>
  </w:footnote>
  <w:footnote w:type="continuationSeparator" w:id="0">
    <w:p w14:paraId="271AD93B" w14:textId="77777777" w:rsidR="00771A3C" w:rsidRDefault="00771A3C" w:rsidP="00E5260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FA"/>
    <w:rsid w:val="0001700B"/>
    <w:rsid w:val="000C40B3"/>
    <w:rsid w:val="001477CD"/>
    <w:rsid w:val="001E246A"/>
    <w:rsid w:val="00254D4B"/>
    <w:rsid w:val="002E77B7"/>
    <w:rsid w:val="002F1D7F"/>
    <w:rsid w:val="00371E9D"/>
    <w:rsid w:val="00381E03"/>
    <w:rsid w:val="003B7F69"/>
    <w:rsid w:val="003F4F44"/>
    <w:rsid w:val="00417FC8"/>
    <w:rsid w:val="0047463F"/>
    <w:rsid w:val="004855F9"/>
    <w:rsid w:val="00485D2D"/>
    <w:rsid w:val="004B249C"/>
    <w:rsid w:val="005051D8"/>
    <w:rsid w:val="00516D01"/>
    <w:rsid w:val="00523AD6"/>
    <w:rsid w:val="0053156B"/>
    <w:rsid w:val="00566E6F"/>
    <w:rsid w:val="005B3D43"/>
    <w:rsid w:val="005B6B58"/>
    <w:rsid w:val="00600249"/>
    <w:rsid w:val="0060636F"/>
    <w:rsid w:val="00631237"/>
    <w:rsid w:val="00654B70"/>
    <w:rsid w:val="00694D69"/>
    <w:rsid w:val="006E0839"/>
    <w:rsid w:val="00771A3C"/>
    <w:rsid w:val="007E5AF2"/>
    <w:rsid w:val="00803B98"/>
    <w:rsid w:val="00833220"/>
    <w:rsid w:val="00874965"/>
    <w:rsid w:val="008B7F0C"/>
    <w:rsid w:val="008D48CE"/>
    <w:rsid w:val="008E73A0"/>
    <w:rsid w:val="00941E16"/>
    <w:rsid w:val="00962289"/>
    <w:rsid w:val="009A1E32"/>
    <w:rsid w:val="009F7DC4"/>
    <w:rsid w:val="00A03887"/>
    <w:rsid w:val="00A32418"/>
    <w:rsid w:val="00A34E50"/>
    <w:rsid w:val="00A96FBE"/>
    <w:rsid w:val="00B0006A"/>
    <w:rsid w:val="00B70DFA"/>
    <w:rsid w:val="00B74E6E"/>
    <w:rsid w:val="00BD4B7A"/>
    <w:rsid w:val="00BF3090"/>
    <w:rsid w:val="00C5466A"/>
    <w:rsid w:val="00C72930"/>
    <w:rsid w:val="00CD42F3"/>
    <w:rsid w:val="00CE2546"/>
    <w:rsid w:val="00D16053"/>
    <w:rsid w:val="00DC1372"/>
    <w:rsid w:val="00DF42E0"/>
    <w:rsid w:val="00E46306"/>
    <w:rsid w:val="00E52603"/>
    <w:rsid w:val="00E7453C"/>
    <w:rsid w:val="00ED0967"/>
    <w:rsid w:val="00EE6826"/>
    <w:rsid w:val="00EF3932"/>
    <w:rsid w:val="00F1259A"/>
    <w:rsid w:val="00F1734E"/>
    <w:rsid w:val="00FE2C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52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01"/>
    <w:pPr>
      <w:spacing w:after="0" w:line="480" w:lineRule="auto"/>
      <w:ind w:firstLine="720"/>
    </w:pPr>
  </w:style>
  <w:style w:type="paragraph" w:styleId="Heading1">
    <w:name w:val="heading 1"/>
    <w:basedOn w:val="Normal"/>
    <w:next w:val="Normal"/>
    <w:link w:val="Heading1Char"/>
    <w:uiPriority w:val="9"/>
    <w:qFormat/>
    <w:rsid w:val="00516D01"/>
    <w:pPr>
      <w:keepNext/>
      <w:keepLines/>
      <w:spacing w:before="480"/>
      <w:ind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6D01"/>
    <w:pPr>
      <w:keepNext/>
      <w:keepLines/>
      <w:spacing w:before="200"/>
      <w:ind w:firstLine="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
    <w:name w:val="Bibliog"/>
    <w:basedOn w:val="Normal"/>
    <w:qFormat/>
    <w:rsid w:val="00CE2546"/>
    <w:pPr>
      <w:widowControl w:val="0"/>
      <w:autoSpaceDE w:val="0"/>
      <w:autoSpaceDN w:val="0"/>
      <w:adjustRightInd w:val="0"/>
      <w:ind w:left="720" w:hanging="720"/>
    </w:pPr>
    <w:rPr>
      <w:rFonts w:cs="Helvetica"/>
    </w:rPr>
  </w:style>
  <w:style w:type="character" w:customStyle="1" w:styleId="Heading1Char">
    <w:name w:val="Heading 1 Char"/>
    <w:basedOn w:val="DefaultParagraphFont"/>
    <w:link w:val="Heading1"/>
    <w:uiPriority w:val="9"/>
    <w:rsid w:val="00516D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16D0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16D01"/>
    <w:pPr>
      <w:spacing w:before="100" w:beforeAutospacing="1" w:after="100" w:afterAutospacing="1" w:line="240" w:lineRule="auto"/>
      <w:ind w:firstLine="0"/>
    </w:pPr>
    <w:rPr>
      <w:rFonts w:ascii="Times" w:hAnsi="Times" w:cs="Times New Roman"/>
      <w:sz w:val="20"/>
      <w:szCs w:val="20"/>
      <w:lang w:eastAsia="en-US"/>
    </w:rPr>
  </w:style>
  <w:style w:type="paragraph" w:styleId="Footer">
    <w:name w:val="footer"/>
    <w:basedOn w:val="Normal"/>
    <w:link w:val="FooterChar"/>
    <w:uiPriority w:val="99"/>
    <w:unhideWhenUsed/>
    <w:rsid w:val="00E52603"/>
    <w:pPr>
      <w:tabs>
        <w:tab w:val="center" w:pos="4320"/>
        <w:tab w:val="right" w:pos="8640"/>
      </w:tabs>
      <w:spacing w:line="240" w:lineRule="auto"/>
    </w:pPr>
  </w:style>
  <w:style w:type="character" w:customStyle="1" w:styleId="FooterChar">
    <w:name w:val="Footer Char"/>
    <w:basedOn w:val="DefaultParagraphFont"/>
    <w:link w:val="Footer"/>
    <w:uiPriority w:val="99"/>
    <w:rsid w:val="00E52603"/>
  </w:style>
  <w:style w:type="character" w:styleId="PageNumber">
    <w:name w:val="page number"/>
    <w:basedOn w:val="DefaultParagraphFont"/>
    <w:uiPriority w:val="99"/>
    <w:semiHidden/>
    <w:unhideWhenUsed/>
    <w:rsid w:val="00E52603"/>
  </w:style>
  <w:style w:type="character" w:styleId="Hyperlink">
    <w:name w:val="Hyperlink"/>
    <w:basedOn w:val="DefaultParagraphFont"/>
    <w:uiPriority w:val="99"/>
    <w:unhideWhenUsed/>
    <w:rsid w:val="008D48C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01"/>
    <w:pPr>
      <w:spacing w:after="0" w:line="480" w:lineRule="auto"/>
      <w:ind w:firstLine="720"/>
    </w:pPr>
  </w:style>
  <w:style w:type="paragraph" w:styleId="Heading1">
    <w:name w:val="heading 1"/>
    <w:basedOn w:val="Normal"/>
    <w:next w:val="Normal"/>
    <w:link w:val="Heading1Char"/>
    <w:uiPriority w:val="9"/>
    <w:qFormat/>
    <w:rsid w:val="00516D01"/>
    <w:pPr>
      <w:keepNext/>
      <w:keepLines/>
      <w:spacing w:before="480"/>
      <w:ind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6D01"/>
    <w:pPr>
      <w:keepNext/>
      <w:keepLines/>
      <w:spacing w:before="200"/>
      <w:ind w:firstLine="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
    <w:name w:val="Bibliog"/>
    <w:basedOn w:val="Normal"/>
    <w:qFormat/>
    <w:rsid w:val="00CE2546"/>
    <w:pPr>
      <w:widowControl w:val="0"/>
      <w:autoSpaceDE w:val="0"/>
      <w:autoSpaceDN w:val="0"/>
      <w:adjustRightInd w:val="0"/>
      <w:ind w:left="720" w:hanging="720"/>
    </w:pPr>
    <w:rPr>
      <w:rFonts w:cs="Helvetica"/>
    </w:rPr>
  </w:style>
  <w:style w:type="character" w:customStyle="1" w:styleId="Heading1Char">
    <w:name w:val="Heading 1 Char"/>
    <w:basedOn w:val="DefaultParagraphFont"/>
    <w:link w:val="Heading1"/>
    <w:uiPriority w:val="9"/>
    <w:rsid w:val="00516D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16D0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16D01"/>
    <w:pPr>
      <w:spacing w:before="100" w:beforeAutospacing="1" w:after="100" w:afterAutospacing="1" w:line="240" w:lineRule="auto"/>
      <w:ind w:firstLine="0"/>
    </w:pPr>
    <w:rPr>
      <w:rFonts w:ascii="Times" w:hAnsi="Times" w:cs="Times New Roman"/>
      <w:sz w:val="20"/>
      <w:szCs w:val="20"/>
      <w:lang w:eastAsia="en-US"/>
    </w:rPr>
  </w:style>
  <w:style w:type="paragraph" w:styleId="Footer">
    <w:name w:val="footer"/>
    <w:basedOn w:val="Normal"/>
    <w:link w:val="FooterChar"/>
    <w:uiPriority w:val="99"/>
    <w:unhideWhenUsed/>
    <w:rsid w:val="00E52603"/>
    <w:pPr>
      <w:tabs>
        <w:tab w:val="center" w:pos="4320"/>
        <w:tab w:val="right" w:pos="8640"/>
      </w:tabs>
      <w:spacing w:line="240" w:lineRule="auto"/>
    </w:pPr>
  </w:style>
  <w:style w:type="character" w:customStyle="1" w:styleId="FooterChar">
    <w:name w:val="Footer Char"/>
    <w:basedOn w:val="DefaultParagraphFont"/>
    <w:link w:val="Footer"/>
    <w:uiPriority w:val="99"/>
    <w:rsid w:val="00E52603"/>
  </w:style>
  <w:style w:type="character" w:styleId="PageNumber">
    <w:name w:val="page number"/>
    <w:basedOn w:val="DefaultParagraphFont"/>
    <w:uiPriority w:val="99"/>
    <w:semiHidden/>
    <w:unhideWhenUsed/>
    <w:rsid w:val="00E52603"/>
  </w:style>
  <w:style w:type="character" w:styleId="Hyperlink">
    <w:name w:val="Hyperlink"/>
    <w:basedOn w:val="DefaultParagraphFont"/>
    <w:uiPriority w:val="99"/>
    <w:unhideWhenUsed/>
    <w:rsid w:val="008D48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1520">
      <w:bodyDiv w:val="1"/>
      <w:marLeft w:val="0"/>
      <w:marRight w:val="0"/>
      <w:marTop w:val="0"/>
      <w:marBottom w:val="0"/>
      <w:divBdr>
        <w:top w:val="none" w:sz="0" w:space="0" w:color="auto"/>
        <w:left w:val="none" w:sz="0" w:space="0" w:color="auto"/>
        <w:bottom w:val="none" w:sz="0" w:space="0" w:color="auto"/>
        <w:right w:val="none" w:sz="0" w:space="0" w:color="auto"/>
      </w:divBdr>
    </w:div>
    <w:div w:id="889263321">
      <w:bodyDiv w:val="1"/>
      <w:marLeft w:val="0"/>
      <w:marRight w:val="0"/>
      <w:marTop w:val="0"/>
      <w:marBottom w:val="0"/>
      <w:divBdr>
        <w:top w:val="none" w:sz="0" w:space="0" w:color="auto"/>
        <w:left w:val="none" w:sz="0" w:space="0" w:color="auto"/>
        <w:bottom w:val="none" w:sz="0" w:space="0" w:color="auto"/>
        <w:right w:val="none" w:sz="0" w:space="0" w:color="auto"/>
      </w:divBdr>
      <w:divsChild>
        <w:div w:id="1844779171">
          <w:marLeft w:val="0"/>
          <w:marRight w:val="0"/>
          <w:marTop w:val="0"/>
          <w:marBottom w:val="0"/>
          <w:divBdr>
            <w:top w:val="none" w:sz="0" w:space="0" w:color="auto"/>
            <w:left w:val="none" w:sz="0" w:space="0" w:color="auto"/>
            <w:bottom w:val="none" w:sz="0" w:space="0" w:color="auto"/>
            <w:right w:val="none" w:sz="0" w:space="0" w:color="auto"/>
          </w:divBdr>
          <w:divsChild>
            <w:div w:id="790251291">
              <w:marLeft w:val="0"/>
              <w:marRight w:val="0"/>
              <w:marTop w:val="0"/>
              <w:marBottom w:val="0"/>
              <w:divBdr>
                <w:top w:val="none" w:sz="0" w:space="0" w:color="auto"/>
                <w:left w:val="none" w:sz="0" w:space="0" w:color="auto"/>
                <w:bottom w:val="none" w:sz="0" w:space="0" w:color="auto"/>
                <w:right w:val="none" w:sz="0" w:space="0" w:color="auto"/>
              </w:divBdr>
              <w:divsChild>
                <w:div w:id="12988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2054">
      <w:bodyDiv w:val="1"/>
      <w:marLeft w:val="0"/>
      <w:marRight w:val="0"/>
      <w:marTop w:val="0"/>
      <w:marBottom w:val="0"/>
      <w:divBdr>
        <w:top w:val="none" w:sz="0" w:space="0" w:color="auto"/>
        <w:left w:val="none" w:sz="0" w:space="0" w:color="auto"/>
        <w:bottom w:val="none" w:sz="0" w:space="0" w:color="auto"/>
        <w:right w:val="none" w:sz="0" w:space="0" w:color="auto"/>
      </w:divBdr>
      <w:divsChild>
        <w:div w:id="1361935343">
          <w:marLeft w:val="0"/>
          <w:marRight w:val="0"/>
          <w:marTop w:val="0"/>
          <w:marBottom w:val="0"/>
          <w:divBdr>
            <w:top w:val="none" w:sz="0" w:space="0" w:color="auto"/>
            <w:left w:val="none" w:sz="0" w:space="0" w:color="auto"/>
            <w:bottom w:val="none" w:sz="0" w:space="0" w:color="auto"/>
            <w:right w:val="none" w:sz="0" w:space="0" w:color="auto"/>
          </w:divBdr>
          <w:divsChild>
            <w:div w:id="484512791">
              <w:marLeft w:val="0"/>
              <w:marRight w:val="0"/>
              <w:marTop w:val="0"/>
              <w:marBottom w:val="0"/>
              <w:divBdr>
                <w:top w:val="none" w:sz="0" w:space="0" w:color="auto"/>
                <w:left w:val="none" w:sz="0" w:space="0" w:color="auto"/>
                <w:bottom w:val="none" w:sz="0" w:space="0" w:color="auto"/>
                <w:right w:val="none" w:sz="0" w:space="0" w:color="auto"/>
              </w:divBdr>
              <w:divsChild>
                <w:div w:id="8610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8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orldbank.org/projects"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2500</Words>
  <Characters>13700</Characters>
  <Application>Microsoft Macintosh Word</Application>
  <DocSecurity>0</DocSecurity>
  <Lines>263</Lines>
  <Paragraphs>73</Paragraphs>
  <ScaleCrop>false</ScaleCrop>
  <Company>BYU</Company>
  <LinksUpToDate>false</LinksUpToDate>
  <CharactersWithSpaces>16127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Nielson</dc:creator>
  <cp:keywords/>
  <dc:description/>
  <cp:lastModifiedBy>Nita Rudra</cp:lastModifiedBy>
  <cp:revision>3</cp:revision>
  <dcterms:created xsi:type="dcterms:W3CDTF">2015-01-08T14:33:00Z</dcterms:created>
  <dcterms:modified xsi:type="dcterms:W3CDTF">2015-01-08T14:50:00Z</dcterms:modified>
</cp:coreProperties>
</file>