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41" w:type="dxa"/>
        <w:tblLook w:val="04A0" w:firstRow="1" w:lastRow="0" w:firstColumn="1" w:lastColumn="0" w:noHBand="0" w:noVBand="1"/>
      </w:tblPr>
      <w:tblGrid>
        <w:gridCol w:w="1440"/>
        <w:gridCol w:w="5301"/>
      </w:tblGrid>
      <w:tr w:rsidR="00425C93" w:rsidRPr="00425C93" w:rsidTr="00425C93">
        <w:trPr>
          <w:trHeight w:val="312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25C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5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25C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Variable definition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countrycode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3-letter ISO country code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year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Year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v_c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Household consumption at current national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v_i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Investment at current national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v_g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Government consumption at current national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v_x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Exports at current national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v_m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Imports at current national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v_gdp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GDP at current national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q_c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Household consumption at constant national 2005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q_i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Investment at constant national 2005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q_g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Government consumption at constant national 2005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q_x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Exports at constant national 2005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q_m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Imports at constant national 2005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q_gdp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GDP at constant national 2005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pop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Population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xr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Exchange rate, national currency/USD (market)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xr2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Exchange rate, national currency/USD (</w:t>
            </w:r>
            <w:proofErr w:type="spellStart"/>
            <w:r w:rsidRPr="00425C93">
              <w:rPr>
                <w:rFonts w:ascii="Calibri" w:eastAsia="Times New Roman" w:hAnsi="Calibri" w:cs="Times New Roman"/>
              </w:rPr>
              <w:t>market+estimated</w:t>
            </w:r>
            <w:proofErr w:type="spellEnd"/>
            <w:r w:rsidRPr="00425C93">
              <w:rPr>
                <w:rFonts w:ascii="Calibri" w:eastAsia="Times New Roman" w:hAnsi="Calibri" w:cs="Times New Roman"/>
              </w:rPr>
              <w:t>)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v_gfcf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Gross fixed capital formation at current national prices</w:t>
            </w:r>
          </w:p>
        </w:tc>
      </w:tr>
      <w:tr w:rsidR="00425C93" w:rsidRPr="00425C93" w:rsidTr="00425C93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25C93">
              <w:rPr>
                <w:rFonts w:ascii="Calibri" w:eastAsia="Times New Roman" w:hAnsi="Calibri" w:cs="Times New Roman"/>
              </w:rPr>
              <w:t>q_gfcf</w:t>
            </w:r>
            <w:proofErr w:type="spellEnd"/>
          </w:p>
        </w:tc>
        <w:tc>
          <w:tcPr>
            <w:tcW w:w="5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5C93" w:rsidRPr="00425C93" w:rsidRDefault="00425C93" w:rsidP="00425C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25C93">
              <w:rPr>
                <w:rFonts w:ascii="Calibri" w:eastAsia="Times New Roman" w:hAnsi="Calibri" w:cs="Times New Roman"/>
              </w:rPr>
              <w:t>Gross fixed capital formation at constant national prices</w:t>
            </w:r>
          </w:p>
        </w:tc>
      </w:tr>
    </w:tbl>
    <w:p w:rsidR="00125F74" w:rsidRDefault="00125F74">
      <w:bookmarkStart w:id="0" w:name="_GoBack"/>
      <w:bookmarkEnd w:id="0"/>
    </w:p>
    <w:sectPr w:rsidR="0012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0D"/>
    <w:rsid w:val="00125F74"/>
    <w:rsid w:val="00425C93"/>
    <w:rsid w:val="005A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FCF81-1892-441A-BD84-DF5582B5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Vogler</dc:creator>
  <cp:keywords/>
  <dc:description/>
  <cp:lastModifiedBy>Jan Vogler</cp:lastModifiedBy>
  <cp:revision>2</cp:revision>
  <dcterms:created xsi:type="dcterms:W3CDTF">2015-05-26T20:08:00Z</dcterms:created>
  <dcterms:modified xsi:type="dcterms:W3CDTF">2015-05-26T20:08:00Z</dcterms:modified>
</cp:coreProperties>
</file>