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b/>
          <w:color w:val="2563EB"/>
          <w:sz w:val="20"/>
        </w:rPr>
        <w:t>DOCUMENTACIÓN OFICIAL · VISITAMEDICA V1</w:t>
        <w:br/>
      </w:r>
      <w:r>
        <w:rPr>
          <w:b/>
          <w:color w:val="0F172A"/>
          <w:sz w:val="56"/>
        </w:rPr>
        <w:t>Manual de Usuario de la Plataforma</w:t>
      </w:r>
    </w:p>
    <w:p>
      <w:pPr>
        <w:spacing w:after="480"/>
      </w:pPr>
      <w:r>
        <w:rPr>
          <w:color w:val="64748B"/>
          <w:sz w:val="23"/>
        </w:rPr>
        <w:t>Guía de operación integral para Administradores de Sistema y Visitadores Médicos de La Farmacia Homeopática. Gestión de visitas médicas, análisis comercial de formulaciones e integración en tiempo real con Odoo ERP.</w:t>
      </w:r>
    </w:p>
    <w:p>
      <w:pPr>
        <w:pStyle w:val="Heading1"/>
      </w:pPr>
    </w:p>
    <w:p>
      <w:pPr>
        <w:pStyle w:val="Heading1"/>
        <w:spacing w:before="360" w:after="160"/>
      </w:pPr>
      <w:r>
        <w:rPr>
          <w:b/>
          <w:color w:val="0F172A"/>
          <w:sz w:val="36"/>
        </w:rPr>
        <w:t>1. Módulo de Administrador (Ruta: /Ginicio)</w:t>
      </w:r>
    </w:p>
    <w:p>
      <w:r>
        <w:t>El módulo de Administrador está diseñado para la dirección comercial y operativa. Permite controlar el catálogo de médicos, supervisar la gestión de los visitadores en campo, definir cuotas de venta y auditar la facturación sincronizada con Odoo ERP.</w:t>
      </w:r>
    </w:p>
    <w:p>
      <w:pPr>
        <w:pStyle w:val="Heading2"/>
        <w:spacing w:before="280" w:after="120"/>
      </w:pPr>
      <w:r>
        <w:rPr>
          <w:color w:val="2563EB"/>
          <w:sz w:val="28"/>
        </w:rPr>
        <w:t>1.1 Panel Principal (Dashboard Gerencial)</w:t>
      </w:r>
    </w:p>
    <w:p>
      <w:r>
        <w:t>Al ingresar al sistema con perfil Administrador, la pantalla inicial presenta el centro de mando gerencial con los siguientes componentes:</w:t>
      </w:r>
    </w:p>
    <w:p>
      <w:pPr>
        <w:pStyle w:val="ListBullet"/>
        <w:spacing w:after="60"/>
      </w:pPr>
      <w:r>
        <w:rPr>
          <w:b/>
          <w:color w:val="1E293B"/>
        </w:rPr>
        <w:t xml:space="preserve">Indicadores KPI en Tiempo Real: </w:t>
      </w:r>
      <w:r>
        <w:rPr>
          <w:color w:val="1E293B"/>
        </w:rPr>
        <w:t>Muestra tarjetas resumidas con el total de médicos registrados, visitadores activos, visitas totales ejecutadas y monto global de ventas sincronizado desde Odoo.</w:t>
      </w:r>
    </w:p>
    <w:p>
      <w:pPr>
        <w:pStyle w:val="ListBullet"/>
        <w:spacing w:after="60"/>
      </w:pPr>
      <w:r>
        <w:rPr>
          <w:b/>
          <w:color w:val="1E293B"/>
        </w:rPr>
        <w:t xml:space="preserve">Gráfica de Distribución de Visitas: </w:t>
      </w:r>
      <w:r>
        <w:rPr>
          <w:color w:val="1E293B"/>
        </w:rPr>
        <w:t>Gráfico circular interactivo que desglosa el porcentaje de visitas por estado (Efectiva, Programada, Reprogramada, Cancelada).</w:t>
      </w:r>
    </w:p>
    <w:p>
      <w:pPr>
        <w:pStyle w:val="ListBullet"/>
        <w:spacing w:after="60"/>
      </w:pPr>
      <w:r>
        <w:rPr>
          <w:b/>
          <w:color w:val="1E293B"/>
        </w:rPr>
        <w:t xml:space="preserve">Gráfica Comparativa Comprado vs. Formulado: </w:t>
      </w:r>
      <w:r>
        <w:rPr>
          <w:color w:val="1E293B"/>
        </w:rPr>
        <w:t>Barras comparativas que diferencian las compras directas en farmacia frente a las formulaciones prescritas por cada médico.</w:t>
      </w:r>
    </w:p>
    <w:p>
      <w:pPr>
        <w:pStyle w:val="ListBullet"/>
        <w:spacing w:after="60"/>
      </w:pPr>
      <w:r>
        <w:rPr>
          <w:b/>
          <w:color w:val="1E293B"/>
        </w:rPr>
        <w:t xml:space="preserve">Filtros Temporales y por Agente: </w:t>
      </w:r>
      <w:r>
        <w:rPr>
          <w:color w:val="1E293B"/>
        </w:rPr>
        <w:t>Permite filtrar toda la analítica del panel por rangos de fecha específicos (Desde/Hasta) y aislar métricas de un visitador individual.</w:t>
      </w:r>
    </w:p>
    <w:p>
      <w:pPr>
        <w:pStyle w:val="ListBullet"/>
        <w:spacing w:after="60"/>
      </w:pPr>
      <w:r>
        <w:rPr>
          <w:b/>
          <w:color w:val="1E293B"/>
        </w:rPr>
        <w:t xml:space="preserve">Botón Actualizar Odoo: </w:t>
      </w:r>
      <w:r>
        <w:rPr>
          <w:color w:val="1E293B"/>
        </w:rPr>
        <w:t>Fuerza la actualización inmediata de la memoria caché (Snapshot) para traer las facturas emitidas en Odoo durante el día.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💡 CONSEJO DE AUDITORÍA: </w:t>
            </w:r>
            <w:r>
              <w:rPr>
                <w:rFonts w:ascii="Calibri" w:hAnsi="Calibri"/>
                <w:color w:val="1E293B"/>
                <w:sz w:val="21"/>
              </w:rPr>
              <w:t>Filtre siempre por rango de fechas antes de evaluar el rendimiento mensual de un visitador o exportar informes para juntas comerciales.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color w:val="2563EB"/>
          <w:sz w:val="28"/>
        </w:rPr>
        <w:t>1.2 Gestión de Visitadores Médicos</w:t>
      </w:r>
    </w:p>
    <w:p>
      <w:r>
        <w:t>En la pestaña 'Visitadores', el administrador maneja el equipo de fuerza de ventas de campo:</w:t>
      </w:r>
    </w:p>
    <w:p>
      <w:pPr>
        <w:spacing w:after="80"/>
      </w:pPr>
      <w:r>
        <w:rPr>
          <w:b/>
        </w:rPr>
        <w:t xml:space="preserve">• Paso 1: Creación de Visitador: </w:t>
      </w:r>
      <w:r>
        <w:t>Haga clic en el botón '+ Crear Visitador', ingrese nombre completo, correo electrónico, teléfono de contacto, zona asignada y cree la contraseña inicial de acceso.</w:t>
      </w:r>
    </w:p>
    <w:p>
      <w:pPr>
        <w:spacing w:after="80"/>
      </w:pPr>
      <w:r>
        <w:rPr>
          <w:b/>
        </w:rPr>
        <w:t xml:space="preserve">• Paso 2: Asignación de Zonas y Médicos: </w:t>
      </w:r>
      <w:r>
        <w:t>Desde la lista de visitadores, abra la ficha del agente para asignarle la zona geográfica de trabajo y seleccionar los médicos de su panel.</w:t>
      </w:r>
    </w:p>
    <w:p>
      <w:pPr>
        <w:spacing w:after="80"/>
      </w:pPr>
      <w:r>
        <w:rPr>
          <w:b/>
        </w:rPr>
        <w:t xml:space="preserve">• Paso 3: Activar / Desactivar: </w:t>
      </w:r>
      <w:r>
        <w:t>Si un visitador se retira o se encuentra de licencia, presione 'Desactivar'. El sistema inhabilitará su acceso a la app móvil sin eliminar el historial histórico de sus visitas.</w:t>
      </w:r>
    </w:p>
    <w:p>
      <w:pPr>
        <w:pStyle w:val="Heading2"/>
        <w:spacing w:before="280" w:after="120"/>
      </w:pPr>
      <w:r>
        <w:rPr>
          <w:color w:val="2563EB"/>
          <w:sz w:val="28"/>
        </w:rPr>
        <w:t>1.3 Gestión del Catálogo Maestro de Médicos</w:t>
      </w:r>
    </w:p>
    <w:p>
      <w:r>
        <w:t>El módulo de Médicos consolida el directorio oficial de profesionales de la salud. Incluye soporte para operaciones individuales y masivas: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Operación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del Proceso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Ubicación en Pantalla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Creación Manual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Registra un médico individual completando Cédula/NIT, Nombre, Especialidad, Dirección y Categoría médica.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Botón '+ Nuevo Médico'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Importación Excel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Carga masiva de médicos estructurados en formato .xlsx estandarizado.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Botón 'Importar Excel'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Exportación Masiva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Descarga en Excel el catálogo completo o filtrado por zona/visitador.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Botón 'Exportar Excel'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Asignación de Visitador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Vincula o reasigna un médico a un visitador para transferir la responsabilidad de visita.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Acción 'Asignar' en la tabla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color w:val="2563EB"/>
          <w:sz w:val="28"/>
        </w:rPr>
        <w:t>1.4 Médicos Temporales (Módulo de Pre-Carga y Prospección)</w:t>
      </w:r>
    </w:p>
    <w:p>
      <w:r>
        <w:t>Este módulo actúa como una 'zona de aislamiento' donde el administrador puede importar listas masivas de médicos potenciales para cruzarlas con Odoo sin alterar el catálogo oficial.</w:t>
      </w:r>
    </w:p>
    <w:p>
      <w:pPr>
        <w:pStyle w:val="ListBullet"/>
      </w:pPr>
      <w:r>
        <w:rPr>
          <w:b/>
        </w:rPr>
        <w:t xml:space="preserve">Descargar Plantilla Oficial: </w:t>
      </w:r>
      <w:r>
        <w:t>Obtenga el formato .xlsx prediseñado para evitar errores de formato en columnas.</w:t>
      </w:r>
    </w:p>
    <w:p>
      <w:pPr>
        <w:pStyle w:val="ListBullet"/>
      </w:pPr>
      <w:r>
        <w:rPr>
          <w:b/>
        </w:rPr>
        <w:t xml:space="preserve">Auditoría de Ventas: </w:t>
      </w:r>
      <w:r>
        <w:t>Al cargar la lista temporal, el sistema consulta en Odoo si dichos médicos ya registran compras en farmacia.</w:t>
      </w:r>
    </w:p>
    <w:p>
      <w:pPr>
        <w:pStyle w:val="ListBullet"/>
      </w:pPr>
      <w:r>
        <w:rPr>
          <w:b/>
        </w:rPr>
        <w:t xml:space="preserve">Promoción al Catálogo: </w:t>
      </w:r>
      <w:r>
        <w:t>Seleccione los médicos validados y presione 'Promover al Catálogo' para convertirlos en médicos oficiales asignables a visitadores.</w:t>
      </w:r>
    </w:p>
    <w:p>
      <w:pPr>
        <w:pStyle w:val="ListBullet"/>
      </w:pPr>
      <w:r>
        <w:rPr>
          <w:b/>
        </w:rPr>
        <w:t xml:space="preserve">Limpieza Masiva: </w:t>
      </w:r>
      <w:r>
        <w:t>Elimine prospectos sin potencial comercial con un solo clic mediante la opción de borrado masivo.</w:t>
      </w:r>
    </w:p>
    <w:p>
      <w:pPr>
        <w:pStyle w:val="Heading2"/>
        <w:spacing w:before="280" w:after="120"/>
      </w:pPr>
      <w:r>
        <w:rPr>
          <w:color w:val="2563EB"/>
          <w:sz w:val="28"/>
        </w:rPr>
        <w:t>1.5 Control General de Visitas</w:t>
      </w:r>
    </w:p>
    <w:p>
      <w:r>
        <w:t>Permite supervisar la totalidad de actividades registradas por la fuerza de ventas. El administrador puede aplicar filtros por rango de fecha, visitador o estado de visita, editar notas administrativas en caso de reclamo y realizar depuraciones de visitas duplicadas.</w:t>
      </w:r>
    </w:p>
    <w:p>
      <w:pPr>
        <w:pStyle w:val="Heading2"/>
        <w:spacing w:before="280" w:after="120"/>
      </w:pPr>
      <w:r>
        <w:rPr>
          <w:color w:val="2563EB"/>
          <w:sz w:val="28"/>
        </w:rPr>
        <w:t>1.6 Metas de Visitadores (Cuotas Mensuales)</w:t>
      </w:r>
    </w:p>
    <w:p>
      <w:r>
        <w:t>Para impulsar el desempeño comercial, el sistema permite configurar dos tipos de metas mensuales por cada visitador:</w:t>
      </w:r>
    </w:p>
    <w:p>
      <w:pPr>
        <w:pStyle w:val="ListBullet"/>
      </w:pPr>
      <w:r>
        <w:rPr>
          <w:b/>
        </w:rPr>
        <w:t xml:space="preserve">Meta de Cobertura (Visitas Efectivas): </w:t>
      </w:r>
      <w:r>
        <w:t>Número de citas presenciales que el visitador debe completar durante el mes.</w:t>
      </w:r>
    </w:p>
    <w:p>
      <w:pPr>
        <w:pStyle w:val="ListBullet"/>
      </w:pPr>
      <w:r>
        <w:rPr>
          <w:b/>
        </w:rPr>
        <w:t xml:space="preserve">Meta Financiera / Recaudo ($ COP): </w:t>
      </w:r>
      <w:r>
        <w:t>Monto monetario de ventas/formulaciones asociadas a los médicos de su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💡 REGLA DE NEGOCIO: </w:t>
            </w:r>
            <w:r>
              <w:rPr>
                <w:rFonts w:ascii="Calibri" w:hAnsi="Calibri"/>
                <w:color w:val="1E293B"/>
                <w:sz w:val="21"/>
              </w:rPr>
              <w:t>Las metas deben cargarse durante los primeros 5 días hábiles de cada mes para que las barras de progreso del visitador reflejen el cálculo correcto.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color w:val="2563EB"/>
          <w:sz w:val="28"/>
        </w:rPr>
        <w:t>1.7 Productos, Cartera y Proveedores</w:t>
      </w:r>
    </w:p>
    <w:p>
      <w:pPr>
        <w:pStyle w:val="ListBullet"/>
      </w:pPr>
      <w:r>
        <w:rPr>
          <w:b/>
        </w:rPr>
        <w:t xml:space="preserve">Productos: </w:t>
      </w:r>
      <w:r>
        <w:t>Catálogo de medicamentos y líneas homeopáticas con sus respectivas categorías y precios base.</w:t>
      </w:r>
    </w:p>
    <w:p>
      <w:pPr>
        <w:pStyle w:val="ListBullet"/>
      </w:pPr>
      <w:r>
        <w:rPr>
          <w:b/>
        </w:rPr>
        <w:t xml:space="preserve">Cartera Odoo: </w:t>
      </w:r>
      <w:r>
        <w:t>Sincroniza las facturas por cobrar registradas en Odoo, permitiendo buscar saldos pendientes por NIT o Cédula antes de autorizar nuevos pedidos.</w:t>
      </w:r>
    </w:p>
    <w:p>
      <w:pPr>
        <w:pStyle w:val="ListBullet"/>
      </w:pPr>
      <w:r>
        <w:rPr>
          <w:b/>
        </w:rPr>
        <w:t xml:space="preserve">Proveedores: </w:t>
      </w:r>
      <w:r>
        <w:t>Módulo de consulta de facturas por pagar y cuentas de abastecimiento integradas desde el ERP.</w:t>
      </w:r>
    </w:p>
    <w:p>
      <w:pPr>
        <w:pStyle w:val="Heading2"/>
        <w:spacing w:before="280" w:after="120"/>
      </w:pPr>
      <w:r>
        <w:rPr>
          <w:color w:val="2563EB"/>
          <w:sz w:val="28"/>
        </w:rPr>
        <w:t>1.8 Configuración del Sistema (5 Pestañas Maestras)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Pestaña de Configuración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Parámetros y Función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Tarifas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Definición de listas de precios diferenciales aplicables a médicos según categoría.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Conexión Odoo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Configuración de URL del servidor ERP, base de datos, usuario y token de autenticación API.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Usuarios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Creación y administración de cuentas de usuario con rol Administrador.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Zonas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Creación de regiones geográficas asignables a visitadores y médicos.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Categorías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Clasificación de médicos (Ej: Oro, Plata, Bronce) según su volumen de formulación mensual.</w:t>
            </w:r>
          </w:p>
        </w:tc>
      </w:tr>
    </w:tbl>
    <w:p>
      <w:pPr>
        <w:spacing w:after="240"/>
      </w:pPr>
    </w:p>
    <w:p>
      <w:pPr>
        <w:pStyle w:val="Heading1"/>
        <w:spacing w:before="400" w:after="160"/>
      </w:pPr>
      <w:r>
        <w:rPr>
          <w:b/>
          <w:color w:val="0F172A"/>
          <w:sz w:val="36"/>
        </w:rPr>
        <w:t>2. Módulo de Visitador Médico (Ruta: /panel)</w:t>
      </w:r>
    </w:p>
    <w:p>
      <w:r>
        <w:t>El módulo de Visitador Médico está optimizado para su uso en dispositivos móviles y smartphones en campo. Le permite al agente agilizar su trabajo diario, consultar datos del médico antes de ingresar al consultorio y registrar el resultado de la visita en tiempo real.</w:t>
      </w:r>
    </w:p>
    <w:p>
      <w:pPr>
        <w:pStyle w:val="Heading2"/>
        <w:spacing w:before="280" w:after="120"/>
      </w:pPr>
      <w:r>
        <w:rPr>
          <w:color w:val="10B981"/>
          <w:sz w:val="28"/>
        </w:rPr>
        <w:t>2.1 Mi Panel de Campo (Dashboard Operativo)</w:t>
      </w:r>
    </w:p>
    <w:p>
      <w:pPr>
        <w:pStyle w:val="ListBullet"/>
      </w:pPr>
      <w:r>
        <w:rPr>
          <w:b/>
        </w:rPr>
        <w:t xml:space="preserve">Barra de Progreso de Metas: </w:t>
      </w:r>
      <w:r>
        <w:t>Muestra de forma visual el porcentaje alcanzado de visitas efectivas y cuota de dinero asignada para el mes en curso.</w:t>
      </w:r>
    </w:p>
    <w:p>
      <w:pPr>
        <w:pStyle w:val="ListBullet"/>
      </w:pPr>
      <w:r>
        <w:rPr>
          <w:b/>
        </w:rPr>
        <w:t xml:space="preserve">Buscador de Médicos Asignados: </w:t>
      </w:r>
      <w:r>
        <w:t>Permite escribir el nombre o especialidad del médico para ubicar de inmediato su dirección de consultorio y teléfono.</w:t>
      </w:r>
    </w:p>
    <w:p>
      <w:pPr>
        <w:pStyle w:val="ListBullet"/>
      </w:pPr>
      <w:r>
        <w:rPr>
          <w:b/>
        </w:rPr>
        <w:t xml:space="preserve">Visitas Pendientes del Día: </w:t>
      </w:r>
      <w:r>
        <w:t>Listado ordenado de los compromisos agendados para la jornada actual.</w:t>
      </w:r>
    </w:p>
    <w:p>
      <w:pPr>
        <w:pStyle w:val="Heading2"/>
        <w:spacing w:before="280" w:after="120"/>
      </w:pPr>
      <w:r>
        <w:rPr>
          <w:color w:val="10B981"/>
          <w:sz w:val="28"/>
        </w:rPr>
        <w:t>2.2 Flujo de Trabajo para Registrar una Visita</w:t>
      </w:r>
    </w:p>
    <w:p>
      <w:pPr>
        <w:spacing w:after="80"/>
      </w:pPr>
      <w:r>
        <w:rPr>
          <w:b/>
        </w:rPr>
        <w:t xml:space="preserve">• Paso 1: Programar la Cita: </w:t>
      </w:r>
      <w:r>
        <w:t>En el menú 'Mis Visitas', presione '+ Programar Visita'. Seleccione el médico de su lista, defina la fecha y hora estimada, e ingrese el objetivo de la cita.</w:t>
      </w:r>
    </w:p>
    <w:p>
      <w:pPr>
        <w:spacing w:after="80"/>
      </w:pPr>
      <w:r>
        <w:rPr>
          <w:b/>
        </w:rPr>
        <w:t xml:space="preserve">• Paso 2: Llegada al Consultorio: </w:t>
      </w:r>
      <w:r>
        <w:t>Al estar en la sala de espera o concluir la entrevista médica, abra la visita agendada desde la aplicación móvil.</w:t>
      </w:r>
    </w:p>
    <w:p>
      <w:pPr>
        <w:spacing w:after="80"/>
      </w:pPr>
      <w:r>
        <w:rPr>
          <w:b/>
        </w:rPr>
        <w:t xml:space="preserve">• Paso 3: Marcar Efectiva: </w:t>
      </w:r>
      <w:r>
        <w:t>Presione el botón verde 'Marcar Efectiva'. Seleccione las muestras médicas o material promocional entregado y redacte las observaciones relevantes del médico.</w:t>
      </w:r>
    </w:p>
    <w:p>
      <w:pPr>
        <w:spacing w:after="80"/>
      </w:pPr>
      <w:r>
        <w:rPr>
          <w:b/>
        </w:rPr>
        <w:t xml:space="preserve">• Paso 4: Reprogramación o Cancelación: </w:t>
      </w:r>
      <w:r>
        <w:t>Si el médico no pudo atenderlo, seleccione 'Reprogramar' e indique la nueva fecha acordada, o seleccione 'Cancelar' justificando el motivo.</w:t>
      </w:r>
    </w:p>
    <w:p>
      <w:pPr>
        <w:pStyle w:val="Heading2"/>
        <w:spacing w:before="280" w:after="120"/>
      </w:pPr>
      <w:r>
        <w:rPr>
          <w:color w:val="10B981"/>
          <w:sz w:val="28"/>
        </w:rPr>
        <w:t>2.3 Ranking Top Médicos y Alertas Comerciales</w:t>
      </w:r>
    </w:p>
    <w:p>
      <w:pPr>
        <w:pStyle w:val="ListBullet"/>
      </w:pPr>
      <w:r>
        <w:rPr>
          <w:b/>
        </w:rPr>
        <w:t xml:space="preserve">Top Médicos: </w:t>
      </w:r>
      <w:r>
        <w:t>Muestra el ranking de los médicos del visitador ordenados por mayor volumen de formulación médica o compras directas en Odoo. Ayuda a priorizar la frecuencia de visitas a los clientes 'A'.</w:t>
      </w:r>
    </w:p>
    <w:p>
      <w:pPr>
        <w:pStyle w:val="ListBullet"/>
      </w:pPr>
      <w:r>
        <w:rPr>
          <w:b/>
        </w:rPr>
        <w:t xml:space="preserve">Alertas Comerciales: </w:t>
      </w:r>
      <w:r>
        <w:t xml:space="preserve">El sistema notifica automáticamente variaciones en la formulación: </w:t>
      </w:r>
    </w:p>
    <w:p>
      <w:pPr>
        <w:pStyle w:val="ListBullet"/>
      </w:pPr>
      <w:r>
        <w:rPr>
          <w:b/>
        </w:rPr>
        <w:t xml:space="preserve">   - Alerta Roja (🔴 Bajó Formulación): </w:t>
      </w:r>
      <w:r>
        <w:t>Indica que el médico redujo sus recetas en más del 20% respecto al mes anterior. Requiere visita de seguimiento prioritaria.</w:t>
      </w:r>
    </w:p>
    <w:p>
      <w:pPr>
        <w:pStyle w:val="ListBullet"/>
      </w:pPr>
      <w:r>
        <w:rPr>
          <w:b/>
        </w:rPr>
        <w:t xml:space="preserve">   - Alerta Verde (🟢 Aumentó Formulación): </w:t>
      </w:r>
      <w:r>
        <w:t>Destaca médicos que incrementaron su prescripción, ideal para entrega de reconocimientos o material de apoyo.</w:t>
      </w:r>
    </w:p>
    <w:p>
      <w:pPr>
        <w:spacing w:after="240"/>
      </w:pPr>
    </w:p>
    <w:p>
      <w:pPr>
        <w:pStyle w:val="Heading1"/>
        <w:spacing w:before="400" w:after="160"/>
      </w:pPr>
      <w:r>
        <w:rPr>
          <w:b/>
          <w:color w:val="0F172A"/>
          <w:sz w:val="36"/>
        </w:rPr>
        <w:t>3. Referencia de Estados y Glosario</w:t>
      </w:r>
    </w:p>
    <w:p>
      <w:pPr>
        <w:pStyle w:val="Heading2"/>
        <w:spacing w:after="120"/>
      </w:pPr>
      <w:r>
        <w:rPr>
          <w:color w:val="2563EB"/>
          <w:sz w:val="28"/>
        </w:rPr>
        <w:t>3.1 Convención de Estados de Visita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Color en Sistema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Definición del Estado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Programada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Azul Primario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Visita agendada para una fecha u hora futura. Aún no ejecutada.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Efectiva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Verde Esmeralda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Visita realizada con éxito en el consultorio con reporte de muestras y notas.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Reprogramada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Ámbar / Naranja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Cita postergada por indisponibilidad con nueva fecha asignada.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Cancelada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Rojo Carmesí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Visita anulada por imprevistos de fuerza mayor o cancelación del médico.</w:t>
            </w:r>
          </w:p>
        </w:tc>
      </w:tr>
    </w:tbl>
    <w:p>
      <w:pPr>
        <w:spacing w:after="240"/>
      </w:pPr>
    </w:p>
    <w:p>
      <w:pPr>
        <w:pStyle w:val="Heading2"/>
        <w:spacing w:after="120"/>
      </w:pPr>
      <w:r>
        <w:rPr>
          <w:color w:val="2563EB"/>
          <w:sz w:val="28"/>
        </w:rPr>
        <w:t>3.2 Glosario de Términos del Sistema</w:t>
      </w:r>
    </w:p>
    <w:p>
      <w:pPr>
        <w:pStyle w:val="ListBullet"/>
        <w:spacing w:after="80"/>
      </w:pPr>
      <w:r>
        <w:rPr>
          <w:b/>
          <w:color w:val="1E293B"/>
        </w:rPr>
        <w:t xml:space="preserve">Formulación Médica: </w:t>
      </w:r>
      <w:r>
        <w:t>Ventas totales generadas por recetas prescritas por los médicos y redimidas por los pacientes en los puntos de venta de La Farmacia Homeopática.</w:t>
      </w:r>
    </w:p>
    <w:p>
      <w:pPr>
        <w:pStyle w:val="ListBullet"/>
        <w:spacing w:after="80"/>
      </w:pPr>
      <w:r>
        <w:rPr>
          <w:b/>
          <w:color w:val="1E293B"/>
        </w:rPr>
        <w:t xml:space="preserve">Snapshot Odoo: </w:t>
      </w:r>
      <w:r>
        <w:t>Copia de respaldo o memoria caché almacenada localmente en la base de datos de VisitaMedica V1 para agilizar la navegación sin recargar el servidor de Odoo.</w:t>
      </w:r>
    </w:p>
    <w:p>
      <w:pPr>
        <w:pStyle w:val="ListBullet"/>
        <w:spacing w:after="80"/>
      </w:pPr>
      <w:r>
        <w:rPr>
          <w:b/>
          <w:color w:val="1E293B"/>
        </w:rPr>
        <w:t xml:space="preserve">KPI (Key Performance Indicator): </w:t>
      </w:r>
      <w:r>
        <w:t>Indicador clave de desempeño numérico utilizado para medir la efectividad de las visitas o el cumplimiento de cuotas de venta.</w:t>
      </w:r>
    </w:p>
    <w:p>
      <w:pPr>
        <w:pStyle w:val="ListBullet"/>
        <w:spacing w:after="80"/>
      </w:pPr>
      <w:r>
        <w:rPr>
          <w:b/>
          <w:color w:val="1E293B"/>
        </w:rPr>
        <w:t xml:space="preserve">Médico Temporal: </w:t>
      </w:r>
      <w:r>
        <w:t>Prospecto registrado en una lista preliminar para verificar si posee historial de compras en Odoo antes de agregarlo al catálogo maestro.</w:t>
      </w:r>
    </w:p>
    <w:p>
      <w:pPr>
        <w:pStyle w:val="ListBullet"/>
        <w:spacing w:after="80"/>
      </w:pPr>
      <w:r>
        <w:rPr>
          <w:b/>
          <w:color w:val="1E293B"/>
        </w:rPr>
        <w:t xml:space="preserve">Cartera Odoo: </w:t>
      </w:r>
      <w:r>
        <w:t>Módulo de consulta de facturación y estados de cuenta de créditos otorgados a clientes y profesionales médicos.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