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19:56:42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过去24小时：平均粮温≈28.0°C，最高≈33.1°C，最低≈22.3°C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1956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1956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0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1956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28.1°C</w:t>
      </w:r>
    </w:p>
    <w:p>
      <w:pPr>
        <w:pStyle w:val="ListBullet"/>
      </w:pPr>
      <w:r>
        <w:t>温度范围: 25.7°C ~ 30.5°C</w:t>
      </w:r>
    </w:p>
    <w:p>
      <w:pPr>
        <w:pStyle w:val="ListBullet"/>
      </w:pPr>
      <w:r>
        <w:t>温度标准差: 1.23°C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29.9°C (警告)</w:t>
      </w:r>
    </w:p>
    <w:p>
      <w:pPr>
        <w:pStyle w:val="ListBullet"/>
      </w:pPr>
      <w:r>
        <w:t xml:space="preserve">  - 15-T112: 最高温度 29.9°C (警告)</w:t>
      </w:r>
    </w:p>
    <w:p>
      <w:pPr>
        <w:pStyle w:val="ListBullet"/>
      </w:pPr>
      <w:r>
        <w:t xml:space="preserve">  - 15-T113: 最高温度 29.8°C (警告)</w:t>
      </w:r>
    </w:p>
    <w:p>
      <w:pPr>
        <w:pStyle w:val="ListBullet"/>
      </w:pPr>
      <w:r>
        <w:t xml:space="preserve">  - 15-T121: 最高温度 30.4°C (危险)</w:t>
      </w:r>
    </w:p>
    <w:p>
      <w:pPr>
        <w:pStyle w:val="ListBullet"/>
      </w:pPr>
      <w:r>
        <w:t xml:space="preserve">  - 15-T122: 最高温度 30.3°C (危险)</w:t>
      </w:r>
    </w:p>
    <w:p>
      <w:pPr>
        <w:pStyle w:val="ListBullet"/>
      </w:pPr>
      <w:r>
        <w:t xml:space="preserve">  - 15-T123: 最高温度 28.5°C (警告)</w:t>
      </w:r>
    </w:p>
    <w:p>
      <w:pPr>
        <w:pStyle w:val="Heading2"/>
      </w:pPr>
      <w:r>
        <w:t>综合分析</w:t>
      </w:r>
    </w:p>
    <w:p>
      <w:r>
        <w:t>15号粮仓存在较高的温度风险，建议立即采取降温措施，并加强监测。具体操作包括：开启通风设备以降低整体温度；对热点区域进行重点监控和局部降温处理；定期检查粮食状态，防止因高温导致的品质下降。</w:t>
      </w:r>
    </w:p>
    <w:p>
      <w:pPr>
        <w:pStyle w:val="Heading2"/>
      </w:pPr>
      <w:r>
        <w:t>分析依据</w:t>
      </w:r>
    </w:p>
    <w:p>
      <w:r>
        <w:t>根据提供的数据分析结果，15号粮仓的整体平均温度为28.1°C，而检测到的最高温度达到了30.5°C（位于15-T313），这表明仓库内存在显著的温度不均匀现象。在分析报告中，多个传感器点位被标记为'警告'或'危险'级别，其中'警告'级别的温度范围是29.9°C至28.4°C，'危险'级别的温度则超过了30.0°C。这些数据说明了仓库内部有明显的过热区域，可能对储藏的粮食造成不利影响。</w:t>
      </w:r>
    </w:p>
    <w:p>
      <w:r>
        <w:t>判断依据的具体数值和标准如下：</w:t>
      </w:r>
    </w:p>
    <w:p>
      <w:r>
        <w:t>- 整体平均温度：28.1°C</w:t>
      </w:r>
    </w:p>
    <w:p>
      <w:r>
        <w:t>- 温度范围：25.7°C ~ 30.5°C</w:t>
      </w:r>
    </w:p>
    <w:p>
      <w:r>
        <w:t>- 温度标准差：1.23°C</w:t>
      </w:r>
    </w:p>
    <w:p>
      <w:r>
        <w:t>- 警告级别温度：≥28.4°C且&lt;30.0°C</w:t>
      </w:r>
    </w:p>
    <w:p>
      <w:r>
        <w:t>- 危险级别温度：≥30.0°C</w:t>
      </w:r>
    </w:p>
    <w:p>
      <w:r>
        <w:t>基于以上信息，可以得出结论认为当前粮仓面临较高的温度风险。因此，建议通过开启通风设施来促进空气流通，从而达到降温效果；同时，对于那些温度异常高的点位，应考虑使用局部冷却方法或者调整存储布局来缓解问题。此外，鉴于温度波动较大，还应该增加监测频率，确保能够及时发现并处理任何新的温度升高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