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21:34:46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过去24小时：平均粮温≈15.3°C，最高≈42.4°C，最低≈-4.5°C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2134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2134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2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2134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15.3°C</w:t>
      </w:r>
    </w:p>
    <w:p>
      <w:pPr>
        <w:pStyle w:val="ListBullet"/>
      </w:pPr>
      <w:r>
        <w:t>温度范围: -100.0°C ~ 42.4°C</w:t>
      </w:r>
    </w:p>
    <w:p>
      <w:pPr>
        <w:pStyle w:val="ListBullet"/>
      </w:pPr>
      <w:r>
        <w:t>温度标准差: 8.48°C</w:t>
      </w:r>
    </w:p>
    <w:p>
      <w:pPr>
        <w:pStyle w:val="ListBullet"/>
      </w:pPr>
      <w:r>
        <w:t>⚠️ 温度分布不均匀（标准差 8.48°C），可能存在热点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34.0°C (危险)</w:t>
      </w:r>
    </w:p>
    <w:p>
      <w:pPr>
        <w:pStyle w:val="ListBullet"/>
      </w:pPr>
      <w:r>
        <w:t xml:space="preserve">  - 15-T112: 最高温度 33.5°C (危险)</w:t>
      </w:r>
    </w:p>
    <w:p>
      <w:pPr>
        <w:pStyle w:val="ListBullet"/>
      </w:pPr>
      <w:r>
        <w:t xml:space="preserve">  - 15-T113: 最高温度 29.5°C (警告)</w:t>
      </w:r>
    </w:p>
    <w:p>
      <w:pPr>
        <w:pStyle w:val="ListBullet"/>
      </w:pPr>
      <w:r>
        <w:t xml:space="preserve">  - 15-T114: 最高温度 28.0°C (警告)</w:t>
      </w:r>
    </w:p>
    <w:p>
      <w:pPr>
        <w:pStyle w:val="ListBullet"/>
      </w:pPr>
      <w:r>
        <w:t xml:space="preserve">  - 15-T121: 最高温度 36.5°C (危险)</w:t>
      </w:r>
    </w:p>
    <w:p>
      <w:pPr>
        <w:pStyle w:val="Heading2"/>
      </w:pPr>
      <w:r>
        <w:t>综合分析</w:t>
      </w:r>
    </w:p>
    <w:p>
      <w:r>
        <w:t>15号粮仓存在严重的温度分布不均问题，多个监测点的温度超过安全阈值，达到危险级别。建议立即采取措施降低热点区域的温度，并加强通风和冷却处理。</w:t>
      </w:r>
    </w:p>
    <w:p>
      <w:pPr>
        <w:pStyle w:val="Heading2"/>
      </w:pPr>
      <w:r>
        <w:t>分析依据</w:t>
      </w:r>
    </w:p>
    <w:p>
      <w:r>
        <w:t>根据提供的数据，15号粮仓的整体平均温度为15.3°C，但温度范围从-100.0°C到42.4°C，标准差为8.48°C，这表明温度分布非常不均匀（标准差大于正常范围）。进一步分析发现，有大量监测点的最高温度超过了30°C，甚至有些点达到了42.4°C，这些都属于危险级别。例如，15-T521至15-T754等多个监测点的温度均达到了42.4°C，远高于一般认为的安全储存温度（通常不超过25°C）。此外，还有许多监测点的温度在28°C至34°C之间，也处于警告或危险状态。基于以上情况，可以判断该粮仓存在较高的温度风险，需要紧急处理以防止粮食变质或其他损失。建议的具体操作包括但不限于：1. 对高温区域进行物理降温，如使用冷风机；2. 增加通风频率，促进空气流通；3. 定期检查并调整储藏条件，确保所有区域的温度保持在适宜范围内。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