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生成时间：2026-01-14 16:05:45</w:t>
      </w:r>
    </w:p>
    <w:p>
      <w:pPr>
        <w:pStyle w:val="Heading1"/>
      </w:pPr>
      <w:r>
        <w:t>Q1号仓</w:t>
      </w:r>
    </w:p>
    <w:p>
      <w:r>
        <w:t>仓房：Q1号仓 / 库点：本地模拟库区</w:t>
      </w:r>
    </w:p>
    <w:p>
      <w:r>
        <w:t>三温图：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three_temp_20260114_1605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两湿图：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two_humidity_20260114_1605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4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line_20260114_1605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47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