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0C42E">
      <w:pPr>
        <w:spacing w:after="600"/>
      </w:pPr>
    </w:p>
    <w:p w14:paraId="6773007C">
      <w:pPr>
        <w:spacing w:after="120"/>
        <w:jc w:val="center"/>
      </w:pPr>
      <w:r>
        <w:rPr>
          <w:rFonts w:ascii="DejaVu Sans" w:hAnsi="DejaVu Sans" w:eastAsia="DejaVu Sans" w:cs="DejaVu Sans"/>
          <w:b/>
          <w:bCs/>
          <w:color w:val="203F6D"/>
          <w:sz w:val="30"/>
          <w:szCs w:val="30"/>
        </w:rPr>
        <w:t>STAGE S0</w:t>
      </w:r>
    </w:p>
    <w:p w14:paraId="41E684EA">
      <w:pPr>
        <w:spacing w:after="100"/>
        <w:jc w:val="center"/>
      </w:pPr>
      <w:r>
        <w:rPr>
          <w:b/>
          <w:bCs/>
          <w:color w:val="203F6D"/>
          <w:sz w:val="40"/>
          <w:szCs w:val="40"/>
        </w:rPr>
        <w:t>Problem Definition &amp; Need Identification</w:t>
      </w:r>
    </w:p>
    <w:p w14:paraId="4385E61D">
      <w:pPr>
        <w:spacing w:after="360"/>
        <w:jc w:val="center"/>
      </w:pPr>
      <w:r>
        <w:rPr>
          <w:i/>
          <w:iCs/>
          <w:color w:val="555555"/>
          <w:sz w:val="22"/>
          <w:szCs w:val="22"/>
        </w:rPr>
        <w:t>Consolidated Evidence — Steps 1 through 7, in working order</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200"/>
      </w:tblGrid>
      <w:tr w14:paraId="56A9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4D4" w:sz="4" w:space="0"/>
              <w:left w:val="single" w:color="B8C4D4" w:sz="4" w:space="0"/>
              <w:bottom w:val="single" w:color="B8C4D4" w:sz="4" w:space="0"/>
              <w:right w:val="single" w:color="B8C4D4" w:sz="4" w:space="0"/>
            </w:tcBorders>
            <w:shd w:val="clear" w:color="auto" w:fill="F2F2F2"/>
            <w:tcMar>
              <w:top w:w="70" w:type="dxa"/>
              <w:left w:w="110" w:type="dxa"/>
              <w:bottom w:w="70" w:type="dxa"/>
              <w:right w:w="110" w:type="dxa"/>
            </w:tcMar>
          </w:tcPr>
          <w:p w14:paraId="02D9CFF7">
            <w:r>
              <w:rPr>
                <w:rFonts w:ascii="DejaVu Sans" w:hAnsi="DejaVu Sans" w:eastAsia="DejaVu Sans" w:cs="DejaVu Sans"/>
                <w:b/>
                <w:bCs/>
                <w:sz w:val="18"/>
                <w:szCs w:val="18"/>
              </w:rPr>
              <w:t>Team No.</w:t>
            </w:r>
          </w:p>
        </w:tc>
        <w:tc>
          <w:tcPr>
            <w:tcW w:w="7200" w:type="dxa"/>
            <w:tcBorders>
              <w:top w:val="single" w:color="B8C4D4" w:sz="4" w:space="0"/>
              <w:left w:val="single" w:color="B8C4D4" w:sz="4" w:space="0"/>
              <w:bottom w:val="single" w:color="B8C4D4" w:sz="4" w:space="0"/>
              <w:right w:val="single" w:color="B8C4D4" w:sz="4" w:space="0"/>
            </w:tcBorders>
            <w:tcMar>
              <w:top w:w="70" w:type="dxa"/>
              <w:left w:w="110" w:type="dxa"/>
              <w:bottom w:w="70" w:type="dxa"/>
              <w:right w:w="110" w:type="dxa"/>
            </w:tcMar>
          </w:tcPr>
          <w:p w14:paraId="790BD9A5">
            <w:pPr>
              <w:spacing w:after="30"/>
              <w:rPr>
                <w:rFonts w:hint="default"/>
                <w:lang w:val="en-US"/>
              </w:rPr>
            </w:pPr>
            <w:r>
              <w:t>1</w:t>
            </w:r>
            <w:r>
              <w:rPr>
                <w:rFonts w:hint="default"/>
                <w:lang w:val="en-US"/>
              </w:rPr>
              <w:t>6</w:t>
            </w:r>
          </w:p>
        </w:tc>
      </w:tr>
      <w:tr w14:paraId="1D00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4D4" w:sz="4" w:space="0"/>
              <w:left w:val="single" w:color="B8C4D4" w:sz="4" w:space="0"/>
              <w:bottom w:val="single" w:color="B8C4D4" w:sz="4" w:space="0"/>
              <w:right w:val="single" w:color="B8C4D4" w:sz="4" w:space="0"/>
            </w:tcBorders>
            <w:shd w:val="clear" w:color="auto" w:fill="F2F2F2"/>
            <w:tcMar>
              <w:top w:w="70" w:type="dxa"/>
              <w:left w:w="110" w:type="dxa"/>
              <w:bottom w:w="70" w:type="dxa"/>
              <w:right w:w="110" w:type="dxa"/>
            </w:tcMar>
          </w:tcPr>
          <w:p w14:paraId="3FDA3EA7">
            <w:pPr>
              <w:rPr>
                <w:rFonts w:hint="default"/>
                <w:lang w:val="en-US"/>
              </w:rPr>
            </w:pPr>
            <w:r>
              <w:rPr>
                <w:rFonts w:ascii="DejaVu Sans" w:hAnsi="DejaVu Sans" w:eastAsia="DejaVu Sans" w:cs="DejaVu Sans"/>
                <w:b/>
                <w:bCs/>
                <w:sz w:val="18"/>
                <w:szCs w:val="18"/>
              </w:rPr>
              <w:t>Theme N</w:t>
            </w:r>
            <w:r>
              <w:rPr>
                <w:rFonts w:hint="default" w:ascii="DejaVu Sans" w:hAnsi="DejaVu Sans" w:eastAsia="DejaVu Sans" w:cs="DejaVu Sans"/>
                <w:b/>
                <w:bCs/>
                <w:sz w:val="18"/>
                <w:szCs w:val="18"/>
                <w:lang w:val="en-US"/>
              </w:rPr>
              <w:t>ame and no.</w:t>
            </w:r>
          </w:p>
        </w:tc>
        <w:tc>
          <w:tcPr>
            <w:tcW w:w="7200" w:type="dxa"/>
            <w:tcBorders>
              <w:top w:val="single" w:color="B8C4D4" w:sz="4" w:space="0"/>
              <w:left w:val="single" w:color="B8C4D4" w:sz="4" w:space="0"/>
              <w:bottom w:val="single" w:color="B8C4D4" w:sz="4" w:space="0"/>
              <w:right w:val="single" w:color="B8C4D4" w:sz="4" w:space="0"/>
            </w:tcBorders>
            <w:tcMar>
              <w:top w:w="70" w:type="dxa"/>
              <w:left w:w="110" w:type="dxa"/>
              <w:bottom w:w="70" w:type="dxa"/>
              <w:right w:w="110" w:type="dxa"/>
            </w:tcMar>
          </w:tcPr>
          <w:p w14:paraId="32A2721F">
            <w:pPr>
              <w:spacing w:after="30"/>
              <w:rPr>
                <w:rFonts w:hint="default"/>
                <w:lang w:val="en-US"/>
              </w:rPr>
            </w:pPr>
            <w:r>
              <w:t>Role Based</w:t>
            </w:r>
            <w:r>
              <w:rPr>
                <w:rFonts w:hint="default"/>
                <w:lang w:val="en-US"/>
              </w:rPr>
              <w:t xml:space="preserve"> Access Control (1)</w:t>
            </w:r>
          </w:p>
        </w:tc>
      </w:tr>
      <w:tr w14:paraId="12CA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4D4" w:sz="4" w:space="0"/>
              <w:left w:val="single" w:color="B8C4D4" w:sz="4" w:space="0"/>
              <w:bottom w:val="single" w:color="B8C4D4" w:sz="4" w:space="0"/>
              <w:right w:val="single" w:color="B8C4D4" w:sz="4" w:space="0"/>
            </w:tcBorders>
            <w:shd w:val="clear" w:color="auto" w:fill="F2F2F2"/>
            <w:tcMar>
              <w:top w:w="70" w:type="dxa"/>
              <w:left w:w="110" w:type="dxa"/>
              <w:bottom w:w="70" w:type="dxa"/>
              <w:right w:w="110" w:type="dxa"/>
            </w:tcMar>
          </w:tcPr>
          <w:p w14:paraId="46A51FFF">
            <w:r>
              <w:rPr>
                <w:rFonts w:ascii="DejaVu Sans" w:hAnsi="DejaVu Sans" w:eastAsia="DejaVu Sans" w:cs="DejaVu Sans"/>
                <w:b/>
                <w:bCs/>
                <w:sz w:val="18"/>
                <w:szCs w:val="18"/>
              </w:rPr>
              <w:t>Artefact Name:</w:t>
            </w:r>
          </w:p>
        </w:tc>
        <w:tc>
          <w:tcPr>
            <w:tcW w:w="7200" w:type="dxa"/>
            <w:tcBorders>
              <w:top w:val="single" w:color="B8C4D4" w:sz="4" w:space="0"/>
              <w:left w:val="single" w:color="B8C4D4" w:sz="4" w:space="0"/>
              <w:bottom w:val="single" w:color="B8C4D4" w:sz="4" w:space="0"/>
              <w:right w:val="single" w:color="B8C4D4" w:sz="4" w:space="0"/>
            </w:tcBorders>
            <w:tcMar>
              <w:top w:w="70" w:type="dxa"/>
              <w:left w:w="110" w:type="dxa"/>
              <w:bottom w:w="70" w:type="dxa"/>
              <w:right w:w="110" w:type="dxa"/>
            </w:tcMar>
          </w:tcPr>
          <w:p w14:paraId="47C95B91">
            <w:pPr>
              <w:spacing w:after="30"/>
            </w:pPr>
            <w:r>
              <w:t>CineLog — Stage S0 Problem Definition &amp; Need Identification Evidence Pack</w:t>
            </w:r>
          </w:p>
        </w:tc>
      </w:tr>
      <w:tr w14:paraId="3E1A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4D4" w:sz="4" w:space="0"/>
              <w:left w:val="single" w:color="B8C4D4" w:sz="4" w:space="0"/>
              <w:bottom w:val="single" w:color="B8C4D4" w:sz="4" w:space="0"/>
              <w:right w:val="single" w:color="B8C4D4" w:sz="4" w:space="0"/>
            </w:tcBorders>
            <w:shd w:val="clear" w:color="auto" w:fill="F2F2F2"/>
            <w:tcMar>
              <w:top w:w="70" w:type="dxa"/>
              <w:left w:w="110" w:type="dxa"/>
              <w:bottom w:w="70" w:type="dxa"/>
              <w:right w:w="110" w:type="dxa"/>
            </w:tcMar>
          </w:tcPr>
          <w:p w14:paraId="0542D5DC">
            <w:r>
              <w:rPr>
                <w:rFonts w:ascii="DejaVu Sans" w:hAnsi="DejaVu Sans" w:eastAsia="DejaVu Sans" w:cs="DejaVu Sans"/>
                <w:b/>
                <w:bCs/>
                <w:sz w:val="18"/>
                <w:szCs w:val="18"/>
              </w:rPr>
              <w:t>Team Members</w:t>
            </w:r>
          </w:p>
        </w:tc>
        <w:tc>
          <w:tcPr>
            <w:tcW w:w="7200" w:type="dxa"/>
            <w:tcBorders>
              <w:top w:val="single" w:color="B8C4D4" w:sz="4" w:space="0"/>
              <w:left w:val="single" w:color="B8C4D4" w:sz="4" w:space="0"/>
              <w:bottom w:val="single" w:color="B8C4D4" w:sz="4" w:space="0"/>
              <w:right w:val="single" w:color="B8C4D4" w:sz="4" w:space="0"/>
            </w:tcBorders>
            <w:tcMar>
              <w:top w:w="70" w:type="dxa"/>
              <w:left w:w="110" w:type="dxa"/>
              <w:bottom w:w="70" w:type="dxa"/>
              <w:right w:w="110" w:type="dxa"/>
            </w:tcMar>
          </w:tcPr>
          <w:p w14:paraId="701302E1">
            <w:pPr>
              <w:spacing w:after="30"/>
            </w:pPr>
            <w:r>
              <w:t>1. Ashutosh Kulkarni</w:t>
            </w:r>
          </w:p>
          <w:p w14:paraId="24626727">
            <w:pPr>
              <w:spacing w:after="30"/>
            </w:pPr>
            <w:r>
              <w:t>2. Goureesh N Doddamani</w:t>
            </w:r>
          </w:p>
          <w:p w14:paraId="6E1C0EEB">
            <w:pPr>
              <w:spacing w:after="30"/>
            </w:pPr>
            <w:r>
              <w:t>3. Manish Shingri</w:t>
            </w:r>
          </w:p>
          <w:p w14:paraId="45753FB6">
            <w:pPr>
              <w:spacing w:after="30"/>
            </w:pPr>
            <w:r>
              <w:t>4. Omkar A</w:t>
            </w:r>
          </w:p>
        </w:tc>
      </w:tr>
      <w:tr w14:paraId="078BC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4D4" w:sz="4" w:space="0"/>
              <w:left w:val="single" w:color="B8C4D4" w:sz="4" w:space="0"/>
              <w:bottom w:val="single" w:color="B8C4D4" w:sz="4" w:space="0"/>
              <w:right w:val="single" w:color="B8C4D4" w:sz="4" w:space="0"/>
            </w:tcBorders>
            <w:shd w:val="clear" w:color="auto" w:fill="F2F2F2"/>
            <w:tcMar>
              <w:top w:w="70" w:type="dxa"/>
              <w:left w:w="110" w:type="dxa"/>
              <w:bottom w:w="70" w:type="dxa"/>
              <w:right w:w="110" w:type="dxa"/>
            </w:tcMar>
          </w:tcPr>
          <w:p w14:paraId="08043644">
            <w:r>
              <w:rPr>
                <w:rFonts w:ascii="DejaVu Sans" w:hAnsi="DejaVu Sans" w:eastAsia="DejaVu Sans" w:cs="DejaVu Sans"/>
                <w:b/>
                <w:bCs/>
                <w:sz w:val="18"/>
                <w:szCs w:val="18"/>
              </w:rPr>
              <w:t>Guide Name</w:t>
            </w:r>
          </w:p>
        </w:tc>
        <w:tc>
          <w:tcPr>
            <w:tcW w:w="7200" w:type="dxa"/>
            <w:tcBorders>
              <w:top w:val="single" w:color="B8C4D4" w:sz="4" w:space="0"/>
              <w:left w:val="single" w:color="B8C4D4" w:sz="4" w:space="0"/>
              <w:bottom w:val="single" w:color="B8C4D4" w:sz="4" w:space="0"/>
              <w:right w:val="single" w:color="B8C4D4" w:sz="4" w:space="0"/>
            </w:tcBorders>
            <w:tcMar>
              <w:top w:w="70" w:type="dxa"/>
              <w:left w:w="110" w:type="dxa"/>
              <w:bottom w:w="70" w:type="dxa"/>
              <w:right w:w="110" w:type="dxa"/>
            </w:tcMar>
          </w:tcPr>
          <w:p w14:paraId="24A275BE">
            <w:pPr>
              <w:spacing w:after="30"/>
            </w:pPr>
            <w:r>
              <w:t>Vijay B</w:t>
            </w:r>
          </w:p>
        </w:tc>
      </w:tr>
    </w:tbl>
    <w:p w14:paraId="18320F25">
      <w:pPr>
        <w:spacing w:after="200"/>
      </w:pPr>
    </w:p>
    <w:p w14:paraId="537BB4D7">
      <w:pPr>
        <w:spacing w:after="80"/>
      </w:pPr>
      <w:r>
        <w:rPr>
          <w:rFonts w:ascii="DejaVu Sans" w:hAnsi="DejaVu Sans" w:eastAsia="DejaVu Sans" w:cs="DejaVu Sans"/>
          <w:color w:val="2D5B8F"/>
          <w:sz w:val="26"/>
          <w:szCs w:val="26"/>
        </w:rPr>
        <w:t>Order of Work — What Gets Done First</w:t>
      </w:r>
    </w:p>
    <w:p w14:paraId="4BD57100">
      <w:pPr>
        <w:keepNext/>
        <w:spacing w:after="90"/>
      </w:pPr>
      <w:r>
        <w:rPr>
          <w:i/>
          <w:iCs/>
          <w:color w:val="555555"/>
          <w:sz w:val="18"/>
          <w:szCs w:val="18"/>
        </w:rPr>
        <w:t>This pack is sequenced in the order the work actually happens: understand the problem and its people first, map the current process, translate observations into needs and objectives, then bound the scope and check it's achievable.</w:t>
      </w:r>
    </w:p>
    <w:p w14:paraId="565CDF1F">
      <w:pPr>
        <w:pStyle w:val="18"/>
        <w:numPr>
          <w:ilvl w:val="0"/>
          <w:numId w:val="1"/>
        </w:numPr>
        <w:spacing w:after="50" w:line="260" w:lineRule="auto"/>
      </w:pPr>
      <w:r>
        <w:rPr>
          <w:b/>
          <w:bCs/>
        </w:rPr>
        <w:t>The Problem</w:t>
      </w:r>
      <w:r>
        <w:t xml:space="preserve"> — current situation, observed issue, why existing approach is inadequate</w:t>
      </w:r>
    </w:p>
    <w:p w14:paraId="43E88519">
      <w:pPr>
        <w:pStyle w:val="18"/>
        <w:numPr>
          <w:ilvl w:val="0"/>
          <w:numId w:val="1"/>
        </w:numPr>
        <w:spacing w:after="50" w:line="260" w:lineRule="auto"/>
      </w:pPr>
      <w:r>
        <w:rPr>
          <w:b/>
          <w:bCs/>
        </w:rPr>
        <w:t>Who Is Involved</w:t>
      </w:r>
      <w:r>
        <w:t xml:space="preserve"> — stakeholder role, need, difficulty faced, expected benefit</w:t>
      </w:r>
    </w:p>
    <w:p w14:paraId="4A46EBF2">
      <w:pPr>
        <w:pStyle w:val="18"/>
        <w:numPr>
          <w:ilvl w:val="0"/>
          <w:numId w:val="1"/>
        </w:numPr>
        <w:spacing w:after="50" w:line="260" w:lineRule="auto"/>
      </w:pPr>
      <w:r>
        <w:rPr>
          <w:b/>
          <w:bCs/>
        </w:rPr>
        <w:t>How It Works Today</w:t>
      </w:r>
      <w:r>
        <w:t xml:space="preserve"> — current process before the proposed system: actors, steps, pain points</w:t>
      </w:r>
    </w:p>
    <w:p w14:paraId="1DD670EB">
      <w:pPr>
        <w:pStyle w:val="18"/>
        <w:numPr>
          <w:ilvl w:val="0"/>
          <w:numId w:val="1"/>
        </w:numPr>
        <w:spacing w:after="50" w:line="260" w:lineRule="auto"/>
      </w:pPr>
      <w:r>
        <w:rPr>
          <w:b/>
          <w:bCs/>
        </w:rPr>
        <w:t>Problem &amp; Goals</w:t>
      </w:r>
      <w:r>
        <w:t xml:space="preserve"> — one concise computing problem, bounded and evidence-supported, plus the objectives it drives</w:t>
      </w:r>
    </w:p>
    <w:p w14:paraId="46B69E38">
      <w:pPr>
        <w:pStyle w:val="18"/>
        <w:numPr>
          <w:ilvl w:val="0"/>
          <w:numId w:val="1"/>
        </w:numPr>
        <w:spacing w:after="50" w:line="260" w:lineRule="auto"/>
      </w:pPr>
      <w:r>
        <w:rPr>
          <w:b/>
          <w:bCs/>
        </w:rPr>
        <w:t>What's Included</w:t>
      </w:r>
      <w:r>
        <w:t xml:space="preserve"> — in-scope and out-of-scope items; avoid unrealistic feature expansion</w:t>
      </w:r>
    </w:p>
    <w:p w14:paraId="66E0A2AF">
      <w:pPr>
        <w:pStyle w:val="18"/>
        <w:numPr>
          <w:ilvl w:val="0"/>
          <w:numId w:val="1"/>
        </w:numPr>
        <w:spacing w:after="50" w:line="260" w:lineRule="auto"/>
      </w:pPr>
      <w:r>
        <w:rPr>
          <w:b/>
          <w:bCs/>
        </w:rPr>
        <w:t>Can We Do This</w:t>
      </w:r>
      <w:r>
        <w:t xml:space="preserve"> — technical/operational feasibility, constraints, and initial risks</w:t>
      </w:r>
    </w:p>
    <w:p w14:paraId="52CDF355">
      <w:pPr>
        <w:pStyle w:val="18"/>
        <w:numPr>
          <w:ilvl w:val="0"/>
          <w:numId w:val="1"/>
        </w:numPr>
        <w:spacing w:after="50" w:line="260" w:lineRule="auto"/>
      </w:pPr>
      <w:r>
        <w:rPr>
          <w:b/>
          <w:bCs/>
        </w:rPr>
        <w:t>What Could Go Wrong</w:t>
      </w:r>
      <w:r>
        <w:t xml:space="preserve"> — project-level risks and mitigation, revisited at later gates</w:t>
      </w:r>
    </w:p>
    <w:p w14:paraId="41FCE2F7">
      <w:pPr>
        <w:spacing w:after="160"/>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0098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1D9BE477">
            <w:pPr>
              <w:spacing w:line="264" w:lineRule="auto"/>
              <w:rPr>
                <w:rFonts w:hint="default"/>
                <w:lang w:val="en-US"/>
              </w:rPr>
            </w:pPr>
            <w:r>
              <w:rPr>
                <w:b/>
                <w:bCs/>
              </w:rPr>
              <w:t>CineLog in one line:</w:t>
            </w:r>
            <w:r>
              <w:t xml:space="preserve"> a role-based web platform where film viewers and campus film clubs can find, log, rate and discuss films in one place — with every review checked for spoilers before anyone sees it. It is built as a set of small </w:t>
            </w:r>
            <w:r>
              <w:rPr>
                <w:b/>
                <w:bCs/>
              </w:rPr>
              <w:t>engines</w:t>
            </w:r>
            <w:r>
              <w:t>, each grounded in one core course (DSA, DBMS, OS, CN &amp; Security, Software Engineering, Web Technologies)</w:t>
            </w:r>
            <w:r>
              <w:rPr>
                <w:rFonts w:hint="default"/>
                <w:lang w:val="en-US"/>
              </w:rPr>
              <w:t>.</w:t>
            </w:r>
          </w:p>
        </w:tc>
      </w:tr>
    </w:tbl>
    <w:p w14:paraId="72DB3E62">
      <w:pPr>
        <w:pageBreakBefore/>
        <w:spacing w:line="120" w:lineRule="auto"/>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6B05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203F6D"/>
            <w:tcMar>
              <w:top w:w="130" w:type="dxa"/>
              <w:left w:w="110" w:type="dxa"/>
              <w:bottom w:w="130" w:type="dxa"/>
              <w:right w:w="110" w:type="dxa"/>
            </w:tcMar>
          </w:tcPr>
          <w:p w14:paraId="5FF53DBF">
            <w:pPr>
              <w:spacing w:after="20"/>
            </w:pPr>
            <w:r>
              <w:rPr>
                <w:rFonts w:ascii="DejaVu Sans" w:hAnsi="DejaVu Sans" w:eastAsia="DejaVu Sans" w:cs="DejaVu Sans"/>
                <w:b/>
                <w:bCs/>
                <w:color w:val="FFFFFF"/>
                <w:sz w:val="26"/>
                <w:szCs w:val="26"/>
              </w:rPr>
              <w:t>THE PROBLEM</w:t>
            </w:r>
          </w:p>
          <w:p w14:paraId="5E4EAF69">
            <w:pPr>
              <w:spacing w:after="20"/>
            </w:pPr>
            <w:r>
              <w:rPr>
                <w:rFonts w:ascii="DejaVu Sans" w:hAnsi="DejaVu Sans" w:eastAsia="DejaVu Sans" w:cs="DejaVu Sans"/>
                <w:b/>
                <w:bCs/>
                <w:color w:val="FFFFFF"/>
                <w:sz w:val="18"/>
                <w:szCs w:val="18"/>
              </w:rPr>
              <w:t>Step 1 of 7 — S0 Problem Definition &amp; Need Identification</w:t>
            </w:r>
          </w:p>
          <w:p w14:paraId="0BAC45FC">
            <w:pPr>
              <w:spacing w:after="20"/>
            </w:pPr>
            <w:r>
              <w:rPr>
                <w:rFonts w:ascii="DejaVu Sans" w:hAnsi="DejaVu Sans" w:eastAsia="DejaVu Sans" w:cs="DejaVu Sans"/>
                <w:i/>
                <w:iCs/>
                <w:color w:val="FFFFFF"/>
                <w:sz w:val="16"/>
                <w:szCs w:val="16"/>
              </w:rPr>
              <w:t>Stage S0 — Problem Definition &amp; Need Identification │ General, Theme-Independent</w:t>
            </w:r>
          </w:p>
        </w:tc>
      </w:tr>
    </w:tbl>
    <w:p w14:paraId="4EB8DA6B">
      <w:pPr>
        <w:keepNext/>
        <w:spacing w:before="220" w:after="60"/>
      </w:pPr>
      <w:r>
        <w:rPr>
          <w:rFonts w:ascii="DejaVu Sans" w:hAnsi="DejaVu Sans" w:eastAsia="DejaVu Sans" w:cs="DejaVu Sans"/>
          <w:color w:val="2D5B8F"/>
          <w:sz w:val="24"/>
          <w:szCs w:val="24"/>
        </w:rPr>
        <w:t>1. Foundational Courses</w:t>
      </w:r>
    </w:p>
    <w:p w14:paraId="24A026FF">
      <w:pPr>
        <w:keepNext/>
        <w:spacing w:after="90"/>
      </w:pPr>
      <w:r>
        <w:rPr>
          <w:i/>
          <w:iCs/>
          <w:color w:val="555555"/>
          <w:sz w:val="18"/>
          <w:szCs w:val="18"/>
        </w:rPr>
        <w:t>Core concepts from each course and the CineLog engine where they are actually used.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
        <w:gridCol w:w="2250"/>
        <w:gridCol w:w="6600"/>
      </w:tblGrid>
      <w:tr w14:paraId="4267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5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F04BC3C">
            <w:pPr>
              <w:jc w:val="center"/>
            </w:pPr>
            <w:r>
              <w:rPr>
                <w:rFonts w:ascii="DejaVu Sans" w:hAnsi="DejaVu Sans" w:eastAsia="DejaVu Sans" w:cs="DejaVu Sans"/>
                <w:b/>
                <w:bCs/>
                <w:color w:val="FFFFFF"/>
                <w:sz w:val="18"/>
                <w:szCs w:val="18"/>
              </w:rPr>
              <w:t>SI.No.</w:t>
            </w:r>
          </w:p>
        </w:tc>
        <w:tc>
          <w:tcPr>
            <w:tcW w:w="225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3B61B18">
            <w:pPr>
              <w:jc w:val="center"/>
            </w:pPr>
            <w:r>
              <w:rPr>
                <w:rFonts w:ascii="DejaVu Sans" w:hAnsi="DejaVu Sans" w:eastAsia="DejaVu Sans" w:cs="DejaVu Sans"/>
                <w:b/>
                <w:bCs/>
                <w:color w:val="FFFFFF"/>
                <w:sz w:val="18"/>
                <w:szCs w:val="18"/>
              </w:rPr>
              <w:t>Course</w:t>
            </w:r>
          </w:p>
        </w:tc>
        <w:tc>
          <w:tcPr>
            <w:tcW w:w="66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C3A44A1">
            <w:pPr>
              <w:jc w:val="center"/>
            </w:pPr>
            <w:r>
              <w:rPr>
                <w:rFonts w:ascii="DejaVu Sans" w:hAnsi="DejaVu Sans" w:eastAsia="DejaVu Sans" w:cs="DejaVu Sans"/>
                <w:b/>
                <w:bCs/>
                <w:color w:val="FFFFFF"/>
                <w:sz w:val="18"/>
                <w:szCs w:val="18"/>
              </w:rPr>
              <w:t>Core Concepts (and where CineLog uses them)</w:t>
            </w:r>
          </w:p>
        </w:tc>
      </w:tr>
      <w:tr w14:paraId="3C65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FF08EAC">
            <w:pPr>
              <w:spacing w:after="30" w:line="250" w:lineRule="auto"/>
            </w:pPr>
            <w:r>
              <w:rPr>
                <w:sz w:val="18"/>
                <w:szCs w:val="18"/>
              </w:rPr>
              <w:t>1.</w:t>
            </w:r>
          </w:p>
        </w:tc>
        <w:tc>
          <w:tcPr>
            <w:tcW w:w="22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A9E13B4">
            <w:pPr>
              <w:spacing w:after="30" w:line="250" w:lineRule="auto"/>
            </w:pPr>
            <w:r>
              <w:rPr>
                <w:b/>
                <w:bCs/>
                <w:sz w:val="18"/>
                <w:szCs w:val="18"/>
              </w:rPr>
              <w:t>Data Structures &amp; Algorithms (DSA)</w:t>
            </w:r>
          </w:p>
        </w:tc>
        <w:tc>
          <w:tcPr>
            <w:tcW w:w="6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D66DB92">
            <w:pPr>
              <w:spacing w:after="30" w:line="250" w:lineRule="auto"/>
            </w:pPr>
            <w:r>
              <w:rPr>
                <w:sz w:val="18"/>
                <w:szCs w:val="18"/>
              </w:rPr>
              <w:t>Trie for prefix autocomplete in O(L) time (L = letters typed); Aho–Corasick automaton to find many spoiler words in one pass over a review; inverted index (word → list of films) for keyword, genre and cast search; min-heap for top-K results and k-way merge of friends' feeds; graph + BFS for the follow network; hash map + doubly linked list for an LRU cache; cosine similarity for taste matching.</w:t>
            </w:r>
          </w:p>
          <w:p w14:paraId="7E02618D">
            <w:pPr>
              <w:spacing w:after="30" w:line="250" w:lineRule="auto"/>
            </w:pPr>
            <w:r>
              <w:rPr>
                <w:b/>
                <w:bCs/>
                <w:sz w:val="18"/>
                <w:szCs w:val="18"/>
              </w:rPr>
              <w:t>Used in:</w:t>
            </w:r>
            <w:r>
              <w:rPr>
                <w:sz w:val="18"/>
                <w:szCs w:val="18"/>
              </w:rPr>
              <w:t xml:space="preserve"> Search Engine, Spoiler Shield Engine, Feed &amp; Taste Engine, Cache.</w:t>
            </w:r>
          </w:p>
        </w:tc>
      </w:tr>
      <w:tr w14:paraId="7ED6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8F56123">
            <w:pPr>
              <w:spacing w:after="30" w:line="250" w:lineRule="auto"/>
            </w:pPr>
            <w:r>
              <w:rPr>
                <w:sz w:val="18"/>
                <w:szCs w:val="18"/>
              </w:rPr>
              <w:t>2.</w:t>
            </w:r>
          </w:p>
        </w:tc>
        <w:tc>
          <w:tcPr>
            <w:tcW w:w="22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89C34D0">
            <w:pPr>
              <w:spacing w:after="30" w:line="250" w:lineRule="auto"/>
            </w:pPr>
            <w:r>
              <w:rPr>
                <w:b/>
                <w:bCs/>
                <w:sz w:val="18"/>
                <w:szCs w:val="18"/>
              </w:rPr>
              <w:t>Database Management Systems (DBMS)</w:t>
            </w:r>
          </w:p>
        </w:tc>
        <w:tc>
          <w:tcPr>
            <w:tcW w:w="6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BA2D2C6">
            <w:pPr>
              <w:spacing w:after="30" w:line="250" w:lineRule="auto"/>
            </w:pPr>
            <w:r>
              <w:rPr>
                <w:sz w:val="18"/>
                <w:szCs w:val="18"/>
              </w:rPr>
              <w:t>ER model → schema normalised to 3NF; primary/foreign keys and UNIQUE constraints; B+-tree and composite indexes; ACID transactions; row-level locking and isolation levels to stop double votes and lost updates; triggers to keep film averages correct; query tuning with EXPLAIN.</w:t>
            </w:r>
          </w:p>
          <w:p w14:paraId="707CCD25">
            <w:pPr>
              <w:spacing w:after="30" w:line="250" w:lineRule="auto"/>
            </w:pPr>
            <w:r>
              <w:rPr>
                <w:b/>
                <w:bCs/>
                <w:sz w:val="18"/>
                <w:szCs w:val="18"/>
              </w:rPr>
              <w:t>Used in:</w:t>
            </w:r>
            <w:r>
              <w:rPr>
                <w:sz w:val="18"/>
                <w:szCs w:val="18"/>
              </w:rPr>
              <w:t xml:space="preserve"> Storage &amp; Transaction Engine, Club voting.</w:t>
            </w:r>
          </w:p>
        </w:tc>
      </w:tr>
      <w:tr w14:paraId="34434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692A574">
            <w:pPr>
              <w:spacing w:after="30" w:line="250" w:lineRule="auto"/>
            </w:pPr>
            <w:r>
              <w:rPr>
                <w:sz w:val="18"/>
                <w:szCs w:val="18"/>
              </w:rPr>
              <w:t>3.</w:t>
            </w:r>
          </w:p>
        </w:tc>
        <w:tc>
          <w:tcPr>
            <w:tcW w:w="22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2E21B4D">
            <w:pPr>
              <w:spacing w:after="30" w:line="250" w:lineRule="auto"/>
            </w:pPr>
            <w:r>
              <w:rPr>
                <w:b/>
                <w:bCs/>
                <w:sz w:val="18"/>
                <w:szCs w:val="18"/>
              </w:rPr>
              <w:t>Operating Systems (OS)</w:t>
            </w:r>
          </w:p>
        </w:tc>
        <w:tc>
          <w:tcPr>
            <w:tcW w:w="6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73E0961">
            <w:pPr>
              <w:spacing w:after="30" w:line="250" w:lineRule="auto"/>
            </w:pPr>
            <w:r>
              <w:rPr>
                <w:sz w:val="18"/>
                <w:szCs w:val="18"/>
              </w:rPr>
              <w:t>Processes vs threads; a fixed-size worker thread pool; producer–consumer bounded buffer protected by a mutex and counting semaphores; priority scheduling of jobs (user-facing before batch); deadlock avoidance by fixed lock ordering; LRU as the page-replacement idea; containers built on OS isolation (namespaces, cgroups).</w:t>
            </w:r>
          </w:p>
          <w:p w14:paraId="71FA8EC0">
            <w:pPr>
              <w:spacing w:after="30" w:line="250" w:lineRule="auto"/>
            </w:pPr>
            <w:r>
              <w:rPr>
                <w:b/>
                <w:bCs/>
                <w:sz w:val="18"/>
                <w:szCs w:val="18"/>
              </w:rPr>
              <w:t>Used in:</w:t>
            </w:r>
            <w:r>
              <w:rPr>
                <w:sz w:val="18"/>
                <w:szCs w:val="18"/>
              </w:rPr>
              <w:t xml:space="preserve"> Job Scheduler Engine, Cache, Deployment.</w:t>
            </w:r>
          </w:p>
        </w:tc>
      </w:tr>
      <w:tr w14:paraId="36DC0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3AD7989">
            <w:pPr>
              <w:spacing w:after="30" w:line="250" w:lineRule="auto"/>
            </w:pPr>
            <w:r>
              <w:rPr>
                <w:sz w:val="18"/>
                <w:szCs w:val="18"/>
              </w:rPr>
              <w:t>4.</w:t>
            </w:r>
          </w:p>
        </w:tc>
        <w:tc>
          <w:tcPr>
            <w:tcW w:w="22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11C3F76">
            <w:pPr>
              <w:spacing w:after="30" w:line="250" w:lineRule="auto"/>
            </w:pPr>
            <w:r>
              <w:rPr>
                <w:b/>
                <w:bCs/>
                <w:sz w:val="18"/>
                <w:szCs w:val="18"/>
              </w:rPr>
              <w:t>Computer Networks &amp; Network Security (CN)</w:t>
            </w:r>
          </w:p>
        </w:tc>
        <w:tc>
          <w:tcPr>
            <w:tcW w:w="6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3BB384E">
            <w:pPr>
              <w:spacing w:after="30" w:line="250" w:lineRule="auto"/>
            </w:pPr>
            <w:r>
              <w:rPr>
                <w:sz w:val="18"/>
                <w:szCs w:val="18"/>
              </w:rPr>
              <w:t>HTTP/REST and status codes; TLS/HTTPS; DNS and CDN for poster images; token-bucket rate limiting; OAuth 2.0 (Google sign-in) and JWT sessions in HTTP-only cookies; bcrypt password hashing; OWASP basics (SQL injection, XSS, CSRF); SMTP for email alerts; WebSocket for live poll results.</w:t>
            </w:r>
          </w:p>
          <w:p w14:paraId="306BE925">
            <w:pPr>
              <w:spacing w:after="30" w:line="250" w:lineRule="auto"/>
            </w:pPr>
            <w:r>
              <w:rPr>
                <w:b/>
                <w:bCs/>
                <w:sz w:val="18"/>
                <w:szCs w:val="18"/>
              </w:rPr>
              <w:t>Used in:</w:t>
            </w:r>
            <w:r>
              <w:rPr>
                <w:sz w:val="18"/>
                <w:szCs w:val="18"/>
              </w:rPr>
              <w:t xml:space="preserve"> Secure Access Gateway, Notification jobs, Club Engine.</w:t>
            </w:r>
          </w:p>
        </w:tc>
      </w:tr>
      <w:tr w14:paraId="49B67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2650F30">
            <w:pPr>
              <w:spacing w:after="30" w:line="250" w:lineRule="auto"/>
            </w:pPr>
            <w:r>
              <w:rPr>
                <w:sz w:val="18"/>
                <w:szCs w:val="18"/>
              </w:rPr>
              <w:t>5.</w:t>
            </w:r>
          </w:p>
        </w:tc>
        <w:tc>
          <w:tcPr>
            <w:tcW w:w="22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A046F83">
            <w:pPr>
              <w:spacing w:after="30" w:line="250" w:lineRule="auto"/>
            </w:pPr>
            <w:r>
              <w:rPr>
                <w:b/>
                <w:bCs/>
                <w:sz w:val="18"/>
                <w:szCs w:val="18"/>
              </w:rPr>
              <w:t>Software Engineering / OOSE (SE)</w:t>
            </w:r>
          </w:p>
        </w:tc>
        <w:tc>
          <w:tcPr>
            <w:tcW w:w="6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736F4F1">
            <w:pPr>
              <w:spacing w:after="30" w:line="250" w:lineRule="auto"/>
            </w:pPr>
            <w:r>
              <w:rPr>
                <w:sz w:val="18"/>
                <w:szCs w:val="18"/>
              </w:rPr>
              <w:t>Gated SDLC (S0 → S4); SRS and requirements traceability matrix; UML use case, class and sequence diagrams; layered architecture; design patterns (Repository, Strategy, Observer, Factory); RBAC permission matrix; unit, integration and load testing; Git branching and code review.</w:t>
            </w:r>
          </w:p>
          <w:p w14:paraId="225FA129">
            <w:pPr>
              <w:spacing w:after="30" w:line="250" w:lineRule="auto"/>
            </w:pPr>
            <w:r>
              <w:rPr>
                <w:b/>
                <w:bCs/>
                <w:sz w:val="18"/>
                <w:szCs w:val="18"/>
              </w:rPr>
              <w:t>Used in:</w:t>
            </w:r>
            <w:r>
              <w:rPr>
                <w:sz w:val="18"/>
                <w:szCs w:val="18"/>
              </w:rPr>
              <w:t xml:space="preserve"> whole system, Role &amp; Permission Engine.</w:t>
            </w:r>
          </w:p>
        </w:tc>
      </w:tr>
      <w:tr w14:paraId="13E5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7683BF8">
            <w:pPr>
              <w:spacing w:after="30" w:line="250" w:lineRule="auto"/>
            </w:pPr>
            <w:r>
              <w:rPr>
                <w:sz w:val="18"/>
                <w:szCs w:val="18"/>
              </w:rPr>
              <w:t>6.</w:t>
            </w:r>
          </w:p>
        </w:tc>
        <w:tc>
          <w:tcPr>
            <w:tcW w:w="22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4D1842A">
            <w:pPr>
              <w:spacing w:after="30" w:line="250" w:lineRule="auto"/>
            </w:pPr>
            <w:r>
              <w:rPr>
                <w:b/>
                <w:bCs/>
                <w:sz w:val="18"/>
                <w:szCs w:val="18"/>
              </w:rPr>
              <w:t>Web Technologies &amp; Full-Stack Development</w:t>
            </w:r>
          </w:p>
        </w:tc>
        <w:tc>
          <w:tcPr>
            <w:tcW w:w="6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4C82ED4">
            <w:pPr>
              <w:spacing w:after="30" w:line="250" w:lineRule="auto"/>
            </w:pPr>
            <w:r>
              <w:rPr>
                <w:sz w:val="18"/>
                <w:szCs w:val="18"/>
              </w:rPr>
              <w:t>HTML/CSS and responsive layouts; React components, state and hooks; client–server model and REST API design (JSON, status codes, pagination); cookies and sessions; WebSocket for live updates; form validation on both client and server; accessibility basics.</w:t>
            </w:r>
          </w:p>
          <w:p w14:paraId="2EB94053">
            <w:pPr>
              <w:spacing w:after="30" w:line="250" w:lineRule="auto"/>
            </w:pPr>
            <w:r>
              <w:rPr>
                <w:b/>
                <w:bCs/>
                <w:sz w:val="18"/>
                <w:szCs w:val="18"/>
              </w:rPr>
              <w:t>Used in:</w:t>
            </w:r>
            <w:r>
              <w:rPr>
                <w:sz w:val="18"/>
                <w:szCs w:val="18"/>
              </w:rPr>
              <w:t xml:space="preserve"> all user screens, Club Engine live polls, Moderation Console.</w:t>
            </w:r>
          </w:p>
        </w:tc>
      </w:tr>
    </w:tbl>
    <w:p w14:paraId="680585C7">
      <w:pPr>
        <w:keepNext/>
        <w:spacing w:before="220" w:after="60"/>
      </w:pPr>
      <w:r>
        <w:rPr>
          <w:rFonts w:ascii="DejaVu Sans" w:hAnsi="DejaVu Sans" w:eastAsia="DejaVu Sans" w:cs="DejaVu Sans"/>
          <w:color w:val="2D5B8F"/>
          <w:sz w:val="24"/>
          <w:szCs w:val="24"/>
        </w:rPr>
        <w:t>2. Existing Problem / Current Situation</w:t>
      </w:r>
    </w:p>
    <w:p w14:paraId="36EA2452">
      <w:pPr>
        <w:keepNext/>
        <w:spacing w:after="90"/>
      </w:pPr>
      <w:r>
        <w:rPr>
          <w:i/>
          <w:iCs/>
          <w:color w:val="555555"/>
          <w:sz w:val="18"/>
          <w:szCs w:val="18"/>
        </w:rPr>
        <w:t>Describe the real-world problem or gap as it exists today. What currently happens, and where does it fall short?</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3466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4F802F63">
            <w:pPr>
              <w:spacing w:after="80" w:line="264" w:lineRule="auto"/>
            </w:pPr>
            <w:r>
              <w:rPr>
                <w:b/>
                <w:bCs/>
              </w:rPr>
              <w:t>A large, growing audience.</w:t>
            </w:r>
            <w:r>
              <w:t xml:space="preserve"> In 2025 India recorded 83.2 crore cinema admissions [1], and 60.1 crore people — 41% of the population — watched online video every month [2]. People now watch across theatres and several OTT apps, in many languages, so remembering what they watched and deciding what is worth watching has become harder.</w:t>
            </w:r>
          </w:p>
          <w:p w14:paraId="03A6BB64">
            <w:pPr>
              <w:spacing w:after="80" w:line="264" w:lineRule="auto"/>
            </w:pPr>
            <w:r>
              <w:rPr>
                <w:b/>
                <w:bCs/>
              </w:rPr>
              <w:t>Scattered tools.</w:t>
            </w:r>
            <w:r>
              <w:t xml:space="preserve"> Regular viewers use 3–4 separate tools: IMDb or Google to look a film up, a spreadsheet or notes app to keep a log, a rating app for stars, and WhatsApp or Reddit to talk about it. None of these share data, so the same details are typed again and again. Research on personal tracking shows people often switch tools, forget to log and eventually give up [15].</w:t>
            </w:r>
          </w:p>
          <w:p w14:paraId="2E6F9750">
            <w:pPr>
              <w:spacing w:after="80" w:line="264" w:lineRule="auto"/>
            </w:pPr>
            <w:r>
              <w:rPr>
                <w:b/>
                <w:bCs/>
              </w:rPr>
              <w:t>Spoilers slip through.</w:t>
            </w:r>
            <w:r>
              <w:t xml:space="preserve"> Review sites depend on the writer ticking a "contains spoilers" box [8], [9]. Writers often forget, so a person who only wanted to know whether a film is worth watching reads the ending in the top comments.</w:t>
            </w:r>
          </w:p>
          <w:p w14:paraId="0A0CA372">
            <w:pPr>
              <w:spacing w:after="80" w:line="264" w:lineRule="auto"/>
            </w:pPr>
            <w:r>
              <w:rPr>
                <w:b/>
                <w:bCs/>
              </w:rPr>
              <w:t>Ratings say too little.</w:t>
            </w:r>
            <w:r>
              <w:t xml:space="preserve"> A single 1–5 star score cannot show that a film had great visuals but a weak story. Readers cannot tell why a film was rated the way it was, and averages can be skewed by extreme or coordinated votes [11], [12].</w:t>
            </w:r>
          </w:p>
          <w:p w14:paraId="21E6F58D">
            <w:pPr>
              <w:spacing w:line="264" w:lineRule="auto"/>
            </w:pPr>
            <w:r>
              <w:rPr>
                <w:b/>
                <w:bCs/>
              </w:rPr>
              <w:t>Clubs run on chat.</w:t>
            </w:r>
            <w:r>
              <w:t xml:space="preserve"> Campus film clubs pick films and plan screenings in WhatsApp groups. In busy group chats, important messages are easily overlooked [16], so suggestions, votes and past screening records get lost, and there is no clear owner for each decision.</w:t>
            </w:r>
          </w:p>
        </w:tc>
      </w:tr>
    </w:tbl>
    <w:p w14:paraId="6C45B5FA">
      <w:pPr>
        <w:keepNext/>
        <w:spacing w:before="220" w:after="60"/>
      </w:pPr>
      <w:r>
        <w:rPr>
          <w:rFonts w:ascii="DejaVu Sans" w:hAnsi="DejaVu Sans" w:eastAsia="DejaVu Sans" w:cs="DejaVu Sans"/>
          <w:color w:val="2D5B8F"/>
          <w:sz w:val="24"/>
          <w:szCs w:val="24"/>
        </w:rPr>
        <w:t>3. Who Is Affected</w:t>
      </w:r>
    </w:p>
    <w:p w14:paraId="49631F12">
      <w:pPr>
        <w:keepNext/>
        <w:spacing w:after="90"/>
      </w:pPr>
      <w:r>
        <w:rPr>
          <w:i/>
          <w:iCs/>
          <w:color w:val="555555"/>
          <w:sz w:val="18"/>
          <w:szCs w:val="18"/>
        </w:rPr>
        <w:t>Briefly name the affected users/groups. (Full stakeholder detail belongs in the separate Stakeholder Analysis document.)</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548D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7AABDB10">
            <w:pPr>
              <w:pStyle w:val="18"/>
              <w:numPr>
                <w:ilvl w:val="0"/>
                <w:numId w:val="2"/>
              </w:numPr>
              <w:spacing w:after="50" w:line="260" w:lineRule="auto"/>
            </w:pPr>
            <w:r>
              <w:rPr>
                <w:b/>
                <w:bCs/>
              </w:rPr>
              <w:t>Casual viewers</w:t>
            </w:r>
            <w:r>
              <w:t xml:space="preserve"> — want a quick, spoiler-free answer to "is this film worth watching?"</w:t>
            </w:r>
          </w:p>
          <w:p w14:paraId="2DFFF9BD">
            <w:pPr>
              <w:pStyle w:val="18"/>
              <w:numPr>
                <w:ilvl w:val="0"/>
                <w:numId w:val="2"/>
              </w:numPr>
              <w:spacing w:after="50" w:line="260" w:lineRule="auto"/>
            </w:pPr>
            <w:r>
              <w:rPr>
                <w:b/>
                <w:bCs/>
              </w:rPr>
              <w:t>Cinephiles / regular loggers</w:t>
            </w:r>
            <w:r>
              <w:t xml:space="preserve"> — want a fast way to keep a film diary without re-typing details.</w:t>
            </w:r>
          </w:p>
          <w:p w14:paraId="501C8420">
            <w:pPr>
              <w:pStyle w:val="18"/>
              <w:numPr>
                <w:ilvl w:val="0"/>
                <w:numId w:val="2"/>
              </w:numPr>
              <w:spacing w:after="50" w:line="260" w:lineRule="auto"/>
            </w:pPr>
            <w:r>
              <w:rPr>
                <w:b/>
                <w:bCs/>
              </w:rPr>
              <w:t>Review writers &amp; critics</w:t>
            </w:r>
            <w:r>
              <w:t xml:space="preserve"> — want to write detailed reviews without spoiling films by accident.</w:t>
            </w:r>
          </w:p>
          <w:p w14:paraId="7105AFDD">
            <w:pPr>
              <w:pStyle w:val="18"/>
              <w:numPr>
                <w:ilvl w:val="0"/>
                <w:numId w:val="2"/>
              </w:numPr>
              <w:spacing w:after="50" w:line="260" w:lineRule="auto"/>
            </w:pPr>
            <w:r>
              <w:rPr>
                <w:b/>
                <w:bCs/>
              </w:rPr>
              <w:t>Campus film club conveners &amp; members</w:t>
            </w:r>
            <w:r>
              <w:t xml:space="preserve"> — need shared watchlists, fair voting and a record of past screenings.</w:t>
            </w:r>
          </w:p>
          <w:p w14:paraId="0238B53D">
            <w:pPr>
              <w:pStyle w:val="18"/>
              <w:numPr>
                <w:ilvl w:val="0"/>
                <w:numId w:val="2"/>
              </w:numPr>
              <w:spacing w:after="50" w:line="260" w:lineRule="auto"/>
            </w:pPr>
            <w:r>
              <w:rPr>
                <w:b/>
                <w:bCs/>
              </w:rPr>
              <w:t>Moderators</w:t>
            </w:r>
            <w:r>
              <w:t xml:space="preserve"> — handle reported spoilers and abusive posts by hand today.</w:t>
            </w:r>
          </w:p>
        </w:tc>
      </w:tr>
    </w:tbl>
    <w:p w14:paraId="5667BF6C">
      <w:pPr>
        <w:keepNext/>
        <w:spacing w:before="220" w:after="60"/>
      </w:pPr>
      <w:r>
        <w:rPr>
          <w:rFonts w:ascii="DejaVu Sans" w:hAnsi="DejaVu Sans" w:eastAsia="DejaVu Sans" w:cs="DejaVu Sans"/>
          <w:color w:val="2D5B8F"/>
          <w:sz w:val="24"/>
          <w:szCs w:val="24"/>
        </w:rPr>
        <w:t>4. Why the Existing Approach Is Inadequate</w:t>
      </w:r>
    </w:p>
    <w:p w14:paraId="65278612">
      <w:pPr>
        <w:keepNext/>
        <w:spacing w:after="90"/>
      </w:pPr>
      <w:r>
        <w:rPr>
          <w:i/>
          <w:iCs/>
          <w:color w:val="555555"/>
          <w:sz w:val="18"/>
          <w:szCs w:val="18"/>
        </w:rPr>
        <w:t>Explain specifically what is missing, slow, error-prone, manual, or unreliable about the current approach.</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400"/>
      </w:tblGrid>
      <w:tr w14:paraId="0C7A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384F59B3">
            <w:pPr>
              <w:jc w:val="center"/>
            </w:pPr>
            <w:r>
              <w:rPr>
                <w:rFonts w:ascii="DejaVu Sans" w:hAnsi="DejaVu Sans" w:eastAsia="DejaVu Sans" w:cs="DejaVu Sans"/>
                <w:b/>
                <w:bCs/>
                <w:color w:val="FFFFFF"/>
                <w:sz w:val="18"/>
                <w:szCs w:val="18"/>
              </w:rPr>
              <w:t>Current tool</w:t>
            </w:r>
          </w:p>
        </w:tc>
        <w:tc>
          <w:tcPr>
            <w:tcW w:w="74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730F6DA">
            <w:pPr>
              <w:jc w:val="center"/>
            </w:pPr>
            <w:r>
              <w:rPr>
                <w:rFonts w:ascii="DejaVu Sans" w:hAnsi="DejaVu Sans" w:eastAsia="DejaVu Sans" w:cs="DejaVu Sans"/>
                <w:b/>
                <w:bCs/>
                <w:color w:val="FFFFFF"/>
                <w:sz w:val="18"/>
                <w:szCs w:val="18"/>
              </w:rPr>
              <w:t>What is missing, slow, manual or unreliable</w:t>
            </w:r>
          </w:p>
        </w:tc>
      </w:tr>
      <w:tr w14:paraId="337B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1E31C40">
            <w:pPr>
              <w:spacing w:after="30" w:line="250" w:lineRule="auto"/>
            </w:pPr>
            <w:r>
              <w:rPr>
                <w:b/>
                <w:bCs/>
                <w:sz w:val="18"/>
                <w:szCs w:val="18"/>
              </w:rPr>
              <w:t>Letterboxd</w:t>
            </w:r>
          </w:p>
        </w:tc>
        <w:tc>
          <w:tcPr>
            <w:tcW w:w="7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0BFA721">
            <w:pPr>
              <w:spacing w:after="30" w:line="250" w:lineRule="auto"/>
            </w:pPr>
            <w:r>
              <w:rPr>
                <w:sz w:val="18"/>
                <w:szCs w:val="18"/>
              </w:rPr>
              <w:t>Spoiler marking is a manual checkbox with no automatic check; detailed personal statistics need a paid subscription; no built-in tools for a club to vote and schedule screenings.</w:t>
            </w:r>
          </w:p>
        </w:tc>
      </w:tr>
      <w:tr w14:paraId="0388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3454C49">
            <w:pPr>
              <w:spacing w:after="30" w:line="250" w:lineRule="auto"/>
            </w:pPr>
            <w:r>
              <w:rPr>
                <w:b/>
                <w:bCs/>
                <w:sz w:val="18"/>
                <w:szCs w:val="18"/>
              </w:rPr>
              <w:t>IMDb / Rotten Tomatoes</w:t>
            </w:r>
          </w:p>
        </w:tc>
        <w:tc>
          <w:tcPr>
            <w:tcW w:w="7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48C4039">
            <w:pPr>
              <w:spacing w:after="30" w:line="250" w:lineRule="auto"/>
            </w:pPr>
            <w:r>
              <w:rPr>
                <w:sz w:val="18"/>
                <w:szCs w:val="18"/>
              </w:rPr>
              <w:t>One overall score that can be distorted by coordinated voting — IMDb has had to apply alternate weighting [12], and Rotten Tomatoes now defaults to ticket-verified ratings to fight review bombing [13]; heavy ads; no personal diary; no club features.</w:t>
            </w:r>
          </w:p>
        </w:tc>
      </w:tr>
      <w:tr w14:paraId="6FD6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8464CC3">
            <w:pPr>
              <w:spacing w:after="30" w:line="250" w:lineRule="auto"/>
            </w:pPr>
            <w:r>
              <w:rPr>
                <w:b/>
                <w:bCs/>
                <w:sz w:val="18"/>
                <w:szCs w:val="18"/>
              </w:rPr>
              <w:t>Spreadsheets / Notion</w:t>
            </w:r>
          </w:p>
        </w:tc>
        <w:tc>
          <w:tcPr>
            <w:tcW w:w="7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BFBA431">
            <w:pPr>
              <w:spacing w:after="30" w:line="250" w:lineRule="auto"/>
            </w:pPr>
            <w:r>
              <w:rPr>
                <w:sz w:val="18"/>
                <w:szCs w:val="18"/>
              </w:rPr>
              <w:t>Every title, year and note is typed by hand; no film data is filled in automatically; no sharing or roles; people stop using them.</w:t>
            </w:r>
          </w:p>
        </w:tc>
      </w:tr>
      <w:tr w14:paraId="28E3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9B740CD">
            <w:pPr>
              <w:spacing w:after="30" w:line="250" w:lineRule="auto"/>
            </w:pPr>
            <w:r>
              <w:rPr>
                <w:b/>
                <w:bCs/>
                <w:sz w:val="18"/>
                <w:szCs w:val="18"/>
              </w:rPr>
              <w:t>WhatsApp / Discord</w:t>
            </w:r>
          </w:p>
        </w:tc>
        <w:tc>
          <w:tcPr>
            <w:tcW w:w="7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63DB8B0">
            <w:pPr>
              <w:spacing w:after="30" w:line="250" w:lineRule="auto"/>
            </w:pPr>
            <w:r>
              <w:rPr>
                <w:sz w:val="18"/>
                <w:szCs w:val="18"/>
              </w:rPr>
              <w:t>Messages are not searchable by film; votes get buried; no permanent watchlist; anyone can change anything — no roles.</w:t>
            </w:r>
          </w:p>
        </w:tc>
      </w:tr>
      <w:tr w14:paraId="4F8B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8424715">
            <w:pPr>
              <w:spacing w:after="30" w:line="250" w:lineRule="auto"/>
            </w:pPr>
            <w:r>
              <w:rPr>
                <w:b/>
                <w:bCs/>
                <w:sz w:val="18"/>
                <w:szCs w:val="18"/>
              </w:rPr>
              <w:t>Common gap</w:t>
            </w:r>
          </w:p>
        </w:tc>
        <w:tc>
          <w:tcPr>
            <w:tcW w:w="7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1ADB1D2">
            <w:pPr>
              <w:spacing w:after="30" w:line="250" w:lineRule="auto"/>
            </w:pPr>
            <w:r>
              <w:rPr>
                <w:sz w:val="18"/>
                <w:szCs w:val="18"/>
              </w:rPr>
              <w:t>No single tool joins film lookup, personal logging, automatic spoiler protection, multi-aspect ratings and role-controlled club features.</w:t>
            </w:r>
          </w:p>
        </w:tc>
      </w:tr>
    </w:tbl>
    <w:p w14:paraId="34CD0711">
      <w:pPr>
        <w:keepNext/>
        <w:spacing w:before="220" w:after="60"/>
      </w:pPr>
      <w:r>
        <w:rPr>
          <w:rFonts w:ascii="DejaVu Sans" w:hAnsi="DejaVu Sans" w:eastAsia="DejaVu Sans" w:cs="DejaVu Sans"/>
          <w:color w:val="2D5B8F"/>
          <w:sz w:val="24"/>
          <w:szCs w:val="24"/>
        </w:rPr>
        <w:t>5. Evidence That This Problem Is Real</w:t>
      </w:r>
    </w:p>
    <w:p w14:paraId="3894DD3C">
      <w:pPr>
        <w:keepNext/>
        <w:spacing w:after="90"/>
      </w:pPr>
      <w:r>
        <w:rPr>
          <w:i/>
          <w:iCs/>
          <w:color w:val="555555"/>
          <w:sz w:val="18"/>
          <w:szCs w:val="18"/>
        </w:rPr>
        <w:t>List observations, informal surveys, interviews, existing data, or references that support the problem's existence — not assumptions.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092E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41F81A44">
            <w:pPr>
              <w:spacing w:after="80" w:line="264" w:lineRule="auto"/>
            </w:pPr>
            <w:r>
              <w:rPr>
                <w:b/>
                <w:bCs/>
              </w:rPr>
              <w:t>E1 — Large and growing audience [1]–[4]:</w:t>
            </w:r>
            <w:r>
              <w:t xml:space="preserve"> India's box office recorded 83.2 crore admissions and ₹13,395 crore gross in 2025 [1]; India's OTT audience reached 601.2 million people (41.1% of the population) in 2025 [2]. Demand for film logging is real: Letterboxd grew from 1.8 million members in 2020 to 13 million in 2024 [3] and over 30 million by July 2026 [4].</w:t>
            </w:r>
          </w:p>
          <w:p w14:paraId="661489E1">
            <w:pPr>
              <w:spacing w:after="80" w:line="264" w:lineRule="auto"/>
            </w:pPr>
            <w:r>
              <w:rPr>
                <w:b/>
                <w:bCs/>
              </w:rPr>
              <w:t>E2 — Spoilers are common and unwanted [5]–[7]:</w:t>
            </w:r>
            <w:r>
              <w:t xml:space="preserve"> in a TiVo survey, 78% of respondents had had a film, show or sports result spoiled [5]; a 2026 survey found 62% of viewers change their internet habits to avoid spoilers [6]; a 2022 YouGov poll found only 28% of Americans are not bothered at all by spoilers, and adults under 30 are twice as likely as over-65s to be bothered a lot [7].</w:t>
            </w:r>
          </w:p>
          <w:p w14:paraId="3CFA5B26">
            <w:pPr>
              <w:spacing w:after="80" w:line="264" w:lineRule="auto"/>
            </w:pPr>
            <w:r>
              <w:rPr>
                <w:b/>
                <w:bCs/>
              </w:rPr>
              <w:t>E3 — Spoiler control is manual and after the fact [8]–[10]:</w:t>
            </w:r>
            <w:r>
              <w:t xml:space="preserve"> Letterboxd requires writers to set a spoiler flag themselves, or moderators set it [8]; IMDb asks writers to tick a "contains spoilers" checkbox and may remove unmarked spoilers [9]; IMDb staff state that unmarked spoilers are acted on when reported [10]. Until then, the spoiler stays visible.</w:t>
            </w:r>
          </w:p>
          <w:p w14:paraId="6B87958C">
            <w:pPr>
              <w:spacing w:after="80" w:line="264" w:lineRule="auto"/>
            </w:pPr>
            <w:r>
              <w:rPr>
                <w:b/>
                <w:bCs/>
              </w:rPr>
              <w:t>E4 — One average score can mislead [11]–[13]:</w:t>
            </w:r>
            <w:r>
              <w:t xml:space="preserve"> online ratings tend to follow a J-shaped pattern (mostly 5-star, some 1-star, few in between), so the simple average is a biased measure of quality [11]. For The Little Mermaid (2023), IMDb detected unusual voting and applied alternate weighting — the unweighted mean was 4.6/10 with over 40% one-star votes — while Rotten Tomatoes showed 95% from verified buyers but 56% from all users [12]. Rotten Tomatoes introduced ticket-verified ratings in 2019 because of review bombing [13].</w:t>
            </w:r>
          </w:p>
          <w:p w14:paraId="4B810668">
            <w:pPr>
              <w:spacing w:after="80" w:line="264" w:lineRule="auto"/>
            </w:pPr>
            <w:r>
              <w:rPr>
                <w:b/>
                <w:bCs/>
              </w:rPr>
              <w:t>E5 — Aspect ratings add value [14]:</w:t>
            </w:r>
            <w:r>
              <w:t xml:space="preserve"> research on multi-criteria ratings in the movie domain found that using separate ratings per aspect gave more accurate recommendations than a single overall rating.</w:t>
            </w:r>
          </w:p>
          <w:p w14:paraId="2FDFA903">
            <w:pPr>
              <w:spacing w:after="80" w:line="264" w:lineRule="auto"/>
            </w:pPr>
            <w:r>
              <w:rPr>
                <w:b/>
                <w:bCs/>
              </w:rPr>
              <w:t>E6 — Manual tracking lapses [15]:</w:t>
            </w:r>
            <w:r>
              <w:t xml:space="preserve"> a study of self-trackers describes switching tools, forgetting to track and giving up as normal parts of manual tracking.</w:t>
            </w:r>
          </w:p>
          <w:p w14:paraId="32639AC7">
            <w:pPr>
              <w:spacing w:after="80" w:line="264" w:lineRule="auto"/>
            </w:pPr>
            <w:r>
              <w:rPr>
                <w:b/>
                <w:bCs/>
              </w:rPr>
              <w:t>E7 — Group chats bury information [16]:</w:t>
            </w:r>
            <w:r>
              <w:t xml:space="preserve"> in large student chat groups, the volume of messages causes important messages to be overlooked.</w:t>
            </w:r>
          </w:p>
          <w:p w14:paraId="32359118">
            <w:pPr>
              <w:spacing w:after="80" w:line="264" w:lineRule="auto"/>
            </w:pPr>
            <w:r>
              <w:rPr>
                <w:b/>
                <w:bCs/>
              </w:rPr>
              <w:t>E8 — Spoiler words are specific to each title [17], [18]:</w:t>
            </w:r>
            <w:r>
              <w:t xml:space="preserve"> Wan et al. found spoiler language tends to be specific to each title — supporting a separate spoiler word list per film — and Aho–Corasick matching finds all listed words in one pass over a review.</w:t>
            </w:r>
          </w:p>
          <w:p w14:paraId="4C0C2687">
            <w:pPr>
              <w:spacing w:line="264" w:lineRule="auto"/>
            </w:pPr>
            <w:r>
              <w:rPr>
                <w:b/>
                <w:bCs/>
                <w:i/>
                <w:iCs/>
              </w:rPr>
              <w:t>Primary data:</w:t>
            </w:r>
            <w:r>
              <w:rPr>
                <w:i/>
                <w:iCs/>
              </w:rPr>
              <w:t xml:space="preserve"> no survey or interviews have been run yet. A short student survey and interviews with 2–3 campus film club conveners are planned in Weeks 4–5 to confirm these findings locally (see risk R05).</w:t>
            </w:r>
          </w:p>
        </w:tc>
      </w:tr>
    </w:tbl>
    <w:p w14:paraId="64EB5EFB">
      <w:pPr>
        <w:spacing w:after="100"/>
      </w:pPr>
    </w:p>
    <w:p w14:paraId="34A7B440">
      <w:pPr>
        <w:spacing w:after="40" w:line="264" w:lineRule="auto"/>
      </w:pPr>
      <w:r>
        <w:rPr>
          <w:b/>
          <w:bCs/>
        </w:rPr>
        <w:t>Evidence log (for traceability):</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100"/>
        <w:gridCol w:w="2900"/>
        <w:gridCol w:w="1900"/>
      </w:tblGrid>
      <w:tr w14:paraId="1FC1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0BAD8C3">
            <w:pPr>
              <w:jc w:val="center"/>
            </w:pPr>
            <w:r>
              <w:rPr>
                <w:rFonts w:ascii="DejaVu Sans" w:hAnsi="DejaVu Sans" w:eastAsia="DejaVu Sans" w:cs="DejaVu Sans"/>
                <w:b/>
                <w:bCs/>
                <w:color w:val="FFFFFF"/>
                <w:sz w:val="17"/>
                <w:szCs w:val="17"/>
              </w:rPr>
              <w:t>Accessed</w:t>
            </w:r>
          </w:p>
        </w:tc>
        <w:tc>
          <w:tcPr>
            <w:tcW w:w="31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3B1A7EB1">
            <w:pPr>
              <w:jc w:val="center"/>
            </w:pPr>
            <w:r>
              <w:rPr>
                <w:rFonts w:ascii="DejaVu Sans" w:hAnsi="DejaVu Sans" w:eastAsia="DejaVu Sans" w:cs="DejaVu Sans"/>
                <w:b/>
                <w:bCs/>
                <w:color w:val="FFFFFF"/>
                <w:sz w:val="17"/>
                <w:szCs w:val="17"/>
              </w:rPr>
              <w:t>Evidence</w:t>
            </w:r>
          </w:p>
        </w:tc>
        <w:tc>
          <w:tcPr>
            <w:tcW w:w="2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027B1B94">
            <w:pPr>
              <w:jc w:val="center"/>
            </w:pPr>
            <w:r>
              <w:rPr>
                <w:rFonts w:ascii="DejaVu Sans" w:hAnsi="DejaVu Sans" w:eastAsia="DejaVu Sans" w:cs="DejaVu Sans"/>
                <w:b/>
                <w:bCs/>
                <w:color w:val="FFFFFF"/>
                <w:sz w:val="17"/>
                <w:szCs w:val="17"/>
              </w:rPr>
              <w:t>Source type</w:t>
            </w:r>
          </w:p>
        </w:tc>
        <w:tc>
          <w:tcPr>
            <w:tcW w:w="1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47DDB6FC">
            <w:pPr>
              <w:jc w:val="center"/>
            </w:pPr>
            <w:r>
              <w:rPr>
                <w:rFonts w:ascii="DejaVu Sans" w:hAnsi="DejaVu Sans" w:eastAsia="DejaVu Sans" w:cs="DejaVu Sans"/>
                <w:b/>
                <w:bCs/>
                <w:color w:val="FFFFFF"/>
                <w:sz w:val="17"/>
                <w:szCs w:val="17"/>
              </w:rPr>
              <w:t>References</w:t>
            </w:r>
          </w:p>
        </w:tc>
      </w:tr>
      <w:tr w14:paraId="000F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70504B7">
            <w:pPr>
              <w:spacing w:after="30" w:line="250" w:lineRule="auto"/>
            </w:pPr>
            <w:r>
              <w:rPr>
                <w:sz w:val="17"/>
                <w:szCs w:val="17"/>
              </w:rPr>
              <w:t>Sep 2026</w:t>
            </w:r>
          </w:p>
        </w:tc>
        <w:tc>
          <w:tcPr>
            <w:tcW w:w="3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692C75B">
            <w:pPr>
              <w:spacing w:after="30" w:line="250" w:lineRule="auto"/>
            </w:pPr>
            <w:r>
              <w:rPr>
                <w:sz w:val="17"/>
                <w:szCs w:val="17"/>
              </w:rPr>
              <w:t>E1 Audience size and demand</w:t>
            </w:r>
          </w:p>
        </w:tc>
        <w:tc>
          <w:tcPr>
            <w:tcW w:w="2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7F6D6F6">
            <w:pPr>
              <w:spacing w:after="30" w:line="250" w:lineRule="auto"/>
            </w:pPr>
            <w:r>
              <w:rPr>
                <w:sz w:val="17"/>
                <w:szCs w:val="17"/>
              </w:rPr>
              <w:t>Industry reports, news, encyclopedia</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3A15A3C">
            <w:pPr>
              <w:spacing w:after="30" w:line="250" w:lineRule="auto"/>
            </w:pPr>
            <w:r>
              <w:rPr>
                <w:sz w:val="17"/>
                <w:szCs w:val="17"/>
              </w:rPr>
              <w:t>[1]–[4]</w:t>
            </w:r>
          </w:p>
        </w:tc>
      </w:tr>
      <w:tr w14:paraId="23C9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BA7CBD9">
            <w:pPr>
              <w:spacing w:after="30" w:line="250" w:lineRule="auto"/>
            </w:pPr>
            <w:r>
              <w:rPr>
                <w:sz w:val="17"/>
                <w:szCs w:val="17"/>
              </w:rPr>
              <w:t>Sep 2026</w:t>
            </w:r>
          </w:p>
        </w:tc>
        <w:tc>
          <w:tcPr>
            <w:tcW w:w="3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F4424A5">
            <w:pPr>
              <w:spacing w:after="30" w:line="250" w:lineRule="auto"/>
            </w:pPr>
            <w:r>
              <w:rPr>
                <w:sz w:val="17"/>
                <w:szCs w:val="17"/>
              </w:rPr>
              <w:t>E2 Spoiler surveys</w:t>
            </w:r>
          </w:p>
        </w:tc>
        <w:tc>
          <w:tcPr>
            <w:tcW w:w="2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43E82EB">
            <w:pPr>
              <w:spacing w:after="30" w:line="250" w:lineRule="auto"/>
            </w:pPr>
            <w:r>
              <w:rPr>
                <w:sz w:val="17"/>
                <w:szCs w:val="17"/>
              </w:rPr>
              <w:t>Published surveys</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D3134F5">
            <w:pPr>
              <w:spacing w:after="30" w:line="250" w:lineRule="auto"/>
            </w:pPr>
            <w:r>
              <w:rPr>
                <w:sz w:val="17"/>
                <w:szCs w:val="17"/>
              </w:rPr>
              <w:t>[5]–[7]</w:t>
            </w:r>
          </w:p>
        </w:tc>
      </w:tr>
      <w:tr w14:paraId="0472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1A89EC0">
            <w:pPr>
              <w:spacing w:after="30" w:line="250" w:lineRule="auto"/>
            </w:pPr>
            <w:r>
              <w:rPr>
                <w:sz w:val="17"/>
                <w:szCs w:val="17"/>
              </w:rPr>
              <w:t>Sep 2026</w:t>
            </w:r>
          </w:p>
        </w:tc>
        <w:tc>
          <w:tcPr>
            <w:tcW w:w="3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CDED76F">
            <w:pPr>
              <w:spacing w:after="30" w:line="250" w:lineRule="auto"/>
            </w:pPr>
            <w:r>
              <w:rPr>
                <w:sz w:val="17"/>
                <w:szCs w:val="17"/>
              </w:rPr>
              <w:t>E3 Platform spoiler policies</w:t>
            </w:r>
          </w:p>
        </w:tc>
        <w:tc>
          <w:tcPr>
            <w:tcW w:w="2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BFB9331">
            <w:pPr>
              <w:spacing w:after="30" w:line="250" w:lineRule="auto"/>
            </w:pPr>
            <w:r>
              <w:rPr>
                <w:sz w:val="17"/>
                <w:szCs w:val="17"/>
              </w:rPr>
              <w:t>Platform help pages, official forum</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D4AAA40">
            <w:pPr>
              <w:spacing w:after="30" w:line="250" w:lineRule="auto"/>
            </w:pPr>
            <w:r>
              <w:rPr>
                <w:sz w:val="17"/>
                <w:szCs w:val="17"/>
              </w:rPr>
              <w:t>[8]–[10]</w:t>
            </w:r>
          </w:p>
        </w:tc>
      </w:tr>
      <w:tr w14:paraId="0D61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916ADF2">
            <w:pPr>
              <w:spacing w:after="30" w:line="250" w:lineRule="auto"/>
            </w:pPr>
            <w:r>
              <w:rPr>
                <w:sz w:val="17"/>
                <w:szCs w:val="17"/>
              </w:rPr>
              <w:t>Sep 2026</w:t>
            </w:r>
          </w:p>
        </w:tc>
        <w:tc>
          <w:tcPr>
            <w:tcW w:w="3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61BF674">
            <w:pPr>
              <w:spacing w:after="30" w:line="250" w:lineRule="auto"/>
            </w:pPr>
            <w:r>
              <w:rPr>
                <w:sz w:val="17"/>
                <w:szCs w:val="17"/>
              </w:rPr>
              <w:t>E4–E5 Rating reliability</w:t>
            </w:r>
          </w:p>
        </w:tc>
        <w:tc>
          <w:tcPr>
            <w:tcW w:w="2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9CA9C4D">
            <w:pPr>
              <w:spacing w:after="30" w:line="250" w:lineRule="auto"/>
            </w:pPr>
            <w:r>
              <w:rPr>
                <w:sz w:val="17"/>
                <w:szCs w:val="17"/>
              </w:rPr>
              <w:t>Research papers, news reports</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CDB1FD9">
            <w:pPr>
              <w:spacing w:after="30" w:line="250" w:lineRule="auto"/>
            </w:pPr>
            <w:r>
              <w:rPr>
                <w:sz w:val="17"/>
                <w:szCs w:val="17"/>
              </w:rPr>
              <w:t>[11]–[14]</w:t>
            </w:r>
          </w:p>
        </w:tc>
      </w:tr>
      <w:tr w14:paraId="6106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38D0BC9">
            <w:pPr>
              <w:spacing w:after="30" w:line="250" w:lineRule="auto"/>
            </w:pPr>
            <w:r>
              <w:rPr>
                <w:sz w:val="17"/>
                <w:szCs w:val="17"/>
              </w:rPr>
              <w:t>Sep 2026</w:t>
            </w:r>
          </w:p>
        </w:tc>
        <w:tc>
          <w:tcPr>
            <w:tcW w:w="3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50A160F">
            <w:pPr>
              <w:spacing w:after="30" w:line="250" w:lineRule="auto"/>
            </w:pPr>
            <w:r>
              <w:rPr>
                <w:sz w:val="17"/>
                <w:szCs w:val="17"/>
              </w:rPr>
              <w:t>E6–E8 Tracking, group chats, spoiler text</w:t>
            </w:r>
          </w:p>
        </w:tc>
        <w:tc>
          <w:tcPr>
            <w:tcW w:w="2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EFCF09F">
            <w:pPr>
              <w:spacing w:after="30" w:line="250" w:lineRule="auto"/>
            </w:pPr>
            <w:r>
              <w:rPr>
                <w:sz w:val="17"/>
                <w:szCs w:val="17"/>
              </w:rPr>
              <w:t>Research papers</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8A80649">
            <w:pPr>
              <w:spacing w:after="30" w:line="250" w:lineRule="auto"/>
            </w:pPr>
            <w:r>
              <w:rPr>
                <w:sz w:val="17"/>
                <w:szCs w:val="17"/>
              </w:rPr>
              <w:t>[15]–[18]</w:t>
            </w:r>
          </w:p>
        </w:tc>
      </w:tr>
      <w:tr w14:paraId="59B7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F82973C">
            <w:pPr>
              <w:spacing w:after="30" w:line="250" w:lineRule="auto"/>
            </w:pPr>
            <w:r>
              <w:rPr>
                <w:sz w:val="17"/>
                <w:szCs w:val="17"/>
              </w:rPr>
              <w:t>Planned: Weeks 4–5</w:t>
            </w:r>
          </w:p>
        </w:tc>
        <w:tc>
          <w:tcPr>
            <w:tcW w:w="3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FF0B15E">
            <w:pPr>
              <w:spacing w:after="30" w:line="250" w:lineRule="auto"/>
            </w:pPr>
            <w:r>
              <w:rPr>
                <w:sz w:val="17"/>
                <w:szCs w:val="17"/>
              </w:rPr>
              <w:t>Student survey + club interviews</w:t>
            </w:r>
          </w:p>
        </w:tc>
        <w:tc>
          <w:tcPr>
            <w:tcW w:w="2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FD10B16">
            <w:pPr>
              <w:spacing w:after="30" w:line="250" w:lineRule="auto"/>
            </w:pPr>
            <w:r>
              <w:rPr>
                <w:sz w:val="17"/>
                <w:szCs w:val="17"/>
              </w:rPr>
              <w:t>Primary research</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1A31DB7">
            <w:pPr>
              <w:spacing w:after="30" w:line="250" w:lineRule="auto"/>
            </w:pPr>
            <w:r>
              <w:rPr>
                <w:sz w:val="17"/>
                <w:szCs w:val="17"/>
              </w:rPr>
              <w:t>To be added at Gate 1</w:t>
            </w:r>
          </w:p>
        </w:tc>
      </w:tr>
    </w:tbl>
    <w:p w14:paraId="78E76D7F">
      <w:pPr>
        <w:keepNext/>
        <w:spacing w:before="220" w:after="60"/>
      </w:pPr>
      <w:r>
        <w:rPr>
          <w:rFonts w:ascii="DejaVu Sans" w:hAnsi="DejaVu Sans" w:eastAsia="DejaVu Sans" w:cs="DejaVu Sans"/>
          <w:color w:val="2D5B8F"/>
          <w:sz w:val="24"/>
          <w:szCs w:val="24"/>
        </w:rPr>
        <w:t>6. Sources / References</w:t>
      </w:r>
    </w:p>
    <w:p w14:paraId="6160987F">
      <w:pPr>
        <w:keepNext/>
        <w:spacing w:after="90"/>
      </w:pPr>
      <w:r>
        <w:rPr>
          <w:i/>
          <w:iCs/>
          <w:color w:val="555555"/>
          <w:sz w:val="18"/>
          <w:szCs w:val="18"/>
        </w:rPr>
        <w:t>Cite where your evidence came from (people consulted, documents reviewed, existing systems observed, etc.).</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13B4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51C7279D">
            <w:pPr>
              <w:spacing w:after="50"/>
            </w:pPr>
            <w:r>
              <w:rPr>
                <w:sz w:val="17"/>
                <w:szCs w:val="17"/>
              </w:rPr>
              <w:t xml:space="preserve">[1] Ormax Media (2026). The Ormax Box Office Report: 2025. </w:t>
            </w:r>
            <w:r>
              <w:fldChar w:fldCharType="begin"/>
            </w:r>
            <w:r>
              <w:instrText xml:space="preserve"> HYPERLINK "https://www.ormaxmedia.com/stories/the-ormax-box-office-report-2025.html" </w:instrText>
            </w:r>
            <w:r>
              <w:fldChar w:fldCharType="separate"/>
            </w:r>
            <w:r>
              <w:rPr>
                <w:rStyle w:val="15"/>
                <w:color w:val="1F5FAD"/>
                <w:sz w:val="16"/>
                <w:szCs w:val="16"/>
              </w:rPr>
              <w:t>https://www.ormaxmedia.com/stories/the-ormax-box-office-report-2025.html</w:t>
            </w:r>
            <w:r>
              <w:rPr>
                <w:rStyle w:val="15"/>
                <w:color w:val="1F5FAD"/>
                <w:sz w:val="16"/>
                <w:szCs w:val="16"/>
              </w:rPr>
              <w:fldChar w:fldCharType="end"/>
            </w:r>
          </w:p>
          <w:p w14:paraId="604785F4">
            <w:pPr>
              <w:spacing w:after="50"/>
            </w:pPr>
            <w:r>
              <w:rPr>
                <w:sz w:val="17"/>
                <w:szCs w:val="17"/>
              </w:rPr>
              <w:t xml:space="preserve">[2] Ormax Media (2025). The Ormax OTT Audience Report: 2025. </w:t>
            </w:r>
            <w:r>
              <w:fldChar w:fldCharType="begin"/>
            </w:r>
            <w:r>
              <w:instrText xml:space="preserve"> HYPERLINK "https://www.ormaxmedia.com/stories/the-ormax-ott-audience-report-2025.html" </w:instrText>
            </w:r>
            <w:r>
              <w:fldChar w:fldCharType="separate"/>
            </w:r>
            <w:r>
              <w:rPr>
                <w:rStyle w:val="15"/>
                <w:color w:val="1F5FAD"/>
                <w:sz w:val="16"/>
                <w:szCs w:val="16"/>
              </w:rPr>
              <w:t>https://www.ormaxmedia.com/stories/the-ormax-ott-audience-report-2025.html</w:t>
            </w:r>
            <w:r>
              <w:rPr>
                <w:rStyle w:val="15"/>
                <w:color w:val="1F5FAD"/>
                <w:sz w:val="16"/>
                <w:szCs w:val="16"/>
              </w:rPr>
              <w:fldChar w:fldCharType="end"/>
            </w:r>
          </w:p>
          <w:p w14:paraId="32EACC44">
            <w:pPr>
              <w:spacing w:after="50"/>
            </w:pPr>
            <w:r>
              <w:rPr>
                <w:sz w:val="17"/>
                <w:szCs w:val="17"/>
              </w:rPr>
              <w:t xml:space="preserve">[3] Screen Daily (2024). Charting the rise of cinephile social platform Letterboxd. </w:t>
            </w:r>
            <w:r>
              <w:fldChar w:fldCharType="begin"/>
            </w:r>
            <w:r>
              <w:instrText xml:space="preserve"> HYPERLINK "https://www.screendaily.com/features/weve-elbowed-our-way-into-the-industry-charting-the-rise-of-cinephile-social-platform-letterboxd/5191962.article" </w:instrText>
            </w:r>
            <w:r>
              <w:fldChar w:fldCharType="separate"/>
            </w:r>
            <w:r>
              <w:rPr>
                <w:rStyle w:val="15"/>
                <w:color w:val="1F5FAD"/>
                <w:sz w:val="16"/>
                <w:szCs w:val="16"/>
              </w:rPr>
              <w:t>https://www.screendaily.com/features/weve-elbowed-our-way-into-the-industry-charting-the-rise-of-cinephile-social-platform-letterboxd/5191962.article</w:t>
            </w:r>
            <w:r>
              <w:rPr>
                <w:rStyle w:val="15"/>
                <w:color w:val="1F5FAD"/>
                <w:sz w:val="16"/>
                <w:szCs w:val="16"/>
              </w:rPr>
              <w:fldChar w:fldCharType="end"/>
            </w:r>
          </w:p>
          <w:p w14:paraId="74AB1262">
            <w:pPr>
              <w:spacing w:after="50"/>
            </w:pPr>
            <w:r>
              <w:rPr>
                <w:sz w:val="17"/>
                <w:szCs w:val="17"/>
              </w:rPr>
              <w:t xml:space="preserve">[4] Wikipedia. Letterboxd (accessed Sep 2026). </w:t>
            </w:r>
            <w:r>
              <w:fldChar w:fldCharType="begin"/>
            </w:r>
            <w:r>
              <w:instrText xml:space="preserve"> HYPERLINK "https://en.wikipedia.org/wiki/Letterboxd" </w:instrText>
            </w:r>
            <w:r>
              <w:fldChar w:fldCharType="separate"/>
            </w:r>
            <w:r>
              <w:rPr>
                <w:rStyle w:val="15"/>
                <w:color w:val="1F5FAD"/>
                <w:sz w:val="16"/>
                <w:szCs w:val="16"/>
              </w:rPr>
              <w:t>https://en.wikipedia.org/wiki/Letterboxd</w:t>
            </w:r>
            <w:r>
              <w:rPr>
                <w:rStyle w:val="15"/>
                <w:color w:val="1F5FAD"/>
                <w:sz w:val="16"/>
                <w:szCs w:val="16"/>
              </w:rPr>
              <w:fldChar w:fldCharType="end"/>
            </w:r>
          </w:p>
          <w:p w14:paraId="61ED36F4">
            <w:pPr>
              <w:spacing w:after="50"/>
            </w:pPr>
            <w:r>
              <w:rPr>
                <w:sz w:val="17"/>
                <w:szCs w:val="17"/>
              </w:rPr>
              <w:t xml:space="preserve">[5] Fast Company (2014). Who actually cares about spoilers? (TiVo survey). </w:t>
            </w:r>
            <w:r>
              <w:fldChar w:fldCharType="begin"/>
            </w:r>
            <w:r>
              <w:instrText xml:space="preserve"> HYPERLINK "https://www.fastcompany.com/3034474/who-actually-cares-about-spoilers-spoiler-about-70-of-us" </w:instrText>
            </w:r>
            <w:r>
              <w:fldChar w:fldCharType="separate"/>
            </w:r>
            <w:r>
              <w:rPr>
                <w:rStyle w:val="15"/>
                <w:color w:val="1F5FAD"/>
                <w:sz w:val="16"/>
                <w:szCs w:val="16"/>
              </w:rPr>
              <w:t>https://www.fastcompany.com/3034474/who-actually-cares-about-spoilers-spoiler-about-70-of-us</w:t>
            </w:r>
            <w:r>
              <w:rPr>
                <w:rStyle w:val="15"/>
                <w:color w:val="1F5FAD"/>
                <w:sz w:val="16"/>
                <w:szCs w:val="16"/>
              </w:rPr>
              <w:fldChar w:fldCharType="end"/>
            </w:r>
          </w:p>
          <w:p w14:paraId="64622A7F">
            <w:pPr>
              <w:spacing w:after="50"/>
            </w:pPr>
            <w:r>
              <w:rPr>
                <w:sz w:val="17"/>
                <w:szCs w:val="17"/>
              </w:rPr>
              <w:t xml:space="preserve">[6] All About Cookies (2026). Spoiler etiquette survey. </w:t>
            </w:r>
            <w:r>
              <w:fldChar w:fldCharType="begin"/>
            </w:r>
            <w:r>
              <w:instrText xml:space="preserve"> HYPERLINK "https://allaboutcookies.org/media-spoilers-etiquette-survey" </w:instrText>
            </w:r>
            <w:r>
              <w:fldChar w:fldCharType="separate"/>
            </w:r>
            <w:r>
              <w:rPr>
                <w:rStyle w:val="15"/>
                <w:color w:val="1F5FAD"/>
                <w:sz w:val="16"/>
                <w:szCs w:val="16"/>
              </w:rPr>
              <w:t>https://allaboutcookies.org/media-spoilers-etiquette-survey</w:t>
            </w:r>
            <w:r>
              <w:rPr>
                <w:rStyle w:val="15"/>
                <w:color w:val="1F5FAD"/>
                <w:sz w:val="16"/>
                <w:szCs w:val="16"/>
              </w:rPr>
              <w:fldChar w:fldCharType="end"/>
            </w:r>
          </w:p>
          <w:p w14:paraId="25052DA5">
            <w:pPr>
              <w:spacing w:after="50"/>
            </w:pPr>
            <w:r>
              <w:rPr>
                <w:sz w:val="17"/>
                <w:szCs w:val="17"/>
              </w:rPr>
              <w:t xml:space="preserve">[7] YouGov (2022). How do Americans like their TV? </w:t>
            </w:r>
            <w:r>
              <w:fldChar w:fldCharType="begin"/>
            </w:r>
            <w:r>
              <w:instrText xml:space="preserve"> HYPERLINK "https://today.yougov.com/entertainment/articles/42726-american-tv-preferences-yougov-poll" </w:instrText>
            </w:r>
            <w:r>
              <w:fldChar w:fldCharType="separate"/>
            </w:r>
            <w:r>
              <w:rPr>
                <w:rStyle w:val="15"/>
                <w:color w:val="1F5FAD"/>
                <w:sz w:val="16"/>
                <w:szCs w:val="16"/>
              </w:rPr>
              <w:t>https://today.yougov.com/entertainment/articles/42726-american-tv-preferences-yougov-poll</w:t>
            </w:r>
            <w:r>
              <w:rPr>
                <w:rStyle w:val="15"/>
                <w:color w:val="1F5FAD"/>
                <w:sz w:val="16"/>
                <w:szCs w:val="16"/>
              </w:rPr>
              <w:fldChar w:fldCharType="end"/>
            </w:r>
          </w:p>
          <w:p w14:paraId="52B4CECF">
            <w:pPr>
              <w:spacing w:after="50"/>
            </w:pPr>
            <w:r>
              <w:rPr>
                <w:sz w:val="17"/>
                <w:szCs w:val="17"/>
              </w:rPr>
              <w:t xml:space="preserve">[8] Letterboxd. Community Policy. </w:t>
            </w:r>
            <w:r>
              <w:fldChar w:fldCharType="begin"/>
            </w:r>
            <w:r>
              <w:instrText xml:space="preserve"> HYPERLINK "https://letterboxd.com/legal/community-policy/" </w:instrText>
            </w:r>
            <w:r>
              <w:fldChar w:fldCharType="separate"/>
            </w:r>
            <w:r>
              <w:rPr>
                <w:rStyle w:val="15"/>
                <w:color w:val="1F5FAD"/>
                <w:sz w:val="16"/>
                <w:szCs w:val="16"/>
              </w:rPr>
              <w:t>https://letterboxd.com/legal/community-policy/</w:t>
            </w:r>
            <w:r>
              <w:rPr>
                <w:rStyle w:val="15"/>
                <w:color w:val="1F5FAD"/>
                <w:sz w:val="16"/>
                <w:szCs w:val="16"/>
              </w:rPr>
              <w:fldChar w:fldCharType="end"/>
            </w:r>
          </w:p>
          <w:p w14:paraId="7D6EBA0E">
            <w:pPr>
              <w:spacing w:after="50"/>
            </w:pPr>
            <w:r>
              <w:rPr>
                <w:sz w:val="17"/>
                <w:szCs w:val="17"/>
              </w:rPr>
              <w:t xml:space="preserve">[9] IMDb Help Center. User review guidelines. </w:t>
            </w:r>
            <w:r>
              <w:fldChar w:fldCharType="begin"/>
            </w:r>
            <w:r>
              <w:instrText xml:space="preserve"> HYPERLINK "https://help.imdb.com/article/contribution/contribution-information/user-review-guidelines/GABTWSNLDNFLPRRH" </w:instrText>
            </w:r>
            <w:r>
              <w:fldChar w:fldCharType="separate"/>
            </w:r>
            <w:r>
              <w:rPr>
                <w:rStyle w:val="15"/>
                <w:color w:val="1F5FAD"/>
                <w:sz w:val="16"/>
                <w:szCs w:val="16"/>
              </w:rPr>
              <w:t>https://help.imdb.com/article/contribution/contribution-information/user-review-guidelines/GABTWSNLDNFLPRRH</w:t>
            </w:r>
            <w:r>
              <w:rPr>
                <w:rStyle w:val="15"/>
                <w:color w:val="1F5FAD"/>
                <w:sz w:val="16"/>
                <w:szCs w:val="16"/>
              </w:rPr>
              <w:fldChar w:fldCharType="end"/>
            </w:r>
          </w:p>
          <w:p w14:paraId="1BE4A9A4">
            <w:pPr>
              <w:spacing w:after="50"/>
            </w:pPr>
            <w:r>
              <w:rPr>
                <w:sz w:val="17"/>
                <w:szCs w:val="17"/>
              </w:rPr>
              <w:t xml:space="preserve">[10] IMDb Community Forums. Spoilers (staff reply). </w:t>
            </w:r>
            <w:r>
              <w:fldChar w:fldCharType="begin"/>
            </w:r>
            <w:r>
              <w:instrText xml:space="preserve"> HYPERLINK "https://community-imdb.sprinklr.com/conversations/data-issues-policy-discussions/spoilers/6277680d08447e7c963f2e5a" </w:instrText>
            </w:r>
            <w:r>
              <w:fldChar w:fldCharType="separate"/>
            </w:r>
            <w:r>
              <w:rPr>
                <w:rStyle w:val="15"/>
                <w:color w:val="1F5FAD"/>
                <w:sz w:val="16"/>
                <w:szCs w:val="16"/>
              </w:rPr>
              <w:t>https://community-imdb.sprinklr.com/conversations/data-issues-policy-discussions/spoilers/6277680d08447e7c963f2e5a</w:t>
            </w:r>
            <w:r>
              <w:rPr>
                <w:rStyle w:val="15"/>
                <w:color w:val="1F5FAD"/>
                <w:sz w:val="16"/>
                <w:szCs w:val="16"/>
              </w:rPr>
              <w:fldChar w:fldCharType="end"/>
            </w:r>
          </w:p>
          <w:p w14:paraId="2E4CCA7A">
            <w:pPr>
              <w:spacing w:after="50"/>
            </w:pPr>
            <w:r>
              <w:rPr>
                <w:sz w:val="17"/>
                <w:szCs w:val="17"/>
              </w:rPr>
              <w:t xml:space="preserve">[11] Hu, N., Pavlou, P. A., &amp; Zhang, J. (2009). Overcoming the J-shaped distribution of product reviews. Communications of the ACM, 52(10), 144–147. </w:t>
            </w:r>
            <w:r>
              <w:fldChar w:fldCharType="begin"/>
            </w:r>
            <w:r>
              <w:instrText xml:space="preserve"> HYPERLINK "https://doi.org/10.1145/1562764.1562800" </w:instrText>
            </w:r>
            <w:r>
              <w:fldChar w:fldCharType="separate"/>
            </w:r>
            <w:r>
              <w:rPr>
                <w:rStyle w:val="15"/>
                <w:color w:val="1F5FAD"/>
                <w:sz w:val="16"/>
                <w:szCs w:val="16"/>
              </w:rPr>
              <w:t>https://doi.org/10.1145/1562764.1562800</w:t>
            </w:r>
            <w:r>
              <w:rPr>
                <w:rStyle w:val="15"/>
                <w:color w:val="1F5FAD"/>
                <w:sz w:val="16"/>
                <w:szCs w:val="16"/>
              </w:rPr>
              <w:fldChar w:fldCharType="end"/>
            </w:r>
          </w:p>
          <w:p w14:paraId="53007240">
            <w:pPr>
              <w:spacing w:after="50"/>
            </w:pPr>
            <w:r>
              <w:rPr>
                <w:sz w:val="17"/>
                <w:szCs w:val="17"/>
              </w:rPr>
              <w:t xml:space="preserve">[12] CBC (2023). The Little Mermaid's review bombing. </w:t>
            </w:r>
            <w:r>
              <w:fldChar w:fldCharType="begin"/>
            </w:r>
            <w:r>
              <w:instrText xml:space="preserve"> HYPERLINK "https://www.cbc.ca/lite/story/1.6864613" </w:instrText>
            </w:r>
            <w:r>
              <w:fldChar w:fldCharType="separate"/>
            </w:r>
            <w:r>
              <w:rPr>
                <w:rStyle w:val="15"/>
                <w:color w:val="1F5FAD"/>
                <w:sz w:val="16"/>
                <w:szCs w:val="16"/>
              </w:rPr>
              <w:t>https://www.cbc.ca/lite/story/1.6864613</w:t>
            </w:r>
            <w:r>
              <w:rPr>
                <w:rStyle w:val="15"/>
                <w:color w:val="1F5FAD"/>
                <w:sz w:val="16"/>
                <w:szCs w:val="16"/>
              </w:rPr>
              <w:fldChar w:fldCharType="end"/>
            </w:r>
          </w:p>
          <w:p w14:paraId="532BE979">
            <w:pPr>
              <w:spacing w:after="50"/>
            </w:pPr>
            <w:r>
              <w:rPr>
                <w:sz w:val="17"/>
                <w:szCs w:val="17"/>
              </w:rPr>
              <w:t xml:space="preserve">[13] Newsweek (2019). Rotten Tomatoes attempts to fix review bombing with ticket verification. </w:t>
            </w:r>
            <w:r>
              <w:fldChar w:fldCharType="begin"/>
            </w:r>
            <w:r>
              <w:instrText xml:space="preserve"> HYPERLINK "https://www.newsweek.com/rotten-tomatoes-attempts-fix-review-bombing-ticket-verification-requirement-1434413" </w:instrText>
            </w:r>
            <w:r>
              <w:fldChar w:fldCharType="separate"/>
            </w:r>
            <w:r>
              <w:rPr>
                <w:rStyle w:val="15"/>
                <w:color w:val="1F5FAD"/>
                <w:sz w:val="16"/>
                <w:szCs w:val="16"/>
              </w:rPr>
              <w:t>https://www.newsweek.com/rotten-tomatoes-attempts-fix-review-bombing-ticket-verification-requirement-1434413</w:t>
            </w:r>
            <w:r>
              <w:rPr>
                <w:rStyle w:val="15"/>
                <w:color w:val="1F5FAD"/>
                <w:sz w:val="16"/>
                <w:szCs w:val="16"/>
              </w:rPr>
              <w:fldChar w:fldCharType="end"/>
            </w:r>
          </w:p>
          <w:p w14:paraId="56A8BA32">
            <w:pPr>
              <w:spacing w:after="50"/>
            </w:pPr>
            <w:r>
              <w:rPr>
                <w:sz w:val="17"/>
                <w:szCs w:val="17"/>
              </w:rPr>
              <w:t xml:space="preserve">[14] Adomavicius, G., &amp; Kwon, Y. (2007). New recommendation techniques for multicriteria rating systems. IEEE Intelligent Systems, 22(3), 48–55. </w:t>
            </w:r>
            <w:r>
              <w:fldChar w:fldCharType="begin"/>
            </w:r>
            <w:r>
              <w:instrText xml:space="preserve"> HYPERLINK "https://doi.org/10.1109/MIS.2007.58" </w:instrText>
            </w:r>
            <w:r>
              <w:fldChar w:fldCharType="separate"/>
            </w:r>
            <w:r>
              <w:rPr>
                <w:rStyle w:val="15"/>
                <w:color w:val="1F5FAD"/>
                <w:sz w:val="16"/>
                <w:szCs w:val="16"/>
              </w:rPr>
              <w:t>https://doi.org/10.1109/MIS.2007.58</w:t>
            </w:r>
            <w:r>
              <w:rPr>
                <w:rStyle w:val="15"/>
                <w:color w:val="1F5FAD"/>
                <w:sz w:val="16"/>
                <w:szCs w:val="16"/>
              </w:rPr>
              <w:fldChar w:fldCharType="end"/>
            </w:r>
          </w:p>
          <w:p w14:paraId="21FBF7F1">
            <w:pPr>
              <w:spacing w:after="50"/>
            </w:pPr>
            <w:r>
              <w:rPr>
                <w:sz w:val="17"/>
                <w:szCs w:val="17"/>
              </w:rPr>
              <w:t xml:space="preserve">[15] Epstein, D. A., Ping, A., Fogarty, J., &amp; Munson, S. A. (2015). A lived informatics model of personal informatics. Proc. UbiComp 2015. </w:t>
            </w:r>
            <w:r>
              <w:fldChar w:fldCharType="begin"/>
            </w:r>
            <w:r>
              <w:instrText xml:space="preserve"> HYPERLINK "https://doi.org/10.1145/2750858.2804250" </w:instrText>
            </w:r>
            <w:r>
              <w:fldChar w:fldCharType="separate"/>
            </w:r>
            <w:r>
              <w:rPr>
                <w:rStyle w:val="15"/>
                <w:color w:val="1F5FAD"/>
                <w:sz w:val="16"/>
                <w:szCs w:val="16"/>
              </w:rPr>
              <w:t>https://doi.org/10.1145/2750858.2804250</w:t>
            </w:r>
            <w:r>
              <w:rPr>
                <w:rStyle w:val="15"/>
                <w:color w:val="1F5FAD"/>
                <w:sz w:val="16"/>
                <w:szCs w:val="16"/>
              </w:rPr>
              <w:fldChar w:fldCharType="end"/>
            </w:r>
          </w:p>
          <w:p w14:paraId="5A63A1FB">
            <w:pPr>
              <w:spacing w:after="50"/>
            </w:pPr>
            <w:r>
              <w:rPr>
                <w:sz w:val="17"/>
                <w:szCs w:val="17"/>
              </w:rPr>
              <w:t xml:space="preserve">[16] Teo, K. H., &amp; Khiri, M. J. A. (2021). FCSIT WhatsApp Chatbot. Trends in Undergraduate Research, 4(1). </w:t>
            </w:r>
            <w:r>
              <w:fldChar w:fldCharType="begin"/>
            </w:r>
            <w:r>
              <w:instrText xml:space="preserve"> HYPERLINK "https://doi.org/10.33736/tur.2866.2021" </w:instrText>
            </w:r>
            <w:r>
              <w:fldChar w:fldCharType="separate"/>
            </w:r>
            <w:r>
              <w:rPr>
                <w:rStyle w:val="15"/>
                <w:color w:val="1F5FAD"/>
                <w:sz w:val="16"/>
                <w:szCs w:val="16"/>
              </w:rPr>
              <w:t>https://doi.org/10.33736/tur.2866.2021</w:t>
            </w:r>
            <w:r>
              <w:rPr>
                <w:rStyle w:val="15"/>
                <w:color w:val="1F5FAD"/>
                <w:sz w:val="16"/>
                <w:szCs w:val="16"/>
              </w:rPr>
              <w:fldChar w:fldCharType="end"/>
            </w:r>
          </w:p>
          <w:p w14:paraId="3B49F453">
            <w:pPr>
              <w:spacing w:after="50"/>
            </w:pPr>
            <w:r>
              <w:rPr>
                <w:sz w:val="17"/>
                <w:szCs w:val="17"/>
              </w:rPr>
              <w:t xml:space="preserve">[17] Wan, M., Misra, R., Nakashole, N., &amp; McAuley, J. (2019). Fine-Grained Spoiler Detection from Large-Scale Review Corpora. Proc. ACL 2019. </w:t>
            </w:r>
            <w:r>
              <w:fldChar w:fldCharType="begin"/>
            </w:r>
            <w:r>
              <w:instrText xml:space="preserve"> HYPERLINK "https://aclanthology.org/P19-1248/" </w:instrText>
            </w:r>
            <w:r>
              <w:fldChar w:fldCharType="separate"/>
            </w:r>
            <w:r>
              <w:rPr>
                <w:rStyle w:val="15"/>
                <w:color w:val="1F5FAD"/>
                <w:sz w:val="16"/>
                <w:szCs w:val="16"/>
              </w:rPr>
              <w:t>https://aclanthology.org/P19-1248/</w:t>
            </w:r>
            <w:r>
              <w:rPr>
                <w:rStyle w:val="15"/>
                <w:color w:val="1F5FAD"/>
                <w:sz w:val="16"/>
                <w:szCs w:val="16"/>
              </w:rPr>
              <w:fldChar w:fldCharType="end"/>
            </w:r>
          </w:p>
          <w:p w14:paraId="1F2EDB56">
            <w:pPr>
              <w:spacing w:after="50"/>
            </w:pPr>
            <w:r>
              <w:rPr>
                <w:sz w:val="17"/>
                <w:szCs w:val="17"/>
              </w:rPr>
              <w:t xml:space="preserve">[18] Aho, A. V., &amp; Corasick, M. J. (1975). Efficient string matching: an aid to bibliographic search. Communications of the ACM, 18(6), 333–340. </w:t>
            </w:r>
            <w:r>
              <w:fldChar w:fldCharType="begin"/>
            </w:r>
            <w:r>
              <w:instrText xml:space="preserve"> HYPERLINK "https://doi.org/10.1145/360825.360855" </w:instrText>
            </w:r>
            <w:r>
              <w:fldChar w:fldCharType="separate"/>
            </w:r>
            <w:r>
              <w:rPr>
                <w:rStyle w:val="15"/>
                <w:color w:val="1F5FAD"/>
                <w:sz w:val="16"/>
                <w:szCs w:val="16"/>
              </w:rPr>
              <w:t>https://doi.org/10.1145/360825.360855</w:t>
            </w:r>
            <w:r>
              <w:rPr>
                <w:rStyle w:val="15"/>
                <w:color w:val="1F5FAD"/>
                <w:sz w:val="16"/>
                <w:szCs w:val="16"/>
              </w:rPr>
              <w:fldChar w:fldCharType="end"/>
            </w:r>
          </w:p>
          <w:p w14:paraId="63A13B25">
            <w:pPr>
              <w:spacing w:after="50"/>
            </w:pPr>
            <w:r>
              <w:rPr>
                <w:sz w:val="17"/>
                <w:szCs w:val="17"/>
              </w:rPr>
              <w:t xml:space="preserve">[19] TMDB. API documentation — Rate Limiting. </w:t>
            </w:r>
            <w:r>
              <w:fldChar w:fldCharType="begin"/>
            </w:r>
            <w:r>
              <w:instrText xml:space="preserve"> HYPERLINK "https://developer.themoviedb.org/docs/rate-limiting" </w:instrText>
            </w:r>
            <w:r>
              <w:fldChar w:fldCharType="separate"/>
            </w:r>
            <w:r>
              <w:rPr>
                <w:rStyle w:val="15"/>
                <w:color w:val="1F5FAD"/>
                <w:sz w:val="16"/>
                <w:szCs w:val="16"/>
              </w:rPr>
              <w:t>https://developer.themoviedb.org/docs/rate-limiting</w:t>
            </w:r>
            <w:r>
              <w:rPr>
                <w:rStyle w:val="15"/>
                <w:color w:val="1F5FAD"/>
                <w:sz w:val="16"/>
                <w:szCs w:val="16"/>
              </w:rPr>
              <w:fldChar w:fldCharType="end"/>
            </w:r>
          </w:p>
          <w:p w14:paraId="3B66F087">
            <w:pPr>
              <w:spacing w:after="50"/>
            </w:pPr>
            <w:r>
              <w:rPr>
                <w:sz w:val="17"/>
                <w:szCs w:val="17"/>
              </w:rPr>
              <w:t xml:space="preserve">[20] OWASP Foundation (2021). OWASP Top 10:2021. </w:t>
            </w:r>
            <w:r>
              <w:fldChar w:fldCharType="begin"/>
            </w:r>
            <w:r>
              <w:instrText xml:space="preserve"> HYPERLINK "https://owasp.org/Top10/2021/" </w:instrText>
            </w:r>
            <w:r>
              <w:fldChar w:fldCharType="separate"/>
            </w:r>
            <w:r>
              <w:rPr>
                <w:rStyle w:val="15"/>
                <w:color w:val="1F5FAD"/>
                <w:sz w:val="16"/>
                <w:szCs w:val="16"/>
              </w:rPr>
              <w:t>https://owasp.org/Top10/2021/</w:t>
            </w:r>
            <w:r>
              <w:rPr>
                <w:rStyle w:val="15"/>
                <w:color w:val="1F5FAD"/>
                <w:sz w:val="16"/>
                <w:szCs w:val="16"/>
              </w:rPr>
              <w:fldChar w:fldCharType="end"/>
            </w:r>
          </w:p>
          <w:p w14:paraId="77264F12">
            <w:pPr>
              <w:spacing w:line="264" w:lineRule="auto"/>
            </w:pPr>
            <w:r>
              <w:rPr>
                <w:sz w:val="17"/>
                <w:szCs w:val="17"/>
              </w:rPr>
              <w:t>[21] Course textbooks: Cormen et al., Introduction to Algorithms (4th ed.); Silberschatz, Korth &amp; Sudarshan, Database System Concepts (7th ed.); Silberschatz, Galvin &amp; Gagne, Operating System Concepts (10th ed.); Kurose &amp; Ross, Computer Networking (8th ed.); Sommerville, Software Engineering (10th ed.).</w:t>
            </w:r>
          </w:p>
        </w:tc>
      </w:tr>
    </w:tbl>
    <w:p w14:paraId="07C1BD9A"/>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6B88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FFF3CD"/>
            <w:tcMar>
              <w:top w:w="100" w:type="dxa"/>
              <w:left w:w="110" w:type="dxa"/>
              <w:bottom w:w="100" w:type="dxa"/>
              <w:right w:w="110" w:type="dxa"/>
            </w:tcMar>
          </w:tcPr>
          <w:p w14:paraId="2E937F55">
            <w:r>
              <w:rPr>
                <w:b/>
                <w:bCs/>
                <w:sz w:val="19"/>
                <w:szCs w:val="19"/>
              </w:rPr>
              <w:t xml:space="preserve">REMINDER: </w:t>
            </w:r>
            <w:r>
              <w:rPr>
                <w:sz w:val="19"/>
                <w:szCs w:val="19"/>
              </w:rPr>
              <w:t>This document must be dated and completed BEFORE any requirements engineering (S1) work begins — Gate 0 checks this explicitly.</w:t>
            </w:r>
          </w:p>
        </w:tc>
      </w:tr>
    </w:tbl>
    <w:p w14:paraId="76E7DDE9">
      <w:pPr>
        <w:pageBreakBefore/>
        <w:spacing w:line="120" w:lineRule="auto"/>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17148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203F6D"/>
            <w:tcMar>
              <w:top w:w="130" w:type="dxa"/>
              <w:left w:w="110" w:type="dxa"/>
              <w:bottom w:w="130" w:type="dxa"/>
              <w:right w:w="110" w:type="dxa"/>
            </w:tcMar>
          </w:tcPr>
          <w:p w14:paraId="38392610">
            <w:pPr>
              <w:spacing w:after="20"/>
            </w:pPr>
            <w:r>
              <w:rPr>
                <w:rFonts w:ascii="DejaVu Sans" w:hAnsi="DejaVu Sans" w:eastAsia="DejaVu Sans" w:cs="DejaVu Sans"/>
                <w:b/>
                <w:bCs/>
                <w:color w:val="FFFFFF"/>
                <w:sz w:val="26"/>
                <w:szCs w:val="26"/>
              </w:rPr>
              <w:t>WHO IS INVOLVED</w:t>
            </w:r>
          </w:p>
          <w:p w14:paraId="0375F561">
            <w:pPr>
              <w:spacing w:after="20"/>
            </w:pPr>
            <w:r>
              <w:rPr>
                <w:rFonts w:ascii="DejaVu Sans" w:hAnsi="DejaVu Sans" w:eastAsia="DejaVu Sans" w:cs="DejaVu Sans"/>
                <w:b/>
                <w:bCs/>
                <w:color w:val="FFFFFF"/>
                <w:sz w:val="18"/>
                <w:szCs w:val="18"/>
              </w:rPr>
              <w:t>Step 2 of 7 — S0 Problem Definition &amp; Need Identification</w:t>
            </w:r>
          </w:p>
          <w:p w14:paraId="5F533B3D">
            <w:pPr>
              <w:spacing w:after="20"/>
            </w:pPr>
            <w:r>
              <w:rPr>
                <w:rFonts w:ascii="DejaVu Sans" w:hAnsi="DejaVu Sans" w:eastAsia="DejaVu Sans" w:cs="DejaVu Sans"/>
                <w:i/>
                <w:iCs/>
                <w:color w:val="FFFFFF"/>
                <w:sz w:val="16"/>
                <w:szCs w:val="16"/>
              </w:rPr>
              <w:t>Stage S0 — Problem Definition &amp; Need Identification │ General, Theme-Independent</w:t>
            </w:r>
          </w:p>
        </w:tc>
      </w:tr>
    </w:tbl>
    <w:p w14:paraId="0A35762B">
      <w:pPr>
        <w:keepNext/>
        <w:spacing w:before="220" w:after="60"/>
      </w:pPr>
      <w:r>
        <w:rPr>
          <w:rFonts w:ascii="DejaVu Sans" w:hAnsi="DejaVu Sans" w:eastAsia="DejaVu Sans" w:cs="DejaVu Sans"/>
          <w:color w:val="2D5B8F"/>
          <w:sz w:val="24"/>
          <w:szCs w:val="24"/>
        </w:rPr>
        <w:t>1. Stakeholder Table</w:t>
      </w:r>
    </w:p>
    <w:p w14:paraId="4003117C">
      <w:pPr>
        <w:keepNext/>
        <w:spacing w:after="90"/>
      </w:pPr>
      <w:r>
        <w:rPr>
          <w:i/>
          <w:iCs/>
          <w:color w:val="555555"/>
          <w:sz w:val="18"/>
          <w:szCs w:val="18"/>
        </w:rPr>
        <w:t>List every distinct group or role that interacts with, is affected by, or has an interest in this problem/system. Add rows as needed.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2300"/>
        <w:gridCol w:w="2300"/>
        <w:gridCol w:w="1600"/>
      </w:tblGrid>
      <w:tr w14:paraId="362F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0C28EEC">
            <w:pPr>
              <w:jc w:val="center"/>
            </w:pPr>
            <w:r>
              <w:rPr>
                <w:rFonts w:ascii="DejaVu Sans" w:hAnsi="DejaVu Sans" w:eastAsia="DejaVu Sans" w:cs="DejaVu Sans"/>
                <w:b/>
                <w:bCs/>
                <w:color w:val="FFFFFF"/>
                <w:sz w:val="18"/>
                <w:szCs w:val="18"/>
              </w:rPr>
              <w:t>Stakeholder</w:t>
            </w:r>
          </w:p>
        </w:tc>
        <w:tc>
          <w:tcPr>
            <w:tcW w:w="1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2F1DB82">
            <w:pPr>
              <w:jc w:val="center"/>
            </w:pPr>
            <w:r>
              <w:rPr>
                <w:rFonts w:ascii="DejaVu Sans" w:hAnsi="DejaVu Sans" w:eastAsia="DejaVu Sans" w:cs="DejaVu Sans"/>
                <w:b/>
                <w:bCs/>
                <w:color w:val="FFFFFF"/>
                <w:sz w:val="18"/>
                <w:szCs w:val="18"/>
              </w:rPr>
              <w:t>Role / Description</w:t>
            </w:r>
          </w:p>
        </w:tc>
        <w:tc>
          <w:tcPr>
            <w:tcW w:w="23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37EFA06">
            <w:pPr>
              <w:jc w:val="center"/>
            </w:pPr>
            <w:r>
              <w:rPr>
                <w:rFonts w:ascii="DejaVu Sans" w:hAnsi="DejaVu Sans" w:eastAsia="DejaVu Sans" w:cs="DejaVu Sans"/>
                <w:b/>
                <w:bCs/>
                <w:color w:val="FFFFFF"/>
                <w:sz w:val="18"/>
                <w:szCs w:val="18"/>
              </w:rPr>
              <w:t>Needs &amp; Expectations</w:t>
            </w:r>
          </w:p>
        </w:tc>
        <w:tc>
          <w:tcPr>
            <w:tcW w:w="23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94A6BF4">
            <w:pPr>
              <w:jc w:val="center"/>
            </w:pPr>
            <w:r>
              <w:rPr>
                <w:rFonts w:ascii="DejaVu Sans" w:hAnsi="DejaVu Sans" w:eastAsia="DejaVu Sans" w:cs="DejaVu Sans"/>
                <w:b/>
                <w:bCs/>
                <w:color w:val="FFFFFF"/>
                <w:sz w:val="18"/>
                <w:szCs w:val="18"/>
              </w:rPr>
              <w:t>Current Pain Points</w:t>
            </w:r>
          </w:p>
        </w:tc>
        <w:tc>
          <w:tcPr>
            <w:tcW w:w="16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71C5D30">
            <w:pPr>
              <w:jc w:val="center"/>
            </w:pPr>
            <w:r>
              <w:rPr>
                <w:rFonts w:ascii="DejaVu Sans" w:hAnsi="DejaVu Sans" w:eastAsia="DejaVu Sans" w:cs="DejaVu Sans"/>
                <w:b/>
                <w:bCs/>
                <w:color w:val="FFFFFF"/>
                <w:sz w:val="18"/>
                <w:szCs w:val="18"/>
              </w:rPr>
              <w:t>Influence (H/M/L)</w:t>
            </w:r>
          </w:p>
        </w:tc>
      </w:tr>
      <w:tr w14:paraId="0789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165D6B1">
            <w:pPr>
              <w:spacing w:after="30" w:line="250" w:lineRule="auto"/>
            </w:pPr>
            <w:r>
              <w:rPr>
                <w:b/>
                <w:bCs/>
                <w:sz w:val="18"/>
                <w:szCs w:val="18"/>
              </w:rPr>
              <w:t>Casual Viewer</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AEA2855">
            <w:pPr>
              <w:spacing w:after="30" w:line="250" w:lineRule="auto"/>
            </w:pPr>
            <w:r>
              <w:rPr>
                <w:sz w:val="18"/>
                <w:szCs w:val="18"/>
              </w:rPr>
              <w:t>Watches 1–3 films a month; mostly reads</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41A0B2A">
            <w:pPr>
              <w:spacing w:after="30" w:line="250" w:lineRule="auto"/>
            </w:pPr>
            <w:r>
              <w:rPr>
                <w:sz w:val="18"/>
                <w:szCs w:val="18"/>
              </w:rPr>
              <w:t>Fast search, spoiler-safe reviews, one-click watchlist</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62B0C46">
            <w:pPr>
              <w:spacing w:after="30" w:line="250" w:lineRule="auto"/>
            </w:pPr>
            <w:r>
              <w:rPr>
                <w:sz w:val="18"/>
                <w:szCs w:val="18"/>
              </w:rPr>
              <w:t>Meets spoilers; star scores explain nothing</w:t>
            </w:r>
          </w:p>
        </w:tc>
        <w:tc>
          <w:tcPr>
            <w:tcW w:w="1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C828DE2">
            <w:pPr>
              <w:spacing w:after="30" w:line="250" w:lineRule="auto"/>
            </w:pPr>
            <w:r>
              <w:rPr>
                <w:sz w:val="18"/>
                <w:szCs w:val="18"/>
              </w:rPr>
              <w:t>H</w:t>
            </w:r>
          </w:p>
        </w:tc>
      </w:tr>
      <w:tr w14:paraId="15ED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D07D79C">
            <w:pPr>
              <w:spacing w:after="30" w:line="250" w:lineRule="auto"/>
            </w:pPr>
            <w:r>
              <w:rPr>
                <w:b/>
                <w:bCs/>
                <w:sz w:val="18"/>
                <w:szCs w:val="18"/>
              </w:rPr>
              <w:t>Cinephile / Logger</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0E74EC5">
            <w:pPr>
              <w:spacing w:after="30" w:line="250" w:lineRule="auto"/>
            </w:pPr>
            <w:r>
              <w:rPr>
                <w:sz w:val="18"/>
                <w:szCs w:val="18"/>
              </w:rPr>
              <w:t>Watches 5–15+ films a month; keeps a diary</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4C59FE8">
            <w:pPr>
              <w:spacing w:after="30" w:line="250" w:lineRule="auto"/>
            </w:pPr>
            <w:r>
              <w:rPr>
                <w:sz w:val="18"/>
                <w:szCs w:val="18"/>
              </w:rPr>
              <w:t>Log a film in seconds; rewatches, tags, history</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C942D92">
            <w:pPr>
              <w:spacing w:after="30" w:line="250" w:lineRule="auto"/>
            </w:pPr>
            <w:r>
              <w:rPr>
                <w:sz w:val="18"/>
                <w:szCs w:val="18"/>
              </w:rPr>
              <w:t>Re-typing in sheets; data split across apps</w:t>
            </w:r>
          </w:p>
        </w:tc>
        <w:tc>
          <w:tcPr>
            <w:tcW w:w="1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BA50CE9">
            <w:pPr>
              <w:spacing w:after="30" w:line="250" w:lineRule="auto"/>
            </w:pPr>
            <w:r>
              <w:rPr>
                <w:sz w:val="18"/>
                <w:szCs w:val="18"/>
              </w:rPr>
              <w:t>H</w:t>
            </w:r>
          </w:p>
        </w:tc>
      </w:tr>
      <w:tr w14:paraId="346B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468CDB4">
            <w:pPr>
              <w:spacing w:after="30" w:line="250" w:lineRule="auto"/>
            </w:pPr>
            <w:r>
              <w:rPr>
                <w:b/>
                <w:bCs/>
                <w:sz w:val="18"/>
                <w:szCs w:val="18"/>
              </w:rPr>
              <w:t>Critic / Review Writer</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3A84424">
            <w:pPr>
              <w:spacing w:after="30" w:line="250" w:lineRule="auto"/>
            </w:pPr>
            <w:r>
              <w:rPr>
                <w:sz w:val="18"/>
                <w:szCs w:val="18"/>
              </w:rPr>
              <w:t>Writes detailed public reviews</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94AD312">
            <w:pPr>
              <w:spacing w:after="30" w:line="250" w:lineRule="auto"/>
            </w:pPr>
            <w:r>
              <w:rPr>
                <w:sz w:val="18"/>
                <w:szCs w:val="18"/>
              </w:rPr>
              <w:t>Aspect ratings; warning before posting a spoiler</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6904A01">
            <w:pPr>
              <w:spacing w:after="30" w:line="250" w:lineRule="auto"/>
            </w:pPr>
            <w:r>
              <w:rPr>
                <w:sz w:val="18"/>
                <w:szCs w:val="18"/>
              </w:rPr>
              <w:t>Easy to forget the spoiler box</w:t>
            </w:r>
          </w:p>
        </w:tc>
        <w:tc>
          <w:tcPr>
            <w:tcW w:w="1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873FADB">
            <w:pPr>
              <w:spacing w:after="30" w:line="250" w:lineRule="auto"/>
            </w:pPr>
            <w:r>
              <w:rPr>
                <w:sz w:val="18"/>
                <w:szCs w:val="18"/>
              </w:rPr>
              <w:t>M</w:t>
            </w:r>
          </w:p>
        </w:tc>
      </w:tr>
      <w:tr w14:paraId="0367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81BA1BC">
            <w:pPr>
              <w:spacing w:after="30" w:line="250" w:lineRule="auto"/>
            </w:pPr>
            <w:r>
              <w:rPr>
                <w:b/>
                <w:bCs/>
                <w:sz w:val="18"/>
                <w:szCs w:val="18"/>
              </w:rPr>
              <w:t>Club Convener</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7185953">
            <w:pPr>
              <w:spacing w:after="30" w:line="250" w:lineRule="auto"/>
            </w:pPr>
            <w:r>
              <w:rPr>
                <w:sz w:val="18"/>
                <w:szCs w:val="18"/>
              </w:rPr>
              <w:t>Runs a campus film club</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C27AF8C">
            <w:pPr>
              <w:spacing w:after="30" w:line="250" w:lineRule="auto"/>
            </w:pPr>
            <w:r>
              <w:rPr>
                <w:sz w:val="18"/>
                <w:szCs w:val="18"/>
              </w:rPr>
              <w:t>Shared watchlist, fair polls, screening record</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9868B5E">
            <w:pPr>
              <w:spacing w:after="30" w:line="250" w:lineRule="auto"/>
            </w:pPr>
            <w:r>
              <w:rPr>
                <w:sz w:val="18"/>
                <w:szCs w:val="18"/>
              </w:rPr>
              <w:t>Votes and history lost in chat</w:t>
            </w:r>
          </w:p>
        </w:tc>
        <w:tc>
          <w:tcPr>
            <w:tcW w:w="1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99D5237">
            <w:pPr>
              <w:spacing w:after="30" w:line="250" w:lineRule="auto"/>
            </w:pPr>
            <w:r>
              <w:rPr>
                <w:sz w:val="18"/>
                <w:szCs w:val="18"/>
              </w:rPr>
              <w:t>M</w:t>
            </w:r>
          </w:p>
        </w:tc>
      </w:tr>
      <w:tr w14:paraId="235D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385A481">
            <w:pPr>
              <w:spacing w:after="30" w:line="250" w:lineRule="auto"/>
            </w:pPr>
            <w:r>
              <w:rPr>
                <w:b/>
                <w:bCs/>
                <w:sz w:val="18"/>
                <w:szCs w:val="18"/>
              </w:rPr>
              <w:t>Club Member</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904C0AD">
            <w:pPr>
              <w:spacing w:after="30" w:line="250" w:lineRule="auto"/>
            </w:pPr>
            <w:r>
              <w:rPr>
                <w:sz w:val="18"/>
                <w:szCs w:val="18"/>
              </w:rPr>
              <w:t>Joins screenings and votes</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660A88E">
            <w:pPr>
              <w:spacing w:after="30" w:line="250" w:lineRule="auto"/>
            </w:pPr>
            <w:r>
              <w:rPr>
                <w:sz w:val="18"/>
                <w:szCs w:val="18"/>
              </w:rPr>
              <w:t>One place to vote and discuss</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52F253C">
            <w:pPr>
              <w:spacing w:after="30" w:line="250" w:lineRule="auto"/>
            </w:pPr>
            <w:r>
              <w:rPr>
                <w:sz w:val="18"/>
                <w:szCs w:val="18"/>
              </w:rPr>
              <w:t>Missed polls; scattered messages</w:t>
            </w:r>
          </w:p>
        </w:tc>
        <w:tc>
          <w:tcPr>
            <w:tcW w:w="1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CB41382">
            <w:pPr>
              <w:spacing w:after="30" w:line="250" w:lineRule="auto"/>
            </w:pPr>
            <w:r>
              <w:rPr>
                <w:sz w:val="18"/>
                <w:szCs w:val="18"/>
              </w:rPr>
              <w:t>M</w:t>
            </w:r>
          </w:p>
        </w:tc>
      </w:tr>
      <w:tr w14:paraId="77E7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09BA773">
            <w:pPr>
              <w:spacing w:after="30" w:line="250" w:lineRule="auto"/>
            </w:pPr>
            <w:r>
              <w:rPr>
                <w:b/>
                <w:bCs/>
                <w:sz w:val="18"/>
                <w:szCs w:val="18"/>
              </w:rPr>
              <w:t>Moderator</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E73BEE4">
            <w:pPr>
              <w:spacing w:after="30" w:line="250" w:lineRule="auto"/>
            </w:pPr>
            <w:r>
              <w:rPr>
                <w:sz w:val="18"/>
                <w:szCs w:val="18"/>
              </w:rPr>
              <w:t>Keeps the community safe</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96F220C">
            <w:pPr>
              <w:spacing w:after="30" w:line="250" w:lineRule="auto"/>
            </w:pPr>
            <w:r>
              <w:rPr>
                <w:sz w:val="18"/>
                <w:szCs w:val="18"/>
              </w:rPr>
              <w:t>Queue of flagged reviews sorted by risk; one-click actions</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779EB84">
            <w:pPr>
              <w:spacing w:after="30" w:line="250" w:lineRule="auto"/>
            </w:pPr>
            <w:r>
              <w:rPr>
                <w:sz w:val="18"/>
                <w:szCs w:val="18"/>
              </w:rPr>
              <w:t>Everything reported and checked by hand</w:t>
            </w:r>
          </w:p>
        </w:tc>
        <w:tc>
          <w:tcPr>
            <w:tcW w:w="1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B4D19E5">
            <w:pPr>
              <w:spacing w:after="30" w:line="250" w:lineRule="auto"/>
            </w:pPr>
            <w:r>
              <w:rPr>
                <w:sz w:val="18"/>
                <w:szCs w:val="18"/>
              </w:rPr>
              <w:t>M</w:t>
            </w:r>
          </w:p>
        </w:tc>
      </w:tr>
      <w:tr w14:paraId="033A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B7F5C5F">
            <w:pPr>
              <w:spacing w:after="30" w:line="250" w:lineRule="auto"/>
            </w:pPr>
            <w:r>
              <w:rPr>
                <w:b/>
                <w:bCs/>
                <w:sz w:val="18"/>
                <w:szCs w:val="18"/>
              </w:rPr>
              <w:t>System Administrator</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0079F6C">
            <w:pPr>
              <w:spacing w:after="30" w:line="250" w:lineRule="auto"/>
            </w:pPr>
            <w:r>
              <w:rPr>
                <w:sz w:val="18"/>
                <w:szCs w:val="18"/>
              </w:rPr>
              <w:t>Runs servers, database and backups</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F7BD644">
            <w:pPr>
              <w:spacing w:after="30" w:line="250" w:lineRule="auto"/>
            </w:pPr>
            <w:r>
              <w:rPr>
                <w:sz w:val="18"/>
                <w:szCs w:val="18"/>
              </w:rPr>
              <w:t>Logs, health checks, safe deployments</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CD7B4FC">
            <w:pPr>
              <w:spacing w:after="30" w:line="250" w:lineRule="auto"/>
            </w:pPr>
            <w:r>
              <w:rPr>
                <w:sz w:val="18"/>
                <w:szCs w:val="18"/>
              </w:rPr>
              <w:t>— (new role in CineLog)</w:t>
            </w:r>
          </w:p>
        </w:tc>
        <w:tc>
          <w:tcPr>
            <w:tcW w:w="1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A470FEC">
            <w:pPr>
              <w:spacing w:after="30" w:line="250" w:lineRule="auto"/>
            </w:pPr>
            <w:r>
              <w:rPr>
                <w:sz w:val="18"/>
                <w:szCs w:val="18"/>
              </w:rPr>
              <w:t>L</w:t>
            </w:r>
          </w:p>
        </w:tc>
      </w:tr>
      <w:tr w14:paraId="192A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CD6D943">
            <w:pPr>
              <w:spacing w:after="30" w:line="250" w:lineRule="auto"/>
            </w:pPr>
            <w:r>
              <w:rPr>
                <w:b/>
                <w:bCs/>
                <w:sz w:val="18"/>
                <w:szCs w:val="18"/>
              </w:rPr>
              <w:t>TMDB (external API)</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959CBC3">
            <w:pPr>
              <w:spacing w:after="30" w:line="250" w:lineRule="auto"/>
            </w:pPr>
            <w:r>
              <w:rPr>
                <w:sz w:val="18"/>
                <w:szCs w:val="18"/>
              </w:rPr>
              <w:t>Supplies film data and posters</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4EAE250">
            <w:pPr>
              <w:spacing w:after="30" w:line="250" w:lineRule="auto"/>
            </w:pPr>
            <w:r>
              <w:rPr>
                <w:sz w:val="18"/>
                <w:szCs w:val="18"/>
              </w:rPr>
              <w:t>Respectful request rate; attribution shown</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1F8F52D">
            <w:pPr>
              <w:spacing w:after="30" w:line="250" w:lineRule="auto"/>
            </w:pPr>
            <w:r>
              <w:rPr>
                <w:sz w:val="18"/>
                <w:szCs w:val="18"/>
              </w:rPr>
              <w:t>Too many uncached calls get HTTP 429</w:t>
            </w:r>
          </w:p>
        </w:tc>
        <w:tc>
          <w:tcPr>
            <w:tcW w:w="1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6E27837">
            <w:pPr>
              <w:spacing w:after="30" w:line="250" w:lineRule="auto"/>
            </w:pPr>
            <w:r>
              <w:rPr>
                <w:sz w:val="18"/>
                <w:szCs w:val="18"/>
              </w:rPr>
              <w:t>M</w:t>
            </w:r>
          </w:p>
        </w:tc>
      </w:tr>
    </w:tbl>
    <w:p w14:paraId="1AA143AC">
      <w:pPr>
        <w:keepNext/>
        <w:spacing w:before="220" w:after="60"/>
      </w:pPr>
      <w:r>
        <w:rPr>
          <w:rFonts w:ascii="DejaVu Sans" w:hAnsi="DejaVu Sans" w:eastAsia="DejaVu Sans" w:cs="DejaVu Sans"/>
          <w:color w:val="2D5B8F"/>
          <w:sz w:val="24"/>
          <w:szCs w:val="24"/>
        </w:rPr>
        <w:t>2. Primary vs. Secondary Stakeholders</w:t>
      </w:r>
    </w:p>
    <w:p w14:paraId="37ADE052">
      <w:pPr>
        <w:keepNext/>
        <w:spacing w:after="90"/>
      </w:pPr>
      <w:r>
        <w:rPr>
          <w:i/>
          <w:iCs/>
          <w:color w:val="555555"/>
          <w:sz w:val="18"/>
          <w:szCs w:val="18"/>
        </w:rPr>
        <w:t>Primary: directly use or are directly affected by the system. Secondary: indirectly involved (e.g., administrators, oversight bodies).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00"/>
        <w:gridCol w:w="4900"/>
      </w:tblGrid>
      <w:tr w14:paraId="1EB0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4838487">
            <w:pPr>
              <w:jc w:val="center"/>
            </w:pPr>
            <w:r>
              <w:rPr>
                <w:rFonts w:ascii="DejaVu Sans" w:hAnsi="DejaVu Sans" w:eastAsia="DejaVu Sans" w:cs="DejaVu Sans"/>
                <w:b/>
                <w:bCs/>
                <w:color w:val="FFFFFF"/>
                <w:sz w:val="18"/>
                <w:szCs w:val="18"/>
              </w:rPr>
              <w:t>Primary Stakeholders</w:t>
            </w:r>
          </w:p>
        </w:tc>
        <w:tc>
          <w:tcPr>
            <w:tcW w:w="4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480079B">
            <w:pPr>
              <w:jc w:val="center"/>
            </w:pPr>
            <w:r>
              <w:rPr>
                <w:rFonts w:ascii="DejaVu Sans" w:hAnsi="DejaVu Sans" w:eastAsia="DejaVu Sans" w:cs="DejaVu Sans"/>
                <w:b/>
                <w:bCs/>
                <w:color w:val="FFFFFF"/>
                <w:sz w:val="18"/>
                <w:szCs w:val="18"/>
              </w:rPr>
              <w:t>Secondary Stakeholders</w:t>
            </w:r>
          </w:p>
        </w:tc>
      </w:tr>
      <w:tr w14:paraId="7D00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CDB582D">
            <w:pPr>
              <w:spacing w:after="30" w:line="250" w:lineRule="auto"/>
            </w:pPr>
            <w:r>
              <w:rPr>
                <w:b/>
                <w:bCs/>
                <w:sz w:val="18"/>
                <w:szCs w:val="18"/>
              </w:rPr>
              <w:t>Casual Viewers</w:t>
            </w:r>
            <w:r>
              <w:rPr>
                <w:sz w:val="18"/>
                <w:szCs w:val="18"/>
              </w:rPr>
              <w:t xml:space="preserve"> — expected benefit: spoiler-safe reviews and a clear aspect breakdown before watching.</w:t>
            </w:r>
          </w:p>
        </w:tc>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5D2A492">
            <w:pPr>
              <w:spacing w:after="30" w:line="250" w:lineRule="auto"/>
            </w:pPr>
            <w:r>
              <w:rPr>
                <w:b/>
                <w:bCs/>
                <w:sz w:val="18"/>
                <w:szCs w:val="18"/>
              </w:rPr>
              <w:t>Moderators</w:t>
            </w:r>
            <w:r>
              <w:rPr>
                <w:sz w:val="18"/>
                <w:szCs w:val="18"/>
              </w:rPr>
              <w:t xml:space="preserve"> — expected benefit: a sorted queue instead of reading every report by hand.</w:t>
            </w:r>
          </w:p>
        </w:tc>
      </w:tr>
      <w:tr w14:paraId="4576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B3E94B2">
            <w:pPr>
              <w:spacing w:after="30" w:line="250" w:lineRule="auto"/>
            </w:pPr>
            <w:r>
              <w:rPr>
                <w:b/>
                <w:bCs/>
                <w:sz w:val="18"/>
                <w:szCs w:val="18"/>
              </w:rPr>
              <w:t>Cinephiles / Loggers</w:t>
            </w:r>
            <w:r>
              <w:rPr>
                <w:sz w:val="18"/>
                <w:szCs w:val="18"/>
              </w:rPr>
              <w:t xml:space="preserve"> — expected benefit: log a film in under 30 seconds with film data filled in.</w:t>
            </w:r>
          </w:p>
        </w:tc>
        <w:tc>
          <w:tcPr>
            <w:tcW w:w="4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ADB2DBA">
            <w:pPr>
              <w:spacing w:after="30" w:line="250" w:lineRule="auto"/>
            </w:pPr>
            <w:r>
              <w:rPr>
                <w:b/>
                <w:bCs/>
                <w:sz w:val="18"/>
                <w:szCs w:val="18"/>
              </w:rPr>
              <w:t>System Administrators</w:t>
            </w:r>
            <w:r>
              <w:rPr>
                <w:sz w:val="18"/>
                <w:szCs w:val="18"/>
              </w:rPr>
              <w:t xml:space="preserve"> — expected benefit: one containerised system to monitor and back up.</w:t>
            </w:r>
          </w:p>
        </w:tc>
      </w:tr>
      <w:tr w14:paraId="3C3F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3A3734B">
            <w:pPr>
              <w:spacing w:after="30" w:line="250" w:lineRule="auto"/>
            </w:pPr>
            <w:r>
              <w:rPr>
                <w:b/>
                <w:bCs/>
                <w:sz w:val="18"/>
                <w:szCs w:val="18"/>
              </w:rPr>
              <w:t>Critics / Review Writers</w:t>
            </w:r>
            <w:r>
              <w:rPr>
                <w:sz w:val="18"/>
                <w:szCs w:val="18"/>
              </w:rPr>
              <w:t xml:space="preserve"> — expected benefit: a warning before a spoiler is published.</w:t>
            </w:r>
          </w:p>
        </w:tc>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08AEA00">
            <w:pPr>
              <w:spacing w:after="30" w:line="250" w:lineRule="auto"/>
            </w:pPr>
            <w:r>
              <w:rPr>
                <w:b/>
                <w:bCs/>
                <w:sz w:val="18"/>
                <w:szCs w:val="18"/>
              </w:rPr>
              <w:t>TMDB API provider</w:t>
            </w:r>
            <w:r>
              <w:rPr>
                <w:sz w:val="18"/>
                <w:szCs w:val="18"/>
              </w:rPr>
              <w:t xml:space="preserve"> — expected benefit: fewer repeated calls thanks to caching.</w:t>
            </w:r>
          </w:p>
        </w:tc>
      </w:tr>
      <w:tr w14:paraId="7CB4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6F8EEC2">
            <w:pPr>
              <w:spacing w:after="30" w:line="250" w:lineRule="auto"/>
            </w:pPr>
            <w:r>
              <w:rPr>
                <w:b/>
                <w:bCs/>
                <w:sz w:val="18"/>
                <w:szCs w:val="18"/>
              </w:rPr>
              <w:t>Club Conveners</w:t>
            </w:r>
            <w:r>
              <w:rPr>
                <w:sz w:val="18"/>
                <w:szCs w:val="18"/>
              </w:rPr>
              <w:t xml:space="preserve"> — expected benefit: polls, shared watchlists and a screening history in one place.</w:t>
            </w:r>
          </w:p>
        </w:tc>
        <w:tc>
          <w:tcPr>
            <w:tcW w:w="4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6EC9245">
            <w:pPr>
              <w:spacing w:after="30" w:line="250" w:lineRule="auto"/>
            </w:pPr>
            <w:r>
              <w:rPr>
                <w:b/>
                <w:bCs/>
                <w:sz w:val="18"/>
                <w:szCs w:val="18"/>
              </w:rPr>
              <w:t>Faculty guide &amp; review panel</w:t>
            </w:r>
            <w:r>
              <w:rPr>
                <w:sz w:val="18"/>
                <w:szCs w:val="18"/>
              </w:rPr>
              <w:t xml:space="preserve"> — expected benefit: clear evidence, traceability and measurable KPIs.</w:t>
            </w:r>
          </w:p>
        </w:tc>
      </w:tr>
      <w:tr w14:paraId="42EBA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97E255E">
            <w:pPr>
              <w:spacing w:after="30" w:line="250" w:lineRule="auto"/>
            </w:pPr>
            <w:r>
              <w:rPr>
                <w:b/>
                <w:bCs/>
                <w:sz w:val="18"/>
                <w:szCs w:val="18"/>
              </w:rPr>
              <w:t>Club Members</w:t>
            </w:r>
            <w:r>
              <w:rPr>
                <w:sz w:val="18"/>
                <w:szCs w:val="18"/>
              </w:rPr>
              <w:t xml:space="preserve"> — expected benefit: vote once, see live results, never miss a screening.</w:t>
            </w:r>
          </w:p>
        </w:tc>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76C5AFE">
            <w:pPr>
              <w:spacing w:after="30" w:line="250" w:lineRule="auto"/>
            </w:pPr>
            <w:r>
              <w:rPr>
                <w:b/>
                <w:bCs/>
                <w:sz w:val="18"/>
                <w:szCs w:val="18"/>
              </w:rPr>
              <w:t>College film societies (as organisations)</w:t>
            </w:r>
            <w:r>
              <w:rPr>
                <w:sz w:val="18"/>
                <w:szCs w:val="18"/>
              </w:rPr>
              <w:t xml:space="preserve"> — expected benefit: a lasting record across student batches.</w:t>
            </w:r>
          </w:p>
        </w:tc>
      </w:tr>
    </w:tbl>
    <w:p w14:paraId="65496543">
      <w:pPr>
        <w:keepNext/>
        <w:spacing w:before="220" w:after="60"/>
      </w:pPr>
      <w:r>
        <w:rPr>
          <w:rFonts w:ascii="DejaVu Sans" w:hAnsi="DejaVu Sans" w:eastAsia="DejaVu Sans" w:cs="DejaVu Sans"/>
          <w:color w:val="2D5B8F"/>
          <w:sz w:val="24"/>
          <w:szCs w:val="24"/>
        </w:rPr>
        <w:t>3. Key Insight Summary</w:t>
      </w:r>
    </w:p>
    <w:p w14:paraId="4BBEB852">
      <w:pPr>
        <w:keepNext/>
        <w:spacing w:after="90"/>
      </w:pPr>
      <w:r>
        <w:rPr>
          <w:i/>
          <w:iCs/>
          <w:color w:val="555555"/>
          <w:sz w:val="18"/>
          <w:szCs w:val="18"/>
        </w:rPr>
        <w:t>In 3–5 sentences, summarize what the stakeholder analysis reveals about whose needs the system must prioritize.</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3CEC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6EB1FABA">
            <w:pPr>
              <w:spacing w:line="264" w:lineRule="auto"/>
            </w:pPr>
            <w:r>
              <w:t xml:space="preserve">Casual viewers and cinephiles are the largest and most influential groups, so spoiler safety and fast logging must come first. Their needs pull in different directions: casual viewers want less on screen, while cinephiles and critics want more detail. Clubs add a group need — shared decisions that must stay fair and correct even when many members vote at once. Giving each group its own </w:t>
            </w:r>
            <w:r>
              <w:rPr>
                <w:b/>
                <w:bCs/>
              </w:rPr>
              <w:t>role</w:t>
            </w:r>
            <w:r>
              <w:t xml:space="preserve"> (Viewer, Critic, Club Convener, Moderator, Admin) with its own permissions lets one system serve all of them without clutter, which is exactly the "Role Based Management" theme.</w:t>
            </w:r>
          </w:p>
        </w:tc>
      </w:tr>
    </w:tbl>
    <w:p w14:paraId="5D2B04BF"/>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0583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FFF3CD"/>
            <w:tcMar>
              <w:top w:w="100" w:type="dxa"/>
              <w:left w:w="110" w:type="dxa"/>
              <w:bottom w:w="100" w:type="dxa"/>
              <w:right w:w="110" w:type="dxa"/>
            </w:tcMar>
          </w:tcPr>
          <w:p w14:paraId="5661EB0D">
            <w:r>
              <w:rPr>
                <w:b/>
                <w:bCs/>
                <w:sz w:val="19"/>
                <w:szCs w:val="19"/>
              </w:rPr>
              <w:t xml:space="preserve">REMINDER: </w:t>
            </w:r>
            <w:r>
              <w:rPr>
                <w:sz w:val="19"/>
                <w:szCs w:val="19"/>
              </w:rPr>
              <w:t>Every stakeholder listed here should be traceable to at least one requirement in S1.</w:t>
            </w:r>
          </w:p>
        </w:tc>
      </w:tr>
    </w:tbl>
    <w:p w14:paraId="1727A296">
      <w:pPr>
        <w:pageBreakBefore/>
        <w:spacing w:line="120" w:lineRule="auto"/>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31EA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203F6D"/>
            <w:tcMar>
              <w:top w:w="130" w:type="dxa"/>
              <w:left w:w="110" w:type="dxa"/>
              <w:bottom w:w="130" w:type="dxa"/>
              <w:right w:w="110" w:type="dxa"/>
            </w:tcMar>
          </w:tcPr>
          <w:p w14:paraId="669517DA">
            <w:pPr>
              <w:spacing w:after="20"/>
            </w:pPr>
            <w:r>
              <w:rPr>
                <w:rFonts w:ascii="DejaVu Sans" w:hAnsi="DejaVu Sans" w:eastAsia="DejaVu Sans" w:cs="DejaVu Sans"/>
                <w:b/>
                <w:bCs/>
                <w:color w:val="FFFFFF"/>
                <w:sz w:val="26"/>
                <w:szCs w:val="26"/>
              </w:rPr>
              <w:t>HOW IT WORKS TODAY</w:t>
            </w:r>
          </w:p>
          <w:p w14:paraId="00C0EB5A">
            <w:pPr>
              <w:spacing w:after="20"/>
            </w:pPr>
            <w:r>
              <w:rPr>
                <w:rFonts w:ascii="DejaVu Sans" w:hAnsi="DejaVu Sans" w:eastAsia="DejaVu Sans" w:cs="DejaVu Sans"/>
                <w:b/>
                <w:bCs/>
                <w:color w:val="FFFFFF"/>
                <w:sz w:val="18"/>
                <w:szCs w:val="18"/>
              </w:rPr>
              <w:t>Step 3 of 7 — S0 Problem Definition &amp; Need Identification</w:t>
            </w:r>
          </w:p>
          <w:p w14:paraId="0411976B">
            <w:pPr>
              <w:spacing w:after="20"/>
            </w:pPr>
            <w:r>
              <w:rPr>
                <w:rFonts w:ascii="DejaVu Sans" w:hAnsi="DejaVu Sans" w:eastAsia="DejaVu Sans" w:cs="DejaVu Sans"/>
                <w:i/>
                <w:iCs/>
                <w:color w:val="FFFFFF"/>
                <w:sz w:val="16"/>
                <w:szCs w:val="16"/>
              </w:rPr>
              <w:t>Stage S0 — Problem Definition &amp; Need Identification │ General, Theme-Independent</w:t>
            </w:r>
          </w:p>
        </w:tc>
      </w:tr>
    </w:tbl>
    <w:p w14:paraId="0E66FDE5">
      <w:pPr>
        <w:keepNext/>
        <w:spacing w:before="220" w:after="60"/>
      </w:pPr>
      <w:r>
        <w:rPr>
          <w:rFonts w:ascii="DejaVu Sans" w:hAnsi="DejaVu Sans" w:eastAsia="DejaVu Sans" w:cs="DejaVu Sans"/>
          <w:color w:val="2D5B8F"/>
          <w:sz w:val="24"/>
          <w:szCs w:val="24"/>
        </w:rPr>
        <w:t>1. Current Process — Narrative Summary</w:t>
      </w:r>
    </w:p>
    <w:p w14:paraId="2026EBE9">
      <w:pPr>
        <w:keepNext/>
        <w:spacing w:after="90"/>
      </w:pPr>
      <w:r>
        <w:rPr>
          <w:i/>
          <w:iCs/>
          <w:color w:val="555555"/>
          <w:sz w:val="18"/>
          <w:szCs w:val="18"/>
        </w:rPr>
        <w:t>Describe, in plain language, how the process/task is currently carried out from start to finish.</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5BFA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1034FDD6">
            <w:pPr>
              <w:spacing w:line="264" w:lineRule="auto"/>
            </w:pPr>
            <w:r>
              <w:t>A viewer looks a film up on Google or IMDb, sometimes seeing spoilers in the search preview. After watching, they open a spreadsheet or Notion page and type the title, year, date and notes by hand, then give a single star rating on another app. If they write a review on a forum, they may forget to tick the spoiler box. Other people reading reviews then see the twist. Someone reports it, and the post stays up until a moderator gets to it. Meanwhile, a campus film club decides what to screen through a WhatsApp poll that gets buried under other messages. In total the journey uses 3–4 separate apps that share no data.</w:t>
            </w:r>
          </w:p>
        </w:tc>
      </w:tr>
    </w:tbl>
    <w:p w14:paraId="3B0D1B2D">
      <w:pPr>
        <w:keepNext/>
        <w:spacing w:before="220" w:after="60"/>
      </w:pPr>
      <w:r>
        <w:rPr>
          <w:rFonts w:ascii="DejaVu Sans" w:hAnsi="DejaVu Sans" w:eastAsia="DejaVu Sans" w:cs="DejaVu Sans"/>
          <w:color w:val="2D5B8F"/>
          <w:sz w:val="24"/>
          <w:szCs w:val="24"/>
        </w:rPr>
        <w:t>2. Step-by-Step Workflow Table</w:t>
      </w:r>
    </w:p>
    <w:p w14:paraId="00D85F2C">
      <w:pPr>
        <w:keepNext/>
        <w:spacing w:after="90"/>
      </w:pPr>
      <w:r>
        <w:rPr>
          <w:i/>
          <w:iCs/>
          <w:color w:val="555555"/>
          <w:sz w:val="18"/>
          <w:szCs w:val="18"/>
        </w:rPr>
        <w:t>Break the current process into individual steps. Add or remove rows as needed.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2300"/>
        <w:gridCol w:w="1900"/>
        <w:gridCol w:w="2800"/>
      </w:tblGrid>
      <w:tr w14:paraId="3950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07C7DBF3">
            <w:pPr>
              <w:jc w:val="center"/>
            </w:pPr>
            <w:r>
              <w:rPr>
                <w:rFonts w:ascii="DejaVu Sans" w:hAnsi="DejaVu Sans" w:eastAsia="DejaVu Sans" w:cs="DejaVu Sans"/>
                <w:b/>
                <w:bCs/>
                <w:color w:val="FFFFFF"/>
                <w:sz w:val="18"/>
                <w:szCs w:val="18"/>
              </w:rPr>
              <w:t>Step No.</w:t>
            </w:r>
          </w:p>
        </w:tc>
        <w:tc>
          <w:tcPr>
            <w:tcW w:w="18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94DBF44">
            <w:pPr>
              <w:jc w:val="center"/>
            </w:pPr>
            <w:r>
              <w:rPr>
                <w:rFonts w:ascii="DejaVu Sans" w:hAnsi="DejaVu Sans" w:eastAsia="DejaVu Sans" w:cs="DejaVu Sans"/>
                <w:b/>
                <w:bCs/>
                <w:color w:val="FFFFFF"/>
                <w:sz w:val="18"/>
                <w:szCs w:val="18"/>
              </w:rPr>
              <w:t>Actor / Role</w:t>
            </w:r>
          </w:p>
        </w:tc>
        <w:tc>
          <w:tcPr>
            <w:tcW w:w="23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6AF4558">
            <w:pPr>
              <w:jc w:val="center"/>
            </w:pPr>
            <w:r>
              <w:rPr>
                <w:rFonts w:ascii="DejaVu Sans" w:hAnsi="DejaVu Sans" w:eastAsia="DejaVu Sans" w:cs="DejaVu Sans"/>
                <w:b/>
                <w:bCs/>
                <w:color w:val="FFFFFF"/>
                <w:sz w:val="18"/>
                <w:szCs w:val="18"/>
              </w:rPr>
              <w:t>Action Performed</w:t>
            </w:r>
          </w:p>
        </w:tc>
        <w:tc>
          <w:tcPr>
            <w:tcW w:w="1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D04148E">
            <w:pPr>
              <w:jc w:val="center"/>
            </w:pPr>
            <w:r>
              <w:rPr>
                <w:rFonts w:ascii="DejaVu Sans" w:hAnsi="DejaVu Sans" w:eastAsia="DejaVu Sans" w:cs="DejaVu Sans"/>
                <w:b/>
                <w:bCs/>
                <w:color w:val="FFFFFF"/>
                <w:sz w:val="18"/>
                <w:szCs w:val="18"/>
              </w:rPr>
              <w:t>Tool / System Used</w:t>
            </w:r>
          </w:p>
        </w:tc>
        <w:tc>
          <w:tcPr>
            <w:tcW w:w="28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409543A2">
            <w:pPr>
              <w:jc w:val="center"/>
            </w:pPr>
            <w:r>
              <w:rPr>
                <w:rFonts w:ascii="DejaVu Sans" w:hAnsi="DejaVu Sans" w:eastAsia="DejaVu Sans" w:cs="DejaVu Sans"/>
                <w:b/>
                <w:bCs/>
                <w:color w:val="FFFFFF"/>
                <w:sz w:val="18"/>
                <w:szCs w:val="18"/>
              </w:rPr>
              <w:t>Pain Point Observed</w:t>
            </w:r>
          </w:p>
        </w:tc>
      </w:tr>
      <w:tr w14:paraId="2F60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E491BC4">
            <w:pPr>
              <w:spacing w:after="30" w:line="250" w:lineRule="auto"/>
            </w:pPr>
            <w:r>
              <w:rPr>
                <w:sz w:val="18"/>
                <w:szCs w:val="18"/>
              </w:rPr>
              <w:t>1</w:t>
            </w:r>
          </w:p>
        </w:tc>
        <w:tc>
          <w:tcPr>
            <w:tcW w:w="1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5BB1348">
            <w:pPr>
              <w:spacing w:after="30" w:line="250" w:lineRule="auto"/>
            </w:pPr>
            <w:r>
              <w:rPr>
                <w:sz w:val="18"/>
                <w:szCs w:val="18"/>
              </w:rPr>
              <w:t>Viewer</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4DF8C44">
            <w:pPr>
              <w:spacing w:after="30" w:line="250" w:lineRule="auto"/>
            </w:pPr>
            <w:r>
              <w:rPr>
                <w:sz w:val="18"/>
                <w:szCs w:val="18"/>
              </w:rPr>
              <w:t>Searches for a film's details</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F15081C">
            <w:pPr>
              <w:spacing w:after="30" w:line="250" w:lineRule="auto"/>
            </w:pPr>
            <w:r>
              <w:rPr>
                <w:sz w:val="18"/>
                <w:szCs w:val="18"/>
              </w:rPr>
              <w:t>Google / IMDb</w:t>
            </w:r>
          </w:p>
        </w:tc>
        <w:tc>
          <w:tcPr>
            <w:tcW w:w="2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4E4FA3C">
            <w:pPr>
              <w:spacing w:after="30" w:line="250" w:lineRule="auto"/>
            </w:pPr>
            <w:r>
              <w:rPr>
                <w:sz w:val="18"/>
                <w:szCs w:val="18"/>
              </w:rPr>
              <w:t>Ads; spoilers in search snippets</w:t>
            </w:r>
          </w:p>
        </w:tc>
      </w:tr>
      <w:tr w14:paraId="00C3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3D56EE6">
            <w:pPr>
              <w:spacing w:after="30" w:line="250" w:lineRule="auto"/>
            </w:pPr>
            <w:r>
              <w:rPr>
                <w:sz w:val="18"/>
                <w:szCs w:val="18"/>
              </w:rPr>
              <w:t>2</w:t>
            </w:r>
          </w:p>
        </w:tc>
        <w:tc>
          <w:tcPr>
            <w:tcW w:w="1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E0C2C45">
            <w:pPr>
              <w:spacing w:after="30" w:line="250" w:lineRule="auto"/>
            </w:pPr>
            <w:r>
              <w:rPr>
                <w:sz w:val="18"/>
                <w:szCs w:val="18"/>
              </w:rPr>
              <w:t>Cinephile / Logger</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40B2E2E">
            <w:pPr>
              <w:spacing w:after="30" w:line="250" w:lineRule="auto"/>
            </w:pPr>
            <w:r>
              <w:rPr>
                <w:sz w:val="18"/>
                <w:szCs w:val="18"/>
              </w:rPr>
              <w:t>Records watch date, format and notes</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BF76FC0">
            <w:pPr>
              <w:spacing w:after="30" w:line="250" w:lineRule="auto"/>
            </w:pPr>
            <w:r>
              <w:rPr>
                <w:sz w:val="18"/>
                <w:szCs w:val="18"/>
              </w:rPr>
              <w:t>Spreadsheet / Notion</w:t>
            </w:r>
          </w:p>
        </w:tc>
        <w:tc>
          <w:tcPr>
            <w:tcW w:w="2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E871F2B">
            <w:pPr>
              <w:spacing w:after="30" w:line="250" w:lineRule="auto"/>
            </w:pPr>
            <w:r>
              <w:rPr>
                <w:sz w:val="18"/>
                <w:szCs w:val="18"/>
              </w:rPr>
              <w:t>Everything typed by hand; people lapse and give up [15]</w:t>
            </w:r>
          </w:p>
        </w:tc>
      </w:tr>
      <w:tr w14:paraId="252B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E395D1E">
            <w:pPr>
              <w:spacing w:after="30" w:line="250" w:lineRule="auto"/>
            </w:pPr>
            <w:r>
              <w:rPr>
                <w:sz w:val="18"/>
                <w:szCs w:val="18"/>
              </w:rPr>
              <w:t>3</w:t>
            </w:r>
          </w:p>
        </w:tc>
        <w:tc>
          <w:tcPr>
            <w:tcW w:w="1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9B62CFB">
            <w:pPr>
              <w:spacing w:after="30" w:line="250" w:lineRule="auto"/>
            </w:pPr>
            <w:r>
              <w:rPr>
                <w:sz w:val="18"/>
                <w:szCs w:val="18"/>
              </w:rPr>
              <w:t>Any viewer</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CE8598C">
            <w:pPr>
              <w:spacing w:after="30" w:line="250" w:lineRule="auto"/>
            </w:pPr>
            <w:r>
              <w:rPr>
                <w:sz w:val="18"/>
                <w:szCs w:val="18"/>
              </w:rPr>
              <w:t>Gives one 1–5 star rating</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8C02AD3">
            <w:pPr>
              <w:spacing w:after="30" w:line="250" w:lineRule="auto"/>
            </w:pPr>
            <w:r>
              <w:rPr>
                <w:sz w:val="18"/>
                <w:szCs w:val="18"/>
              </w:rPr>
              <w:t>Letterboxd / IMDb</w:t>
            </w:r>
          </w:p>
        </w:tc>
        <w:tc>
          <w:tcPr>
            <w:tcW w:w="2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F37A7C2">
            <w:pPr>
              <w:spacing w:after="30" w:line="250" w:lineRule="auto"/>
            </w:pPr>
            <w:r>
              <w:rPr>
                <w:sz w:val="18"/>
                <w:szCs w:val="18"/>
              </w:rPr>
              <w:t>One number hides story vs acting vs visuals</w:t>
            </w:r>
          </w:p>
        </w:tc>
      </w:tr>
      <w:tr w14:paraId="2BC0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6839724">
            <w:pPr>
              <w:spacing w:after="30" w:line="250" w:lineRule="auto"/>
            </w:pPr>
            <w:r>
              <w:rPr>
                <w:sz w:val="18"/>
                <w:szCs w:val="18"/>
              </w:rPr>
              <w:t>4</w:t>
            </w:r>
          </w:p>
        </w:tc>
        <w:tc>
          <w:tcPr>
            <w:tcW w:w="1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149FD5E">
            <w:pPr>
              <w:spacing w:after="30" w:line="250" w:lineRule="auto"/>
            </w:pPr>
            <w:r>
              <w:rPr>
                <w:sz w:val="18"/>
                <w:szCs w:val="18"/>
              </w:rPr>
              <w:t>Review Writer</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E89EF52">
            <w:pPr>
              <w:spacing w:after="30" w:line="250" w:lineRule="auto"/>
            </w:pPr>
            <w:r>
              <w:rPr>
                <w:sz w:val="18"/>
                <w:szCs w:val="18"/>
              </w:rPr>
              <w:t>Writes and posts a review</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CAECD0B">
            <w:pPr>
              <w:spacing w:after="30" w:line="250" w:lineRule="auto"/>
            </w:pPr>
            <w:r>
              <w:rPr>
                <w:sz w:val="18"/>
                <w:szCs w:val="18"/>
              </w:rPr>
              <w:t>Forum / review site</w:t>
            </w:r>
          </w:p>
        </w:tc>
        <w:tc>
          <w:tcPr>
            <w:tcW w:w="2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8FCF7F0">
            <w:pPr>
              <w:spacing w:after="30" w:line="250" w:lineRule="auto"/>
            </w:pPr>
            <w:r>
              <w:rPr>
                <w:sz w:val="18"/>
                <w:szCs w:val="18"/>
              </w:rPr>
              <w:t>Spoiler box forgotten; spoiler goes public</w:t>
            </w:r>
          </w:p>
        </w:tc>
      </w:tr>
      <w:tr w14:paraId="13BE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286F436">
            <w:pPr>
              <w:spacing w:after="30" w:line="250" w:lineRule="auto"/>
            </w:pPr>
            <w:r>
              <w:rPr>
                <w:sz w:val="18"/>
                <w:szCs w:val="18"/>
              </w:rPr>
              <w:t>5</w:t>
            </w:r>
          </w:p>
        </w:tc>
        <w:tc>
          <w:tcPr>
            <w:tcW w:w="1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E538558">
            <w:pPr>
              <w:spacing w:after="30" w:line="250" w:lineRule="auto"/>
            </w:pPr>
            <w:r>
              <w:rPr>
                <w:sz w:val="18"/>
                <w:szCs w:val="18"/>
              </w:rPr>
              <w:t>Viewer (reader)</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52F76FB">
            <w:pPr>
              <w:spacing w:after="30" w:line="250" w:lineRule="auto"/>
            </w:pPr>
            <w:r>
              <w:rPr>
                <w:sz w:val="18"/>
                <w:szCs w:val="18"/>
              </w:rPr>
              <w:t>Reads reviews to decide</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8F4583F">
            <w:pPr>
              <w:spacing w:after="30" w:line="250" w:lineRule="auto"/>
            </w:pPr>
            <w:r>
              <w:rPr>
                <w:sz w:val="18"/>
                <w:szCs w:val="18"/>
              </w:rPr>
              <w:t>Review feed</w:t>
            </w:r>
          </w:p>
        </w:tc>
        <w:tc>
          <w:tcPr>
            <w:tcW w:w="2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0EA334A">
            <w:pPr>
              <w:spacing w:after="30" w:line="250" w:lineRule="auto"/>
            </w:pPr>
            <w:r>
              <w:rPr>
                <w:sz w:val="18"/>
                <w:szCs w:val="18"/>
              </w:rPr>
              <w:t>Ending revealed; 78% have had something spoiled [5]</w:t>
            </w:r>
          </w:p>
        </w:tc>
      </w:tr>
      <w:tr w14:paraId="5821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F230D71">
            <w:pPr>
              <w:spacing w:after="30" w:line="250" w:lineRule="auto"/>
            </w:pPr>
            <w:r>
              <w:rPr>
                <w:sz w:val="18"/>
                <w:szCs w:val="18"/>
              </w:rPr>
              <w:t>6</w:t>
            </w:r>
          </w:p>
        </w:tc>
        <w:tc>
          <w:tcPr>
            <w:tcW w:w="1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EC74F76">
            <w:pPr>
              <w:spacing w:after="30" w:line="250" w:lineRule="auto"/>
            </w:pPr>
            <w:r>
              <w:rPr>
                <w:sz w:val="18"/>
                <w:szCs w:val="18"/>
              </w:rPr>
              <w:t>Moderator</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F405089">
            <w:pPr>
              <w:spacing w:after="30" w:line="250" w:lineRule="auto"/>
            </w:pPr>
            <w:r>
              <w:rPr>
                <w:sz w:val="18"/>
                <w:szCs w:val="18"/>
              </w:rPr>
              <w:t>Checks a reported post</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15E7C78">
            <w:pPr>
              <w:spacing w:after="30" w:line="250" w:lineRule="auto"/>
            </w:pPr>
            <w:r>
              <w:rPr>
                <w:sz w:val="18"/>
                <w:szCs w:val="18"/>
              </w:rPr>
              <w:t>Manual report queue</w:t>
            </w:r>
          </w:p>
        </w:tc>
        <w:tc>
          <w:tcPr>
            <w:tcW w:w="2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0DA0C97">
            <w:pPr>
              <w:spacing w:after="30" w:line="250" w:lineRule="auto"/>
            </w:pPr>
            <w:r>
              <w:rPr>
                <w:sz w:val="18"/>
                <w:szCs w:val="18"/>
              </w:rPr>
              <w:t>Spoiler stays visible until a person reviews it</w:t>
            </w:r>
          </w:p>
        </w:tc>
      </w:tr>
      <w:tr w14:paraId="153A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797A0EC">
            <w:pPr>
              <w:spacing w:after="30" w:line="250" w:lineRule="auto"/>
            </w:pPr>
            <w:r>
              <w:rPr>
                <w:sz w:val="18"/>
                <w:szCs w:val="18"/>
              </w:rPr>
              <w:t>7</w:t>
            </w:r>
          </w:p>
        </w:tc>
        <w:tc>
          <w:tcPr>
            <w:tcW w:w="1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F053973">
            <w:pPr>
              <w:spacing w:after="30" w:line="250" w:lineRule="auto"/>
            </w:pPr>
            <w:r>
              <w:rPr>
                <w:sz w:val="18"/>
                <w:szCs w:val="18"/>
              </w:rPr>
              <w:t>Club Convener &amp; Members</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679E811">
            <w:pPr>
              <w:spacing w:after="30" w:line="250" w:lineRule="auto"/>
            </w:pPr>
            <w:r>
              <w:rPr>
                <w:sz w:val="18"/>
                <w:szCs w:val="18"/>
              </w:rPr>
              <w:t>Suggest films, vote, fix a date</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DC88E40">
            <w:pPr>
              <w:spacing w:after="30" w:line="250" w:lineRule="auto"/>
            </w:pPr>
            <w:r>
              <w:rPr>
                <w:sz w:val="18"/>
                <w:szCs w:val="18"/>
              </w:rPr>
              <w:t>WhatsApp / Discord</w:t>
            </w:r>
          </w:p>
        </w:tc>
        <w:tc>
          <w:tcPr>
            <w:tcW w:w="2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205D7F5">
            <w:pPr>
              <w:spacing w:after="30" w:line="250" w:lineRule="auto"/>
            </w:pPr>
            <w:r>
              <w:rPr>
                <w:sz w:val="18"/>
                <w:szCs w:val="18"/>
              </w:rPr>
              <w:t>Votes lost in scroll; no record; no roles</w:t>
            </w:r>
          </w:p>
        </w:tc>
      </w:tr>
    </w:tbl>
    <w:p w14:paraId="09F2EBB5">
      <w:pPr>
        <w:keepNext/>
        <w:spacing w:before="220" w:after="60"/>
      </w:pPr>
      <w:r>
        <w:rPr>
          <w:rFonts w:ascii="DejaVu Sans" w:hAnsi="DejaVu Sans" w:eastAsia="DejaVu Sans" w:cs="DejaVu Sans"/>
          <w:color w:val="2D5B8F"/>
          <w:sz w:val="24"/>
          <w:szCs w:val="24"/>
        </w:rPr>
        <w:t>3. Workflow Diagram</w:t>
      </w:r>
    </w:p>
    <w:p w14:paraId="47494782">
      <w:pPr>
        <w:keepNext/>
        <w:spacing w:after="90"/>
      </w:pPr>
      <w:r>
        <w:rPr>
          <w:i/>
          <w:iCs/>
          <w:color w:val="555555"/>
          <w:sz w:val="18"/>
          <w:szCs w:val="18"/>
        </w:rPr>
        <w:t>Swim-lane diagram of the AS-IS process (actors in lanes, tool inside each box, pain point in red).</w:t>
      </w:r>
    </w:p>
    <w:p w14:paraId="61492E60">
      <w:pPr>
        <w:jc w:val="center"/>
      </w:pPr>
      <w:r>
        <w:drawing>
          <wp:inline distT="0" distB="0" distL="0" distR="0">
            <wp:extent cx="60960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096000" cy="3476625"/>
                    </a:xfrm>
                    <a:prstGeom prst="rect">
                      <a:avLst/>
                    </a:prstGeom>
                  </pic:spPr>
                </pic:pic>
              </a:graphicData>
            </a:graphic>
          </wp:inline>
        </w:drawing>
      </w:r>
    </w:p>
    <w:p w14:paraId="4F850525">
      <w:pPr>
        <w:keepNext/>
        <w:spacing w:before="220" w:after="60"/>
      </w:pPr>
      <w:r>
        <w:rPr>
          <w:rFonts w:ascii="DejaVu Sans" w:hAnsi="DejaVu Sans" w:eastAsia="DejaVu Sans" w:cs="DejaVu Sans"/>
          <w:color w:val="2D5B8F"/>
          <w:sz w:val="24"/>
          <w:szCs w:val="24"/>
        </w:rPr>
        <w:t>4. Bottlenecks &amp; Inefficiencies Identified</w:t>
      </w:r>
    </w:p>
    <w:p w14:paraId="3D234857">
      <w:pPr>
        <w:keepNext/>
        <w:spacing w:after="90"/>
      </w:pPr>
      <w:r>
        <w:rPr>
          <w:i/>
          <w:iCs/>
          <w:color w:val="555555"/>
          <w:sz w:val="18"/>
          <w:szCs w:val="18"/>
        </w:rPr>
        <w:t>Summarize the key weaknesses in the current workflow that the proposed system should address.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324E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0D9AFAAA">
            <w:pPr>
              <w:pStyle w:val="18"/>
              <w:numPr>
                <w:ilvl w:val="0"/>
                <w:numId w:val="3"/>
              </w:numPr>
              <w:spacing w:after="50" w:line="260" w:lineRule="auto"/>
            </w:pPr>
            <w:r>
              <w:rPr>
                <w:b/>
                <w:bCs/>
              </w:rPr>
              <w:t>Too many tools (Steps 1–3):</w:t>
            </w:r>
            <w:r>
              <w:t xml:space="preserve"> the same data is typed again in every app, and manual tracking tends to lapse (E6).</w:t>
            </w:r>
          </w:p>
          <w:p w14:paraId="0D8F030F">
            <w:pPr>
              <w:pStyle w:val="18"/>
              <w:numPr>
                <w:ilvl w:val="0"/>
                <w:numId w:val="3"/>
              </w:numPr>
              <w:spacing w:after="50" w:line="260" w:lineRule="auto"/>
            </w:pPr>
            <w:r>
              <w:rPr>
                <w:b/>
                <w:bCs/>
              </w:rPr>
              <w:t>Spoiler check depends on memory (Steps 4–5):</w:t>
            </w:r>
            <w:r>
              <w:t xml:space="preserve"> nothing checks a review before it is shown; action comes only after a report (E2, E3).</w:t>
            </w:r>
          </w:p>
          <w:p w14:paraId="42750BE0">
            <w:pPr>
              <w:pStyle w:val="18"/>
              <w:numPr>
                <w:ilvl w:val="0"/>
                <w:numId w:val="3"/>
              </w:numPr>
              <w:spacing w:after="50" w:line="260" w:lineRule="auto"/>
            </w:pPr>
            <w:r>
              <w:rPr>
                <w:b/>
                <w:bCs/>
              </w:rPr>
              <w:t>One-number ratings (Step 3):</w:t>
            </w:r>
            <w:r>
              <w:t xml:space="preserve"> a single, easily skewed average hides which parts of the film were good or bad (E4, E5).</w:t>
            </w:r>
          </w:p>
          <w:p w14:paraId="1F555769">
            <w:pPr>
              <w:pStyle w:val="18"/>
              <w:numPr>
                <w:ilvl w:val="0"/>
                <w:numId w:val="3"/>
              </w:numPr>
              <w:spacing w:after="50" w:line="260" w:lineRule="auto"/>
            </w:pPr>
            <w:r>
              <w:rPr>
                <w:b/>
                <w:bCs/>
              </w:rPr>
              <w:t>Slow, manual moderation (Step 6):</w:t>
            </w:r>
            <w:r>
              <w:t xml:space="preserve"> every report is read by a person, in the order it arrived, not by risk.</w:t>
            </w:r>
          </w:p>
          <w:p w14:paraId="2807121D">
            <w:pPr>
              <w:pStyle w:val="18"/>
              <w:numPr>
                <w:ilvl w:val="0"/>
                <w:numId w:val="3"/>
              </w:numPr>
              <w:spacing w:after="50" w:line="260" w:lineRule="auto"/>
            </w:pPr>
            <w:r>
              <w:rPr>
                <w:b/>
                <w:bCs/>
              </w:rPr>
              <w:t>No structure for clubs (Step 7):</w:t>
            </w:r>
            <w:r>
              <w:t xml:space="preserve"> no shared watchlist, no one-person-one-vote rule, no history, no roles.</w:t>
            </w:r>
          </w:p>
        </w:tc>
      </w:tr>
    </w:tbl>
    <w:p w14:paraId="1155A3C8"/>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458E1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FFF3CD"/>
            <w:tcMar>
              <w:top w:w="100" w:type="dxa"/>
              <w:left w:w="110" w:type="dxa"/>
              <w:bottom w:w="100" w:type="dxa"/>
              <w:right w:w="110" w:type="dxa"/>
            </w:tcMar>
          </w:tcPr>
          <w:p w14:paraId="1D78FCFC">
            <w:r>
              <w:rPr>
                <w:b/>
                <w:bCs/>
                <w:sz w:val="19"/>
                <w:szCs w:val="19"/>
              </w:rPr>
              <w:t xml:space="preserve">REMINDER: </w:t>
            </w:r>
            <w:r>
              <w:rPr>
                <w:sz w:val="19"/>
                <w:szCs w:val="19"/>
              </w:rPr>
              <w:t>This document proves you understand the existing process before proposing a new one — required as Gate 0 evidence.</w:t>
            </w:r>
          </w:p>
        </w:tc>
      </w:tr>
    </w:tbl>
    <w:p w14:paraId="76B1B0D8">
      <w:pPr>
        <w:pageBreakBefore/>
        <w:spacing w:line="120" w:lineRule="auto"/>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2B14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203F6D"/>
            <w:tcMar>
              <w:top w:w="130" w:type="dxa"/>
              <w:left w:w="110" w:type="dxa"/>
              <w:bottom w:w="130" w:type="dxa"/>
              <w:right w:w="110" w:type="dxa"/>
            </w:tcMar>
          </w:tcPr>
          <w:p w14:paraId="19DA5139">
            <w:pPr>
              <w:spacing w:after="20"/>
            </w:pPr>
            <w:r>
              <w:rPr>
                <w:rFonts w:ascii="DejaVu Sans" w:hAnsi="DejaVu Sans" w:eastAsia="DejaVu Sans" w:cs="DejaVu Sans"/>
                <w:b/>
                <w:bCs/>
                <w:color w:val="FFFFFF"/>
                <w:sz w:val="26"/>
                <w:szCs w:val="26"/>
              </w:rPr>
              <w:t>PROBLEM &amp; GOALS</w:t>
            </w:r>
          </w:p>
          <w:p w14:paraId="676AA9D5">
            <w:pPr>
              <w:spacing w:after="20"/>
            </w:pPr>
            <w:r>
              <w:rPr>
                <w:rFonts w:ascii="DejaVu Sans" w:hAnsi="DejaVu Sans" w:eastAsia="DejaVu Sans" w:cs="DejaVu Sans"/>
                <w:b/>
                <w:bCs/>
                <w:color w:val="FFFFFF"/>
                <w:sz w:val="18"/>
                <w:szCs w:val="18"/>
              </w:rPr>
              <w:t>Step 4 of 7 — S0 Problem Definition &amp; Need Identification</w:t>
            </w:r>
          </w:p>
          <w:p w14:paraId="02023E14">
            <w:pPr>
              <w:spacing w:after="20"/>
            </w:pPr>
            <w:r>
              <w:rPr>
                <w:rFonts w:ascii="DejaVu Sans" w:hAnsi="DejaVu Sans" w:eastAsia="DejaVu Sans" w:cs="DejaVu Sans"/>
                <w:i/>
                <w:iCs/>
                <w:color w:val="FFFFFF"/>
                <w:sz w:val="16"/>
                <w:szCs w:val="16"/>
              </w:rPr>
              <w:t>Stage S0 — Problem Definition &amp; Need Identification │ General, Theme-Independent</w:t>
            </w:r>
          </w:p>
        </w:tc>
      </w:tr>
    </w:tbl>
    <w:p w14:paraId="415EA7DF">
      <w:pPr>
        <w:keepNext/>
        <w:spacing w:before="220" w:after="60"/>
      </w:pPr>
      <w:r>
        <w:rPr>
          <w:rFonts w:ascii="DejaVu Sans" w:hAnsi="DejaVu Sans" w:eastAsia="DejaVu Sans" w:cs="DejaVu Sans"/>
          <w:color w:val="2D5B8F"/>
          <w:sz w:val="24"/>
          <w:szCs w:val="24"/>
        </w:rPr>
        <w:t>1. Observed Problems → Underlying Needs</w:t>
      </w:r>
    </w:p>
    <w:p w14:paraId="675AEB6E">
      <w:pPr>
        <w:keepNext/>
        <w:spacing w:after="90"/>
      </w:pPr>
      <w:r>
        <w:rPr>
          <w:i/>
          <w:iCs/>
          <w:color w:val="555555"/>
          <w:sz w:val="18"/>
          <w:szCs w:val="18"/>
        </w:rPr>
        <w:t>For every observed problem, state the evidence/source behind it, the underlying need it points to, and which stakeholder(s) it affects. Add rows as needed.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3000"/>
        <w:gridCol w:w="2200"/>
      </w:tblGrid>
      <w:tr w14:paraId="054A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606B780">
            <w:pPr>
              <w:jc w:val="center"/>
            </w:pPr>
            <w:r>
              <w:rPr>
                <w:rFonts w:ascii="DejaVu Sans" w:hAnsi="DejaVu Sans" w:eastAsia="DejaVu Sans" w:cs="DejaVu Sans"/>
                <w:b/>
                <w:bCs/>
                <w:color w:val="FFFFFF"/>
                <w:sz w:val="17"/>
                <w:szCs w:val="17"/>
              </w:rPr>
              <w:t>Observed Problem</w:t>
            </w:r>
          </w:p>
        </w:tc>
        <w:tc>
          <w:tcPr>
            <w:tcW w:w="22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ABA697D">
            <w:pPr>
              <w:jc w:val="center"/>
            </w:pPr>
            <w:r>
              <w:rPr>
                <w:rFonts w:ascii="DejaVu Sans" w:hAnsi="DejaVu Sans" w:eastAsia="DejaVu Sans" w:cs="DejaVu Sans"/>
                <w:b/>
                <w:bCs/>
                <w:color w:val="FFFFFF"/>
                <w:sz w:val="17"/>
                <w:szCs w:val="17"/>
              </w:rPr>
              <w:t>Evidence / Source</w:t>
            </w:r>
          </w:p>
        </w:tc>
        <w:tc>
          <w:tcPr>
            <w:tcW w:w="30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0C6DBEE6">
            <w:pPr>
              <w:jc w:val="center"/>
            </w:pPr>
            <w:r>
              <w:rPr>
                <w:rFonts w:ascii="DejaVu Sans" w:hAnsi="DejaVu Sans" w:eastAsia="DejaVu Sans" w:cs="DejaVu Sans"/>
                <w:b/>
                <w:bCs/>
                <w:color w:val="FFFFFF"/>
                <w:sz w:val="17"/>
                <w:szCs w:val="17"/>
              </w:rPr>
              <w:t>Underlying Need</w:t>
            </w:r>
          </w:p>
        </w:tc>
        <w:tc>
          <w:tcPr>
            <w:tcW w:w="22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94132E7">
            <w:pPr>
              <w:jc w:val="center"/>
            </w:pPr>
            <w:r>
              <w:rPr>
                <w:rFonts w:ascii="DejaVu Sans" w:hAnsi="DejaVu Sans" w:eastAsia="DejaVu Sans" w:cs="DejaVu Sans"/>
                <w:b/>
                <w:bCs/>
                <w:color w:val="FFFFFF"/>
                <w:sz w:val="17"/>
                <w:szCs w:val="17"/>
              </w:rPr>
              <w:t>Linked Stakeholder(s)</w:t>
            </w:r>
          </w:p>
        </w:tc>
      </w:tr>
      <w:tr w14:paraId="49361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D0F4B6D">
            <w:pPr>
              <w:spacing w:after="30" w:line="250" w:lineRule="auto"/>
            </w:pPr>
            <w:r>
              <w:rPr>
                <w:sz w:val="17"/>
                <w:szCs w:val="17"/>
              </w:rPr>
              <w:t>Unmarked spoilers ruin films for readers</w:t>
            </w:r>
          </w:p>
        </w:tc>
        <w:tc>
          <w:tcPr>
            <w:tcW w:w="2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ECD45D3">
            <w:pPr>
              <w:spacing w:after="30" w:line="250" w:lineRule="auto"/>
            </w:pPr>
            <w:r>
              <w:rPr>
                <w:sz w:val="17"/>
                <w:szCs w:val="17"/>
              </w:rPr>
              <w:t>E2, E3, E8</w:t>
            </w:r>
          </w:p>
        </w:tc>
        <w:tc>
          <w:tcPr>
            <w:tcW w:w="3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3FC9674">
            <w:pPr>
              <w:spacing w:after="30" w:line="250" w:lineRule="auto"/>
            </w:pPr>
            <w:r>
              <w:rPr>
                <w:sz w:val="17"/>
                <w:szCs w:val="17"/>
              </w:rPr>
              <w:t>Every review is checked for spoilers before it becomes visible</w:t>
            </w:r>
          </w:p>
        </w:tc>
        <w:tc>
          <w:tcPr>
            <w:tcW w:w="2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C24C213">
            <w:pPr>
              <w:spacing w:after="30" w:line="250" w:lineRule="auto"/>
            </w:pPr>
            <w:r>
              <w:rPr>
                <w:sz w:val="17"/>
                <w:szCs w:val="17"/>
              </w:rPr>
              <w:t>Casual Viewers, Critics, Moderators</w:t>
            </w:r>
          </w:p>
        </w:tc>
      </w:tr>
      <w:tr w14:paraId="52AD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AF28E24">
            <w:pPr>
              <w:spacing w:after="30" w:line="250" w:lineRule="auto"/>
            </w:pPr>
            <w:r>
              <w:rPr>
                <w:sz w:val="17"/>
                <w:szCs w:val="17"/>
              </w:rPr>
              <w:t>Data spread over 3–4 apps</w:t>
            </w:r>
          </w:p>
        </w:tc>
        <w:tc>
          <w:tcPr>
            <w:tcW w:w="2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643CB68">
            <w:pPr>
              <w:spacing w:after="30" w:line="250" w:lineRule="auto"/>
            </w:pPr>
            <w:r>
              <w:rPr>
                <w:sz w:val="17"/>
                <w:szCs w:val="17"/>
              </w:rPr>
              <w:t>E1, E6</w:t>
            </w:r>
          </w:p>
        </w:tc>
        <w:tc>
          <w:tcPr>
            <w:tcW w:w="3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1DEFD77">
            <w:pPr>
              <w:spacing w:after="30" w:line="250" w:lineRule="auto"/>
            </w:pPr>
            <w:r>
              <w:rPr>
                <w:sz w:val="17"/>
                <w:szCs w:val="17"/>
              </w:rPr>
              <w:t>One place to find, log, rate and discuss a film</w:t>
            </w:r>
          </w:p>
        </w:tc>
        <w:tc>
          <w:tcPr>
            <w:tcW w:w="2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2AEB046">
            <w:pPr>
              <w:spacing w:after="30" w:line="250" w:lineRule="auto"/>
            </w:pPr>
            <w:r>
              <w:rPr>
                <w:sz w:val="17"/>
                <w:szCs w:val="17"/>
              </w:rPr>
              <w:t>All viewers, Cinephiles</w:t>
            </w:r>
          </w:p>
        </w:tc>
      </w:tr>
      <w:tr w14:paraId="0FC3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97A976E">
            <w:pPr>
              <w:spacing w:after="30" w:line="250" w:lineRule="auto"/>
            </w:pPr>
            <w:r>
              <w:rPr>
                <w:sz w:val="17"/>
                <w:szCs w:val="17"/>
              </w:rPr>
              <w:t>Typing everything causes people to quit logging</w:t>
            </w:r>
          </w:p>
        </w:tc>
        <w:tc>
          <w:tcPr>
            <w:tcW w:w="2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F10493A">
            <w:pPr>
              <w:spacing w:after="30" w:line="250" w:lineRule="auto"/>
            </w:pPr>
            <w:r>
              <w:rPr>
                <w:sz w:val="17"/>
                <w:szCs w:val="17"/>
              </w:rPr>
              <w:t>E6</w:t>
            </w:r>
          </w:p>
        </w:tc>
        <w:tc>
          <w:tcPr>
            <w:tcW w:w="3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ED60FFC">
            <w:pPr>
              <w:spacing w:after="30" w:line="250" w:lineRule="auto"/>
            </w:pPr>
            <w:r>
              <w:rPr>
                <w:sz w:val="17"/>
                <w:szCs w:val="17"/>
              </w:rPr>
              <w:t xml:space="preserve">Film details filled in </w:t>
            </w:r>
            <w:r>
              <w:rPr>
                <w:rFonts w:hint="default"/>
                <w:sz w:val="17"/>
                <w:szCs w:val="17"/>
                <w:lang w:val="en-US"/>
              </w:rPr>
              <w:t>with autocomplete</w:t>
            </w:r>
            <w:r>
              <w:rPr>
                <w:sz w:val="17"/>
                <w:szCs w:val="17"/>
              </w:rPr>
              <w:t>; fast title search</w:t>
            </w:r>
          </w:p>
        </w:tc>
        <w:tc>
          <w:tcPr>
            <w:tcW w:w="2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5300F30">
            <w:pPr>
              <w:spacing w:after="30" w:line="250" w:lineRule="auto"/>
            </w:pPr>
            <w:r>
              <w:rPr>
                <w:sz w:val="17"/>
                <w:szCs w:val="17"/>
              </w:rPr>
              <w:t>Cinephiles, Casual Viewers</w:t>
            </w:r>
          </w:p>
        </w:tc>
      </w:tr>
      <w:tr w14:paraId="20F8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920E35A">
            <w:pPr>
              <w:spacing w:after="30" w:line="250" w:lineRule="auto"/>
            </w:pPr>
            <w:r>
              <w:rPr>
                <w:sz w:val="17"/>
                <w:szCs w:val="17"/>
              </w:rPr>
              <w:t>One star score explains nothing</w:t>
            </w:r>
          </w:p>
        </w:tc>
        <w:tc>
          <w:tcPr>
            <w:tcW w:w="2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DBEE24A">
            <w:pPr>
              <w:spacing w:after="30" w:line="250" w:lineRule="auto"/>
            </w:pPr>
            <w:r>
              <w:rPr>
                <w:sz w:val="17"/>
                <w:szCs w:val="17"/>
              </w:rPr>
              <w:t>E4, E5</w:t>
            </w:r>
          </w:p>
        </w:tc>
        <w:tc>
          <w:tcPr>
            <w:tcW w:w="3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EFC0E9D">
            <w:pPr>
              <w:spacing w:after="30" w:line="250" w:lineRule="auto"/>
            </w:pPr>
            <w:r>
              <w:rPr>
                <w:sz w:val="17"/>
                <w:szCs w:val="17"/>
              </w:rPr>
              <w:t>Separate ratings for Story, Acting, Visuals, Music, Pacing</w:t>
            </w:r>
          </w:p>
        </w:tc>
        <w:tc>
          <w:tcPr>
            <w:tcW w:w="2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6C9A628">
            <w:pPr>
              <w:spacing w:after="30" w:line="250" w:lineRule="auto"/>
            </w:pPr>
            <w:r>
              <w:rPr>
                <w:sz w:val="17"/>
                <w:szCs w:val="17"/>
              </w:rPr>
              <w:t>Viewers, Critics</w:t>
            </w:r>
          </w:p>
        </w:tc>
      </w:tr>
      <w:tr w14:paraId="5967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77B037F">
            <w:pPr>
              <w:spacing w:after="30" w:line="250" w:lineRule="auto"/>
            </w:pPr>
            <w:r>
              <w:rPr>
                <w:sz w:val="17"/>
                <w:szCs w:val="17"/>
              </w:rPr>
              <w:t>Reports handled by hand, first come first served</w:t>
            </w:r>
          </w:p>
        </w:tc>
        <w:tc>
          <w:tcPr>
            <w:tcW w:w="2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54211B3">
            <w:pPr>
              <w:spacing w:after="30" w:line="250" w:lineRule="auto"/>
            </w:pPr>
            <w:r>
              <w:rPr>
                <w:sz w:val="17"/>
                <w:szCs w:val="17"/>
              </w:rPr>
              <w:t>E3</w:t>
            </w:r>
          </w:p>
        </w:tc>
        <w:tc>
          <w:tcPr>
            <w:tcW w:w="3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2ADF5D2">
            <w:pPr>
              <w:spacing w:after="30" w:line="250" w:lineRule="auto"/>
            </w:pPr>
            <w:r>
              <w:rPr>
                <w:sz w:val="17"/>
                <w:szCs w:val="17"/>
              </w:rPr>
              <w:t>Flagged reviews sorted by risk for moderators</w:t>
            </w:r>
          </w:p>
        </w:tc>
        <w:tc>
          <w:tcPr>
            <w:tcW w:w="2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6BC1B14">
            <w:pPr>
              <w:spacing w:after="30" w:line="250" w:lineRule="auto"/>
            </w:pPr>
            <w:r>
              <w:rPr>
                <w:sz w:val="17"/>
                <w:szCs w:val="17"/>
              </w:rPr>
              <w:t>Moderators</w:t>
            </w:r>
          </w:p>
        </w:tc>
      </w:tr>
      <w:tr w14:paraId="746E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DF2DF91">
            <w:pPr>
              <w:spacing w:after="30" w:line="250" w:lineRule="auto"/>
            </w:pPr>
            <w:r>
              <w:rPr>
                <w:sz w:val="17"/>
                <w:szCs w:val="17"/>
              </w:rPr>
              <w:t>Club votes and history lost in chat</w:t>
            </w:r>
          </w:p>
        </w:tc>
        <w:tc>
          <w:tcPr>
            <w:tcW w:w="2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977C3DF">
            <w:pPr>
              <w:spacing w:after="30" w:line="250" w:lineRule="auto"/>
            </w:pPr>
            <w:r>
              <w:rPr>
                <w:sz w:val="17"/>
                <w:szCs w:val="17"/>
              </w:rPr>
              <w:t>E7</w:t>
            </w:r>
          </w:p>
        </w:tc>
        <w:tc>
          <w:tcPr>
            <w:tcW w:w="3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2A22824">
            <w:pPr>
              <w:spacing w:after="30" w:line="250" w:lineRule="auto"/>
            </w:pPr>
            <w:r>
              <w:rPr>
                <w:sz w:val="17"/>
                <w:szCs w:val="17"/>
              </w:rPr>
              <w:t>Club watchlists and polls with one vote per member, kept on record</w:t>
            </w:r>
          </w:p>
        </w:tc>
        <w:tc>
          <w:tcPr>
            <w:tcW w:w="2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1EAB6A9">
            <w:pPr>
              <w:spacing w:after="30" w:line="250" w:lineRule="auto"/>
            </w:pPr>
            <w:r>
              <w:rPr>
                <w:sz w:val="17"/>
                <w:szCs w:val="17"/>
              </w:rPr>
              <w:t>Club Conveners, Members</w:t>
            </w:r>
          </w:p>
        </w:tc>
      </w:tr>
    </w:tbl>
    <w:p w14:paraId="42AB781D">
      <w:pPr>
        <w:keepNext/>
        <w:spacing w:before="220" w:after="60"/>
      </w:pPr>
      <w:r>
        <w:rPr>
          <w:rFonts w:ascii="DejaVu Sans" w:hAnsi="DejaVu Sans" w:eastAsia="DejaVu Sans" w:cs="DejaVu Sans"/>
          <w:color w:val="2D5B8F"/>
          <w:sz w:val="24"/>
          <w:szCs w:val="24"/>
        </w:rPr>
        <w:t>2. Prioritization</w:t>
      </w:r>
    </w:p>
    <w:p w14:paraId="472BBA31">
      <w:pPr>
        <w:keepNext/>
        <w:spacing w:after="90"/>
      </w:pPr>
      <w:r>
        <w:rPr>
          <w:i/>
          <w:iCs/>
          <w:color w:val="555555"/>
          <w:sz w:val="18"/>
          <w:szCs w:val="18"/>
        </w:rPr>
        <w:t>Rank the needs above by importance/urgency, and briefly justify the ranking.</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100"/>
        <w:gridCol w:w="3200"/>
      </w:tblGrid>
      <w:tr w14:paraId="3DCE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7392B27A">
            <w:pPr>
              <w:jc w:val="center"/>
            </w:pPr>
            <w:r>
              <w:rPr>
                <w:rFonts w:ascii="DejaVu Sans" w:hAnsi="DejaVu Sans" w:eastAsia="DejaVu Sans" w:cs="DejaVu Sans"/>
                <w:b/>
                <w:bCs/>
                <w:color w:val="FFFFFF"/>
                <w:sz w:val="18"/>
                <w:szCs w:val="18"/>
              </w:rPr>
              <w:t>Priority</w:t>
            </w:r>
          </w:p>
        </w:tc>
        <w:tc>
          <w:tcPr>
            <w:tcW w:w="51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DD5F9DD">
            <w:pPr>
              <w:jc w:val="center"/>
            </w:pPr>
            <w:r>
              <w:rPr>
                <w:rFonts w:ascii="DejaVu Sans" w:hAnsi="DejaVu Sans" w:eastAsia="DejaVu Sans" w:cs="DejaVu Sans"/>
                <w:b/>
                <w:bCs/>
                <w:color w:val="FFFFFF"/>
                <w:sz w:val="18"/>
                <w:szCs w:val="18"/>
              </w:rPr>
              <w:t>Needs / Features</w:t>
            </w:r>
          </w:p>
        </w:tc>
        <w:tc>
          <w:tcPr>
            <w:tcW w:w="32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74DF83C0">
            <w:pPr>
              <w:jc w:val="center"/>
            </w:pPr>
            <w:r>
              <w:rPr>
                <w:rFonts w:ascii="DejaVu Sans" w:hAnsi="DejaVu Sans" w:eastAsia="DejaVu Sans" w:cs="DejaVu Sans"/>
                <w:b/>
                <w:bCs/>
                <w:color w:val="FFFFFF"/>
                <w:sz w:val="18"/>
                <w:szCs w:val="18"/>
              </w:rPr>
              <w:t>Why</w:t>
            </w:r>
          </w:p>
        </w:tc>
      </w:tr>
      <w:tr w14:paraId="58BA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EC2C5FB">
            <w:pPr>
              <w:spacing w:after="30" w:line="250" w:lineRule="auto"/>
            </w:pPr>
            <w:r>
              <w:rPr>
                <w:b/>
                <w:bCs/>
                <w:sz w:val="18"/>
                <w:szCs w:val="18"/>
              </w:rPr>
              <w:t>Must (P0)</w:t>
            </w:r>
          </w:p>
        </w:tc>
        <w:tc>
          <w:tcPr>
            <w:tcW w:w="5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131FA77">
            <w:pPr>
              <w:spacing w:after="30" w:line="250" w:lineRule="auto"/>
            </w:pPr>
            <w:r>
              <w:rPr>
                <w:sz w:val="18"/>
                <w:szCs w:val="18"/>
              </w:rPr>
              <w:t>Role &amp; permission control; secure login; film search with auto-filled data; diary &amp; watchlist; spoiler check before publishing; correct concurrent writes (transactions)</w:t>
            </w:r>
          </w:p>
        </w:tc>
        <w:tc>
          <w:tcPr>
            <w:tcW w:w="3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5625742">
            <w:pPr>
              <w:spacing w:after="30" w:line="250" w:lineRule="auto"/>
            </w:pPr>
            <w:r>
              <w:rPr>
                <w:sz w:val="18"/>
                <w:szCs w:val="18"/>
              </w:rPr>
              <w:t>Fixes the best-evidenced problems — spoilers (E2, E3) and scattered, lapsing logs (E1, E6) — and is needed for the theme</w:t>
            </w:r>
          </w:p>
        </w:tc>
      </w:tr>
      <w:tr w14:paraId="5995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2696A8F">
            <w:pPr>
              <w:spacing w:after="30" w:line="250" w:lineRule="auto"/>
            </w:pPr>
            <w:r>
              <w:rPr>
                <w:b/>
                <w:bCs/>
                <w:sz w:val="18"/>
                <w:szCs w:val="18"/>
              </w:rPr>
              <w:t>Should (P1)</w:t>
            </w:r>
          </w:p>
        </w:tc>
        <w:tc>
          <w:tcPr>
            <w:tcW w:w="5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129ABE5">
            <w:pPr>
              <w:spacing w:after="30" w:line="250" w:lineRule="auto"/>
            </w:pPr>
            <w:r>
              <w:rPr>
                <w:sz w:val="18"/>
                <w:szCs w:val="18"/>
              </w:rPr>
              <w:t>Aspect ratings + taste radar; club watchlists and polls; moderator queue sorted by risk; background job scheduler for emails and syncing</w:t>
            </w:r>
          </w:p>
        </w:tc>
        <w:tc>
          <w:tcPr>
            <w:tcW w:w="3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6B42FA8">
            <w:pPr>
              <w:spacing w:after="30" w:line="250" w:lineRule="auto"/>
            </w:pPr>
            <w:r>
              <w:rPr>
                <w:sz w:val="18"/>
                <w:szCs w:val="18"/>
              </w:rPr>
              <w:t>High value, but the core must work first</w:t>
            </w:r>
          </w:p>
        </w:tc>
      </w:tr>
      <w:tr w14:paraId="4858A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AA373F0">
            <w:pPr>
              <w:spacing w:after="30" w:line="250" w:lineRule="auto"/>
            </w:pPr>
            <w:r>
              <w:rPr>
                <w:b/>
                <w:bCs/>
                <w:sz w:val="18"/>
                <w:szCs w:val="18"/>
              </w:rPr>
              <w:t>Could (P2)</w:t>
            </w:r>
          </w:p>
        </w:tc>
        <w:tc>
          <w:tcPr>
            <w:tcW w:w="5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BA3A2D0">
            <w:pPr>
              <w:spacing w:after="30" w:line="250" w:lineRule="auto"/>
            </w:pPr>
            <w:r>
              <w:rPr>
                <w:sz w:val="18"/>
                <w:szCs w:val="18"/>
              </w:rPr>
              <w:t>Taste-match suggestions between users; CSV/JSON export</w:t>
            </w:r>
          </w:p>
        </w:tc>
        <w:tc>
          <w:tcPr>
            <w:tcW w:w="3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FAA0397">
            <w:pPr>
              <w:spacing w:after="30" w:line="250" w:lineRule="auto"/>
            </w:pPr>
            <w:r>
              <w:rPr>
                <w:sz w:val="18"/>
                <w:szCs w:val="18"/>
              </w:rPr>
              <w:t>Nice to have if time is left</w:t>
            </w:r>
          </w:p>
        </w:tc>
      </w:tr>
      <w:tr w14:paraId="02E3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BDC88AE">
            <w:pPr>
              <w:spacing w:after="30" w:line="250" w:lineRule="auto"/>
            </w:pPr>
            <w:r>
              <w:rPr>
                <w:b/>
                <w:bCs/>
                <w:sz w:val="18"/>
                <w:szCs w:val="18"/>
              </w:rPr>
              <w:t>Won't (P3)</w:t>
            </w:r>
          </w:p>
        </w:tc>
        <w:tc>
          <w:tcPr>
            <w:tcW w:w="5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6743655">
            <w:pPr>
              <w:spacing w:after="30" w:line="250" w:lineRule="auto"/>
            </w:pPr>
            <w:r>
              <w:rPr>
                <w:sz w:val="18"/>
                <w:szCs w:val="18"/>
              </w:rPr>
              <w:t>Streaming, native mobile apps, ticket booking, any AI / ML features</w:t>
            </w:r>
          </w:p>
        </w:tc>
        <w:tc>
          <w:tcPr>
            <w:tcW w:w="3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3551A6B">
            <w:pPr>
              <w:spacing w:after="30" w:line="250" w:lineRule="auto"/>
            </w:pPr>
            <w:r>
              <w:rPr>
                <w:sz w:val="18"/>
                <w:szCs w:val="18"/>
              </w:rPr>
              <w:t>Too costly or outside the problem</w:t>
            </w:r>
          </w:p>
        </w:tc>
      </w:tr>
    </w:tbl>
    <w:p w14:paraId="666399B8">
      <w:pPr>
        <w:keepNext/>
        <w:spacing w:before="220" w:after="60"/>
      </w:pPr>
      <w:r>
        <w:rPr>
          <w:rFonts w:ascii="DejaVu Sans" w:hAnsi="DejaVu Sans" w:eastAsia="DejaVu Sans" w:cs="DejaVu Sans"/>
          <w:color w:val="2D5B8F"/>
          <w:sz w:val="24"/>
          <w:szCs w:val="24"/>
        </w:rPr>
        <w:t>3. Problem Statement</w:t>
      </w:r>
    </w:p>
    <w:p w14:paraId="160D0C07">
      <w:pPr>
        <w:keepNext/>
        <w:spacing w:after="90"/>
      </w:pPr>
      <w:r>
        <w:rPr>
          <w:i/>
          <w:iCs/>
          <w:color w:val="555555"/>
          <w:sz w:val="18"/>
          <w:szCs w:val="18"/>
        </w:rPr>
        <w:t>State the single, concise computing problem this project solves — bounded, evidence-supported, and free of solution language.</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6241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45C3E3A0">
            <w:pPr>
              <w:spacing w:line="276" w:lineRule="auto"/>
            </w:pPr>
            <w:r>
              <w:t xml:space="preserve">Film viewers, reviewers, and campus film clubs lack a </w:t>
            </w:r>
            <w:r>
              <w:rPr>
                <w:b/>
                <w:bCs/>
              </w:rPr>
              <w:t>single platform</w:t>
            </w:r>
            <w:r>
              <w:t xml:space="preserve"> to log, rate, review, and discuss films. Managing film records across multiple apps is repetitive, while existing review systems can expose spoilers and provide limited, easily skewed ratings. Film clubs also rely on cluttered group chats for screenings, suggestions, and voting, making decisions difficult to track.</w:t>
            </w:r>
          </w:p>
          <w:p w14:paraId="07004473">
            <w:pPr>
              <w:spacing w:line="276" w:lineRule="auto"/>
            </w:pPr>
            <w:r>
              <w:t xml:space="preserve">There is a need for a </w:t>
            </w:r>
            <w:r>
              <w:rPr>
                <w:b/>
                <w:bCs/>
              </w:rPr>
              <w:t>web-based platform</w:t>
            </w:r>
            <w:r>
              <w:t xml:space="preserve"> that centralizes personal film logs, provides </w:t>
            </w:r>
            <w:r>
              <w:rPr>
                <w:b/>
                <w:bCs/>
              </w:rPr>
              <w:t>spoiler-protected reviews</w:t>
            </w:r>
            <w:r>
              <w:t xml:space="preserve">, </w:t>
            </w:r>
            <w:r>
              <w:rPr>
                <w:b/>
                <w:bCs/>
              </w:rPr>
              <w:t>aspect-based ratings</w:t>
            </w:r>
            <w:r>
              <w:t xml:space="preserve">, and </w:t>
            </w:r>
            <w:r>
              <w:rPr>
                <w:b/>
                <w:bCs/>
              </w:rPr>
              <w:t>structured, transparent film-club coordination</w:t>
            </w:r>
            <w:r>
              <w:t>, without including streaming, ticket booking, or payments.</w:t>
            </w:r>
          </w:p>
          <w:p w14:paraId="0D932D68">
            <w:pPr>
              <w:spacing w:line="276" w:lineRule="auto"/>
            </w:pPr>
          </w:p>
        </w:tc>
      </w:tr>
    </w:tbl>
    <w:p w14:paraId="0A903470">
      <w:pPr>
        <w:keepNext/>
        <w:spacing w:before="220" w:after="60"/>
      </w:pPr>
      <w:r>
        <w:rPr>
          <w:rFonts w:ascii="DejaVu Sans" w:hAnsi="DejaVu Sans" w:eastAsia="DejaVu Sans" w:cs="DejaVu Sans"/>
          <w:color w:val="2D5B8F"/>
          <w:sz w:val="24"/>
          <w:szCs w:val="24"/>
        </w:rPr>
        <w:t>4. Project Objectives</w:t>
      </w:r>
    </w:p>
    <w:p w14:paraId="59385EBD">
      <w:pPr>
        <w:keepNext/>
        <w:spacing w:after="90"/>
      </w:pPr>
      <w:r>
        <w:rPr>
          <w:i/>
          <w:iCs/>
          <w:color w:val="555555"/>
          <w:sz w:val="18"/>
          <w:szCs w:val="18"/>
        </w:rPr>
        <w:t>State 4–6 clear, measurable objectives this project aims to achieve, based on the needs above. Each should be specific enough to later map to a requirement or deliverable.</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000"/>
        <w:gridCol w:w="4100"/>
      </w:tblGrid>
      <w:tr w14:paraId="325B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2975F63">
            <w:pPr>
              <w:jc w:val="center"/>
            </w:pPr>
            <w:r>
              <w:rPr>
                <w:rFonts w:ascii="DejaVu Sans" w:hAnsi="DejaVu Sans" w:eastAsia="DejaVu Sans" w:cs="DejaVu Sans"/>
                <w:b/>
                <w:bCs/>
                <w:color w:val="FFFFFF"/>
                <w:sz w:val="17"/>
                <w:szCs w:val="17"/>
              </w:rPr>
              <w:t>#</w:t>
            </w:r>
          </w:p>
        </w:tc>
        <w:tc>
          <w:tcPr>
            <w:tcW w:w="50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43333ED">
            <w:pPr>
              <w:jc w:val="center"/>
            </w:pPr>
            <w:r>
              <w:rPr>
                <w:rFonts w:ascii="DejaVu Sans" w:hAnsi="DejaVu Sans" w:eastAsia="DejaVu Sans" w:cs="DejaVu Sans"/>
                <w:b/>
                <w:bCs/>
                <w:color w:val="FFFFFF"/>
                <w:sz w:val="17"/>
                <w:szCs w:val="17"/>
              </w:rPr>
              <w:t>Objective</w:t>
            </w:r>
          </w:p>
        </w:tc>
        <w:tc>
          <w:tcPr>
            <w:tcW w:w="41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B5BF892">
            <w:pPr>
              <w:jc w:val="center"/>
            </w:pPr>
            <w:r>
              <w:rPr>
                <w:rFonts w:ascii="DejaVu Sans" w:hAnsi="DejaVu Sans" w:eastAsia="DejaVu Sans" w:cs="DejaVu Sans"/>
                <w:b/>
                <w:bCs/>
                <w:color w:val="FFFFFF"/>
                <w:sz w:val="17"/>
                <w:szCs w:val="17"/>
              </w:rPr>
              <w:t>Initial Success Criterion / KPI</w:t>
            </w:r>
          </w:p>
        </w:tc>
      </w:tr>
      <w:tr w14:paraId="5157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420DCAB">
            <w:pPr>
              <w:spacing w:after="30" w:line="250" w:lineRule="auto"/>
            </w:pPr>
            <w:r>
              <w:rPr>
                <w:sz w:val="17"/>
                <w:szCs w:val="17"/>
              </w:rPr>
              <w:t>O1</w:t>
            </w:r>
          </w:p>
        </w:tc>
        <w:tc>
          <w:tcPr>
            <w:tcW w:w="5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BBE4969">
            <w:pPr>
              <w:spacing w:after="30" w:line="250" w:lineRule="auto"/>
            </w:pPr>
            <w:r>
              <w:rPr>
                <w:b/>
                <w:bCs/>
                <w:sz w:val="17"/>
                <w:szCs w:val="17"/>
              </w:rPr>
              <w:t>Fast logging:</w:t>
            </w:r>
            <w:r>
              <w:rPr>
                <w:sz w:val="17"/>
                <w:szCs w:val="17"/>
              </w:rPr>
              <w:t xml:space="preserve"> log a film with its details filled in automatically from TMDB</w:t>
            </w:r>
          </w:p>
        </w:tc>
        <w:tc>
          <w:tcPr>
            <w:tcW w:w="4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E133150">
            <w:pPr>
              <w:spacing w:after="30" w:line="250" w:lineRule="auto"/>
            </w:pPr>
            <w:r>
              <w:rPr>
                <w:sz w:val="17"/>
                <w:szCs w:val="17"/>
              </w:rPr>
              <w:t>Median time to log a film ≤ 30 s and ≤ 3 clicks in a timed test with 10 users</w:t>
            </w:r>
          </w:p>
        </w:tc>
      </w:tr>
      <w:tr w14:paraId="4DCF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9BEEC06">
            <w:pPr>
              <w:spacing w:after="30" w:line="250" w:lineRule="auto"/>
            </w:pPr>
            <w:r>
              <w:rPr>
                <w:sz w:val="17"/>
                <w:szCs w:val="17"/>
              </w:rPr>
              <w:t>O2</w:t>
            </w:r>
          </w:p>
        </w:tc>
        <w:tc>
          <w:tcPr>
            <w:tcW w:w="5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C7168D7">
            <w:pPr>
              <w:spacing w:after="30" w:line="250" w:lineRule="auto"/>
            </w:pPr>
            <w:r>
              <w:rPr>
                <w:b/>
                <w:bCs/>
                <w:sz w:val="17"/>
                <w:szCs w:val="17"/>
              </w:rPr>
              <w:t>Search Engine:</w:t>
            </w:r>
            <w:r>
              <w:rPr>
                <w:sz w:val="17"/>
                <w:szCs w:val="17"/>
              </w:rPr>
              <w:t xml:space="preserve"> Trie + inverted index over a local catalogue of 10,000+ titles</w:t>
            </w:r>
          </w:p>
        </w:tc>
        <w:tc>
          <w:tcPr>
            <w:tcW w:w="4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5CFBE98">
            <w:pPr>
              <w:spacing w:after="30" w:line="250" w:lineRule="auto"/>
            </w:pPr>
            <w:r>
              <w:rPr>
                <w:sz w:val="17"/>
                <w:szCs w:val="17"/>
              </w:rPr>
              <w:t>Autocomplete p95 ≤ 100 ms at the server; correct top-10 results for 20 test queries</w:t>
            </w:r>
          </w:p>
        </w:tc>
      </w:tr>
      <w:tr w14:paraId="7D85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5175BCA">
            <w:pPr>
              <w:spacing w:after="30" w:line="250" w:lineRule="auto"/>
            </w:pPr>
            <w:r>
              <w:rPr>
                <w:sz w:val="17"/>
                <w:szCs w:val="17"/>
              </w:rPr>
              <w:t>O3</w:t>
            </w:r>
          </w:p>
        </w:tc>
        <w:tc>
          <w:tcPr>
            <w:tcW w:w="5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C293351">
            <w:pPr>
              <w:spacing w:after="30" w:line="250" w:lineRule="auto"/>
            </w:pPr>
            <w:r>
              <w:rPr>
                <w:b/>
                <w:bCs/>
                <w:sz w:val="17"/>
                <w:szCs w:val="17"/>
              </w:rPr>
              <w:t>Spoiler Shield:</w:t>
            </w:r>
            <w:r>
              <w:rPr>
                <w:sz w:val="17"/>
                <w:szCs w:val="17"/>
              </w:rPr>
              <w:t xml:space="preserve"> scan every review with a per-film spoiler word list (Aho–Corasick) before it is shown; blur matches with a Reveal button</w:t>
            </w:r>
          </w:p>
        </w:tc>
        <w:tc>
          <w:tcPr>
            <w:tcW w:w="4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3A28996">
            <w:pPr>
              <w:spacing w:after="30" w:line="250" w:lineRule="auto"/>
            </w:pPr>
            <w:r>
              <w:rPr>
                <w:sz w:val="17"/>
                <w:szCs w:val="17"/>
              </w:rPr>
              <w:t>Catches ≥ 85% of spoilers in a 200-review hand-marked test set with ≤ 10% wrongly blurred; scan ≤ 20 ms per review; 100% of reviews scanned before going public</w:t>
            </w:r>
          </w:p>
        </w:tc>
      </w:tr>
      <w:tr w14:paraId="4289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457F880">
            <w:pPr>
              <w:spacing w:after="30" w:line="250" w:lineRule="auto"/>
            </w:pPr>
            <w:r>
              <w:rPr>
                <w:sz w:val="17"/>
                <w:szCs w:val="17"/>
              </w:rPr>
              <w:t>O4</w:t>
            </w:r>
          </w:p>
        </w:tc>
        <w:tc>
          <w:tcPr>
            <w:tcW w:w="5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DE52F52">
            <w:pPr>
              <w:spacing w:after="30" w:line="250" w:lineRule="auto"/>
            </w:pPr>
            <w:r>
              <w:rPr>
                <w:b/>
                <w:bCs/>
                <w:sz w:val="17"/>
                <w:szCs w:val="17"/>
              </w:rPr>
              <w:t>Storage &amp; Transactions:</w:t>
            </w:r>
            <w:r>
              <w:rPr>
                <w:sz w:val="17"/>
                <w:szCs w:val="17"/>
              </w:rPr>
              <w:t xml:space="preserve"> 3NF schema with transactions and locking</w:t>
            </w:r>
          </w:p>
        </w:tc>
        <w:tc>
          <w:tcPr>
            <w:tcW w:w="4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C55617E">
            <w:pPr>
              <w:spacing w:after="30" w:line="250" w:lineRule="auto"/>
            </w:pPr>
            <w:r>
              <w:rPr>
                <w:sz w:val="17"/>
                <w:szCs w:val="17"/>
              </w:rPr>
              <w:t>0 duplicate votes and 0 lost updates in a 100-user concurrent test; API p95 ≤ 300 ms</w:t>
            </w:r>
          </w:p>
        </w:tc>
      </w:tr>
      <w:tr w14:paraId="29EA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A87C79D">
            <w:pPr>
              <w:spacing w:after="30" w:line="250" w:lineRule="auto"/>
            </w:pPr>
            <w:r>
              <w:rPr>
                <w:sz w:val="17"/>
                <w:szCs w:val="17"/>
              </w:rPr>
              <w:t>O5</w:t>
            </w:r>
          </w:p>
        </w:tc>
        <w:tc>
          <w:tcPr>
            <w:tcW w:w="5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601B29F">
            <w:pPr>
              <w:spacing w:after="30" w:line="250" w:lineRule="auto"/>
            </w:pPr>
            <w:r>
              <w:rPr>
                <w:b/>
                <w:bCs/>
                <w:sz w:val="17"/>
                <w:szCs w:val="17"/>
              </w:rPr>
              <w:t>Job Scheduler (OS):</w:t>
            </w:r>
            <w:r>
              <w:rPr>
                <w:sz w:val="17"/>
                <w:szCs w:val="17"/>
              </w:rPr>
              <w:t xml:space="preserve"> thread pool with bounded producer–consumer queue</w:t>
            </w:r>
          </w:p>
        </w:tc>
        <w:tc>
          <w:tcPr>
            <w:tcW w:w="4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A2E3669">
            <w:pPr>
              <w:spacing w:after="30" w:line="250" w:lineRule="auto"/>
            </w:pPr>
            <w:r>
              <w:rPr>
                <w:sz w:val="17"/>
                <w:szCs w:val="17"/>
              </w:rPr>
              <w:t>≥ 50 jobs/minute on free-tier hardware; no deadlock or lost job in a 1-hour soak test</w:t>
            </w:r>
          </w:p>
        </w:tc>
      </w:tr>
      <w:tr w14:paraId="2E4E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4F0C93A">
            <w:pPr>
              <w:spacing w:after="30" w:line="250" w:lineRule="auto"/>
            </w:pPr>
            <w:r>
              <w:rPr>
                <w:sz w:val="17"/>
                <w:szCs w:val="17"/>
              </w:rPr>
              <w:t>O6</w:t>
            </w:r>
          </w:p>
        </w:tc>
        <w:tc>
          <w:tcPr>
            <w:tcW w:w="5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46477C8">
            <w:pPr>
              <w:spacing w:after="30" w:line="250" w:lineRule="auto"/>
            </w:pPr>
            <w:r>
              <w:rPr>
                <w:b/>
                <w:bCs/>
                <w:sz w:val="17"/>
                <w:szCs w:val="17"/>
              </w:rPr>
              <w:t>Roles &amp; Security:</w:t>
            </w:r>
            <w:r>
              <w:rPr>
                <w:sz w:val="17"/>
                <w:szCs w:val="17"/>
              </w:rPr>
              <w:t xml:space="preserve"> RBAC for 5 roles, OAuth/JWT login, OWASP basics</w:t>
            </w:r>
          </w:p>
        </w:tc>
        <w:tc>
          <w:tcPr>
            <w:tcW w:w="4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D5418F5">
            <w:pPr>
              <w:spacing w:after="30" w:line="250" w:lineRule="auto"/>
            </w:pPr>
            <w:r>
              <w:rPr>
                <w:sz w:val="17"/>
                <w:szCs w:val="17"/>
              </w:rPr>
              <w:t>100% of protected endpoints pass role tests; 0 critical issues in an OWASP ZAP scan</w:t>
            </w:r>
          </w:p>
        </w:tc>
      </w:tr>
    </w:tbl>
    <w:p w14:paraId="0FA031DD"/>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60E2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FFF3CD"/>
            <w:tcMar>
              <w:top w:w="100" w:type="dxa"/>
              <w:left w:w="110" w:type="dxa"/>
              <w:bottom w:w="100" w:type="dxa"/>
              <w:right w:w="110" w:type="dxa"/>
            </w:tcMar>
          </w:tcPr>
          <w:p w14:paraId="0FA5A61B">
            <w:r>
              <w:rPr>
                <w:b/>
                <w:bCs/>
                <w:sz w:val="19"/>
                <w:szCs w:val="19"/>
              </w:rPr>
              <w:t xml:space="preserve">REMINDER: </w:t>
            </w:r>
            <w:r>
              <w:rPr>
                <w:sz w:val="19"/>
                <w:szCs w:val="19"/>
              </w:rPr>
              <w:t>Every need and objective here should map forward into a Functional or Non-Functional Requirement in S1 — keep this page for your Requirements Traceability Matrix later.</w:t>
            </w:r>
          </w:p>
        </w:tc>
      </w:tr>
    </w:tbl>
    <w:p w14:paraId="5E85B443">
      <w:pPr>
        <w:pageBreakBefore/>
        <w:spacing w:line="120" w:lineRule="auto"/>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413E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203F6D"/>
            <w:tcMar>
              <w:top w:w="130" w:type="dxa"/>
              <w:left w:w="110" w:type="dxa"/>
              <w:bottom w:w="130" w:type="dxa"/>
              <w:right w:w="110" w:type="dxa"/>
            </w:tcMar>
          </w:tcPr>
          <w:p w14:paraId="4A616148">
            <w:pPr>
              <w:spacing w:after="20"/>
            </w:pPr>
            <w:r>
              <w:rPr>
                <w:rFonts w:ascii="DejaVu Sans" w:hAnsi="DejaVu Sans" w:eastAsia="DejaVu Sans" w:cs="DejaVu Sans"/>
                <w:b/>
                <w:bCs/>
                <w:color w:val="FFFFFF"/>
                <w:sz w:val="26"/>
                <w:szCs w:val="26"/>
              </w:rPr>
              <w:t>WHAT'S INCLUDED</w:t>
            </w:r>
          </w:p>
          <w:p w14:paraId="14DDD310">
            <w:pPr>
              <w:spacing w:after="20"/>
            </w:pPr>
            <w:r>
              <w:rPr>
                <w:rFonts w:ascii="DejaVu Sans" w:hAnsi="DejaVu Sans" w:eastAsia="DejaVu Sans" w:cs="DejaVu Sans"/>
                <w:b/>
                <w:bCs/>
                <w:color w:val="FFFFFF"/>
                <w:sz w:val="18"/>
                <w:szCs w:val="18"/>
              </w:rPr>
              <w:t>Step 5 of 7 — S0 Problem Definition &amp; Need Identification</w:t>
            </w:r>
          </w:p>
          <w:p w14:paraId="1CF6C05E">
            <w:pPr>
              <w:spacing w:after="20"/>
            </w:pPr>
            <w:r>
              <w:rPr>
                <w:rFonts w:ascii="DejaVu Sans" w:hAnsi="DejaVu Sans" w:eastAsia="DejaVu Sans" w:cs="DejaVu Sans"/>
                <w:i/>
                <w:iCs/>
                <w:color w:val="FFFFFF"/>
                <w:sz w:val="16"/>
                <w:szCs w:val="16"/>
              </w:rPr>
              <w:t>Stage S0 — Problem Definition &amp; Need Identification │ General, Theme-Independent</w:t>
            </w:r>
          </w:p>
        </w:tc>
      </w:tr>
    </w:tbl>
    <w:p w14:paraId="170492DE">
      <w:pPr>
        <w:keepNext/>
        <w:spacing w:before="220" w:after="60"/>
      </w:pPr>
      <w:r>
        <w:rPr>
          <w:rFonts w:ascii="DejaVu Sans" w:hAnsi="DejaVu Sans" w:eastAsia="DejaVu Sans" w:cs="DejaVu Sans"/>
          <w:color w:val="2D5B8F"/>
          <w:sz w:val="24"/>
          <w:szCs w:val="24"/>
        </w:rPr>
        <w:t>1. In-Scope</w:t>
      </w:r>
    </w:p>
    <w:p w14:paraId="25831D40">
      <w:pPr>
        <w:keepNext/>
        <w:spacing w:after="90"/>
      </w:pPr>
      <w:r>
        <w:rPr>
          <w:i/>
          <w:iCs/>
          <w:color w:val="555555"/>
          <w:sz w:val="18"/>
          <w:szCs w:val="18"/>
        </w:rPr>
        <w:t>List what the system WILL do / include within this semester's project. CineLog is built as eight engines; each lists the core concepts it is built on.</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9200"/>
      </w:tblGrid>
      <w:tr w14:paraId="55AE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3205E87B">
            <w:pPr>
              <w:jc w:val="center"/>
            </w:pPr>
            <w:r>
              <w:rPr>
                <w:rFonts w:ascii="DejaVu Sans" w:hAnsi="DejaVu Sans" w:eastAsia="DejaVu Sans" w:cs="DejaVu Sans"/>
                <w:b/>
                <w:bCs/>
                <w:color w:val="FFFFFF"/>
                <w:sz w:val="18"/>
                <w:szCs w:val="18"/>
              </w:rPr>
              <w:t>#</w:t>
            </w:r>
          </w:p>
        </w:tc>
        <w:tc>
          <w:tcPr>
            <w:tcW w:w="92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7B4946C">
            <w:pPr>
              <w:jc w:val="center"/>
            </w:pPr>
            <w:r>
              <w:rPr>
                <w:rFonts w:ascii="DejaVu Sans" w:hAnsi="DejaVu Sans" w:eastAsia="DejaVu Sans" w:cs="DejaVu Sans"/>
                <w:b/>
                <w:bCs/>
                <w:color w:val="FFFFFF"/>
                <w:sz w:val="18"/>
                <w:szCs w:val="18"/>
              </w:rPr>
              <w:t>In-Scope Item</w:t>
            </w:r>
          </w:p>
        </w:tc>
      </w:tr>
      <w:tr w14:paraId="2F81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9947667">
            <w:pPr>
              <w:spacing w:after="30" w:line="250" w:lineRule="auto"/>
            </w:pPr>
            <w:r>
              <w:rPr>
                <w:sz w:val="18"/>
                <w:szCs w:val="18"/>
              </w:rPr>
              <w:t>1</w:t>
            </w:r>
          </w:p>
        </w:tc>
        <w:tc>
          <w:tcPr>
            <w:tcW w:w="9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F8F08C3">
            <w:pPr>
              <w:spacing w:after="30" w:line="250" w:lineRule="auto"/>
            </w:pPr>
            <w:r>
              <w:rPr>
                <w:b/>
                <w:bCs/>
                <w:sz w:val="18"/>
                <w:szCs w:val="18"/>
              </w:rPr>
              <w:t>Role &amp; Permission Engine</w:t>
            </w:r>
            <w:r>
              <w:rPr>
                <w:sz w:val="18"/>
                <w:szCs w:val="18"/>
              </w:rPr>
              <w:t xml:space="preserve"> — five roles (Viewer, Critic, Club Convener, Moderator, Admin) and a permission matrix checked on every request; club-level roles inside each club.</w:t>
            </w:r>
          </w:p>
          <w:p w14:paraId="6D4FF548">
            <w:pPr>
              <w:spacing w:after="30" w:line="250" w:lineRule="auto"/>
            </w:pPr>
            <w:r>
              <w:rPr>
                <w:b/>
                <w:bCs/>
                <w:sz w:val="18"/>
                <w:szCs w:val="18"/>
              </w:rPr>
              <w:t>Built on:</w:t>
            </w:r>
            <w:r>
              <w:rPr>
                <w:sz w:val="18"/>
                <w:szCs w:val="18"/>
              </w:rPr>
              <w:t xml:space="preserve"> SE (RBAC design, UML), DBMS (role tables)</w:t>
            </w:r>
          </w:p>
        </w:tc>
      </w:tr>
      <w:tr w14:paraId="0698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FB70D84">
            <w:pPr>
              <w:spacing w:after="30" w:line="250" w:lineRule="auto"/>
            </w:pPr>
            <w:r>
              <w:rPr>
                <w:sz w:val="18"/>
                <w:szCs w:val="18"/>
              </w:rPr>
              <w:t>2</w:t>
            </w:r>
          </w:p>
        </w:tc>
        <w:tc>
          <w:tcPr>
            <w:tcW w:w="9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C8E4224">
            <w:pPr>
              <w:spacing w:after="30" w:line="250" w:lineRule="auto"/>
            </w:pPr>
            <w:r>
              <w:rPr>
                <w:b/>
                <w:bCs/>
                <w:sz w:val="18"/>
                <w:szCs w:val="18"/>
              </w:rPr>
              <w:t>Secure Access Gateway</w:t>
            </w:r>
            <w:r>
              <w:rPr>
                <w:sz w:val="18"/>
                <w:szCs w:val="18"/>
              </w:rPr>
              <w:t xml:space="preserve"> — Google sign-in (OAuth 2.0) and email/password with bcrypt; JWT in HTTP-only cookies; HTTPS only; token-bucket rate limiting; input validation against SQL injection and XSS.</w:t>
            </w:r>
          </w:p>
          <w:p w14:paraId="088C39F8">
            <w:pPr>
              <w:spacing w:after="30" w:line="250" w:lineRule="auto"/>
            </w:pPr>
            <w:r>
              <w:rPr>
                <w:b/>
                <w:bCs/>
                <w:sz w:val="18"/>
                <w:szCs w:val="18"/>
              </w:rPr>
              <w:t>Built on:</w:t>
            </w:r>
            <w:r>
              <w:rPr>
                <w:sz w:val="18"/>
                <w:szCs w:val="18"/>
              </w:rPr>
              <w:t xml:space="preserve"> CN &amp; Security</w:t>
            </w:r>
          </w:p>
        </w:tc>
      </w:tr>
      <w:tr w14:paraId="114A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82186DB">
            <w:pPr>
              <w:spacing w:after="30" w:line="250" w:lineRule="auto"/>
            </w:pPr>
            <w:r>
              <w:rPr>
                <w:sz w:val="18"/>
                <w:szCs w:val="18"/>
              </w:rPr>
              <w:t>3</w:t>
            </w:r>
            <w:bookmarkStart w:id="0" w:name="_GoBack"/>
            <w:bookmarkEnd w:id="0"/>
          </w:p>
        </w:tc>
        <w:tc>
          <w:tcPr>
            <w:tcW w:w="9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93F5308">
            <w:pPr>
              <w:spacing w:after="30" w:line="250" w:lineRule="auto"/>
            </w:pPr>
            <w:r>
              <w:rPr>
                <w:b/>
                <w:bCs/>
                <w:sz w:val="18"/>
                <w:szCs w:val="18"/>
              </w:rPr>
              <w:t>Search Engine</w:t>
            </w:r>
            <w:r>
              <w:rPr>
                <w:sz w:val="18"/>
                <w:szCs w:val="18"/>
              </w:rPr>
              <w:t xml:space="preserve"> — imports film data from TMDB into a local catalogue (10,000+ titles); Trie autocomplete; inverted index for keyword, genre and cast filters; heap for top-K ranking; LRU cache for repeated lookups.</w:t>
            </w:r>
          </w:p>
          <w:p w14:paraId="7D611AB7">
            <w:pPr>
              <w:spacing w:after="30" w:line="250" w:lineRule="auto"/>
            </w:pPr>
            <w:r>
              <w:rPr>
                <w:b/>
                <w:bCs/>
                <w:sz w:val="18"/>
                <w:szCs w:val="18"/>
              </w:rPr>
              <w:t>Built on:</w:t>
            </w:r>
            <w:r>
              <w:rPr>
                <w:sz w:val="18"/>
                <w:szCs w:val="18"/>
              </w:rPr>
              <w:t xml:space="preserve"> DSA, OS (LRU)</w:t>
            </w:r>
          </w:p>
        </w:tc>
      </w:tr>
      <w:tr w14:paraId="07BF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0FD095D">
            <w:pPr>
              <w:spacing w:after="30" w:line="250" w:lineRule="auto"/>
            </w:pPr>
            <w:r>
              <w:rPr>
                <w:sz w:val="18"/>
                <w:szCs w:val="18"/>
              </w:rPr>
              <w:t>4</w:t>
            </w:r>
          </w:p>
        </w:tc>
        <w:tc>
          <w:tcPr>
            <w:tcW w:w="9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65CD29C">
            <w:pPr>
              <w:spacing w:after="30" w:line="250" w:lineRule="auto"/>
            </w:pPr>
            <w:r>
              <w:rPr>
                <w:b/>
                <w:bCs/>
                <w:sz w:val="18"/>
                <w:szCs w:val="18"/>
              </w:rPr>
              <w:t>Storage &amp; Transaction Engine</w:t>
            </w:r>
            <w:r>
              <w:rPr>
                <w:sz w:val="18"/>
                <w:szCs w:val="18"/>
              </w:rPr>
              <w:t xml:space="preserve"> — PostgreSQL schema in 3NF for users, films, diary entries, reviews, clubs and votes; composite indexes; transactions with row locks so ratings and votes stay correct under many users; audit log table.</w:t>
            </w:r>
          </w:p>
          <w:p w14:paraId="32086964">
            <w:pPr>
              <w:spacing w:after="30" w:line="250" w:lineRule="auto"/>
            </w:pPr>
            <w:r>
              <w:rPr>
                <w:b/>
                <w:bCs/>
                <w:sz w:val="18"/>
                <w:szCs w:val="18"/>
              </w:rPr>
              <w:t>Built on:</w:t>
            </w:r>
            <w:r>
              <w:rPr>
                <w:sz w:val="18"/>
                <w:szCs w:val="18"/>
              </w:rPr>
              <w:t xml:space="preserve"> DBMS</w:t>
            </w:r>
          </w:p>
        </w:tc>
      </w:tr>
      <w:tr w14:paraId="7465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73DA073">
            <w:pPr>
              <w:spacing w:after="30" w:line="250" w:lineRule="auto"/>
            </w:pPr>
            <w:r>
              <w:rPr>
                <w:sz w:val="18"/>
                <w:szCs w:val="18"/>
              </w:rPr>
              <w:t>5</w:t>
            </w:r>
          </w:p>
        </w:tc>
        <w:tc>
          <w:tcPr>
            <w:tcW w:w="9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2414E61">
            <w:pPr>
              <w:spacing w:after="30" w:line="250" w:lineRule="auto"/>
            </w:pPr>
            <w:r>
              <w:rPr>
                <w:b/>
                <w:bCs/>
                <w:sz w:val="18"/>
                <w:szCs w:val="18"/>
              </w:rPr>
              <w:t>Job Scheduler Engine</w:t>
            </w:r>
            <w:r>
              <w:rPr>
                <w:sz w:val="18"/>
                <w:szCs w:val="18"/>
              </w:rPr>
              <w:t xml:space="preserve"> — our own worker thread pool with a bounded producer–consumer queue (mutex + semaphores); runs spoiler checks, TMDB syncs and email notifications (SMTP); priority levels and retry with back-off.</w:t>
            </w:r>
          </w:p>
          <w:p w14:paraId="5E68C54A">
            <w:pPr>
              <w:spacing w:after="30" w:line="250" w:lineRule="auto"/>
            </w:pPr>
            <w:r>
              <w:rPr>
                <w:b/>
                <w:bCs/>
                <w:sz w:val="18"/>
                <w:szCs w:val="18"/>
              </w:rPr>
              <w:t>Built on:</w:t>
            </w:r>
            <w:r>
              <w:rPr>
                <w:sz w:val="18"/>
                <w:szCs w:val="18"/>
              </w:rPr>
              <w:t xml:space="preserve"> OS, CN (SMTP)</w:t>
            </w:r>
          </w:p>
        </w:tc>
      </w:tr>
      <w:tr w14:paraId="24F1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7730DC1">
            <w:pPr>
              <w:spacing w:after="30" w:line="250" w:lineRule="auto"/>
            </w:pPr>
            <w:r>
              <w:rPr>
                <w:sz w:val="18"/>
                <w:szCs w:val="18"/>
              </w:rPr>
              <w:t>6</w:t>
            </w:r>
          </w:p>
        </w:tc>
        <w:tc>
          <w:tcPr>
            <w:tcW w:w="9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3E38A0B">
            <w:pPr>
              <w:spacing w:after="30" w:line="250" w:lineRule="auto"/>
            </w:pPr>
            <w:r>
              <w:rPr>
                <w:b/>
                <w:bCs/>
                <w:sz w:val="18"/>
                <w:szCs w:val="18"/>
              </w:rPr>
              <w:t>Spoiler Shield Engine</w:t>
            </w:r>
            <w:r>
              <w:rPr>
                <w:sz w:val="18"/>
                <w:szCs w:val="18"/>
              </w:rPr>
              <w:t xml:space="preserve"> — builds a spoiler word list for each film (character names and key plot terms from TMDB, plus terms added by moderators and conveners); an Aho–Corasick automaton scans each new review in one pass before it becomes public; matches are blurred with a Reveal button; writers can also wrap text in spoiler tags; 3+ reader reports auto-hide a review and send it to the moderator queue.</w:t>
            </w:r>
          </w:p>
          <w:p w14:paraId="1B339540">
            <w:pPr>
              <w:spacing w:after="30" w:line="250" w:lineRule="auto"/>
            </w:pPr>
            <w:r>
              <w:rPr>
                <w:b/>
                <w:bCs/>
                <w:sz w:val="18"/>
                <w:szCs w:val="18"/>
              </w:rPr>
              <w:t>Built on:</w:t>
            </w:r>
            <w:r>
              <w:rPr>
                <w:sz w:val="18"/>
                <w:szCs w:val="18"/>
              </w:rPr>
              <w:t xml:space="preserve"> DSA (Trie, Aho–Corasick), OS (background jobs), DBMS (word-list tables)</w:t>
            </w:r>
          </w:p>
        </w:tc>
      </w:tr>
      <w:tr w14:paraId="495A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E4E1E44">
            <w:pPr>
              <w:spacing w:after="30" w:line="250" w:lineRule="auto"/>
            </w:pPr>
            <w:r>
              <w:rPr>
                <w:sz w:val="18"/>
                <w:szCs w:val="18"/>
              </w:rPr>
              <w:t>7</w:t>
            </w:r>
          </w:p>
        </w:tc>
        <w:tc>
          <w:tcPr>
            <w:tcW w:w="92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5EBF2B6">
            <w:pPr>
              <w:spacing w:after="30" w:line="250" w:lineRule="auto"/>
            </w:pPr>
            <w:r>
              <w:rPr>
                <w:b/>
                <w:bCs/>
                <w:sz w:val="18"/>
                <w:szCs w:val="18"/>
              </w:rPr>
              <w:t>Diary, Rating &amp; Taste Engine</w:t>
            </w:r>
            <w:r>
              <w:rPr>
                <w:sz w:val="18"/>
                <w:szCs w:val="18"/>
              </w:rPr>
              <w:t xml:space="preserve"> — one-click diary and watchlist; 0.5–5 star rating plus aspect ratings (Story, Acting, Visuals, Music, Pacing) entered by the user; taste radar chart; friends' feed merged with a heap.</w:t>
            </w:r>
          </w:p>
          <w:p w14:paraId="77CB326A">
            <w:pPr>
              <w:spacing w:after="30" w:line="250" w:lineRule="auto"/>
              <w:rPr>
                <w:rFonts w:hint="default"/>
                <w:lang w:val="en-US"/>
              </w:rPr>
            </w:pPr>
            <w:r>
              <w:rPr>
                <w:b/>
                <w:bCs/>
                <w:sz w:val="18"/>
                <w:szCs w:val="18"/>
              </w:rPr>
              <w:t>Built on:</w:t>
            </w:r>
            <w:r>
              <w:rPr>
                <w:sz w:val="18"/>
                <w:szCs w:val="18"/>
              </w:rPr>
              <w:t xml:space="preserve"> DSA, DBMS</w:t>
            </w:r>
            <w:r>
              <w:rPr>
                <w:rFonts w:hint="default"/>
                <w:sz w:val="18"/>
                <w:szCs w:val="18"/>
                <w:lang w:val="en-US"/>
              </w:rPr>
              <w:t>1</w:t>
            </w:r>
          </w:p>
        </w:tc>
      </w:tr>
      <w:tr w14:paraId="1ACC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DEE7C25">
            <w:pPr>
              <w:spacing w:after="30" w:line="250" w:lineRule="auto"/>
            </w:pPr>
            <w:r>
              <w:rPr>
                <w:sz w:val="18"/>
                <w:szCs w:val="18"/>
              </w:rPr>
              <w:t>8</w:t>
            </w:r>
          </w:p>
        </w:tc>
        <w:tc>
          <w:tcPr>
            <w:tcW w:w="92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11D4CA4">
            <w:pPr>
              <w:spacing w:after="30" w:line="250" w:lineRule="auto"/>
            </w:pPr>
            <w:r>
              <w:rPr>
                <w:b/>
                <w:bCs/>
                <w:sz w:val="18"/>
                <w:szCs w:val="18"/>
              </w:rPr>
              <w:t>Club Engine &amp; Moderation Console</w:t>
            </w:r>
            <w:r>
              <w:rPr>
                <w:sz w:val="18"/>
                <w:szCs w:val="18"/>
              </w:rPr>
              <w:t xml:space="preserve"> — clubs with shared watchlists, screening polls (one vote per member enforced by a UNIQUE constraint + transaction), live results; moderator queue ordered by risk score.</w:t>
            </w:r>
          </w:p>
          <w:p w14:paraId="3C120812">
            <w:pPr>
              <w:spacing w:after="30" w:line="250" w:lineRule="auto"/>
            </w:pPr>
            <w:r>
              <w:rPr>
                <w:b/>
                <w:bCs/>
                <w:sz w:val="18"/>
                <w:szCs w:val="18"/>
              </w:rPr>
              <w:t>Built on:</w:t>
            </w:r>
            <w:r>
              <w:rPr>
                <w:sz w:val="18"/>
                <w:szCs w:val="18"/>
              </w:rPr>
              <w:t xml:space="preserve"> DBMS, DSA (priority queue), CN (WebSocket)</w:t>
            </w:r>
          </w:p>
        </w:tc>
      </w:tr>
    </w:tbl>
    <w:p w14:paraId="2DD37EDB">
      <w:pPr>
        <w:keepNext/>
        <w:spacing w:before="220" w:after="60"/>
      </w:pPr>
      <w:r>
        <w:rPr>
          <w:rFonts w:ascii="DejaVu Sans" w:hAnsi="DejaVu Sans" w:eastAsia="DejaVu Sans" w:cs="DejaVu Sans"/>
          <w:color w:val="2D5B8F"/>
          <w:sz w:val="24"/>
          <w:szCs w:val="24"/>
        </w:rPr>
        <w:t>2. Out-of-Scope</w:t>
      </w:r>
    </w:p>
    <w:p w14:paraId="25B65F0B">
      <w:pPr>
        <w:keepNext/>
        <w:spacing w:after="90"/>
      </w:pPr>
      <w:r>
        <w:rPr>
          <w:i/>
          <w:iCs/>
          <w:color w:val="555555"/>
          <w:sz w:val="18"/>
          <w:szCs w:val="18"/>
        </w:rPr>
        <w:t>List what the system explicitly will NOT do / include — this prevents scope creep later.</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700"/>
        <w:gridCol w:w="5500"/>
      </w:tblGrid>
      <w:tr w14:paraId="69B8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068E769">
            <w:pPr>
              <w:jc w:val="center"/>
            </w:pPr>
            <w:r>
              <w:rPr>
                <w:rFonts w:ascii="DejaVu Sans" w:hAnsi="DejaVu Sans" w:eastAsia="DejaVu Sans" w:cs="DejaVu Sans"/>
                <w:b/>
                <w:bCs/>
                <w:color w:val="FFFFFF"/>
                <w:sz w:val="18"/>
                <w:szCs w:val="18"/>
              </w:rPr>
              <w:t>#</w:t>
            </w:r>
          </w:p>
        </w:tc>
        <w:tc>
          <w:tcPr>
            <w:tcW w:w="37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33828CC0">
            <w:pPr>
              <w:jc w:val="center"/>
            </w:pPr>
            <w:r>
              <w:rPr>
                <w:rFonts w:ascii="DejaVu Sans" w:hAnsi="DejaVu Sans" w:eastAsia="DejaVu Sans" w:cs="DejaVu Sans"/>
                <w:b/>
                <w:bCs/>
                <w:color w:val="FFFFFF"/>
                <w:sz w:val="18"/>
                <w:szCs w:val="18"/>
              </w:rPr>
              <w:t>Out-of-Scope Item</w:t>
            </w:r>
          </w:p>
        </w:tc>
        <w:tc>
          <w:tcPr>
            <w:tcW w:w="55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325E60EA">
            <w:pPr>
              <w:jc w:val="center"/>
            </w:pPr>
            <w:r>
              <w:rPr>
                <w:rFonts w:ascii="DejaVu Sans" w:hAnsi="DejaVu Sans" w:eastAsia="DejaVu Sans" w:cs="DejaVu Sans"/>
                <w:b/>
                <w:bCs/>
                <w:color w:val="FFFFFF"/>
                <w:sz w:val="18"/>
                <w:szCs w:val="18"/>
              </w:rPr>
              <w:t>Reason for Exclusion</w:t>
            </w:r>
          </w:p>
        </w:tc>
      </w:tr>
      <w:tr w14:paraId="0B04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1FFD05B">
            <w:pPr>
              <w:spacing w:after="30" w:line="250" w:lineRule="auto"/>
            </w:pPr>
            <w:r>
              <w:rPr>
                <w:sz w:val="18"/>
                <w:szCs w:val="18"/>
              </w:rPr>
              <w:t>1</w:t>
            </w:r>
          </w:p>
        </w:tc>
        <w:tc>
          <w:tcPr>
            <w:tcW w:w="3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DE9155C">
            <w:pPr>
              <w:spacing w:after="30" w:line="250" w:lineRule="auto"/>
            </w:pPr>
            <w:r>
              <w:rPr>
                <w:sz w:val="18"/>
                <w:szCs w:val="18"/>
              </w:rPr>
              <w:t>Streaming or hosting films</w:t>
            </w:r>
          </w:p>
        </w:tc>
        <w:tc>
          <w:tcPr>
            <w:tcW w:w="55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1E5769C">
            <w:pPr>
              <w:spacing w:after="30" w:line="250" w:lineRule="auto"/>
            </w:pPr>
            <w:r>
              <w:rPr>
                <w:sz w:val="18"/>
                <w:szCs w:val="18"/>
              </w:rPr>
              <w:t>Huge storage/bandwidth cost and copyright licensing</w:t>
            </w:r>
          </w:p>
        </w:tc>
      </w:tr>
      <w:tr w14:paraId="2BA4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C1272F3">
            <w:pPr>
              <w:spacing w:after="30" w:line="250" w:lineRule="auto"/>
            </w:pPr>
            <w:r>
              <w:rPr>
                <w:sz w:val="18"/>
                <w:szCs w:val="18"/>
              </w:rPr>
              <w:t>2</w:t>
            </w:r>
          </w:p>
        </w:tc>
        <w:tc>
          <w:tcPr>
            <w:tcW w:w="3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AD0BAEE">
            <w:pPr>
              <w:spacing w:after="30" w:line="250" w:lineRule="auto"/>
            </w:pPr>
            <w:r>
              <w:rPr>
                <w:sz w:val="18"/>
                <w:szCs w:val="18"/>
              </w:rPr>
              <w:t>Native Android / iOS apps</w:t>
            </w:r>
          </w:p>
        </w:tc>
        <w:tc>
          <w:tcPr>
            <w:tcW w:w="55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4A01075">
            <w:pPr>
              <w:spacing w:after="30" w:line="250" w:lineRule="auto"/>
            </w:pPr>
            <w:r>
              <w:rPr>
                <w:sz w:val="18"/>
                <w:szCs w:val="18"/>
              </w:rPr>
              <w:t>Two extra codebases in 15 weeks; a responsive website works on phones</w:t>
            </w:r>
          </w:p>
        </w:tc>
      </w:tr>
      <w:tr w14:paraId="7C1E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40" w:hRule="atLeast"/>
        </w:trPr>
        <w:tc>
          <w:tcPr>
            <w:tcW w:w="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2FBA4DC">
            <w:pPr>
              <w:spacing w:after="30" w:line="250" w:lineRule="auto"/>
            </w:pPr>
            <w:r>
              <w:rPr>
                <w:sz w:val="18"/>
                <w:szCs w:val="18"/>
              </w:rPr>
              <w:t>3</w:t>
            </w:r>
          </w:p>
        </w:tc>
        <w:tc>
          <w:tcPr>
            <w:tcW w:w="3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AF0634A">
            <w:pPr>
              <w:spacing w:after="30" w:line="250" w:lineRule="auto"/>
            </w:pPr>
            <w:r>
              <w:rPr>
                <w:sz w:val="18"/>
                <w:szCs w:val="18"/>
              </w:rPr>
              <w:t>Ticket booking and payments</w:t>
            </w:r>
          </w:p>
        </w:tc>
        <w:tc>
          <w:tcPr>
            <w:tcW w:w="55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31DDFC8">
            <w:pPr>
              <w:spacing w:after="30" w:line="250" w:lineRule="auto"/>
            </w:pPr>
            <w:r>
              <w:rPr>
                <w:sz w:val="18"/>
                <w:szCs w:val="18"/>
              </w:rPr>
              <w:t>Needs theatre partners, payment gateways and PCI-DSS compliance</w:t>
            </w:r>
          </w:p>
        </w:tc>
      </w:tr>
      <w:tr w14:paraId="5813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1D6B925">
            <w:pPr>
              <w:spacing w:after="30" w:line="250" w:lineRule="auto"/>
              <w:rPr>
                <w:rFonts w:hint="default"/>
                <w:lang w:val="en-US"/>
              </w:rPr>
            </w:pPr>
            <w:r>
              <w:rPr>
                <w:rFonts w:hint="default"/>
                <w:lang w:val="en-US"/>
              </w:rPr>
              <w:t>4</w:t>
            </w:r>
          </w:p>
        </w:tc>
        <w:tc>
          <w:tcPr>
            <w:tcW w:w="3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589841B">
            <w:pPr>
              <w:spacing w:after="30" w:line="250" w:lineRule="auto"/>
            </w:pPr>
            <w:r>
              <w:rPr>
                <w:sz w:val="18"/>
                <w:szCs w:val="18"/>
              </w:rPr>
              <w:t>Scraping film data ourselves</w:t>
            </w:r>
          </w:p>
        </w:tc>
        <w:tc>
          <w:tcPr>
            <w:tcW w:w="55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79DB41C">
            <w:pPr>
              <w:spacing w:after="30" w:line="250" w:lineRule="auto"/>
            </w:pPr>
            <w:r>
              <w:rPr>
                <w:sz w:val="18"/>
                <w:szCs w:val="18"/>
              </w:rPr>
              <w:t>TMDB already provides a standard, free catalogue</w:t>
            </w:r>
          </w:p>
        </w:tc>
      </w:tr>
      <w:tr w14:paraId="4B0A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B80C2FC">
            <w:pPr>
              <w:spacing w:after="30" w:line="250" w:lineRule="auto"/>
              <w:rPr>
                <w:rFonts w:hint="default"/>
                <w:lang w:val="en-US"/>
              </w:rPr>
            </w:pPr>
            <w:r>
              <w:rPr>
                <w:rFonts w:hint="default"/>
                <w:lang w:val="en-US"/>
              </w:rPr>
              <w:t>57</w:t>
            </w:r>
          </w:p>
        </w:tc>
        <w:tc>
          <w:tcPr>
            <w:tcW w:w="3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5C53642">
            <w:pPr>
              <w:spacing w:after="30" w:line="250" w:lineRule="auto"/>
            </w:pPr>
            <w:r>
              <w:rPr>
                <w:sz w:val="18"/>
                <w:szCs w:val="18"/>
              </w:rPr>
              <w:t>Live voice / video watch parties</w:t>
            </w:r>
          </w:p>
        </w:tc>
        <w:tc>
          <w:tcPr>
            <w:tcW w:w="55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9BF4D6E">
            <w:pPr>
              <w:spacing w:after="30" w:line="250" w:lineRule="auto"/>
            </w:pPr>
            <w:r>
              <w:rPr>
                <w:sz w:val="18"/>
                <w:szCs w:val="18"/>
              </w:rPr>
              <w:t>Needs streaming servers and high bandwidth; clubs only need scheduling and voting</w:t>
            </w:r>
          </w:p>
        </w:tc>
      </w:tr>
    </w:tbl>
    <w:p w14:paraId="64FC85F6">
      <w:pPr>
        <w:keepNext/>
        <w:spacing w:before="220" w:after="60"/>
      </w:pPr>
      <w:r>
        <w:rPr>
          <w:rFonts w:ascii="DejaVu Sans" w:hAnsi="DejaVu Sans" w:eastAsia="DejaVu Sans" w:cs="DejaVu Sans"/>
          <w:color w:val="2D5B8F"/>
          <w:sz w:val="24"/>
          <w:szCs w:val="24"/>
        </w:rPr>
        <w:t>3. Assumptions</w:t>
      </w:r>
    </w:p>
    <w:p w14:paraId="46AC27C0">
      <w:pPr>
        <w:keepNext/>
        <w:spacing w:after="90"/>
      </w:pPr>
      <w:r>
        <w:rPr>
          <w:i/>
          <w:iCs/>
          <w:color w:val="555555"/>
          <w:sz w:val="18"/>
          <w:szCs w:val="18"/>
        </w:rPr>
        <w:t>List anything assumed to be true for planning purposes (e.g., available data, user access, environment).</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41F3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557DD47B">
            <w:pPr>
              <w:pStyle w:val="18"/>
              <w:numPr>
                <w:ilvl w:val="0"/>
                <w:numId w:val="2"/>
              </w:numPr>
              <w:spacing w:after="50" w:line="260" w:lineRule="auto"/>
            </w:pPr>
            <w:r>
              <w:t>TMDB's free API stays available. Its old limit (40 requests / 10 s) was removed in 2019; a soft limit of roughly 40 requests per second still applies, and we must back off on HTTP 429 [19].</w:t>
            </w:r>
          </w:p>
          <w:p w14:paraId="574D4375">
            <w:pPr>
              <w:pStyle w:val="18"/>
              <w:numPr>
                <w:ilvl w:val="0"/>
                <w:numId w:val="2"/>
              </w:numPr>
              <w:spacing w:after="50" w:line="260" w:lineRule="auto"/>
            </w:pPr>
            <w:r>
              <w:t>TMDB provides cast and character names for each film, which seed the spoiler word lists.</w:t>
            </w:r>
          </w:p>
          <w:p w14:paraId="4A21B200">
            <w:pPr>
              <w:pStyle w:val="18"/>
              <w:numPr>
                <w:ilvl w:val="0"/>
                <w:numId w:val="2"/>
              </w:numPr>
              <w:spacing w:after="50" w:line="260" w:lineRule="auto"/>
            </w:pPr>
            <w:r>
              <w:t>Users have a modern browser (Chrome, Firefox, Safari, Edge — recent versions) and an internet connection.</w:t>
            </w:r>
          </w:p>
          <w:p w14:paraId="09B68351">
            <w:pPr>
              <w:pStyle w:val="18"/>
              <w:numPr>
                <w:ilvl w:val="0"/>
                <w:numId w:val="2"/>
              </w:numPr>
              <w:spacing w:after="50" w:line="260" w:lineRule="auto"/>
            </w:pPr>
            <w:r>
              <w:t>Free tiers (Vercel, Render/Railway, Neon/Supabase PostgreSQL) are enough for a demo with about 100 test users.</w:t>
            </w:r>
          </w:p>
          <w:p w14:paraId="39D881AF">
            <w:pPr>
              <w:pStyle w:val="18"/>
              <w:numPr>
                <w:ilvl w:val="0"/>
                <w:numId w:val="2"/>
              </w:numPr>
              <w:spacing w:after="50" w:line="260" w:lineRule="auto"/>
            </w:pPr>
            <w:r>
              <w:t>Campus film club members will be available to try a pilot during user acceptance testing.</w:t>
            </w:r>
          </w:p>
        </w:tc>
      </w:tr>
    </w:tbl>
    <w:p w14:paraId="44DC9561">
      <w:pPr>
        <w:keepNext/>
        <w:spacing w:before="220" w:after="60"/>
      </w:pPr>
      <w:r>
        <w:rPr>
          <w:rFonts w:ascii="DejaVu Sans" w:hAnsi="DejaVu Sans" w:eastAsia="DejaVu Sans" w:cs="DejaVu Sans"/>
          <w:color w:val="2D5B8F"/>
          <w:sz w:val="24"/>
          <w:szCs w:val="24"/>
        </w:rPr>
        <w:t>4. Constraints</w:t>
      </w:r>
    </w:p>
    <w:p w14:paraId="5D5B8EA4">
      <w:pPr>
        <w:keepNext/>
        <w:spacing w:after="90"/>
      </w:pPr>
      <w:r>
        <w:rPr>
          <w:i/>
          <w:iCs/>
          <w:color w:val="555555"/>
          <w:sz w:val="18"/>
          <w:szCs w:val="18"/>
        </w:rPr>
        <w:t>List known limitations — time, team size, technology, data availability, etc.</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7DE5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1C7C12B4">
            <w:pPr>
              <w:pStyle w:val="18"/>
              <w:numPr>
                <w:ilvl w:val="0"/>
                <w:numId w:val="2"/>
              </w:numPr>
              <w:spacing w:after="50" w:line="260" w:lineRule="auto"/>
            </w:pPr>
            <w:r>
              <w:rPr>
                <w:b/>
                <w:bCs/>
              </w:rPr>
              <w:t>Time:</w:t>
            </w:r>
            <w:r>
              <w:t xml:space="preserve"> 15-week semester with fixed Gates 0–4; exam weeks reduce available hours.</w:t>
            </w:r>
          </w:p>
          <w:p w14:paraId="5EE65729">
            <w:pPr>
              <w:pStyle w:val="18"/>
              <w:numPr>
                <w:ilvl w:val="0"/>
                <w:numId w:val="2"/>
              </w:numPr>
              <w:spacing w:after="50" w:line="260" w:lineRule="auto"/>
            </w:pPr>
            <w:r>
              <w:rPr>
                <w:b/>
                <w:bCs/>
              </w:rPr>
              <w:t>Team:</w:t>
            </w:r>
            <w:r>
              <w:t xml:space="preserve"> 4 students with other coursework running in parallel.</w:t>
            </w:r>
          </w:p>
          <w:p w14:paraId="45AA9C95">
            <w:pPr>
              <w:pStyle w:val="18"/>
              <w:numPr>
                <w:ilvl w:val="0"/>
                <w:numId w:val="2"/>
              </w:numPr>
              <w:spacing w:after="50" w:line="260" w:lineRule="auto"/>
            </w:pPr>
            <w:r>
              <w:rPr>
                <w:b/>
                <w:bCs/>
              </w:rPr>
              <w:t>Compute:</w:t>
            </w:r>
            <w:r>
              <w:t xml:space="preserve"> free-tier servers have little CPU and memory (around 512 MB RAM), so every engine must be light and run without a GPU.</w:t>
            </w:r>
          </w:p>
          <w:p w14:paraId="3D45CE0E">
            <w:pPr>
              <w:pStyle w:val="18"/>
              <w:numPr>
                <w:ilvl w:val="0"/>
                <w:numId w:val="2"/>
              </w:numPr>
              <w:spacing w:after="50" w:line="260" w:lineRule="auto"/>
            </w:pPr>
            <w:r>
              <w:rPr>
                <w:b/>
                <w:bCs/>
              </w:rPr>
              <w:t>Budget:</w:t>
            </w:r>
            <w:r>
              <w:t xml:space="preserve"> zero — only open-source tools and free-tier hosting.</w:t>
            </w:r>
          </w:p>
          <w:p w14:paraId="39FEC554">
            <w:pPr>
              <w:pStyle w:val="18"/>
              <w:numPr>
                <w:ilvl w:val="0"/>
                <w:numId w:val="2"/>
              </w:numPr>
              <w:spacing w:after="50" w:line="260" w:lineRule="auto"/>
            </w:pPr>
            <w:r>
              <w:rPr>
                <w:b/>
                <w:bCs/>
              </w:rPr>
              <w:t>Data:</w:t>
            </w:r>
            <w:r>
              <w:t xml:space="preserve"> TMDB terms require attribution and forbid reselling data.</w:t>
            </w:r>
          </w:p>
        </w:tc>
      </w:tr>
    </w:tbl>
    <w:p w14:paraId="55D66D34"/>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0A28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FFF3CD"/>
            <w:tcMar>
              <w:top w:w="100" w:type="dxa"/>
              <w:left w:w="110" w:type="dxa"/>
              <w:bottom w:w="100" w:type="dxa"/>
              <w:right w:w="110" w:type="dxa"/>
            </w:tcMar>
          </w:tcPr>
          <w:p w14:paraId="1E284693">
            <w:r>
              <w:rPr>
                <w:b/>
                <w:bCs/>
                <w:sz w:val="19"/>
                <w:szCs w:val="19"/>
              </w:rPr>
              <w:t xml:space="preserve">REMINDER: </w:t>
            </w:r>
            <w:r>
              <w:rPr>
                <w:sz w:val="19"/>
                <w:szCs w:val="19"/>
              </w:rPr>
              <w:t>A clear Out-of-Scope list is just as important as In-Scope — reviewers will check both at Gate 0.</w:t>
            </w:r>
          </w:p>
        </w:tc>
      </w:tr>
    </w:tbl>
    <w:p w14:paraId="42F9E2CC">
      <w:pPr>
        <w:pageBreakBefore/>
        <w:spacing w:line="120" w:lineRule="auto"/>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21A0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203F6D"/>
            <w:tcMar>
              <w:top w:w="130" w:type="dxa"/>
              <w:left w:w="110" w:type="dxa"/>
              <w:bottom w:w="130" w:type="dxa"/>
              <w:right w:w="110" w:type="dxa"/>
            </w:tcMar>
          </w:tcPr>
          <w:p w14:paraId="077E802F">
            <w:pPr>
              <w:spacing w:after="20"/>
            </w:pPr>
            <w:r>
              <w:rPr>
                <w:rFonts w:ascii="DejaVu Sans" w:hAnsi="DejaVu Sans" w:eastAsia="DejaVu Sans" w:cs="DejaVu Sans"/>
                <w:b/>
                <w:bCs/>
                <w:color w:val="FFFFFF"/>
                <w:sz w:val="26"/>
                <w:szCs w:val="26"/>
              </w:rPr>
              <w:t>CAN WE DO THIS</w:t>
            </w:r>
          </w:p>
          <w:p w14:paraId="1B0836E9">
            <w:pPr>
              <w:spacing w:after="20"/>
            </w:pPr>
            <w:r>
              <w:rPr>
                <w:rFonts w:ascii="DejaVu Sans" w:hAnsi="DejaVu Sans" w:eastAsia="DejaVu Sans" w:cs="DejaVu Sans"/>
                <w:b/>
                <w:bCs/>
                <w:color w:val="FFFFFF"/>
                <w:sz w:val="18"/>
                <w:szCs w:val="18"/>
              </w:rPr>
              <w:t>Step 6 of 7 — S0 Problem Definition &amp; Need Identification</w:t>
            </w:r>
          </w:p>
          <w:p w14:paraId="252F4616">
            <w:pPr>
              <w:spacing w:after="20"/>
            </w:pPr>
            <w:r>
              <w:rPr>
                <w:rFonts w:ascii="DejaVu Sans" w:hAnsi="DejaVu Sans" w:eastAsia="DejaVu Sans" w:cs="DejaVu Sans"/>
                <w:i/>
                <w:iCs/>
                <w:color w:val="FFFFFF"/>
                <w:sz w:val="16"/>
                <w:szCs w:val="16"/>
              </w:rPr>
              <w:t>Stage S0 — Problem Definition &amp; Need Identification │ General, Theme-Independent</w:t>
            </w:r>
          </w:p>
        </w:tc>
      </w:tr>
    </w:tbl>
    <w:p w14:paraId="2803A7AC">
      <w:pPr>
        <w:keepNext/>
        <w:spacing w:before="220" w:after="60"/>
      </w:pPr>
      <w:r>
        <w:rPr>
          <w:rFonts w:ascii="DejaVu Sans" w:hAnsi="DejaVu Sans" w:eastAsia="DejaVu Sans" w:cs="DejaVu Sans"/>
          <w:color w:val="2D5B8F"/>
          <w:sz w:val="24"/>
          <w:szCs w:val="24"/>
        </w:rPr>
        <w:t>1. Technical Feasibility</w:t>
      </w:r>
    </w:p>
    <w:p w14:paraId="2F444B2D">
      <w:pPr>
        <w:keepNext/>
        <w:spacing w:after="90"/>
      </w:pPr>
      <w:r>
        <w:rPr>
          <w:i/>
          <w:iCs/>
          <w:color w:val="555555"/>
          <w:sz w:val="18"/>
          <w:szCs w:val="18"/>
        </w:rPr>
        <w:t>Assess whether the team has (or can acquire) the technical skills, tools, and technology needed.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900"/>
        <w:gridCol w:w="4900"/>
      </w:tblGrid>
      <w:tr w14:paraId="0002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A04C115">
            <w:pPr>
              <w:jc w:val="center"/>
            </w:pPr>
            <w:r>
              <w:rPr>
                <w:rFonts w:ascii="DejaVu Sans" w:hAnsi="DejaVu Sans" w:eastAsia="DejaVu Sans" w:cs="DejaVu Sans"/>
                <w:b/>
                <w:bCs/>
                <w:color w:val="FFFFFF"/>
                <w:sz w:val="18"/>
                <w:szCs w:val="18"/>
              </w:rPr>
              <w:t>Aspect</w:t>
            </w:r>
          </w:p>
        </w:tc>
        <w:tc>
          <w:tcPr>
            <w:tcW w:w="1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3702442">
            <w:pPr>
              <w:jc w:val="center"/>
            </w:pPr>
            <w:r>
              <w:rPr>
                <w:rFonts w:ascii="DejaVu Sans" w:hAnsi="DejaVu Sans" w:eastAsia="DejaVu Sans" w:cs="DejaVu Sans"/>
                <w:b/>
                <w:bCs/>
                <w:color w:val="FFFFFF"/>
                <w:sz w:val="18"/>
                <w:szCs w:val="18"/>
              </w:rPr>
              <w:t>Assessment</w:t>
            </w:r>
          </w:p>
        </w:tc>
        <w:tc>
          <w:tcPr>
            <w:tcW w:w="49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02BEBD2">
            <w:pPr>
              <w:jc w:val="center"/>
            </w:pPr>
            <w:r>
              <w:rPr>
                <w:rFonts w:ascii="DejaVu Sans" w:hAnsi="DejaVu Sans" w:eastAsia="DejaVu Sans" w:cs="DejaVu Sans"/>
                <w:b/>
                <w:bCs/>
                <w:color w:val="FFFFFF"/>
                <w:sz w:val="18"/>
                <w:szCs w:val="18"/>
              </w:rPr>
              <w:t>Justification</w:t>
            </w:r>
          </w:p>
        </w:tc>
      </w:tr>
      <w:tr w14:paraId="55C1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B841F07">
            <w:pPr>
              <w:spacing w:after="30" w:line="250" w:lineRule="auto"/>
            </w:pPr>
            <w:r>
              <w:rPr>
                <w:b/>
                <w:bCs/>
                <w:sz w:val="18"/>
                <w:szCs w:val="18"/>
              </w:rPr>
              <w:t>Frontend</w:t>
            </w:r>
            <w:r>
              <w:rPr>
                <w:sz w:val="18"/>
                <w:szCs w:val="18"/>
              </w:rPr>
              <w:t xml:space="preserve"> (React + Tailwind)</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6A7530C">
            <w:pPr>
              <w:spacing w:after="30" w:line="250" w:lineRule="auto"/>
            </w:pPr>
            <w:r>
              <w:rPr>
                <w:sz w:val="18"/>
                <w:szCs w:val="18"/>
              </w:rPr>
              <w:t>Highly feasible</w:t>
            </w:r>
          </w:p>
        </w:tc>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C29AC3B">
            <w:pPr>
              <w:spacing w:after="30" w:line="250" w:lineRule="auto"/>
            </w:pPr>
            <w:r>
              <w:rPr>
                <w:sz w:val="18"/>
                <w:szCs w:val="18"/>
              </w:rPr>
              <w:t>Team has built React projects; standard pages and forms.</w:t>
            </w:r>
          </w:p>
        </w:tc>
      </w:tr>
      <w:tr w14:paraId="6EA7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E2C5106">
            <w:pPr>
              <w:spacing w:after="30" w:line="250" w:lineRule="auto"/>
            </w:pPr>
            <w:r>
              <w:rPr>
                <w:b/>
                <w:bCs/>
                <w:sz w:val="18"/>
                <w:szCs w:val="18"/>
              </w:rPr>
              <w:t>Backend &amp; DB</w:t>
            </w:r>
            <w:r>
              <w:rPr>
                <w:sz w:val="18"/>
                <w:szCs w:val="18"/>
              </w:rPr>
              <w:t xml:space="preserve"> (FastAPI + PostgreSQL)</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52D3C61">
            <w:pPr>
              <w:spacing w:after="30" w:line="250" w:lineRule="auto"/>
            </w:pPr>
            <w:r>
              <w:rPr>
                <w:sz w:val="18"/>
                <w:szCs w:val="18"/>
              </w:rPr>
              <w:t>Highly feasible</w:t>
            </w:r>
          </w:p>
        </w:tc>
        <w:tc>
          <w:tcPr>
            <w:tcW w:w="4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3722FFA">
            <w:pPr>
              <w:spacing w:after="30" w:line="250" w:lineRule="auto"/>
            </w:pPr>
            <w:r>
              <w:rPr>
                <w:sz w:val="18"/>
                <w:szCs w:val="18"/>
              </w:rPr>
              <w:t>Covered in DBMS and web coursework; mature libraries; transactions and locking supported natively by PostgreSQL.</w:t>
            </w:r>
          </w:p>
        </w:tc>
      </w:tr>
      <w:tr w14:paraId="6F4D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6763E44">
            <w:pPr>
              <w:spacing w:after="30" w:line="250" w:lineRule="auto"/>
            </w:pPr>
            <w:r>
              <w:rPr>
                <w:b/>
                <w:bCs/>
                <w:sz w:val="18"/>
                <w:szCs w:val="18"/>
              </w:rPr>
              <w:t>Search Engine</w:t>
            </w:r>
            <w:r>
              <w:rPr>
                <w:sz w:val="18"/>
                <w:szCs w:val="18"/>
              </w:rPr>
              <w:t xml:space="preserve"> (own Trie + inverted index)</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13F8980">
            <w:pPr>
              <w:spacing w:after="30" w:line="250" w:lineRule="auto"/>
            </w:pPr>
            <w:r>
              <w:rPr>
                <w:sz w:val="18"/>
                <w:szCs w:val="18"/>
              </w:rPr>
              <w:t>Feasible</w:t>
            </w:r>
          </w:p>
        </w:tc>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D8AC254">
            <w:pPr>
              <w:spacing w:after="30" w:line="250" w:lineRule="auto"/>
            </w:pPr>
            <w:r>
              <w:rPr>
                <w:sz w:val="18"/>
                <w:szCs w:val="18"/>
              </w:rPr>
              <w:t>Standard DSA structures; 10,000 titles fit easily in memory (a few MB).</w:t>
            </w:r>
          </w:p>
        </w:tc>
      </w:tr>
      <w:tr w14:paraId="179E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5E33342">
            <w:pPr>
              <w:spacing w:after="30" w:line="250" w:lineRule="auto"/>
            </w:pPr>
            <w:r>
              <w:rPr>
                <w:b/>
                <w:bCs/>
                <w:sz w:val="18"/>
                <w:szCs w:val="18"/>
              </w:rPr>
              <w:t>Job Scheduler</w:t>
            </w:r>
            <w:r>
              <w:rPr>
                <w:sz w:val="18"/>
                <w:szCs w:val="18"/>
              </w:rPr>
              <w:t xml:space="preserve"> (own thread pool)</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83228A4">
            <w:pPr>
              <w:spacing w:after="30" w:line="250" w:lineRule="auto"/>
            </w:pPr>
            <w:r>
              <w:rPr>
                <w:sz w:val="18"/>
                <w:szCs w:val="18"/>
              </w:rPr>
              <w:t>Feasible — needs care</w:t>
            </w:r>
          </w:p>
        </w:tc>
        <w:tc>
          <w:tcPr>
            <w:tcW w:w="4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74E0839">
            <w:pPr>
              <w:spacing w:after="30" w:line="250" w:lineRule="auto"/>
            </w:pPr>
            <w:r>
              <w:rPr>
                <w:sz w:val="18"/>
                <w:szCs w:val="18"/>
              </w:rPr>
              <w:t>Python threading, queue and semaphores are available; concurrency bugs are a known risk (see R07), handled with tests.</w:t>
            </w:r>
          </w:p>
        </w:tc>
      </w:tr>
      <w:tr w14:paraId="16C0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1190F71">
            <w:pPr>
              <w:spacing w:after="30" w:line="250" w:lineRule="auto"/>
            </w:pPr>
            <w:r>
              <w:rPr>
                <w:b/>
                <w:bCs/>
                <w:sz w:val="18"/>
                <w:szCs w:val="18"/>
              </w:rPr>
              <w:t>Spoiler Shield</w:t>
            </w:r>
            <w:r>
              <w:rPr>
                <w:sz w:val="18"/>
                <w:szCs w:val="18"/>
              </w:rPr>
              <w:t xml:space="preserve"> (own Aho–Corasick + word lists)</w:t>
            </w:r>
          </w:p>
        </w:tc>
        <w:tc>
          <w:tcPr>
            <w:tcW w:w="1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9724196">
            <w:pPr>
              <w:spacing w:after="30" w:line="250" w:lineRule="auto"/>
            </w:pPr>
            <w:r>
              <w:rPr>
                <w:sz w:val="18"/>
                <w:szCs w:val="18"/>
              </w:rPr>
              <w:t>Feasible</w:t>
            </w:r>
          </w:p>
        </w:tc>
        <w:tc>
          <w:tcPr>
            <w:tcW w:w="49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F4AE1AC">
            <w:pPr>
              <w:spacing w:after="30" w:line="250" w:lineRule="auto"/>
            </w:pPr>
            <w:r>
              <w:rPr>
                <w:sz w:val="18"/>
                <w:szCs w:val="18"/>
              </w:rPr>
              <w:t>A classic DSA algorithm; scanning a review is linear in its length, so it runs in milliseconds on a small server; no training data or GPU needed.</w:t>
            </w:r>
          </w:p>
        </w:tc>
      </w:tr>
      <w:tr w14:paraId="6044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BC65676">
            <w:pPr>
              <w:spacing w:after="30" w:line="250" w:lineRule="auto"/>
            </w:pPr>
            <w:r>
              <w:rPr>
                <w:b/>
                <w:bCs/>
                <w:sz w:val="18"/>
                <w:szCs w:val="18"/>
              </w:rPr>
              <w:t>Deployment</w:t>
            </w:r>
            <w:r>
              <w:rPr>
                <w:sz w:val="18"/>
                <w:szCs w:val="18"/>
              </w:rPr>
              <w:t xml:space="preserve"> (Docker + free cloud)</w:t>
            </w:r>
          </w:p>
        </w:tc>
        <w:tc>
          <w:tcPr>
            <w:tcW w:w="1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2EFDFE2">
            <w:pPr>
              <w:spacing w:after="30" w:line="250" w:lineRule="auto"/>
            </w:pPr>
            <w:r>
              <w:rPr>
                <w:sz w:val="18"/>
                <w:szCs w:val="18"/>
              </w:rPr>
              <w:t>Highly feasible</w:t>
            </w:r>
          </w:p>
        </w:tc>
        <w:tc>
          <w:tcPr>
            <w:tcW w:w="49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76CB40C">
            <w:pPr>
              <w:spacing w:after="30" w:line="250" w:lineRule="auto"/>
            </w:pPr>
            <w:r>
              <w:rPr>
                <w:sz w:val="18"/>
                <w:szCs w:val="18"/>
              </w:rPr>
              <w:t>Docker Compose locally; free Git-based deploys.</w:t>
            </w:r>
          </w:p>
        </w:tc>
      </w:tr>
    </w:tbl>
    <w:p w14:paraId="2DB83328">
      <w:pPr>
        <w:keepNext/>
        <w:spacing w:before="220" w:after="60"/>
      </w:pPr>
      <w:r>
        <w:rPr>
          <w:rFonts w:ascii="DejaVu Sans" w:hAnsi="DejaVu Sans" w:eastAsia="DejaVu Sans" w:cs="DejaVu Sans"/>
          <w:color w:val="2D5B8F"/>
          <w:sz w:val="24"/>
          <w:szCs w:val="24"/>
        </w:rPr>
        <w:t>2. Operational Feasibility</w:t>
      </w:r>
    </w:p>
    <w:p w14:paraId="0E8F57A8">
      <w:pPr>
        <w:keepNext/>
        <w:spacing w:after="90"/>
      </w:pPr>
      <w:r>
        <w:rPr>
          <w:i/>
          <w:iCs/>
          <w:color w:val="555555"/>
          <w:sz w:val="18"/>
          <w:szCs w:val="18"/>
        </w:rPr>
        <w:t>Assess whether the proposed system will realistically work within the target environment/users.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425B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2C227E81">
            <w:pPr>
              <w:spacing w:line="264" w:lineRule="auto"/>
            </w:pPr>
            <w:r>
              <w:t xml:space="preserve">CineLog uses familiar web patterns (search bar, buttons, star ratings), so users need no training. The spoiler check runs in the background and never blocks the writer; readers can always press </w:t>
            </w:r>
            <w:r>
              <w:rPr>
                <w:b/>
                <w:bCs/>
              </w:rPr>
              <w:t>Reveal</w:t>
            </w:r>
            <w:r>
              <w:t>. Moderators see only the uncertain cases, sorted by risk, instead of every report. We plan to invite members of campus film clubs to try the club features during acceptance testing, so the system is checked by real users. Because roles are separate, a club convener can manage their club without being able to change anything else.</w:t>
            </w:r>
          </w:p>
        </w:tc>
      </w:tr>
    </w:tbl>
    <w:p w14:paraId="5D150B92">
      <w:pPr>
        <w:keepNext/>
        <w:spacing w:before="220" w:after="60"/>
      </w:pPr>
      <w:r>
        <w:rPr>
          <w:rFonts w:ascii="DejaVu Sans" w:hAnsi="DejaVu Sans" w:eastAsia="DejaVu Sans" w:cs="DejaVu Sans"/>
          <w:color w:val="2D5B8F"/>
          <w:sz w:val="24"/>
          <w:szCs w:val="24"/>
        </w:rPr>
        <w:t>3. Time Feasibility</w:t>
      </w:r>
    </w:p>
    <w:p w14:paraId="0B69BD41">
      <w:pPr>
        <w:keepNext/>
        <w:spacing w:after="90"/>
      </w:pPr>
      <w:r>
        <w:rPr>
          <w:i/>
          <w:iCs/>
          <w:color w:val="555555"/>
          <w:sz w:val="18"/>
          <w:szCs w:val="18"/>
        </w:rPr>
        <w:t>Assess whether the scope is achievable within the semester timeline (15 weeks).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800"/>
        <w:gridCol w:w="6700"/>
      </w:tblGrid>
      <w:tr w14:paraId="6A5A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728E1896">
            <w:pPr>
              <w:jc w:val="center"/>
            </w:pPr>
            <w:r>
              <w:rPr>
                <w:rFonts w:ascii="DejaVu Sans" w:hAnsi="DejaVu Sans" w:eastAsia="DejaVu Sans" w:cs="DejaVu Sans"/>
                <w:b/>
                <w:bCs/>
                <w:color w:val="FFFFFF"/>
                <w:sz w:val="18"/>
                <w:szCs w:val="18"/>
              </w:rPr>
              <w:t>Weeks</w:t>
            </w:r>
          </w:p>
        </w:tc>
        <w:tc>
          <w:tcPr>
            <w:tcW w:w="18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052389D">
            <w:pPr>
              <w:jc w:val="center"/>
            </w:pPr>
            <w:r>
              <w:rPr>
                <w:rFonts w:ascii="DejaVu Sans" w:hAnsi="DejaVu Sans" w:eastAsia="DejaVu Sans" w:cs="DejaVu Sans"/>
                <w:b/>
                <w:bCs/>
                <w:color w:val="FFFFFF"/>
                <w:sz w:val="18"/>
                <w:szCs w:val="18"/>
              </w:rPr>
              <w:t>Gate</w:t>
            </w:r>
          </w:p>
        </w:tc>
        <w:tc>
          <w:tcPr>
            <w:tcW w:w="67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7D52BE44">
            <w:pPr>
              <w:jc w:val="center"/>
            </w:pPr>
            <w:r>
              <w:rPr>
                <w:rFonts w:ascii="DejaVu Sans" w:hAnsi="DejaVu Sans" w:eastAsia="DejaVu Sans" w:cs="DejaVu Sans"/>
                <w:b/>
                <w:bCs/>
                <w:color w:val="FFFFFF"/>
                <w:sz w:val="18"/>
                <w:szCs w:val="18"/>
              </w:rPr>
              <w:t>Work planned</w:t>
            </w:r>
          </w:p>
        </w:tc>
      </w:tr>
      <w:tr w14:paraId="0E51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132DD07">
            <w:pPr>
              <w:spacing w:after="30" w:line="250" w:lineRule="auto"/>
            </w:pPr>
            <w:r>
              <w:rPr>
                <w:sz w:val="18"/>
                <w:szCs w:val="18"/>
              </w:rPr>
              <w:t>1–3</w:t>
            </w:r>
          </w:p>
        </w:tc>
        <w:tc>
          <w:tcPr>
            <w:tcW w:w="1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7562651">
            <w:pPr>
              <w:spacing w:after="30" w:line="250" w:lineRule="auto"/>
            </w:pPr>
            <w:r>
              <w:rPr>
                <w:sz w:val="18"/>
                <w:szCs w:val="18"/>
              </w:rPr>
              <w:t>Gate 0 (done)</w:t>
            </w:r>
          </w:p>
        </w:tc>
        <w:tc>
          <w:tcPr>
            <w:tcW w:w="6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F08C3EB">
            <w:pPr>
              <w:spacing w:after="30" w:line="250" w:lineRule="auto"/>
            </w:pPr>
            <w:r>
              <w:rPr>
                <w:sz w:val="18"/>
                <w:szCs w:val="18"/>
              </w:rPr>
              <w:t>Desk research (industry reports, published surveys, research papers, platform policies), problem definition, scope, feasibility (this pack)</w:t>
            </w:r>
          </w:p>
        </w:tc>
      </w:tr>
      <w:tr w14:paraId="22D8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694CFFA">
            <w:pPr>
              <w:spacing w:after="30" w:line="250" w:lineRule="auto"/>
            </w:pPr>
            <w:r>
              <w:rPr>
                <w:sz w:val="18"/>
                <w:szCs w:val="18"/>
              </w:rPr>
              <w:t>4–5</w:t>
            </w:r>
          </w:p>
        </w:tc>
        <w:tc>
          <w:tcPr>
            <w:tcW w:w="1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5FBA00F">
            <w:pPr>
              <w:spacing w:after="30" w:line="250" w:lineRule="auto"/>
            </w:pPr>
            <w:r>
              <w:rPr>
                <w:sz w:val="18"/>
                <w:szCs w:val="18"/>
              </w:rPr>
              <w:t>Gate 1</w:t>
            </w:r>
          </w:p>
        </w:tc>
        <w:tc>
          <w:tcPr>
            <w:tcW w:w="6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1382B0D">
            <w:pPr>
              <w:spacing w:after="30" w:line="250" w:lineRule="auto"/>
            </w:pPr>
            <w:r>
              <w:rPr>
                <w:sz w:val="18"/>
                <w:szCs w:val="18"/>
              </w:rPr>
              <w:t>Short student survey + 2–3 club interviews to confirm needs; SRS, traceability matrix, UML (use case, class, sequence), ER diagram &amp; 3NF schema, API design</w:t>
            </w:r>
          </w:p>
        </w:tc>
      </w:tr>
      <w:tr w14:paraId="06E1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53892BF">
            <w:pPr>
              <w:spacing w:after="30" w:line="250" w:lineRule="auto"/>
            </w:pPr>
            <w:r>
              <w:rPr>
                <w:sz w:val="18"/>
                <w:szCs w:val="18"/>
              </w:rPr>
              <w:t>6–8</w:t>
            </w:r>
          </w:p>
        </w:tc>
        <w:tc>
          <w:tcPr>
            <w:tcW w:w="1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662A385">
            <w:pPr>
              <w:spacing w:after="30" w:line="250" w:lineRule="auto"/>
            </w:pPr>
            <w:r>
              <w:rPr>
                <w:sz w:val="18"/>
                <w:szCs w:val="18"/>
              </w:rPr>
              <w:t>Gate 2</w:t>
            </w:r>
          </w:p>
        </w:tc>
        <w:tc>
          <w:tcPr>
            <w:tcW w:w="6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1280201">
            <w:pPr>
              <w:spacing w:after="30" w:line="250" w:lineRule="auto"/>
            </w:pPr>
            <w:r>
              <w:rPr>
                <w:sz w:val="18"/>
                <w:szCs w:val="18"/>
              </w:rPr>
              <w:t>Login + RBAC, Storage &amp; Transaction Engine, Search Engine (Trie, index), diary &amp; watchlist</w:t>
            </w:r>
          </w:p>
        </w:tc>
      </w:tr>
      <w:tr w14:paraId="3322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AE82321">
            <w:pPr>
              <w:spacing w:after="30" w:line="250" w:lineRule="auto"/>
            </w:pPr>
            <w:r>
              <w:rPr>
                <w:sz w:val="18"/>
                <w:szCs w:val="18"/>
              </w:rPr>
              <w:t>9–11</w:t>
            </w:r>
          </w:p>
        </w:tc>
        <w:tc>
          <w:tcPr>
            <w:tcW w:w="1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6985F16">
            <w:pPr>
              <w:spacing w:after="30" w:line="250" w:lineRule="auto"/>
            </w:pPr>
            <w:r>
              <w:rPr>
                <w:sz w:val="18"/>
                <w:szCs w:val="18"/>
              </w:rPr>
              <w:t>Gate 3</w:t>
            </w:r>
          </w:p>
        </w:tc>
        <w:tc>
          <w:tcPr>
            <w:tcW w:w="6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E84AE61">
            <w:pPr>
              <w:spacing w:after="30" w:line="250" w:lineRule="auto"/>
            </w:pPr>
            <w:r>
              <w:rPr>
                <w:sz w:val="18"/>
                <w:szCs w:val="18"/>
              </w:rPr>
              <w:t>Job Scheduler, Spoiler Shield (word lists + Aho–Corasick), aspect ratings, taste radar</w:t>
            </w:r>
          </w:p>
        </w:tc>
      </w:tr>
      <w:tr w14:paraId="1D7E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CE7F905">
            <w:pPr>
              <w:spacing w:after="30" w:line="250" w:lineRule="auto"/>
            </w:pPr>
            <w:r>
              <w:rPr>
                <w:sz w:val="18"/>
                <w:szCs w:val="18"/>
              </w:rPr>
              <w:t>12–13</w:t>
            </w:r>
          </w:p>
        </w:tc>
        <w:tc>
          <w:tcPr>
            <w:tcW w:w="18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A491EC3">
            <w:pPr>
              <w:spacing w:after="30" w:line="250" w:lineRule="auto"/>
            </w:pPr>
            <w:r>
              <w:rPr>
                <w:sz w:val="18"/>
                <w:szCs w:val="18"/>
              </w:rPr>
              <w:t>—</w:t>
            </w:r>
          </w:p>
        </w:tc>
        <w:tc>
          <w:tcPr>
            <w:tcW w:w="6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22E18E5">
            <w:pPr>
              <w:spacing w:after="30" w:line="250" w:lineRule="auto"/>
            </w:pPr>
            <w:r>
              <w:rPr>
                <w:sz w:val="18"/>
                <w:szCs w:val="18"/>
              </w:rPr>
              <w:t>Club Engine, moderation console, notifications; P2 items only if ahead of plan</w:t>
            </w:r>
          </w:p>
        </w:tc>
      </w:tr>
      <w:tr w14:paraId="5B34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6A0005A">
            <w:pPr>
              <w:spacing w:after="30" w:line="250" w:lineRule="auto"/>
            </w:pPr>
            <w:r>
              <w:rPr>
                <w:sz w:val="18"/>
                <w:szCs w:val="18"/>
              </w:rPr>
              <w:t>14–15</w:t>
            </w:r>
          </w:p>
        </w:tc>
        <w:tc>
          <w:tcPr>
            <w:tcW w:w="18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33A2814">
            <w:pPr>
              <w:spacing w:after="30" w:line="250" w:lineRule="auto"/>
            </w:pPr>
            <w:r>
              <w:rPr>
                <w:sz w:val="18"/>
                <w:szCs w:val="18"/>
              </w:rPr>
              <w:t>Gate 4</w:t>
            </w:r>
          </w:p>
        </w:tc>
        <w:tc>
          <w:tcPr>
            <w:tcW w:w="6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92067A0">
            <w:pPr>
              <w:spacing w:after="30" w:line="250" w:lineRule="auto"/>
            </w:pPr>
            <w:r>
              <w:rPr>
                <w:sz w:val="18"/>
                <w:szCs w:val="18"/>
              </w:rPr>
              <w:t>Integration, load and security tests, pilot with clubs, documentation, final defence</w:t>
            </w:r>
          </w:p>
        </w:tc>
      </w:tr>
    </w:tbl>
    <w:p w14:paraId="7C04B68F">
      <w:pPr>
        <w:spacing w:before="60" w:after="80" w:line="264" w:lineRule="auto"/>
      </w:pPr>
      <w:r>
        <w:t>All Must-have (P0) items are planned by Week 11, leaving Weeks 12–15 for Should-haves, testing and buffer.</w:t>
      </w:r>
    </w:p>
    <w:p w14:paraId="5BDC7AC4">
      <w:pPr>
        <w:keepNext/>
        <w:spacing w:before="220" w:after="60"/>
      </w:pPr>
      <w:r>
        <w:rPr>
          <w:rFonts w:ascii="DejaVu Sans" w:hAnsi="DejaVu Sans" w:eastAsia="DejaVu Sans" w:cs="DejaVu Sans"/>
          <w:color w:val="2D5B8F"/>
          <w:sz w:val="24"/>
          <w:szCs w:val="24"/>
        </w:rPr>
        <w:t>4. Resource Feasibility</w:t>
      </w:r>
    </w:p>
    <w:p w14:paraId="345EA3EB">
      <w:pPr>
        <w:keepNext/>
        <w:spacing w:after="90"/>
      </w:pPr>
      <w:r>
        <w:rPr>
          <w:i/>
          <w:iCs/>
          <w:color w:val="555555"/>
          <w:sz w:val="18"/>
          <w:szCs w:val="18"/>
        </w:rPr>
        <w:t>Assess team size, skill distribution, and access to any needed data/hardware/software.</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300"/>
        <w:gridCol w:w="5100"/>
      </w:tblGrid>
      <w:tr w14:paraId="72EC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DC34BBC">
            <w:pPr>
              <w:jc w:val="center"/>
            </w:pPr>
            <w:r>
              <w:rPr>
                <w:rFonts w:ascii="DejaVu Sans" w:hAnsi="DejaVu Sans" w:eastAsia="DejaVu Sans" w:cs="DejaVu Sans"/>
                <w:b/>
                <w:bCs/>
                <w:color w:val="FFFFFF"/>
                <w:sz w:val="18"/>
                <w:szCs w:val="18"/>
              </w:rPr>
              <w:t>Member</w:t>
            </w:r>
          </w:p>
        </w:tc>
        <w:tc>
          <w:tcPr>
            <w:tcW w:w="23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383D2B36">
            <w:pPr>
              <w:jc w:val="center"/>
            </w:pPr>
            <w:r>
              <w:rPr>
                <w:rFonts w:ascii="DejaVu Sans" w:hAnsi="DejaVu Sans" w:eastAsia="DejaVu Sans" w:cs="DejaVu Sans"/>
                <w:b/>
                <w:bCs/>
                <w:color w:val="FFFFFF"/>
                <w:sz w:val="18"/>
                <w:szCs w:val="18"/>
              </w:rPr>
              <w:t>Main role</w:t>
            </w:r>
          </w:p>
        </w:tc>
        <w:tc>
          <w:tcPr>
            <w:tcW w:w="51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DAF8E23">
            <w:pPr>
              <w:jc w:val="center"/>
            </w:pPr>
            <w:r>
              <w:rPr>
                <w:rFonts w:ascii="DejaVu Sans" w:hAnsi="DejaVu Sans" w:eastAsia="DejaVu Sans" w:cs="DejaVu Sans"/>
                <w:b/>
                <w:bCs/>
                <w:color w:val="FFFFFF"/>
                <w:sz w:val="18"/>
                <w:szCs w:val="18"/>
              </w:rPr>
              <w:t>Engines owned (proposed)</w:t>
            </w:r>
          </w:p>
        </w:tc>
      </w:tr>
      <w:tr w14:paraId="43AE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8178720">
            <w:pPr>
              <w:spacing w:after="30" w:line="250" w:lineRule="auto"/>
            </w:pPr>
            <w:r>
              <w:rPr>
                <w:sz w:val="18"/>
                <w:szCs w:val="18"/>
              </w:rPr>
              <w:t>Ashutosh Kulkarni</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9A7BFC0">
            <w:pPr>
              <w:spacing w:after="30" w:line="250" w:lineRule="auto"/>
            </w:pPr>
            <w:r>
              <w:rPr>
                <w:sz w:val="18"/>
                <w:szCs w:val="18"/>
              </w:rPr>
              <w:t>Lead &amp; Architecture</w:t>
            </w:r>
          </w:p>
        </w:tc>
        <w:tc>
          <w:tcPr>
            <w:tcW w:w="5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373FC98">
            <w:pPr>
              <w:spacing w:after="30" w:line="250" w:lineRule="auto"/>
            </w:pPr>
            <w:r>
              <w:rPr>
                <w:sz w:val="18"/>
                <w:szCs w:val="18"/>
              </w:rPr>
              <w:t>Role &amp; Permission Engine, Secure Access Gateway, Job Scheduler Engine; SE documents</w:t>
            </w:r>
          </w:p>
        </w:tc>
      </w:tr>
      <w:tr w14:paraId="71EE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D7BF955">
            <w:pPr>
              <w:spacing w:after="30" w:line="250" w:lineRule="auto"/>
            </w:pPr>
            <w:r>
              <w:rPr>
                <w:sz w:val="18"/>
                <w:szCs w:val="18"/>
              </w:rPr>
              <w:t>Goureesh N Doddamani</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818F011">
            <w:pPr>
              <w:spacing w:after="30" w:line="250" w:lineRule="auto"/>
            </w:pPr>
            <w:r>
              <w:rPr>
                <w:sz w:val="18"/>
                <w:szCs w:val="18"/>
              </w:rPr>
              <w:t>Backend &amp; Database</w:t>
            </w:r>
          </w:p>
        </w:tc>
        <w:tc>
          <w:tcPr>
            <w:tcW w:w="5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FBEB33D">
            <w:pPr>
              <w:spacing w:after="30" w:line="250" w:lineRule="auto"/>
            </w:pPr>
            <w:r>
              <w:rPr>
                <w:sz w:val="18"/>
                <w:szCs w:val="18"/>
              </w:rPr>
              <w:t>Storage &amp; Transaction Engine, Search Engine, TMDB import and caching</w:t>
            </w:r>
          </w:p>
        </w:tc>
      </w:tr>
      <w:tr w14:paraId="6BC2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77A9B5F">
            <w:pPr>
              <w:spacing w:after="30" w:line="250" w:lineRule="auto"/>
            </w:pPr>
            <w:r>
              <w:rPr>
                <w:sz w:val="18"/>
                <w:szCs w:val="18"/>
              </w:rPr>
              <w:t>Manish Shingri</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5A778D5">
            <w:pPr>
              <w:spacing w:after="30" w:line="250" w:lineRule="auto"/>
            </w:pPr>
            <w:r>
              <w:rPr>
                <w:sz w:val="18"/>
                <w:szCs w:val="18"/>
              </w:rPr>
              <w:t>Algorithms &amp; Analytics</w:t>
            </w:r>
          </w:p>
        </w:tc>
        <w:tc>
          <w:tcPr>
            <w:tcW w:w="5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4D35DD1">
            <w:pPr>
              <w:spacing w:after="30" w:line="250" w:lineRule="auto"/>
            </w:pPr>
            <w:r>
              <w:rPr>
                <w:sz w:val="18"/>
                <w:szCs w:val="18"/>
              </w:rPr>
              <w:t>Spoiler Shield Engine, Taste Engine (aspect radar, taste match)</w:t>
            </w:r>
          </w:p>
        </w:tc>
      </w:tr>
      <w:tr w14:paraId="099F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296651E">
            <w:pPr>
              <w:spacing w:after="30" w:line="250" w:lineRule="auto"/>
            </w:pPr>
            <w:r>
              <w:rPr>
                <w:sz w:val="18"/>
                <w:szCs w:val="18"/>
              </w:rPr>
              <w:t>Omkar A</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EB20F22">
            <w:pPr>
              <w:spacing w:after="30" w:line="250" w:lineRule="auto"/>
            </w:pPr>
            <w:r>
              <w:rPr>
                <w:sz w:val="18"/>
                <w:szCs w:val="18"/>
              </w:rPr>
              <w:t>Frontend UI/UX &amp; QA</w:t>
            </w:r>
          </w:p>
        </w:tc>
        <w:tc>
          <w:tcPr>
            <w:tcW w:w="5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FFB6006">
            <w:pPr>
              <w:spacing w:after="30" w:line="250" w:lineRule="auto"/>
            </w:pPr>
            <w:r>
              <w:rPr>
                <w:sz w:val="18"/>
                <w:szCs w:val="18"/>
              </w:rPr>
              <w:t>All screens, Club Engine UI, moderation console UI, test suite and load tests</w:t>
            </w:r>
          </w:p>
        </w:tc>
      </w:tr>
      <w:tr w14:paraId="7F74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gridSpan w:val="3"/>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4780A2E4">
            <w:pPr>
              <w:pStyle w:val="18"/>
              <w:numPr>
                <w:ilvl w:val="0"/>
                <w:numId w:val="2"/>
              </w:numPr>
              <w:spacing w:after="50" w:line="260" w:lineRule="auto"/>
            </w:pPr>
            <w:r>
              <w:rPr>
                <w:b/>
                <w:bCs/>
              </w:rPr>
              <w:t>Hardware:</w:t>
            </w:r>
            <w:r>
              <w:t xml:space="preserve"> personal laptops (16 GB RAM) for development and testing; free-tier cloud servers for the demo.</w:t>
            </w:r>
          </w:p>
          <w:p w14:paraId="2CF5DF91">
            <w:pPr>
              <w:pStyle w:val="18"/>
              <w:numPr>
                <w:ilvl w:val="0"/>
                <w:numId w:val="2"/>
              </w:numPr>
              <w:spacing w:after="50" w:line="260" w:lineRule="auto"/>
            </w:pPr>
            <w:r>
              <w:rPr>
                <w:b/>
                <w:bCs/>
              </w:rPr>
              <w:t>Data:</w:t>
            </w:r>
            <w:r>
              <w:t xml:space="preserve"> TMDB API (free key) for film details, cast and character names.</w:t>
            </w:r>
          </w:p>
          <w:p w14:paraId="6F8E963D">
            <w:pPr>
              <w:pStyle w:val="18"/>
              <w:numPr>
                <w:ilvl w:val="0"/>
                <w:numId w:val="2"/>
              </w:numPr>
              <w:spacing w:after="50" w:line="260" w:lineRule="auto"/>
            </w:pPr>
            <w:r>
              <w:rPr>
                <w:b/>
                <w:bCs/>
              </w:rPr>
              <w:t>Software:</w:t>
            </w:r>
            <w:r>
              <w:t xml:space="preserve"> React, FastAPI, PostgreSQL, Docker, OWASP ZAP, Locust (load tests) — all free.</w:t>
            </w:r>
          </w:p>
          <w:p w14:paraId="4C2696D3">
            <w:pPr>
              <w:pStyle w:val="18"/>
              <w:numPr>
                <w:ilvl w:val="0"/>
                <w:numId w:val="2"/>
              </w:numPr>
              <w:spacing w:after="50" w:line="260" w:lineRule="auto"/>
            </w:pPr>
            <w:r>
              <w:rPr>
                <w:b/>
                <w:bCs/>
              </w:rPr>
              <w:t>Teamwork:</w:t>
            </w:r>
            <w:r>
              <w:t xml:space="preserve"> GitHub (protected main branch, pull-request reviews), GitHub Projects board, regular reviews with the guide.</w:t>
            </w:r>
          </w:p>
        </w:tc>
      </w:tr>
    </w:tbl>
    <w:p w14:paraId="4412DD9A">
      <w:pPr>
        <w:keepNext/>
        <w:spacing w:before="220" w:after="60"/>
      </w:pPr>
      <w:r>
        <w:rPr>
          <w:rFonts w:ascii="DejaVu Sans" w:hAnsi="DejaVu Sans" w:eastAsia="DejaVu Sans" w:cs="DejaVu Sans"/>
          <w:color w:val="2D5B8F"/>
          <w:sz w:val="24"/>
          <w:szCs w:val="24"/>
        </w:rPr>
        <w:t>5. Overall Feasibility Conclusion</w:t>
      </w:r>
    </w:p>
    <w:p w14:paraId="22CC3A15">
      <w:pPr>
        <w:keepNext/>
        <w:spacing w:after="90"/>
      </w:pPr>
      <w:r>
        <w:rPr>
          <w:i/>
          <w:iCs/>
          <w:color w:val="555555"/>
          <w:sz w:val="18"/>
          <w:szCs w:val="18"/>
        </w:rPr>
        <w:t>State a clear go / go-with-modifications / no-go conclusion, with reasoning.</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35D0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800" w:type="dxa"/>
            <w:tcBorders>
              <w:top w:val="single" w:color="B8C4D4" w:sz="4" w:space="0"/>
              <w:left w:val="single" w:color="B8C4D4" w:sz="4" w:space="0"/>
              <w:bottom w:val="single" w:color="B8C4D4" w:sz="4" w:space="0"/>
              <w:right w:val="single" w:color="B8C4D4" w:sz="4" w:space="0"/>
            </w:tcBorders>
            <w:shd w:val="clear" w:color="auto" w:fill="F8FAFC"/>
            <w:tcMar>
              <w:top w:w="120" w:type="dxa"/>
              <w:left w:w="110" w:type="dxa"/>
              <w:bottom w:w="120" w:type="dxa"/>
              <w:right w:w="110" w:type="dxa"/>
            </w:tcMar>
          </w:tcPr>
          <w:p w14:paraId="0FDD0901">
            <w:pPr>
              <w:spacing w:after="80" w:line="264" w:lineRule="auto"/>
            </w:pPr>
            <w:r>
              <w:rPr>
                <w:b/>
                <w:bCs/>
              </w:rPr>
              <w:t>Decision: GO with modifications.</w:t>
            </w:r>
          </w:p>
          <w:p w14:paraId="2DAF28E1">
            <w:pPr>
              <w:spacing w:after="80" w:line="264" w:lineRule="auto"/>
            </w:pPr>
            <w:r>
              <w:t>The problem is backed by published, traceable evidence (a local user survey follows in Weeks 4–5), the tools are free and familiar, and the schedule places all Must-have work by Week 11. To keep the plan realistic we have made three changes:</w:t>
            </w:r>
          </w:p>
          <w:p w14:paraId="33C01E73">
            <w:pPr>
              <w:pStyle w:val="18"/>
              <w:numPr>
                <w:ilvl w:val="0"/>
                <w:numId w:val="4"/>
              </w:numPr>
              <w:spacing w:after="50" w:line="260" w:lineRule="auto"/>
            </w:pPr>
            <w:r>
              <w:t xml:space="preserve">Spoilers are caught by a </w:t>
            </w:r>
            <w:r>
              <w:rPr>
                <w:b/>
                <w:bCs/>
              </w:rPr>
              <w:t>rule-based Spoiler Shield</w:t>
            </w:r>
            <w:r>
              <w:t xml:space="preserve"> (per-film word lists + Aho–Corasick) instead of an AI model — no GPU, no training data, and every blur can be explained.</w:t>
            </w:r>
          </w:p>
          <w:p w14:paraId="6C5CEC07">
            <w:pPr>
              <w:pStyle w:val="18"/>
              <w:numPr>
                <w:ilvl w:val="0"/>
                <w:numId w:val="4"/>
              </w:numPr>
              <w:spacing w:after="50" w:line="260" w:lineRule="auto"/>
            </w:pPr>
            <w:r>
              <w:t xml:space="preserve">Users </w:t>
            </w:r>
            <w:r>
              <w:rPr>
                <w:b/>
                <w:bCs/>
              </w:rPr>
              <w:t>enter aspect ratings directly</w:t>
            </w:r>
            <w:r>
              <w:t xml:space="preserve"> instead of the system guessing them from review text.</w:t>
            </w:r>
          </w:p>
          <w:p w14:paraId="43D7C8F8">
            <w:pPr>
              <w:pStyle w:val="18"/>
              <w:numPr>
                <w:ilvl w:val="0"/>
                <w:numId w:val="4"/>
              </w:numPr>
              <w:spacing w:after="50" w:line="260" w:lineRule="auto"/>
            </w:pPr>
            <w:r>
              <w:t xml:space="preserve">Taste-match suggestions and data export are </w:t>
            </w:r>
            <w:r>
              <w:rPr>
                <w:b/>
                <w:bCs/>
              </w:rPr>
              <w:t>P2</w:t>
            </w:r>
            <w:r>
              <w:t>, attempted only if Gates 2 and 3 finish on time.</w:t>
            </w:r>
          </w:p>
          <w:p w14:paraId="4845B8D2">
            <w:pPr>
              <w:spacing w:before="60" w:line="264" w:lineRule="auto"/>
            </w:pPr>
            <w:r>
              <w:t>With these changes, the project is ready to move to Stage S1 (Requirements Engineering).</w:t>
            </w:r>
          </w:p>
        </w:tc>
      </w:tr>
    </w:tbl>
    <w:p w14:paraId="0E1823B9"/>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7AD3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FFF3CD"/>
            <w:tcMar>
              <w:top w:w="100" w:type="dxa"/>
              <w:left w:w="110" w:type="dxa"/>
              <w:bottom w:w="100" w:type="dxa"/>
              <w:right w:w="110" w:type="dxa"/>
            </w:tcMar>
          </w:tcPr>
          <w:p w14:paraId="4F1F3225">
            <w:r>
              <w:rPr>
                <w:b/>
                <w:bCs/>
                <w:sz w:val="19"/>
                <w:szCs w:val="19"/>
              </w:rPr>
              <w:t xml:space="preserve">REMINDER: </w:t>
            </w:r>
            <w:r>
              <w:rPr>
                <w:sz w:val="19"/>
                <w:szCs w:val="19"/>
              </w:rPr>
              <w:t>Feasibility must be realistic, not optimistic — reviewers will check this against your stated scope and timeline.</w:t>
            </w:r>
          </w:p>
        </w:tc>
      </w:tr>
    </w:tbl>
    <w:p w14:paraId="2046992D">
      <w:pPr>
        <w:pageBreakBefore/>
        <w:spacing w:line="120" w:lineRule="auto"/>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020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203F6D"/>
            <w:tcMar>
              <w:top w:w="130" w:type="dxa"/>
              <w:left w:w="110" w:type="dxa"/>
              <w:bottom w:w="130" w:type="dxa"/>
              <w:right w:w="110" w:type="dxa"/>
            </w:tcMar>
          </w:tcPr>
          <w:p w14:paraId="4F6F1D4D">
            <w:pPr>
              <w:spacing w:after="20"/>
            </w:pPr>
            <w:r>
              <w:rPr>
                <w:rFonts w:ascii="DejaVu Sans" w:hAnsi="DejaVu Sans" w:eastAsia="DejaVu Sans" w:cs="DejaVu Sans"/>
                <w:b/>
                <w:bCs/>
                <w:color w:val="FFFFFF"/>
                <w:sz w:val="26"/>
                <w:szCs w:val="26"/>
              </w:rPr>
              <w:t>WHAT COULD GO WRONG</w:t>
            </w:r>
          </w:p>
          <w:p w14:paraId="74C3F786">
            <w:pPr>
              <w:spacing w:after="20"/>
            </w:pPr>
            <w:r>
              <w:rPr>
                <w:rFonts w:ascii="DejaVu Sans" w:hAnsi="DejaVu Sans" w:eastAsia="DejaVu Sans" w:cs="DejaVu Sans"/>
                <w:b/>
                <w:bCs/>
                <w:color w:val="FFFFFF"/>
                <w:sz w:val="18"/>
                <w:szCs w:val="18"/>
              </w:rPr>
              <w:t>Step 7 of 7 — S0 Problem Definition &amp; Need Identification</w:t>
            </w:r>
          </w:p>
          <w:p w14:paraId="1CFBC6BE">
            <w:pPr>
              <w:spacing w:after="20"/>
            </w:pPr>
            <w:r>
              <w:rPr>
                <w:rFonts w:ascii="DejaVu Sans" w:hAnsi="DejaVu Sans" w:eastAsia="DejaVu Sans" w:cs="DejaVu Sans"/>
                <w:i/>
                <w:iCs/>
                <w:color w:val="FFFFFF"/>
                <w:sz w:val="16"/>
                <w:szCs w:val="16"/>
              </w:rPr>
              <w:t>Stage S0 — Problem Definition &amp; Need Identification │ General, Theme-Independent</w:t>
            </w:r>
          </w:p>
        </w:tc>
      </w:tr>
    </w:tbl>
    <w:p w14:paraId="76170887">
      <w:pPr>
        <w:keepNext/>
        <w:spacing w:before="220" w:after="60"/>
      </w:pPr>
      <w:r>
        <w:rPr>
          <w:rFonts w:ascii="DejaVu Sans" w:hAnsi="DejaVu Sans" w:eastAsia="DejaVu Sans" w:cs="DejaVu Sans"/>
          <w:color w:val="2D5B8F"/>
          <w:sz w:val="24"/>
          <w:szCs w:val="24"/>
        </w:rPr>
        <w:t>1. Project-Level Risks</w:t>
      </w:r>
    </w:p>
    <w:p w14:paraId="6CAF0C2B">
      <w:pPr>
        <w:keepNext/>
        <w:spacing w:after="90"/>
      </w:pPr>
      <w:r>
        <w:rPr>
          <w:i/>
          <w:iCs/>
          <w:color w:val="555555"/>
          <w:sz w:val="18"/>
          <w:szCs w:val="18"/>
        </w:rPr>
        <w:t>Identify risks that could affect the project at this early stage — technical, resource, scope, or timeline related. Add rows as needed.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1150"/>
        <w:gridCol w:w="1350"/>
        <w:gridCol w:w="1051"/>
        <w:gridCol w:w="3549"/>
      </w:tblGrid>
      <w:tr w14:paraId="1A1B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272B866">
            <w:pPr>
              <w:jc w:val="center"/>
            </w:pPr>
            <w:r>
              <w:rPr>
                <w:rFonts w:ascii="DejaVu Sans" w:hAnsi="DejaVu Sans" w:eastAsia="DejaVu Sans" w:cs="DejaVu Sans"/>
                <w:b/>
                <w:bCs/>
                <w:color w:val="FFFFFF"/>
                <w:sz w:val="17"/>
                <w:szCs w:val="17"/>
              </w:rPr>
              <w:t>Risk ID</w:t>
            </w:r>
          </w:p>
        </w:tc>
        <w:tc>
          <w:tcPr>
            <w:tcW w:w="20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618CE63">
            <w:pPr>
              <w:jc w:val="center"/>
            </w:pPr>
            <w:r>
              <w:rPr>
                <w:rFonts w:ascii="DejaVu Sans" w:hAnsi="DejaVu Sans" w:eastAsia="DejaVu Sans" w:cs="DejaVu Sans"/>
                <w:b/>
                <w:bCs/>
                <w:color w:val="FFFFFF"/>
                <w:sz w:val="17"/>
                <w:szCs w:val="17"/>
              </w:rPr>
              <w:t>Risk Description</w:t>
            </w:r>
          </w:p>
        </w:tc>
        <w:tc>
          <w:tcPr>
            <w:tcW w:w="115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0B281B0">
            <w:pPr>
              <w:jc w:val="center"/>
            </w:pPr>
            <w:r>
              <w:rPr>
                <w:rFonts w:ascii="DejaVu Sans" w:hAnsi="DejaVu Sans" w:eastAsia="DejaVu Sans" w:cs="DejaVu Sans"/>
                <w:b/>
                <w:bCs/>
                <w:color w:val="FFFFFF"/>
                <w:sz w:val="17"/>
                <w:szCs w:val="17"/>
              </w:rPr>
              <w:t>Category</w:t>
            </w:r>
          </w:p>
        </w:tc>
        <w:tc>
          <w:tcPr>
            <w:tcW w:w="135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2B25E89F">
            <w:pPr>
              <w:jc w:val="center"/>
            </w:pPr>
            <w:r>
              <w:rPr>
                <w:rFonts w:ascii="DejaVu Sans" w:hAnsi="DejaVu Sans" w:eastAsia="DejaVu Sans" w:cs="DejaVu Sans"/>
                <w:b/>
                <w:bCs/>
                <w:color w:val="FFFFFF"/>
                <w:sz w:val="17"/>
                <w:szCs w:val="17"/>
              </w:rPr>
              <w:t>Likelihood (H/M/L)</w:t>
            </w:r>
          </w:p>
        </w:tc>
        <w:tc>
          <w:tcPr>
            <w:tcW w:w="105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6859F1A1">
            <w:pPr>
              <w:jc w:val="center"/>
            </w:pPr>
            <w:r>
              <w:rPr>
                <w:rFonts w:ascii="DejaVu Sans" w:hAnsi="DejaVu Sans" w:eastAsia="DejaVu Sans" w:cs="DejaVu Sans"/>
                <w:b/>
                <w:bCs/>
                <w:color w:val="FFFFFF"/>
                <w:sz w:val="17"/>
                <w:szCs w:val="17"/>
              </w:rPr>
              <w:t>Impact (H/M/L)</w:t>
            </w:r>
          </w:p>
        </w:tc>
        <w:tc>
          <w:tcPr>
            <w:tcW w:w="355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5D978D78">
            <w:pPr>
              <w:jc w:val="center"/>
            </w:pPr>
            <w:r>
              <w:rPr>
                <w:rFonts w:ascii="DejaVu Sans" w:hAnsi="DejaVu Sans" w:eastAsia="DejaVu Sans" w:cs="DejaVu Sans"/>
                <w:b/>
                <w:bCs/>
                <w:color w:val="FFFFFF"/>
                <w:sz w:val="17"/>
                <w:szCs w:val="17"/>
              </w:rPr>
              <w:t>Mitigation Strategy</w:t>
            </w:r>
          </w:p>
        </w:tc>
      </w:tr>
      <w:tr w14:paraId="2A7B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EF0BCDD">
            <w:pPr>
              <w:spacing w:after="30" w:line="250" w:lineRule="auto"/>
            </w:pPr>
            <w:r>
              <w:rPr>
                <w:sz w:val="17"/>
                <w:szCs w:val="17"/>
              </w:rPr>
              <w:t>R01</w:t>
            </w:r>
          </w:p>
        </w:tc>
        <w:tc>
          <w:tcPr>
            <w:tcW w:w="2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48A30DF">
            <w:pPr>
              <w:spacing w:after="30" w:line="250" w:lineRule="auto"/>
            </w:pPr>
            <w:r>
              <w:rPr>
                <w:sz w:val="17"/>
                <w:szCs w:val="17"/>
              </w:rPr>
              <w:t>TMDB API down or changes its format</w:t>
            </w:r>
          </w:p>
        </w:tc>
        <w:tc>
          <w:tcPr>
            <w:tcW w:w="11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4819289">
            <w:pPr>
              <w:spacing w:after="30" w:line="250" w:lineRule="auto"/>
            </w:pPr>
            <w:r>
              <w:rPr>
                <w:sz w:val="17"/>
                <w:szCs w:val="17"/>
              </w:rPr>
              <w:t>External</w:t>
            </w:r>
          </w:p>
        </w:tc>
        <w:tc>
          <w:tcPr>
            <w:tcW w:w="13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9DF5C19">
            <w:pPr>
              <w:spacing w:after="30" w:line="250" w:lineRule="auto"/>
            </w:pPr>
            <w:r>
              <w:rPr>
                <w:sz w:val="17"/>
                <w:szCs w:val="17"/>
              </w:rPr>
              <w:t>L</w:t>
            </w:r>
          </w:p>
        </w:tc>
        <w:tc>
          <w:tcPr>
            <w:tcW w:w="10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8DD0C1E">
            <w:pPr>
              <w:spacing w:after="30" w:line="250" w:lineRule="auto"/>
            </w:pPr>
            <w:r>
              <w:rPr>
                <w:sz w:val="17"/>
                <w:szCs w:val="17"/>
              </w:rPr>
              <w:t>H</w:t>
            </w:r>
          </w:p>
        </w:tc>
        <w:tc>
          <w:tcPr>
            <w:tcW w:w="35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32696FD">
            <w:pPr>
              <w:spacing w:after="30" w:line="250" w:lineRule="auto"/>
            </w:pPr>
            <w:r>
              <w:rPr>
                <w:sz w:val="17"/>
                <w:szCs w:val="17"/>
              </w:rPr>
              <w:t>Keep a local copy of the catalogue in PostgreSQL; wrap API calls with timeout and circuit breaker</w:t>
            </w:r>
          </w:p>
        </w:tc>
      </w:tr>
      <w:tr w14:paraId="6D9E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978C7C0">
            <w:pPr>
              <w:spacing w:after="30" w:line="250" w:lineRule="auto"/>
            </w:pPr>
            <w:r>
              <w:rPr>
                <w:sz w:val="17"/>
                <w:szCs w:val="17"/>
              </w:rPr>
              <w:t>R02</w:t>
            </w:r>
          </w:p>
        </w:tc>
        <w:tc>
          <w:tcPr>
            <w:tcW w:w="2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993EAAB">
            <w:pPr>
              <w:spacing w:after="30" w:line="250" w:lineRule="auto"/>
            </w:pPr>
            <w:r>
              <w:rPr>
                <w:sz w:val="17"/>
                <w:szCs w:val="17"/>
              </w:rPr>
              <w:t>Too many TMDB calls → HTTP 429</w:t>
            </w:r>
          </w:p>
        </w:tc>
        <w:tc>
          <w:tcPr>
            <w:tcW w:w="11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A9E5467">
            <w:pPr>
              <w:spacing w:after="30" w:line="250" w:lineRule="auto"/>
            </w:pPr>
            <w:r>
              <w:rPr>
                <w:sz w:val="17"/>
                <w:szCs w:val="17"/>
              </w:rPr>
              <w:t>Technical</w:t>
            </w:r>
          </w:p>
        </w:tc>
        <w:tc>
          <w:tcPr>
            <w:tcW w:w="13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718A252">
            <w:pPr>
              <w:spacing w:after="30" w:line="250" w:lineRule="auto"/>
            </w:pPr>
            <w:r>
              <w:rPr>
                <w:sz w:val="17"/>
                <w:szCs w:val="17"/>
              </w:rPr>
              <w:t>M</w:t>
            </w:r>
          </w:p>
        </w:tc>
        <w:tc>
          <w:tcPr>
            <w:tcW w:w="10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71818C2">
            <w:pPr>
              <w:spacing w:after="30" w:line="250" w:lineRule="auto"/>
            </w:pPr>
            <w:r>
              <w:rPr>
                <w:sz w:val="17"/>
                <w:szCs w:val="17"/>
              </w:rPr>
              <w:t>M</w:t>
            </w:r>
          </w:p>
        </w:tc>
        <w:tc>
          <w:tcPr>
            <w:tcW w:w="35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27A6C6B">
            <w:pPr>
              <w:spacing w:after="30" w:line="250" w:lineRule="auto"/>
            </w:pPr>
            <w:r>
              <w:rPr>
                <w:sz w:val="17"/>
                <w:szCs w:val="17"/>
              </w:rPr>
              <w:t>Token-bucket limiter, LRU + database cache, debounced search box, back-off on 429</w:t>
            </w:r>
          </w:p>
        </w:tc>
      </w:tr>
      <w:tr w14:paraId="70AA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7ADCB09">
            <w:pPr>
              <w:spacing w:after="30" w:line="250" w:lineRule="auto"/>
            </w:pPr>
            <w:r>
              <w:rPr>
                <w:sz w:val="17"/>
                <w:szCs w:val="17"/>
              </w:rPr>
              <w:t>R03</w:t>
            </w:r>
          </w:p>
        </w:tc>
        <w:tc>
          <w:tcPr>
            <w:tcW w:w="2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15301FF">
            <w:pPr>
              <w:spacing w:after="30" w:line="250" w:lineRule="auto"/>
            </w:pPr>
            <w:r>
              <w:rPr>
                <w:sz w:val="17"/>
                <w:szCs w:val="17"/>
              </w:rPr>
              <w:t>Spoiler Shield blurs safe reviews (false positives)</w:t>
            </w:r>
          </w:p>
        </w:tc>
        <w:tc>
          <w:tcPr>
            <w:tcW w:w="11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880526D">
            <w:pPr>
              <w:spacing w:after="30" w:line="250" w:lineRule="auto"/>
            </w:pPr>
            <w:r>
              <w:rPr>
                <w:sz w:val="17"/>
                <w:szCs w:val="17"/>
              </w:rPr>
              <w:t>Technical</w:t>
            </w:r>
          </w:p>
        </w:tc>
        <w:tc>
          <w:tcPr>
            <w:tcW w:w="13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DE701AE">
            <w:pPr>
              <w:spacing w:after="30" w:line="250" w:lineRule="auto"/>
            </w:pPr>
            <w:r>
              <w:rPr>
                <w:sz w:val="17"/>
                <w:szCs w:val="17"/>
              </w:rPr>
              <w:t>M</w:t>
            </w:r>
          </w:p>
        </w:tc>
        <w:tc>
          <w:tcPr>
            <w:tcW w:w="10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2384123">
            <w:pPr>
              <w:spacing w:after="30" w:line="250" w:lineRule="auto"/>
            </w:pPr>
            <w:r>
              <w:rPr>
                <w:sz w:val="17"/>
                <w:szCs w:val="17"/>
              </w:rPr>
              <w:t>M</w:t>
            </w:r>
          </w:p>
        </w:tc>
        <w:tc>
          <w:tcPr>
            <w:tcW w:w="35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32795CA">
            <w:pPr>
              <w:spacing w:after="30" w:line="250" w:lineRule="auto"/>
            </w:pPr>
            <w:r>
              <w:rPr>
                <w:sz w:val="17"/>
                <w:szCs w:val="17"/>
              </w:rPr>
              <w:t>Reveal button; common words excluded from word lists; moderators can edit a film's list</w:t>
            </w:r>
          </w:p>
        </w:tc>
      </w:tr>
      <w:tr w14:paraId="3A1B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75E8DBA">
            <w:pPr>
              <w:spacing w:after="30" w:line="250" w:lineRule="auto"/>
            </w:pPr>
            <w:r>
              <w:rPr>
                <w:sz w:val="17"/>
                <w:szCs w:val="17"/>
              </w:rPr>
              <w:t>R04</w:t>
            </w:r>
          </w:p>
        </w:tc>
        <w:tc>
          <w:tcPr>
            <w:tcW w:w="2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16FE17B">
            <w:pPr>
              <w:spacing w:after="30" w:line="250" w:lineRule="auto"/>
            </w:pPr>
            <w:r>
              <w:rPr>
                <w:sz w:val="17"/>
                <w:szCs w:val="17"/>
              </w:rPr>
              <w:t>Word lists miss spoilers written in other words</w:t>
            </w:r>
          </w:p>
        </w:tc>
        <w:tc>
          <w:tcPr>
            <w:tcW w:w="11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C29D50C">
            <w:pPr>
              <w:spacing w:after="30" w:line="250" w:lineRule="auto"/>
            </w:pPr>
            <w:r>
              <w:rPr>
                <w:sz w:val="17"/>
                <w:szCs w:val="17"/>
              </w:rPr>
              <w:t>Technical</w:t>
            </w:r>
          </w:p>
        </w:tc>
        <w:tc>
          <w:tcPr>
            <w:tcW w:w="13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BDEEB07">
            <w:pPr>
              <w:spacing w:after="30" w:line="250" w:lineRule="auto"/>
            </w:pPr>
            <w:r>
              <w:rPr>
                <w:sz w:val="17"/>
                <w:szCs w:val="17"/>
              </w:rPr>
              <w:t>M</w:t>
            </w:r>
          </w:p>
        </w:tc>
        <w:tc>
          <w:tcPr>
            <w:tcW w:w="10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1EB31D3">
            <w:pPr>
              <w:spacing w:after="30" w:line="250" w:lineRule="auto"/>
            </w:pPr>
            <w:r>
              <w:rPr>
                <w:sz w:val="17"/>
                <w:szCs w:val="17"/>
              </w:rPr>
              <w:t>H</w:t>
            </w:r>
          </w:p>
        </w:tc>
        <w:tc>
          <w:tcPr>
            <w:tcW w:w="35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6E35407">
            <w:pPr>
              <w:spacing w:after="30" w:line="250" w:lineRule="auto"/>
            </w:pPr>
            <w:r>
              <w:rPr>
                <w:sz w:val="17"/>
                <w:szCs w:val="17"/>
              </w:rPr>
              <w:t>Writer spoiler tags; 3+ reader reports auto-hide the review; conveners and moderators add new terms</w:t>
            </w:r>
          </w:p>
        </w:tc>
      </w:tr>
      <w:tr w14:paraId="11DF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8F54176">
            <w:pPr>
              <w:spacing w:after="30" w:line="250" w:lineRule="auto"/>
            </w:pPr>
            <w:r>
              <w:rPr>
                <w:sz w:val="17"/>
                <w:szCs w:val="17"/>
              </w:rPr>
              <w:t>R05</w:t>
            </w:r>
          </w:p>
        </w:tc>
        <w:tc>
          <w:tcPr>
            <w:tcW w:w="2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3DD384B">
            <w:pPr>
              <w:spacing w:after="30" w:line="250" w:lineRule="auto"/>
            </w:pPr>
            <w:r>
              <w:rPr>
                <w:sz w:val="17"/>
                <w:szCs w:val="17"/>
              </w:rPr>
              <w:t>Needs not yet confirmed with local users (no primary survey yet)</w:t>
            </w:r>
          </w:p>
        </w:tc>
        <w:tc>
          <w:tcPr>
            <w:tcW w:w="11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58C5425A">
            <w:pPr>
              <w:spacing w:after="30" w:line="250" w:lineRule="auto"/>
            </w:pPr>
            <w:r>
              <w:rPr>
                <w:sz w:val="17"/>
                <w:szCs w:val="17"/>
              </w:rPr>
              <w:t>Scope</w:t>
            </w:r>
          </w:p>
        </w:tc>
        <w:tc>
          <w:tcPr>
            <w:tcW w:w="13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28F5DE0">
            <w:pPr>
              <w:spacing w:after="30" w:line="250" w:lineRule="auto"/>
            </w:pPr>
            <w:r>
              <w:rPr>
                <w:sz w:val="17"/>
                <w:szCs w:val="17"/>
              </w:rPr>
              <w:t>M</w:t>
            </w:r>
          </w:p>
        </w:tc>
        <w:tc>
          <w:tcPr>
            <w:tcW w:w="10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111126B">
            <w:pPr>
              <w:spacing w:after="30" w:line="250" w:lineRule="auto"/>
            </w:pPr>
            <w:r>
              <w:rPr>
                <w:sz w:val="17"/>
                <w:szCs w:val="17"/>
              </w:rPr>
              <w:t>M</w:t>
            </w:r>
          </w:p>
        </w:tc>
        <w:tc>
          <w:tcPr>
            <w:tcW w:w="35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6FC8DFB">
            <w:pPr>
              <w:spacing w:after="30" w:line="250" w:lineRule="auto"/>
            </w:pPr>
            <w:r>
              <w:rPr>
                <w:sz w:val="17"/>
                <w:szCs w:val="17"/>
              </w:rPr>
              <w:t>Run a short student survey and 2–3 club interviews in Weeks 4–5; adjust priorities in the SRS</w:t>
            </w:r>
          </w:p>
        </w:tc>
      </w:tr>
      <w:tr w14:paraId="5FF8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A34CD19">
            <w:pPr>
              <w:spacing w:after="30" w:line="250" w:lineRule="auto"/>
            </w:pPr>
            <w:r>
              <w:rPr>
                <w:sz w:val="17"/>
                <w:szCs w:val="17"/>
              </w:rPr>
              <w:t>R06</w:t>
            </w:r>
          </w:p>
        </w:tc>
        <w:tc>
          <w:tcPr>
            <w:tcW w:w="2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6AD0F12">
            <w:pPr>
              <w:spacing w:after="30" w:line="250" w:lineRule="auto"/>
            </w:pPr>
            <w:r>
              <w:rPr>
                <w:sz w:val="17"/>
                <w:szCs w:val="17"/>
              </w:rPr>
              <w:t>Scope creep (streaming, apps, AI)</w:t>
            </w:r>
          </w:p>
        </w:tc>
        <w:tc>
          <w:tcPr>
            <w:tcW w:w="11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8282153">
            <w:pPr>
              <w:spacing w:after="30" w:line="250" w:lineRule="auto"/>
            </w:pPr>
            <w:r>
              <w:rPr>
                <w:sz w:val="17"/>
                <w:szCs w:val="17"/>
              </w:rPr>
              <w:t>Scope</w:t>
            </w:r>
          </w:p>
        </w:tc>
        <w:tc>
          <w:tcPr>
            <w:tcW w:w="13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6932353">
            <w:pPr>
              <w:spacing w:after="30" w:line="250" w:lineRule="auto"/>
            </w:pPr>
            <w:r>
              <w:rPr>
                <w:sz w:val="17"/>
                <w:szCs w:val="17"/>
              </w:rPr>
              <w:t>M</w:t>
            </w:r>
          </w:p>
        </w:tc>
        <w:tc>
          <w:tcPr>
            <w:tcW w:w="10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5BF0D81">
            <w:pPr>
              <w:spacing w:after="30" w:line="250" w:lineRule="auto"/>
            </w:pPr>
            <w:r>
              <w:rPr>
                <w:sz w:val="17"/>
                <w:szCs w:val="17"/>
              </w:rPr>
              <w:t>M</w:t>
            </w:r>
          </w:p>
        </w:tc>
        <w:tc>
          <w:tcPr>
            <w:tcW w:w="35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D75EC58">
            <w:pPr>
              <w:spacing w:after="30" w:line="250" w:lineRule="auto"/>
            </w:pPr>
            <w:r>
              <w:rPr>
                <w:sz w:val="17"/>
                <w:szCs w:val="17"/>
              </w:rPr>
              <w:t>Stick to the Out-of-Scope list; guide approves any new item</w:t>
            </w:r>
          </w:p>
        </w:tc>
      </w:tr>
      <w:tr w14:paraId="0E06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BD1026C">
            <w:pPr>
              <w:spacing w:after="30" w:line="250" w:lineRule="auto"/>
            </w:pPr>
            <w:r>
              <w:rPr>
                <w:sz w:val="17"/>
                <w:szCs w:val="17"/>
              </w:rPr>
              <w:t>R07</w:t>
            </w:r>
          </w:p>
        </w:tc>
        <w:tc>
          <w:tcPr>
            <w:tcW w:w="20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C56CEB0">
            <w:pPr>
              <w:spacing w:after="30" w:line="250" w:lineRule="auto"/>
            </w:pPr>
            <w:r>
              <w:rPr>
                <w:sz w:val="17"/>
                <w:szCs w:val="17"/>
              </w:rPr>
              <w:t>Race conditions or deadlock in job queue or voting</w:t>
            </w:r>
          </w:p>
        </w:tc>
        <w:tc>
          <w:tcPr>
            <w:tcW w:w="11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39440DAE">
            <w:pPr>
              <w:spacing w:after="30" w:line="250" w:lineRule="auto"/>
            </w:pPr>
            <w:r>
              <w:rPr>
                <w:sz w:val="17"/>
                <w:szCs w:val="17"/>
              </w:rPr>
              <w:t>Technical / OS</w:t>
            </w:r>
          </w:p>
        </w:tc>
        <w:tc>
          <w:tcPr>
            <w:tcW w:w="13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02CD9A97">
            <w:pPr>
              <w:spacing w:after="30" w:line="250" w:lineRule="auto"/>
            </w:pPr>
            <w:r>
              <w:rPr>
                <w:sz w:val="17"/>
                <w:szCs w:val="17"/>
              </w:rPr>
              <w:t>M</w:t>
            </w:r>
          </w:p>
        </w:tc>
        <w:tc>
          <w:tcPr>
            <w:tcW w:w="10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4B0462F">
            <w:pPr>
              <w:spacing w:after="30" w:line="250" w:lineRule="auto"/>
            </w:pPr>
            <w:r>
              <w:rPr>
                <w:sz w:val="17"/>
                <w:szCs w:val="17"/>
              </w:rPr>
              <w:t>H</w:t>
            </w:r>
          </w:p>
        </w:tc>
        <w:tc>
          <w:tcPr>
            <w:tcW w:w="355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19813CD0">
            <w:pPr>
              <w:spacing w:after="30" w:line="250" w:lineRule="auto"/>
            </w:pPr>
            <w:r>
              <w:rPr>
                <w:sz w:val="17"/>
                <w:szCs w:val="17"/>
              </w:rPr>
              <w:t>Fixed lock order, bounded queue, UNIQUE constraints, concurrent tests with 100 simulated users</w:t>
            </w:r>
          </w:p>
        </w:tc>
      </w:tr>
      <w:tr w14:paraId="306EE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579DB27">
            <w:pPr>
              <w:spacing w:after="30" w:line="250" w:lineRule="auto"/>
            </w:pPr>
            <w:r>
              <w:rPr>
                <w:sz w:val="17"/>
                <w:szCs w:val="17"/>
              </w:rPr>
              <w:t>R08</w:t>
            </w:r>
          </w:p>
        </w:tc>
        <w:tc>
          <w:tcPr>
            <w:tcW w:w="20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1ED93ACA">
            <w:pPr>
              <w:spacing w:after="30" w:line="250" w:lineRule="auto"/>
            </w:pPr>
            <w:r>
              <w:rPr>
                <w:sz w:val="17"/>
                <w:szCs w:val="17"/>
              </w:rPr>
              <w:t>Member unavailable during exams or illness</w:t>
            </w:r>
          </w:p>
        </w:tc>
        <w:tc>
          <w:tcPr>
            <w:tcW w:w="11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0EB12623">
            <w:pPr>
              <w:spacing w:after="30" w:line="250" w:lineRule="auto"/>
            </w:pPr>
            <w:r>
              <w:rPr>
                <w:sz w:val="17"/>
                <w:szCs w:val="17"/>
              </w:rPr>
              <w:t>Resource</w:t>
            </w:r>
          </w:p>
        </w:tc>
        <w:tc>
          <w:tcPr>
            <w:tcW w:w="13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D10BC85">
            <w:pPr>
              <w:spacing w:after="30" w:line="250" w:lineRule="auto"/>
            </w:pPr>
            <w:r>
              <w:rPr>
                <w:sz w:val="17"/>
                <w:szCs w:val="17"/>
              </w:rPr>
              <w:t>M</w:t>
            </w:r>
          </w:p>
        </w:tc>
        <w:tc>
          <w:tcPr>
            <w:tcW w:w="10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461D0FCF">
            <w:pPr>
              <w:spacing w:after="30" w:line="250" w:lineRule="auto"/>
            </w:pPr>
            <w:r>
              <w:rPr>
                <w:sz w:val="17"/>
                <w:szCs w:val="17"/>
              </w:rPr>
              <w:t>M</w:t>
            </w:r>
          </w:p>
        </w:tc>
        <w:tc>
          <w:tcPr>
            <w:tcW w:w="355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3F45BB4">
            <w:pPr>
              <w:spacing w:after="30" w:line="250" w:lineRule="auto"/>
            </w:pPr>
            <w:r>
              <w:rPr>
                <w:sz w:val="17"/>
                <w:szCs w:val="17"/>
              </w:rPr>
              <w:t>Each engine has a backup owner; code reviews spread knowledge; buffer in Weeks 12–15</w:t>
            </w:r>
          </w:p>
        </w:tc>
      </w:tr>
    </w:tbl>
    <w:p w14:paraId="2A2BB49F">
      <w:pPr>
        <w:keepNext/>
        <w:spacing w:before="220" w:after="60"/>
      </w:pPr>
      <w:r>
        <w:rPr>
          <w:rFonts w:ascii="DejaVu Sans" w:hAnsi="DejaVu Sans" w:eastAsia="DejaVu Sans" w:cs="DejaVu Sans"/>
          <w:color w:val="2D5B8F"/>
          <w:sz w:val="24"/>
          <w:szCs w:val="24"/>
        </w:rPr>
        <w:t>2. Risk Owner Summary</w:t>
      </w:r>
    </w:p>
    <w:p w14:paraId="69BD0FF3">
      <w:pPr>
        <w:keepNext/>
        <w:spacing w:after="90"/>
      </w:pPr>
      <w:r>
        <w:rPr>
          <w:i/>
          <w:iCs/>
          <w:color w:val="555555"/>
          <w:sz w:val="18"/>
          <w:szCs w:val="18"/>
        </w:rPr>
        <w:t>For each risk above, note which team member is responsible for monitoring it (optional but recommended).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300"/>
        <w:gridCol w:w="5100"/>
      </w:tblGrid>
      <w:tr w14:paraId="6432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519D577">
            <w:pPr>
              <w:jc w:val="center"/>
            </w:pPr>
            <w:r>
              <w:rPr>
                <w:rFonts w:ascii="DejaVu Sans" w:hAnsi="DejaVu Sans" w:eastAsia="DejaVu Sans" w:cs="DejaVu Sans"/>
                <w:b/>
                <w:bCs/>
                <w:color w:val="FFFFFF"/>
                <w:sz w:val="18"/>
                <w:szCs w:val="18"/>
              </w:rPr>
              <w:t>Owner</w:t>
            </w:r>
          </w:p>
        </w:tc>
        <w:tc>
          <w:tcPr>
            <w:tcW w:w="23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1B1EF732">
            <w:pPr>
              <w:jc w:val="center"/>
            </w:pPr>
            <w:r>
              <w:rPr>
                <w:rFonts w:ascii="DejaVu Sans" w:hAnsi="DejaVu Sans" w:eastAsia="DejaVu Sans" w:cs="DejaVu Sans"/>
                <w:b/>
                <w:bCs/>
                <w:color w:val="FFFFFF"/>
                <w:sz w:val="18"/>
                <w:szCs w:val="18"/>
              </w:rPr>
              <w:t>Risks monitored</w:t>
            </w:r>
          </w:p>
        </w:tc>
        <w:tc>
          <w:tcPr>
            <w:tcW w:w="5100" w:type="dxa"/>
            <w:tcBorders>
              <w:top w:val="single" w:color="B8C4D4" w:sz="4" w:space="0"/>
              <w:left w:val="single" w:color="B8C4D4" w:sz="4" w:space="0"/>
              <w:bottom w:val="single" w:color="B8C4D4" w:sz="4" w:space="0"/>
              <w:right w:val="single" w:color="B8C4D4" w:sz="4" w:space="0"/>
            </w:tcBorders>
            <w:shd w:val="clear" w:color="auto" w:fill="2D5B8F"/>
            <w:tcMar>
              <w:top w:w="70" w:type="dxa"/>
              <w:left w:w="110" w:type="dxa"/>
              <w:bottom w:w="70" w:type="dxa"/>
              <w:right w:w="110" w:type="dxa"/>
            </w:tcMar>
            <w:vAlign w:val="center"/>
          </w:tcPr>
          <w:p w14:paraId="0DFDFF27">
            <w:pPr>
              <w:jc w:val="center"/>
            </w:pPr>
            <w:r>
              <w:rPr>
                <w:rFonts w:ascii="DejaVu Sans" w:hAnsi="DejaVu Sans" w:eastAsia="DejaVu Sans" w:cs="DejaVu Sans"/>
                <w:b/>
                <w:bCs/>
                <w:color w:val="FFFFFF"/>
                <w:sz w:val="18"/>
                <w:szCs w:val="18"/>
              </w:rPr>
              <w:t>What they watch</w:t>
            </w:r>
          </w:p>
        </w:tc>
      </w:tr>
      <w:tr w14:paraId="215D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723498A1">
            <w:pPr>
              <w:spacing w:after="30" w:line="250" w:lineRule="auto"/>
            </w:pPr>
            <w:r>
              <w:rPr>
                <w:sz w:val="18"/>
                <w:szCs w:val="18"/>
              </w:rPr>
              <w:t>Ashutosh Kulkarni</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6D05CE2">
            <w:pPr>
              <w:spacing w:after="30" w:line="250" w:lineRule="auto"/>
            </w:pPr>
            <w:r>
              <w:rPr>
                <w:sz w:val="18"/>
                <w:szCs w:val="18"/>
              </w:rPr>
              <w:t>R06, R07, R08</w:t>
            </w:r>
          </w:p>
        </w:tc>
        <w:tc>
          <w:tcPr>
            <w:tcW w:w="5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628848CE">
            <w:pPr>
              <w:spacing w:after="30" w:line="250" w:lineRule="auto"/>
            </w:pPr>
            <w:r>
              <w:rPr>
                <w:sz w:val="18"/>
                <w:szCs w:val="18"/>
              </w:rPr>
              <w:t>Scope, schedule, concurrency tests for the job queue, backup owners</w:t>
            </w:r>
          </w:p>
        </w:tc>
      </w:tr>
      <w:tr w14:paraId="5320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A64344E">
            <w:pPr>
              <w:spacing w:after="30" w:line="250" w:lineRule="auto"/>
            </w:pPr>
            <w:r>
              <w:rPr>
                <w:sz w:val="18"/>
                <w:szCs w:val="18"/>
              </w:rPr>
              <w:t>Goureesh N Doddamani</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61375B11">
            <w:pPr>
              <w:spacing w:after="30" w:line="250" w:lineRule="auto"/>
            </w:pPr>
            <w:r>
              <w:rPr>
                <w:sz w:val="18"/>
                <w:szCs w:val="18"/>
              </w:rPr>
              <w:t>R01, R02, R07 (voting)</w:t>
            </w:r>
          </w:p>
        </w:tc>
        <w:tc>
          <w:tcPr>
            <w:tcW w:w="5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23AD8700">
            <w:pPr>
              <w:spacing w:after="30" w:line="250" w:lineRule="auto"/>
            </w:pPr>
            <w:r>
              <w:rPr>
                <w:sz w:val="18"/>
                <w:szCs w:val="18"/>
              </w:rPr>
              <w:t>API errors, cache hit rate, database locks and query time</w:t>
            </w:r>
          </w:p>
        </w:tc>
      </w:tr>
      <w:tr w14:paraId="3376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2C68A6C6">
            <w:pPr>
              <w:spacing w:after="30" w:line="250" w:lineRule="auto"/>
            </w:pPr>
            <w:r>
              <w:rPr>
                <w:sz w:val="18"/>
                <w:szCs w:val="18"/>
              </w:rPr>
              <w:t>Manish Shingri</w:t>
            </w:r>
          </w:p>
        </w:tc>
        <w:tc>
          <w:tcPr>
            <w:tcW w:w="23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5D2D558">
            <w:pPr>
              <w:spacing w:after="30" w:line="250" w:lineRule="auto"/>
            </w:pPr>
            <w:r>
              <w:rPr>
                <w:sz w:val="18"/>
                <w:szCs w:val="18"/>
              </w:rPr>
              <w:t>R03, R04</w:t>
            </w:r>
          </w:p>
        </w:tc>
        <w:tc>
          <w:tcPr>
            <w:tcW w:w="5100" w:type="dxa"/>
            <w:tcBorders>
              <w:top w:val="single" w:color="B8C4D4" w:sz="4" w:space="0"/>
              <w:left w:val="single" w:color="B8C4D4" w:sz="4" w:space="0"/>
              <w:bottom w:val="single" w:color="B8C4D4" w:sz="4" w:space="0"/>
              <w:right w:val="single" w:color="B8C4D4" w:sz="4" w:space="0"/>
            </w:tcBorders>
            <w:shd w:val="clear" w:color="auto" w:fill="F8FAFC"/>
            <w:tcMar>
              <w:top w:w="70" w:type="dxa"/>
              <w:left w:w="110" w:type="dxa"/>
              <w:bottom w:w="70" w:type="dxa"/>
              <w:right w:w="110" w:type="dxa"/>
            </w:tcMar>
          </w:tcPr>
          <w:p w14:paraId="444F5B86">
            <w:pPr>
              <w:spacing w:after="30" w:line="250" w:lineRule="auto"/>
            </w:pPr>
            <w:r>
              <w:rPr>
                <w:sz w:val="18"/>
                <w:szCs w:val="18"/>
              </w:rPr>
              <w:t>Catch rate and wrong-blur rate on the test set, scan time per review</w:t>
            </w:r>
          </w:p>
        </w:tc>
      </w:tr>
      <w:tr w14:paraId="6386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755EDAB4">
            <w:pPr>
              <w:spacing w:after="30" w:line="250" w:lineRule="auto"/>
            </w:pPr>
            <w:r>
              <w:rPr>
                <w:sz w:val="18"/>
                <w:szCs w:val="18"/>
              </w:rPr>
              <w:t>Omkar A</w:t>
            </w:r>
          </w:p>
        </w:tc>
        <w:tc>
          <w:tcPr>
            <w:tcW w:w="23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52F92047">
            <w:pPr>
              <w:spacing w:after="30" w:line="250" w:lineRule="auto"/>
            </w:pPr>
            <w:r>
              <w:rPr>
                <w:sz w:val="18"/>
                <w:szCs w:val="18"/>
              </w:rPr>
              <w:t>R05, test coverage</w:t>
            </w:r>
          </w:p>
        </w:tc>
        <w:tc>
          <w:tcPr>
            <w:tcW w:w="5100" w:type="dxa"/>
            <w:tcBorders>
              <w:top w:val="single" w:color="B8C4D4" w:sz="4" w:space="0"/>
              <w:left w:val="single" w:color="B8C4D4" w:sz="4" w:space="0"/>
              <w:bottom w:val="single" w:color="B8C4D4" w:sz="4" w:space="0"/>
              <w:right w:val="single" w:color="B8C4D4" w:sz="4" w:space="0"/>
            </w:tcBorders>
            <w:shd w:val="clear" w:color="auto" w:fill="FFFFFF"/>
            <w:tcMar>
              <w:top w:w="70" w:type="dxa"/>
              <w:left w:w="110" w:type="dxa"/>
              <w:bottom w:w="70" w:type="dxa"/>
              <w:right w:w="110" w:type="dxa"/>
            </w:tcMar>
          </w:tcPr>
          <w:p w14:paraId="3A582B6B">
            <w:pPr>
              <w:spacing w:after="30" w:line="250" w:lineRule="auto"/>
            </w:pPr>
            <w:r>
              <w:rPr>
                <w:sz w:val="18"/>
                <w:szCs w:val="18"/>
              </w:rPr>
              <w:t>Survey and interview results, UI fallbacks, automated test results</w:t>
            </w:r>
          </w:p>
        </w:tc>
      </w:tr>
    </w:tbl>
    <w:p w14:paraId="3B5E86F4">
      <w:pPr>
        <w:spacing w:before="80" w:after="80" w:line="264" w:lineRule="auto"/>
      </w:pPr>
      <w:r>
        <w:t>Risks are reviewed every week in the team meeting and re-scored formally at Gate 1 (SRS), Gate 2 (core engines) and Gate 3 (Spoiler Shield and scheduler).</w:t>
      </w:r>
    </w:p>
    <w:p w14:paraId="346C0513"/>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664E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00" w:type="dxa"/>
            <w:tcBorders>
              <w:top w:val="single" w:color="B8C4D4" w:sz="4" w:space="0"/>
              <w:left w:val="single" w:color="B8C4D4" w:sz="4" w:space="0"/>
              <w:bottom w:val="single" w:color="B8C4D4" w:sz="4" w:space="0"/>
              <w:right w:val="single" w:color="B8C4D4" w:sz="4" w:space="0"/>
            </w:tcBorders>
            <w:shd w:val="clear" w:color="auto" w:fill="FFF3CD"/>
            <w:tcMar>
              <w:top w:w="100" w:type="dxa"/>
              <w:left w:w="110" w:type="dxa"/>
              <w:bottom w:w="100" w:type="dxa"/>
              <w:right w:w="110" w:type="dxa"/>
            </w:tcMar>
          </w:tcPr>
          <w:p w14:paraId="2F0B79DA">
            <w:r>
              <w:rPr>
                <w:b/>
                <w:bCs/>
                <w:sz w:val="19"/>
                <w:szCs w:val="19"/>
              </w:rPr>
              <w:t xml:space="preserve">REMINDER: </w:t>
            </w:r>
            <w:r>
              <w:rPr>
                <w:sz w:val="19"/>
                <w:szCs w:val="19"/>
              </w:rPr>
              <w:t>This is an INITIAL register — it will be revisited and expanded at later gates as the project matures.</w:t>
            </w:r>
          </w:p>
        </w:tc>
      </w:tr>
    </w:tbl>
    <w:p w14:paraId="6A95A97C"/>
    <w:sectPr>
      <w:footerReference r:id="rId3" w:type="default"/>
      <w:pgSz w:w="12240" w:h="15840"/>
      <w:pgMar w:top="1100" w:right="1220" w:bottom="1100" w:left="12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iberation Serif">
    <w:altName w:val="SimSun"/>
    <w:panose1 w:val="00000000000000000000"/>
    <w:charset w:val="86"/>
    <w:family w:val="roman"/>
    <w:pitch w:val="default"/>
    <w:sig w:usb0="00000000" w:usb1="00000000" w:usb2="00000000" w:usb3="00000000" w:csb0="00000000" w:csb1="00000000"/>
  </w:font>
  <w:font w:name="DejaVu Sans">
    <w:altName w:val="Verdana"/>
    <w:panose1 w:val="00000000000000000000"/>
    <w:charset w:val="00"/>
    <w:family w:val="roman"/>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0D31E">
    <w:pPr>
      <w:jc w:val="center"/>
    </w:pPr>
    <w:r>
      <w:rPr>
        <w:rFonts w:ascii="DejaVu Sans" w:hAnsi="DejaVu Sans" w:eastAsia="DejaVu Sans" w:cs="DejaVu Sans"/>
        <w:color w:val="777777"/>
        <w:sz w:val="15"/>
        <w:szCs w:val="15"/>
      </w:rPr>
      <w:t xml:space="preserve">CineLog · Team 15 · Stage S0 Evidence Pack · Page </w:t>
    </w:r>
    <w:r>
      <w:rPr>
        <w:rFonts w:ascii="DejaVu Sans" w:hAnsi="DejaVu Sans" w:eastAsia="DejaVu Sans" w:cs="DejaVu Sans"/>
        <w:color w:val="777777"/>
        <w:sz w:val="15"/>
        <w:szCs w:val="15"/>
      </w:rPr>
      <w:fldChar w:fldCharType="begin"/>
    </w:r>
    <w:r>
      <w:rPr>
        <w:rFonts w:ascii="DejaVu Sans" w:hAnsi="DejaVu Sans" w:eastAsia="DejaVu Sans" w:cs="DejaVu Sans"/>
        <w:color w:val="777777"/>
        <w:sz w:val="15"/>
        <w:szCs w:val="15"/>
      </w:rPr>
      <w:instrText xml:space="preserve">PAGE</w:instrText>
    </w:r>
    <w:r>
      <w:rPr>
        <w:rFonts w:ascii="DejaVu Sans" w:hAnsi="DejaVu Sans" w:eastAsia="DejaVu Sans" w:cs="DejaVu Sans"/>
        <w:color w:val="777777"/>
        <w:sz w:val="15"/>
        <w:szCs w:val="15"/>
      </w:rPr>
      <w:fldChar w:fldCharType="separate"/>
    </w:r>
    <w:r>
      <w:rPr>
        <w:rFonts w:ascii="DejaVu Sans" w:hAnsi="DejaVu Sans" w:eastAsia="DejaVu Sans" w:cs="DejaVu Sans"/>
        <w:color w:val="777777"/>
        <w:sz w:val="15"/>
        <w:szCs w:val="15"/>
      </w:rPr>
      <w:t>1</w:t>
    </w:r>
    <w:r>
      <w:rPr>
        <w:rFonts w:ascii="DejaVu Sans" w:hAnsi="DejaVu Sans" w:eastAsia="DejaVu Sans" w:cs="DejaVu Sans"/>
        <w:color w:val="777777"/>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9E4C9F"/>
    <w:multiLevelType w:val="multilevel"/>
    <w:tmpl w:val="439E4C9F"/>
    <w:lvl w:ilvl="0" w:tentative="0">
      <w:start w:val="1"/>
      <w:numFmt w:val="bullet"/>
      <w:lvlText w:val="•"/>
      <w:lvlJc w:val="left"/>
      <w:pPr>
        <w:ind w:left="42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F222293"/>
    <w:multiLevelType w:val="multilevel"/>
    <w:tmpl w:val="4F222293"/>
    <w:lvl w:ilvl="0" w:tentative="0">
      <w:start w:val="1"/>
      <w:numFmt w:val="decimal"/>
      <w:lvlText w:val="%1."/>
      <w:lvlJc w:val="left"/>
      <w:pPr>
        <w:ind w:left="420" w:hanging="300"/>
      </w:pPr>
      <w:rPr>
        <w:b/>
        <w:bC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6231287"/>
    <w:multiLevelType w:val="multilevel"/>
    <w:tmpl w:val="66231287"/>
    <w:lvl w:ilvl="0" w:tentative="0">
      <w:start w:val="1"/>
      <w:numFmt w:val="decimal"/>
      <w:lvlText w:val="%1."/>
      <w:lvlJc w:val="left"/>
      <w:pPr>
        <w:ind w:left="420" w:hanging="300"/>
      </w:pPr>
      <w:rPr>
        <w:b/>
        <w:bC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1534321"/>
    <w:multiLevelType w:val="multilevel"/>
    <w:tmpl w:val="71534321"/>
    <w:lvl w:ilvl="0" w:tentative="0">
      <w:start w:val="1"/>
      <w:numFmt w:val="decimal"/>
      <w:lvlText w:val="%1."/>
      <w:lvlJc w:val="left"/>
      <w:pPr>
        <w:ind w:left="420" w:hanging="300"/>
      </w:pPr>
      <w:rPr>
        <w:b/>
        <w:bC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AB3"/>
    <w:rsid w:val="00220AB3"/>
    <w:rsid w:val="004673E6"/>
    <w:rsid w:val="00C6284E"/>
    <w:rsid w:val="00DB7045"/>
    <w:rsid w:val="00F40AE1"/>
    <w:rsid w:val="3EFD5CF0"/>
    <w:rsid w:val="6CC25B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beration Serif" w:cs="Liberation Seri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Liberation Serif" w:hAnsi="Liberation Serif" w:eastAsia="Liberation Serif" w:cs="Liberation Serif"/>
      <w:sz w:val="21"/>
      <w:szCs w:val="21"/>
      <w:lang w:val="en-IN" w:eastAsia="en-IN" w:bidi="ar-SA"/>
    </w:rPr>
  </w:style>
  <w:style w:type="paragraph" w:styleId="2">
    <w:name w:val="heading 1"/>
    <w:qFormat/>
    <w:uiPriority w:val="9"/>
    <w:pPr>
      <w:outlineLvl w:val="0"/>
    </w:pPr>
    <w:rPr>
      <w:rFonts w:ascii="Liberation Serif" w:hAnsi="Liberation Serif" w:eastAsia="Liberation Serif" w:cs="Liberation Serif"/>
      <w:color w:val="2E74B5"/>
      <w:sz w:val="32"/>
      <w:szCs w:val="32"/>
      <w:lang w:val="en-IN" w:eastAsia="en-IN" w:bidi="ar-SA"/>
    </w:rPr>
  </w:style>
  <w:style w:type="paragraph" w:styleId="3">
    <w:name w:val="heading 2"/>
    <w:semiHidden/>
    <w:unhideWhenUsed/>
    <w:qFormat/>
    <w:uiPriority w:val="9"/>
    <w:pPr>
      <w:outlineLvl w:val="1"/>
    </w:pPr>
    <w:rPr>
      <w:rFonts w:ascii="Liberation Serif" w:hAnsi="Liberation Serif" w:eastAsia="Liberation Serif" w:cs="Liberation Serif"/>
      <w:color w:val="2E74B5"/>
      <w:sz w:val="26"/>
      <w:szCs w:val="26"/>
      <w:lang w:val="en-IN" w:eastAsia="en-IN" w:bidi="ar-SA"/>
    </w:rPr>
  </w:style>
  <w:style w:type="paragraph" w:styleId="4">
    <w:name w:val="heading 3"/>
    <w:semiHidden/>
    <w:unhideWhenUsed/>
    <w:qFormat/>
    <w:uiPriority w:val="9"/>
    <w:pPr>
      <w:outlineLvl w:val="2"/>
    </w:pPr>
    <w:rPr>
      <w:rFonts w:ascii="Liberation Serif" w:hAnsi="Liberation Serif" w:eastAsia="Liberation Serif" w:cs="Liberation Serif"/>
      <w:color w:val="1F4D78"/>
      <w:sz w:val="24"/>
      <w:szCs w:val="24"/>
      <w:lang w:val="en-IN" w:eastAsia="en-IN" w:bidi="ar-SA"/>
    </w:rPr>
  </w:style>
  <w:style w:type="paragraph" w:styleId="5">
    <w:name w:val="heading 4"/>
    <w:semiHidden/>
    <w:unhideWhenUsed/>
    <w:qFormat/>
    <w:uiPriority w:val="9"/>
    <w:pPr>
      <w:outlineLvl w:val="3"/>
    </w:pPr>
    <w:rPr>
      <w:rFonts w:ascii="Liberation Serif" w:hAnsi="Liberation Serif" w:eastAsia="Liberation Serif" w:cs="Liberation Serif"/>
      <w:i/>
      <w:iCs/>
      <w:color w:val="2E74B5"/>
      <w:sz w:val="21"/>
      <w:szCs w:val="21"/>
      <w:lang w:val="en-IN" w:eastAsia="en-IN" w:bidi="ar-SA"/>
    </w:rPr>
  </w:style>
  <w:style w:type="paragraph" w:styleId="6">
    <w:name w:val="heading 5"/>
    <w:semiHidden/>
    <w:unhideWhenUsed/>
    <w:qFormat/>
    <w:uiPriority w:val="9"/>
    <w:pPr>
      <w:outlineLvl w:val="4"/>
    </w:pPr>
    <w:rPr>
      <w:rFonts w:ascii="Liberation Serif" w:hAnsi="Liberation Serif" w:eastAsia="Liberation Serif" w:cs="Liberation Serif"/>
      <w:color w:val="2E74B5"/>
      <w:sz w:val="21"/>
      <w:szCs w:val="21"/>
      <w:lang w:val="en-IN" w:eastAsia="en-IN" w:bidi="ar-SA"/>
    </w:rPr>
  </w:style>
  <w:style w:type="paragraph" w:styleId="7">
    <w:name w:val="heading 6"/>
    <w:semiHidden/>
    <w:unhideWhenUsed/>
    <w:qFormat/>
    <w:uiPriority w:val="9"/>
    <w:pPr>
      <w:outlineLvl w:val="5"/>
    </w:pPr>
    <w:rPr>
      <w:rFonts w:ascii="Liberation Serif" w:hAnsi="Liberation Serif" w:eastAsia="Liberation Serif" w:cs="Liberation Serif"/>
      <w:color w:val="1F4D78"/>
      <w:sz w:val="21"/>
      <w:szCs w:val="21"/>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rPr>
      <w:rFonts w:ascii="Liberation Serif" w:hAnsi="Liberation Serif" w:eastAsia="Liberation Serif" w:cs="Liberation Serif"/>
      <w:sz w:val="20"/>
      <w:szCs w:val="20"/>
      <w:lang w:val="en-IN" w:eastAsia="en-IN" w:bidi="ar-SA"/>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3">
    <w:name w:val="footnote reference"/>
    <w:semiHidden/>
    <w:unhideWhenUsed/>
    <w:uiPriority w:val="99"/>
    <w:rPr>
      <w:vertAlign w:val="superscript"/>
    </w:rPr>
  </w:style>
  <w:style w:type="paragraph" w:styleId="14">
    <w:name w:val="footnote text"/>
    <w:link w:val="19"/>
    <w:semiHidden/>
    <w:unhideWhenUsed/>
    <w:qFormat/>
    <w:uiPriority w:val="99"/>
    <w:rPr>
      <w:rFonts w:ascii="Liberation Serif" w:hAnsi="Liberation Serif" w:eastAsia="Liberation Serif" w:cs="Liberation Serif"/>
      <w:sz w:val="20"/>
      <w:szCs w:val="20"/>
      <w:lang w:val="en-IN" w:eastAsia="en-IN" w:bidi="ar-SA"/>
    </w:rPr>
  </w:style>
  <w:style w:type="character" w:styleId="15">
    <w:name w:val="Hyperlink"/>
    <w:unhideWhenUsed/>
    <w:qFormat/>
    <w:uiPriority w:val="99"/>
    <w:rPr>
      <w:color w:val="0563C1"/>
      <w:u w:val="single"/>
    </w:rPr>
  </w:style>
  <w:style w:type="paragraph" w:styleId="16">
    <w:name w:val="Title"/>
    <w:qFormat/>
    <w:uiPriority w:val="10"/>
    <w:rPr>
      <w:rFonts w:ascii="Liberation Serif" w:hAnsi="Liberation Serif" w:eastAsia="Liberation Serif" w:cs="Liberation Serif"/>
      <w:sz w:val="56"/>
      <w:szCs w:val="56"/>
      <w:lang w:val="en-IN" w:eastAsia="en-IN" w:bidi="ar-SA"/>
    </w:rPr>
  </w:style>
  <w:style w:type="paragraph" w:customStyle="1" w:styleId="17">
    <w:name w:val="Strong1"/>
    <w:qFormat/>
    <w:uiPriority w:val="0"/>
    <w:rPr>
      <w:rFonts w:ascii="Liberation Serif" w:hAnsi="Liberation Serif" w:eastAsia="Liberation Serif" w:cs="Liberation Serif"/>
      <w:b/>
      <w:bCs/>
      <w:sz w:val="21"/>
      <w:szCs w:val="21"/>
      <w:lang w:val="en-IN" w:eastAsia="en-IN" w:bidi="ar-SA"/>
    </w:rPr>
  </w:style>
  <w:style w:type="paragraph" w:styleId="18">
    <w:name w:val="List Paragraph"/>
    <w:qFormat/>
    <w:uiPriority w:val="0"/>
    <w:rPr>
      <w:rFonts w:ascii="Liberation Serif" w:hAnsi="Liberation Serif" w:eastAsia="Liberation Serif" w:cs="Liberation Serif"/>
      <w:sz w:val="21"/>
      <w:szCs w:val="21"/>
      <w:lang w:val="en-IN" w:eastAsia="en-IN" w:bidi="ar-SA"/>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954</Words>
  <Characters>5001</Characters>
  <Lines>272</Lines>
  <Paragraphs>76</Paragraphs>
  <TotalTime>67</TotalTime>
  <ScaleCrop>false</ScaleCrop>
  <LinksUpToDate>false</LinksUpToDate>
  <CharactersWithSpaces>5879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2026-09-20T13:33:00Z</dcterms:created>
  <dc:creator>Un-named</dc:creator>
  <cp:lastModifiedBy>01fe24bcs197</cp:lastModifiedBy>
  <dcterms:modified xsi:type="dcterms:W3CDTF">2026-09-21T10:07:14Z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eyJoZGlkIjoiZjVlMGZmYzNkNmQxYmY4MmU2MjRmMjMyOTJjMzNhYjQiLCJ1c2VySWQiOiI1Njc1NjU0ODc4NTgifQ==</vt:lpwstr>
  </property>
  <property fmtid="{D5CDD505-2E9C-101B-9397-08002B2CF9AE}" pid="3" name="KSOProductBuildVer">
    <vt:lpwstr>1033-12.1.0.28485</vt:lpwstr>
  </property>
  <property fmtid="{D5CDD505-2E9C-101B-9397-08002B2CF9AE}" pid="4" name="ICV">
    <vt:lpwstr>9904E2259042486FBC373D24FDA85CD4_12</vt:lpwstr>
  </property>
</Properties>
</file>